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00FD" w14:textId="4ED533E5" w:rsidR="000B12FD" w:rsidRPr="001301B2" w:rsidRDefault="001301B2" w:rsidP="00CD3D78">
      <w:pPr>
        <w:pStyle w:val="Title"/>
        <w:tabs>
          <w:tab w:val="left" w:pos="3402"/>
        </w:tabs>
        <w:rPr>
          <w:rFonts w:asciiTheme="majorHAnsi" w:hAnsiTheme="majorHAnsi"/>
          <w:sz w:val="48"/>
          <w:szCs w:val="48"/>
        </w:rPr>
      </w:pPr>
      <w:bookmarkStart w:id="0" w:name="_Toc105585190"/>
      <w:r w:rsidRPr="001301B2">
        <w:rPr>
          <w:rFonts w:asciiTheme="majorHAnsi" w:hAnsiTheme="majorHAnsi"/>
          <w:sz w:val="48"/>
          <w:szCs w:val="48"/>
        </w:rPr>
        <w:t>ARC Client Service Charter</w:t>
      </w:r>
      <w:bookmarkEnd w:id="0"/>
    </w:p>
    <w:p w14:paraId="61FCDC4E" w14:textId="77777777" w:rsidR="00096CCA" w:rsidRDefault="00096CCA" w:rsidP="00096CCA">
      <w:pPr>
        <w:pStyle w:val="TOCHeading"/>
      </w:pPr>
      <w:bookmarkStart w:id="1" w:name="Introduction"/>
      <w:bookmarkStart w:id="2" w:name="_bookmark1"/>
      <w:bookmarkStart w:id="3" w:name="_Toc61537787"/>
      <w:bookmarkStart w:id="4" w:name="_Toc105585191"/>
      <w:bookmarkEnd w:id="1"/>
      <w:bookmarkEnd w:id="2"/>
      <w:r>
        <w:t>Table of Contents</w:t>
      </w:r>
      <w:bookmarkEnd w:id="4"/>
    </w:p>
    <w:p w14:paraId="306017CB" w14:textId="4EEF4B88" w:rsidR="00096CCA" w:rsidRPr="00096CCA" w:rsidRDefault="00096CCA">
      <w:pPr>
        <w:pStyle w:val="TOC1"/>
        <w:tabs>
          <w:tab w:val="right" w:leader="dot" w:pos="9346"/>
        </w:tabs>
        <w:rPr>
          <w:rFonts w:asciiTheme="minorHAnsi" w:eastAsiaTheme="minorEastAsia" w:hAnsiTheme="minorHAnsi" w:cstheme="minorBidi"/>
          <w:noProof/>
          <w:color w:val="auto"/>
          <w:lang w:eastAsia="en-AU"/>
        </w:rPr>
      </w:pPr>
      <w:r>
        <w:rPr>
          <w:sz w:val="23"/>
        </w:rPr>
        <w:fldChar w:fldCharType="begin"/>
      </w:r>
      <w:r>
        <w:rPr>
          <w:sz w:val="23"/>
        </w:rPr>
        <w:instrText xml:space="preserve"> TOC \o "1-2" \h \z \u </w:instrText>
      </w:r>
      <w:r>
        <w:rPr>
          <w:sz w:val="23"/>
        </w:rPr>
        <w:fldChar w:fldCharType="separate"/>
      </w:r>
      <w:hyperlink w:anchor="_Toc105585192" w:history="1">
        <w:r w:rsidRPr="00096CCA">
          <w:rPr>
            <w:rStyle w:val="Hyperlink"/>
            <w:noProof/>
            <w:color w:val="auto"/>
          </w:rPr>
          <w:t>Introduction</w:t>
        </w:r>
        <w:r w:rsidRPr="00096CCA">
          <w:rPr>
            <w:noProof/>
            <w:webHidden/>
            <w:color w:val="auto"/>
          </w:rPr>
          <w:tab/>
        </w:r>
        <w:r w:rsidRPr="00096CCA">
          <w:rPr>
            <w:noProof/>
            <w:webHidden/>
            <w:color w:val="auto"/>
          </w:rPr>
          <w:fldChar w:fldCharType="begin"/>
        </w:r>
        <w:r w:rsidRPr="00096CCA">
          <w:rPr>
            <w:noProof/>
            <w:webHidden/>
            <w:color w:val="auto"/>
          </w:rPr>
          <w:instrText xml:space="preserve"> PAGEREF _Toc105585192 \h </w:instrText>
        </w:r>
        <w:r w:rsidRPr="00096CCA">
          <w:rPr>
            <w:noProof/>
            <w:webHidden/>
            <w:color w:val="auto"/>
          </w:rPr>
        </w:r>
        <w:r w:rsidRPr="00096CCA">
          <w:rPr>
            <w:noProof/>
            <w:webHidden/>
            <w:color w:val="auto"/>
          </w:rPr>
          <w:fldChar w:fldCharType="separate"/>
        </w:r>
        <w:r w:rsidR="009C632E">
          <w:rPr>
            <w:noProof/>
            <w:webHidden/>
            <w:color w:val="auto"/>
          </w:rPr>
          <w:t>1</w:t>
        </w:r>
        <w:r w:rsidRPr="00096CCA">
          <w:rPr>
            <w:noProof/>
            <w:webHidden/>
            <w:color w:val="auto"/>
          </w:rPr>
          <w:fldChar w:fldCharType="end"/>
        </w:r>
      </w:hyperlink>
    </w:p>
    <w:p w14:paraId="717D9737" w14:textId="08384C1C" w:rsidR="00096CCA" w:rsidRPr="00096CCA" w:rsidRDefault="00096CCA">
      <w:pPr>
        <w:pStyle w:val="TOC1"/>
        <w:tabs>
          <w:tab w:val="right" w:leader="dot" w:pos="9346"/>
        </w:tabs>
        <w:rPr>
          <w:rFonts w:asciiTheme="minorHAnsi" w:eastAsiaTheme="minorEastAsia" w:hAnsiTheme="minorHAnsi" w:cstheme="minorBidi"/>
          <w:noProof/>
          <w:color w:val="auto"/>
          <w:lang w:eastAsia="en-AU"/>
        </w:rPr>
      </w:pPr>
      <w:hyperlink w:anchor="_Toc105585193" w:history="1">
        <w:r w:rsidRPr="00096CCA">
          <w:rPr>
            <w:rStyle w:val="Hyperlink"/>
            <w:noProof/>
            <w:color w:val="auto"/>
          </w:rPr>
          <w:t>Our purpose</w:t>
        </w:r>
        <w:r w:rsidRPr="00096CCA">
          <w:rPr>
            <w:noProof/>
            <w:webHidden/>
            <w:color w:val="auto"/>
          </w:rPr>
          <w:tab/>
        </w:r>
        <w:r w:rsidRPr="00096CCA">
          <w:rPr>
            <w:noProof/>
            <w:webHidden/>
            <w:color w:val="auto"/>
          </w:rPr>
          <w:fldChar w:fldCharType="begin"/>
        </w:r>
        <w:r w:rsidRPr="00096CCA">
          <w:rPr>
            <w:noProof/>
            <w:webHidden/>
            <w:color w:val="auto"/>
          </w:rPr>
          <w:instrText xml:space="preserve"> PAGEREF _Toc105585193 \h </w:instrText>
        </w:r>
        <w:r w:rsidRPr="00096CCA">
          <w:rPr>
            <w:noProof/>
            <w:webHidden/>
            <w:color w:val="auto"/>
          </w:rPr>
        </w:r>
        <w:r w:rsidRPr="00096CCA">
          <w:rPr>
            <w:noProof/>
            <w:webHidden/>
            <w:color w:val="auto"/>
          </w:rPr>
          <w:fldChar w:fldCharType="separate"/>
        </w:r>
        <w:r w:rsidR="009C632E">
          <w:rPr>
            <w:noProof/>
            <w:webHidden/>
            <w:color w:val="auto"/>
          </w:rPr>
          <w:t>1</w:t>
        </w:r>
        <w:r w:rsidRPr="00096CCA">
          <w:rPr>
            <w:noProof/>
            <w:webHidden/>
            <w:color w:val="auto"/>
          </w:rPr>
          <w:fldChar w:fldCharType="end"/>
        </w:r>
      </w:hyperlink>
    </w:p>
    <w:p w14:paraId="7A1F1C54" w14:textId="2C84F8BC" w:rsidR="00096CCA" w:rsidRPr="00096CCA" w:rsidRDefault="00096CCA">
      <w:pPr>
        <w:pStyle w:val="TOC1"/>
        <w:tabs>
          <w:tab w:val="right" w:leader="dot" w:pos="9346"/>
        </w:tabs>
        <w:rPr>
          <w:rFonts w:asciiTheme="minorHAnsi" w:eastAsiaTheme="minorEastAsia" w:hAnsiTheme="minorHAnsi" w:cstheme="minorBidi"/>
          <w:noProof/>
          <w:color w:val="auto"/>
          <w:lang w:eastAsia="en-AU"/>
        </w:rPr>
      </w:pPr>
      <w:hyperlink w:anchor="_Toc105585194" w:history="1">
        <w:r w:rsidRPr="00096CCA">
          <w:rPr>
            <w:rStyle w:val="Hyperlink"/>
            <w:noProof/>
            <w:color w:val="auto"/>
          </w:rPr>
          <w:t>Our vision</w:t>
        </w:r>
        <w:r w:rsidRPr="00096CCA">
          <w:rPr>
            <w:noProof/>
            <w:webHidden/>
            <w:color w:val="auto"/>
          </w:rPr>
          <w:tab/>
        </w:r>
        <w:r w:rsidRPr="00096CCA">
          <w:rPr>
            <w:noProof/>
            <w:webHidden/>
            <w:color w:val="auto"/>
          </w:rPr>
          <w:fldChar w:fldCharType="begin"/>
        </w:r>
        <w:r w:rsidRPr="00096CCA">
          <w:rPr>
            <w:noProof/>
            <w:webHidden/>
            <w:color w:val="auto"/>
          </w:rPr>
          <w:instrText xml:space="preserve"> PAGEREF _Toc105585194 \h </w:instrText>
        </w:r>
        <w:r w:rsidRPr="00096CCA">
          <w:rPr>
            <w:noProof/>
            <w:webHidden/>
            <w:color w:val="auto"/>
          </w:rPr>
        </w:r>
        <w:r w:rsidRPr="00096CCA">
          <w:rPr>
            <w:noProof/>
            <w:webHidden/>
            <w:color w:val="auto"/>
          </w:rPr>
          <w:fldChar w:fldCharType="separate"/>
        </w:r>
        <w:r w:rsidR="009C632E">
          <w:rPr>
            <w:noProof/>
            <w:webHidden/>
            <w:color w:val="auto"/>
          </w:rPr>
          <w:t>1</w:t>
        </w:r>
        <w:r w:rsidRPr="00096CCA">
          <w:rPr>
            <w:noProof/>
            <w:webHidden/>
            <w:color w:val="auto"/>
          </w:rPr>
          <w:fldChar w:fldCharType="end"/>
        </w:r>
      </w:hyperlink>
    </w:p>
    <w:p w14:paraId="168EAC64" w14:textId="34931676" w:rsidR="00096CCA" w:rsidRPr="00096CCA" w:rsidRDefault="00096CCA">
      <w:pPr>
        <w:pStyle w:val="TOC1"/>
        <w:tabs>
          <w:tab w:val="right" w:leader="dot" w:pos="9346"/>
        </w:tabs>
        <w:rPr>
          <w:rFonts w:asciiTheme="minorHAnsi" w:eastAsiaTheme="minorEastAsia" w:hAnsiTheme="minorHAnsi" w:cstheme="minorBidi"/>
          <w:noProof/>
          <w:color w:val="auto"/>
          <w:lang w:eastAsia="en-AU"/>
        </w:rPr>
      </w:pPr>
      <w:hyperlink w:anchor="_Toc105585195" w:history="1">
        <w:r w:rsidRPr="00096CCA">
          <w:rPr>
            <w:rStyle w:val="Hyperlink"/>
            <w:noProof/>
            <w:color w:val="auto"/>
          </w:rPr>
          <w:t>Our role</w:t>
        </w:r>
        <w:r w:rsidRPr="00096CCA">
          <w:rPr>
            <w:noProof/>
            <w:webHidden/>
            <w:color w:val="auto"/>
          </w:rPr>
          <w:tab/>
        </w:r>
        <w:r w:rsidRPr="00096CCA">
          <w:rPr>
            <w:noProof/>
            <w:webHidden/>
            <w:color w:val="auto"/>
          </w:rPr>
          <w:fldChar w:fldCharType="begin"/>
        </w:r>
        <w:r w:rsidRPr="00096CCA">
          <w:rPr>
            <w:noProof/>
            <w:webHidden/>
            <w:color w:val="auto"/>
          </w:rPr>
          <w:instrText xml:space="preserve"> PAGEREF _Toc105585195 \h </w:instrText>
        </w:r>
        <w:r w:rsidRPr="00096CCA">
          <w:rPr>
            <w:noProof/>
            <w:webHidden/>
            <w:color w:val="auto"/>
          </w:rPr>
        </w:r>
        <w:r w:rsidRPr="00096CCA">
          <w:rPr>
            <w:noProof/>
            <w:webHidden/>
            <w:color w:val="auto"/>
          </w:rPr>
          <w:fldChar w:fldCharType="separate"/>
        </w:r>
        <w:r w:rsidR="009C632E">
          <w:rPr>
            <w:noProof/>
            <w:webHidden/>
            <w:color w:val="auto"/>
          </w:rPr>
          <w:t>1</w:t>
        </w:r>
        <w:r w:rsidRPr="00096CCA">
          <w:rPr>
            <w:noProof/>
            <w:webHidden/>
            <w:color w:val="auto"/>
          </w:rPr>
          <w:fldChar w:fldCharType="end"/>
        </w:r>
      </w:hyperlink>
    </w:p>
    <w:p w14:paraId="7A784520" w14:textId="440777FF" w:rsidR="00096CCA" w:rsidRPr="00096CCA" w:rsidRDefault="00096CCA">
      <w:pPr>
        <w:pStyle w:val="TOC1"/>
        <w:tabs>
          <w:tab w:val="right" w:leader="dot" w:pos="9346"/>
        </w:tabs>
        <w:rPr>
          <w:rFonts w:asciiTheme="minorHAnsi" w:eastAsiaTheme="minorEastAsia" w:hAnsiTheme="minorHAnsi" w:cstheme="minorBidi"/>
          <w:noProof/>
          <w:color w:val="auto"/>
          <w:lang w:eastAsia="en-AU"/>
        </w:rPr>
      </w:pPr>
      <w:hyperlink w:anchor="_Toc105585196" w:history="1">
        <w:r w:rsidRPr="00096CCA">
          <w:rPr>
            <w:rStyle w:val="Hyperlink"/>
            <w:noProof/>
            <w:color w:val="auto"/>
          </w:rPr>
          <w:t>Who are our clients?</w:t>
        </w:r>
        <w:r w:rsidRPr="00096CCA">
          <w:rPr>
            <w:noProof/>
            <w:webHidden/>
            <w:color w:val="auto"/>
          </w:rPr>
          <w:tab/>
        </w:r>
        <w:r w:rsidRPr="00096CCA">
          <w:rPr>
            <w:noProof/>
            <w:webHidden/>
            <w:color w:val="auto"/>
          </w:rPr>
          <w:fldChar w:fldCharType="begin"/>
        </w:r>
        <w:r w:rsidRPr="00096CCA">
          <w:rPr>
            <w:noProof/>
            <w:webHidden/>
            <w:color w:val="auto"/>
          </w:rPr>
          <w:instrText xml:space="preserve"> PAGEREF _Toc105585196 \h </w:instrText>
        </w:r>
        <w:r w:rsidRPr="00096CCA">
          <w:rPr>
            <w:noProof/>
            <w:webHidden/>
            <w:color w:val="auto"/>
          </w:rPr>
        </w:r>
        <w:r w:rsidRPr="00096CCA">
          <w:rPr>
            <w:noProof/>
            <w:webHidden/>
            <w:color w:val="auto"/>
          </w:rPr>
          <w:fldChar w:fldCharType="separate"/>
        </w:r>
        <w:r w:rsidR="009C632E">
          <w:rPr>
            <w:noProof/>
            <w:webHidden/>
            <w:color w:val="auto"/>
          </w:rPr>
          <w:t>2</w:t>
        </w:r>
        <w:r w:rsidRPr="00096CCA">
          <w:rPr>
            <w:noProof/>
            <w:webHidden/>
            <w:color w:val="auto"/>
          </w:rPr>
          <w:fldChar w:fldCharType="end"/>
        </w:r>
      </w:hyperlink>
    </w:p>
    <w:p w14:paraId="7300E3CB" w14:textId="490DBE9C" w:rsidR="00096CCA" w:rsidRPr="00096CCA" w:rsidRDefault="00096CCA">
      <w:pPr>
        <w:pStyle w:val="TOC1"/>
        <w:tabs>
          <w:tab w:val="right" w:leader="dot" w:pos="9346"/>
        </w:tabs>
        <w:rPr>
          <w:rFonts w:asciiTheme="minorHAnsi" w:eastAsiaTheme="minorEastAsia" w:hAnsiTheme="minorHAnsi" w:cstheme="minorBidi"/>
          <w:noProof/>
          <w:color w:val="auto"/>
          <w:lang w:eastAsia="en-AU"/>
        </w:rPr>
      </w:pPr>
      <w:hyperlink w:anchor="_Toc105585197" w:history="1">
        <w:r w:rsidRPr="00096CCA">
          <w:rPr>
            <w:rStyle w:val="Hyperlink"/>
            <w:noProof/>
            <w:color w:val="auto"/>
          </w:rPr>
          <w:t>What do we do?</w:t>
        </w:r>
        <w:r w:rsidRPr="00096CCA">
          <w:rPr>
            <w:noProof/>
            <w:webHidden/>
            <w:color w:val="auto"/>
          </w:rPr>
          <w:tab/>
        </w:r>
        <w:r w:rsidRPr="00096CCA">
          <w:rPr>
            <w:noProof/>
            <w:webHidden/>
            <w:color w:val="auto"/>
          </w:rPr>
          <w:fldChar w:fldCharType="begin"/>
        </w:r>
        <w:r w:rsidRPr="00096CCA">
          <w:rPr>
            <w:noProof/>
            <w:webHidden/>
            <w:color w:val="auto"/>
          </w:rPr>
          <w:instrText xml:space="preserve"> PAGEREF _Toc105585197 \h </w:instrText>
        </w:r>
        <w:r w:rsidRPr="00096CCA">
          <w:rPr>
            <w:noProof/>
            <w:webHidden/>
            <w:color w:val="auto"/>
          </w:rPr>
        </w:r>
        <w:r w:rsidRPr="00096CCA">
          <w:rPr>
            <w:noProof/>
            <w:webHidden/>
            <w:color w:val="auto"/>
          </w:rPr>
          <w:fldChar w:fldCharType="separate"/>
        </w:r>
        <w:r w:rsidR="009C632E">
          <w:rPr>
            <w:noProof/>
            <w:webHidden/>
            <w:color w:val="auto"/>
          </w:rPr>
          <w:t>2</w:t>
        </w:r>
        <w:r w:rsidRPr="00096CCA">
          <w:rPr>
            <w:noProof/>
            <w:webHidden/>
            <w:color w:val="auto"/>
          </w:rPr>
          <w:fldChar w:fldCharType="end"/>
        </w:r>
      </w:hyperlink>
    </w:p>
    <w:p w14:paraId="042FD6AA" w14:textId="1B68AE17" w:rsidR="00096CCA" w:rsidRPr="00096CCA" w:rsidRDefault="00096CCA">
      <w:pPr>
        <w:pStyle w:val="TOC1"/>
        <w:tabs>
          <w:tab w:val="right" w:leader="dot" w:pos="9346"/>
        </w:tabs>
        <w:rPr>
          <w:rFonts w:asciiTheme="minorHAnsi" w:eastAsiaTheme="minorEastAsia" w:hAnsiTheme="minorHAnsi" w:cstheme="minorBidi"/>
          <w:noProof/>
          <w:color w:val="auto"/>
          <w:lang w:eastAsia="en-AU"/>
        </w:rPr>
      </w:pPr>
      <w:hyperlink w:anchor="_Toc105585198" w:history="1">
        <w:r w:rsidRPr="00096CCA">
          <w:rPr>
            <w:rStyle w:val="Hyperlink"/>
            <w:noProof/>
            <w:color w:val="auto"/>
          </w:rPr>
          <w:t>What are our service standards?</w:t>
        </w:r>
        <w:r w:rsidRPr="00096CCA">
          <w:rPr>
            <w:noProof/>
            <w:webHidden/>
            <w:color w:val="auto"/>
          </w:rPr>
          <w:tab/>
        </w:r>
        <w:r w:rsidRPr="00096CCA">
          <w:rPr>
            <w:noProof/>
            <w:webHidden/>
            <w:color w:val="auto"/>
          </w:rPr>
          <w:fldChar w:fldCharType="begin"/>
        </w:r>
        <w:r w:rsidRPr="00096CCA">
          <w:rPr>
            <w:noProof/>
            <w:webHidden/>
            <w:color w:val="auto"/>
          </w:rPr>
          <w:instrText xml:space="preserve"> PAGEREF _Toc105585198 \h </w:instrText>
        </w:r>
        <w:r w:rsidRPr="00096CCA">
          <w:rPr>
            <w:noProof/>
            <w:webHidden/>
            <w:color w:val="auto"/>
          </w:rPr>
        </w:r>
        <w:r w:rsidRPr="00096CCA">
          <w:rPr>
            <w:noProof/>
            <w:webHidden/>
            <w:color w:val="auto"/>
          </w:rPr>
          <w:fldChar w:fldCharType="separate"/>
        </w:r>
        <w:r w:rsidR="009C632E">
          <w:rPr>
            <w:noProof/>
            <w:webHidden/>
            <w:color w:val="auto"/>
          </w:rPr>
          <w:t>2</w:t>
        </w:r>
        <w:r w:rsidRPr="00096CCA">
          <w:rPr>
            <w:noProof/>
            <w:webHidden/>
            <w:color w:val="auto"/>
          </w:rPr>
          <w:fldChar w:fldCharType="end"/>
        </w:r>
      </w:hyperlink>
    </w:p>
    <w:p w14:paraId="3A4AEB3C" w14:textId="79285E44" w:rsidR="00096CCA" w:rsidRPr="00096CCA" w:rsidRDefault="00096CCA">
      <w:pPr>
        <w:pStyle w:val="TOC1"/>
        <w:tabs>
          <w:tab w:val="right" w:leader="dot" w:pos="9346"/>
        </w:tabs>
        <w:rPr>
          <w:rFonts w:asciiTheme="minorHAnsi" w:eastAsiaTheme="minorEastAsia" w:hAnsiTheme="minorHAnsi" w:cstheme="minorBidi"/>
          <w:noProof/>
          <w:color w:val="auto"/>
          <w:lang w:eastAsia="en-AU"/>
        </w:rPr>
      </w:pPr>
      <w:hyperlink w:anchor="_Toc105585199" w:history="1">
        <w:r w:rsidRPr="00096CCA">
          <w:rPr>
            <w:rStyle w:val="Hyperlink"/>
            <w:noProof/>
            <w:color w:val="auto"/>
          </w:rPr>
          <w:t>Your rights</w:t>
        </w:r>
        <w:r w:rsidRPr="00096CCA">
          <w:rPr>
            <w:noProof/>
            <w:webHidden/>
            <w:color w:val="auto"/>
          </w:rPr>
          <w:tab/>
        </w:r>
        <w:r w:rsidRPr="00096CCA">
          <w:rPr>
            <w:noProof/>
            <w:webHidden/>
            <w:color w:val="auto"/>
          </w:rPr>
          <w:fldChar w:fldCharType="begin"/>
        </w:r>
        <w:r w:rsidRPr="00096CCA">
          <w:rPr>
            <w:noProof/>
            <w:webHidden/>
            <w:color w:val="auto"/>
          </w:rPr>
          <w:instrText xml:space="preserve"> PAGEREF _Toc105585199 \h </w:instrText>
        </w:r>
        <w:r w:rsidRPr="00096CCA">
          <w:rPr>
            <w:noProof/>
            <w:webHidden/>
            <w:color w:val="auto"/>
          </w:rPr>
        </w:r>
        <w:r w:rsidRPr="00096CCA">
          <w:rPr>
            <w:noProof/>
            <w:webHidden/>
            <w:color w:val="auto"/>
          </w:rPr>
          <w:fldChar w:fldCharType="separate"/>
        </w:r>
        <w:r w:rsidR="009C632E">
          <w:rPr>
            <w:noProof/>
            <w:webHidden/>
            <w:color w:val="auto"/>
          </w:rPr>
          <w:t>2</w:t>
        </w:r>
        <w:r w:rsidRPr="00096CCA">
          <w:rPr>
            <w:noProof/>
            <w:webHidden/>
            <w:color w:val="auto"/>
          </w:rPr>
          <w:fldChar w:fldCharType="end"/>
        </w:r>
      </w:hyperlink>
    </w:p>
    <w:p w14:paraId="672F2E77" w14:textId="739A569D" w:rsidR="00096CCA" w:rsidRPr="00096CCA" w:rsidRDefault="00096CCA">
      <w:pPr>
        <w:pStyle w:val="TOC1"/>
        <w:tabs>
          <w:tab w:val="right" w:leader="dot" w:pos="9346"/>
        </w:tabs>
        <w:rPr>
          <w:rFonts w:asciiTheme="minorHAnsi" w:eastAsiaTheme="minorEastAsia" w:hAnsiTheme="minorHAnsi" w:cstheme="minorBidi"/>
          <w:noProof/>
          <w:color w:val="auto"/>
          <w:lang w:eastAsia="en-AU"/>
        </w:rPr>
      </w:pPr>
      <w:hyperlink w:anchor="_Toc105585200" w:history="1">
        <w:r w:rsidRPr="00096CCA">
          <w:rPr>
            <w:rStyle w:val="Hyperlink"/>
            <w:noProof/>
            <w:color w:val="auto"/>
          </w:rPr>
          <w:t>Enquiries​​​​​​​</w:t>
        </w:r>
        <w:r w:rsidRPr="00096CCA">
          <w:rPr>
            <w:noProof/>
            <w:webHidden/>
            <w:color w:val="auto"/>
          </w:rPr>
          <w:tab/>
        </w:r>
        <w:r w:rsidRPr="00096CCA">
          <w:rPr>
            <w:noProof/>
            <w:webHidden/>
            <w:color w:val="auto"/>
          </w:rPr>
          <w:fldChar w:fldCharType="begin"/>
        </w:r>
        <w:r w:rsidRPr="00096CCA">
          <w:rPr>
            <w:noProof/>
            <w:webHidden/>
            <w:color w:val="auto"/>
          </w:rPr>
          <w:instrText xml:space="preserve"> PAGEREF _Toc105585200 \h </w:instrText>
        </w:r>
        <w:r w:rsidRPr="00096CCA">
          <w:rPr>
            <w:noProof/>
            <w:webHidden/>
            <w:color w:val="auto"/>
          </w:rPr>
        </w:r>
        <w:r w:rsidRPr="00096CCA">
          <w:rPr>
            <w:noProof/>
            <w:webHidden/>
            <w:color w:val="auto"/>
          </w:rPr>
          <w:fldChar w:fldCharType="separate"/>
        </w:r>
        <w:r w:rsidR="009C632E">
          <w:rPr>
            <w:noProof/>
            <w:webHidden/>
            <w:color w:val="auto"/>
          </w:rPr>
          <w:t>2</w:t>
        </w:r>
        <w:r w:rsidRPr="00096CCA">
          <w:rPr>
            <w:noProof/>
            <w:webHidden/>
            <w:color w:val="auto"/>
          </w:rPr>
          <w:fldChar w:fldCharType="end"/>
        </w:r>
      </w:hyperlink>
    </w:p>
    <w:p w14:paraId="18168AFC" w14:textId="3F25541E" w:rsidR="00096CCA" w:rsidRPr="00096CCA" w:rsidRDefault="00096CCA">
      <w:pPr>
        <w:pStyle w:val="TOC1"/>
        <w:tabs>
          <w:tab w:val="right" w:leader="dot" w:pos="9346"/>
        </w:tabs>
        <w:rPr>
          <w:rFonts w:asciiTheme="minorHAnsi" w:eastAsiaTheme="minorEastAsia" w:hAnsiTheme="minorHAnsi" w:cstheme="minorBidi"/>
          <w:noProof/>
          <w:color w:val="auto"/>
          <w:lang w:eastAsia="en-AU"/>
        </w:rPr>
      </w:pPr>
      <w:hyperlink w:anchor="_Toc105585201" w:history="1">
        <w:r w:rsidRPr="00096CCA">
          <w:rPr>
            <w:rStyle w:val="Hyperlink"/>
            <w:noProof/>
            <w:color w:val="auto"/>
          </w:rPr>
          <w:t>What are your responsibilities?​​​​​​​</w:t>
        </w:r>
        <w:r w:rsidRPr="00096CCA">
          <w:rPr>
            <w:noProof/>
            <w:webHidden/>
            <w:color w:val="auto"/>
          </w:rPr>
          <w:tab/>
        </w:r>
        <w:r w:rsidRPr="00096CCA">
          <w:rPr>
            <w:noProof/>
            <w:webHidden/>
            <w:color w:val="auto"/>
          </w:rPr>
          <w:fldChar w:fldCharType="begin"/>
        </w:r>
        <w:r w:rsidRPr="00096CCA">
          <w:rPr>
            <w:noProof/>
            <w:webHidden/>
            <w:color w:val="auto"/>
          </w:rPr>
          <w:instrText xml:space="preserve"> PAGEREF _Toc105585201 \h </w:instrText>
        </w:r>
        <w:r w:rsidRPr="00096CCA">
          <w:rPr>
            <w:noProof/>
            <w:webHidden/>
            <w:color w:val="auto"/>
          </w:rPr>
        </w:r>
        <w:r w:rsidRPr="00096CCA">
          <w:rPr>
            <w:noProof/>
            <w:webHidden/>
            <w:color w:val="auto"/>
          </w:rPr>
          <w:fldChar w:fldCharType="separate"/>
        </w:r>
        <w:r w:rsidR="009C632E">
          <w:rPr>
            <w:noProof/>
            <w:webHidden/>
            <w:color w:val="auto"/>
          </w:rPr>
          <w:t>3</w:t>
        </w:r>
        <w:r w:rsidRPr="00096CCA">
          <w:rPr>
            <w:noProof/>
            <w:webHidden/>
            <w:color w:val="auto"/>
          </w:rPr>
          <w:fldChar w:fldCharType="end"/>
        </w:r>
      </w:hyperlink>
    </w:p>
    <w:p w14:paraId="33DEB3C6" w14:textId="51F051CF" w:rsidR="00096CCA" w:rsidRPr="00096CCA" w:rsidRDefault="00096CCA">
      <w:pPr>
        <w:pStyle w:val="TOC1"/>
        <w:tabs>
          <w:tab w:val="right" w:leader="dot" w:pos="9346"/>
        </w:tabs>
        <w:rPr>
          <w:rFonts w:asciiTheme="minorHAnsi" w:eastAsiaTheme="minorEastAsia" w:hAnsiTheme="minorHAnsi" w:cstheme="minorBidi"/>
          <w:noProof/>
          <w:color w:val="auto"/>
          <w:lang w:eastAsia="en-AU"/>
        </w:rPr>
      </w:pPr>
      <w:hyperlink w:anchor="_Toc105585202" w:history="1">
        <w:r w:rsidRPr="00096CCA">
          <w:rPr>
            <w:rStyle w:val="Hyperlink"/>
            <w:noProof/>
            <w:color w:val="auto"/>
          </w:rPr>
          <w:t>Our commitment to improvement​​​​​​​</w:t>
        </w:r>
        <w:r w:rsidRPr="00096CCA">
          <w:rPr>
            <w:noProof/>
            <w:webHidden/>
            <w:color w:val="auto"/>
          </w:rPr>
          <w:tab/>
        </w:r>
        <w:r w:rsidRPr="00096CCA">
          <w:rPr>
            <w:noProof/>
            <w:webHidden/>
            <w:color w:val="auto"/>
          </w:rPr>
          <w:fldChar w:fldCharType="begin"/>
        </w:r>
        <w:r w:rsidRPr="00096CCA">
          <w:rPr>
            <w:noProof/>
            <w:webHidden/>
            <w:color w:val="auto"/>
          </w:rPr>
          <w:instrText xml:space="preserve"> PAGEREF _Toc105585202 \h </w:instrText>
        </w:r>
        <w:r w:rsidRPr="00096CCA">
          <w:rPr>
            <w:noProof/>
            <w:webHidden/>
            <w:color w:val="auto"/>
          </w:rPr>
        </w:r>
        <w:r w:rsidRPr="00096CCA">
          <w:rPr>
            <w:noProof/>
            <w:webHidden/>
            <w:color w:val="auto"/>
          </w:rPr>
          <w:fldChar w:fldCharType="separate"/>
        </w:r>
        <w:r w:rsidR="009C632E">
          <w:rPr>
            <w:noProof/>
            <w:webHidden/>
            <w:color w:val="auto"/>
          </w:rPr>
          <w:t>3</w:t>
        </w:r>
        <w:r w:rsidRPr="00096CCA">
          <w:rPr>
            <w:noProof/>
            <w:webHidden/>
            <w:color w:val="auto"/>
          </w:rPr>
          <w:fldChar w:fldCharType="end"/>
        </w:r>
      </w:hyperlink>
    </w:p>
    <w:p w14:paraId="01A37EB0" w14:textId="302FCF4D" w:rsidR="00096CCA" w:rsidRPr="00096CCA" w:rsidRDefault="00096CCA">
      <w:pPr>
        <w:pStyle w:val="TOC1"/>
        <w:tabs>
          <w:tab w:val="right" w:leader="dot" w:pos="9346"/>
        </w:tabs>
        <w:rPr>
          <w:rFonts w:asciiTheme="minorHAnsi" w:eastAsiaTheme="minorEastAsia" w:hAnsiTheme="minorHAnsi" w:cstheme="minorBidi"/>
          <w:noProof/>
          <w:color w:val="auto"/>
          <w:lang w:eastAsia="en-AU"/>
        </w:rPr>
      </w:pPr>
      <w:hyperlink w:anchor="_Toc105585203" w:history="1">
        <w:r w:rsidRPr="00096CCA">
          <w:rPr>
            <w:rStyle w:val="Hyperlink"/>
            <w:noProof/>
            <w:color w:val="auto"/>
          </w:rPr>
          <w:t>Further information​​​​​​​</w:t>
        </w:r>
        <w:r w:rsidRPr="00096CCA">
          <w:rPr>
            <w:noProof/>
            <w:webHidden/>
            <w:color w:val="auto"/>
          </w:rPr>
          <w:tab/>
        </w:r>
        <w:r w:rsidRPr="00096CCA">
          <w:rPr>
            <w:noProof/>
            <w:webHidden/>
            <w:color w:val="auto"/>
          </w:rPr>
          <w:fldChar w:fldCharType="begin"/>
        </w:r>
        <w:r w:rsidRPr="00096CCA">
          <w:rPr>
            <w:noProof/>
            <w:webHidden/>
            <w:color w:val="auto"/>
          </w:rPr>
          <w:instrText xml:space="preserve"> PAGEREF _Toc105585203 \h </w:instrText>
        </w:r>
        <w:r w:rsidRPr="00096CCA">
          <w:rPr>
            <w:noProof/>
            <w:webHidden/>
            <w:color w:val="auto"/>
          </w:rPr>
        </w:r>
        <w:r w:rsidRPr="00096CCA">
          <w:rPr>
            <w:noProof/>
            <w:webHidden/>
            <w:color w:val="auto"/>
          </w:rPr>
          <w:fldChar w:fldCharType="separate"/>
        </w:r>
        <w:r w:rsidR="009C632E">
          <w:rPr>
            <w:noProof/>
            <w:webHidden/>
            <w:color w:val="auto"/>
          </w:rPr>
          <w:t>3</w:t>
        </w:r>
        <w:r w:rsidRPr="00096CCA">
          <w:rPr>
            <w:noProof/>
            <w:webHidden/>
            <w:color w:val="auto"/>
          </w:rPr>
          <w:fldChar w:fldCharType="end"/>
        </w:r>
      </w:hyperlink>
    </w:p>
    <w:p w14:paraId="7BF194F7" w14:textId="783FCB8C" w:rsidR="001301B2" w:rsidRPr="001301B2" w:rsidRDefault="00096CCA" w:rsidP="001301B2">
      <w:pPr>
        <w:pStyle w:val="Heading1"/>
      </w:pPr>
      <w:r>
        <w:rPr>
          <w:sz w:val="23"/>
        </w:rPr>
        <w:fldChar w:fldCharType="end"/>
      </w:r>
      <w:bookmarkStart w:id="5" w:name="_Toc105585192"/>
      <w:r w:rsidR="001301B2" w:rsidRPr="001301B2">
        <w:t>Introduction</w:t>
      </w:r>
      <w:bookmarkEnd w:id="5"/>
    </w:p>
    <w:p w14:paraId="7DECC0F6" w14:textId="77777777" w:rsidR="001301B2" w:rsidRPr="001301B2"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1301B2">
        <w:rPr>
          <w:rFonts w:asciiTheme="minorHAnsi" w:hAnsiTheme="minorHAnsi" w:cstheme="minorHAnsi"/>
          <w:sz w:val="22"/>
          <w:szCs w:val="22"/>
        </w:rPr>
        <w:t>This Charter describes what the Australian Research Council (ARC) does, and the service commitment we make to our clients.  </w:t>
      </w:r>
    </w:p>
    <w:p w14:paraId="4B1B4283" w14:textId="77777777" w:rsidR="001301B2" w:rsidRPr="001301B2" w:rsidRDefault="001301B2" w:rsidP="001301B2">
      <w:pPr>
        <w:pStyle w:val="Heading1"/>
      </w:pPr>
      <w:bookmarkStart w:id="6" w:name="-strong-our-purpose-strong-"/>
      <w:bookmarkStart w:id="7" w:name="_Toc105585193"/>
      <w:bookmarkEnd w:id="6"/>
      <w:r w:rsidRPr="001301B2">
        <w:t>Our purpose</w:t>
      </w:r>
      <w:bookmarkEnd w:id="7"/>
    </w:p>
    <w:p w14:paraId="6FD36C23" w14:textId="77777777" w:rsidR="001301B2" w:rsidRPr="001301B2"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1301B2">
        <w:rPr>
          <w:rFonts w:asciiTheme="minorHAnsi" w:hAnsiTheme="minorHAnsi" w:cstheme="minorHAnsi"/>
          <w:sz w:val="22"/>
          <w:szCs w:val="22"/>
        </w:rPr>
        <w:t>The ARC’s purpose is to grow knowledge and innovation for the benefit of the Australian community by funding the highest quality research, assessing the quality, engagement and impact of research, and providing advice on research matters.</w:t>
      </w:r>
    </w:p>
    <w:p w14:paraId="1984ABF4" w14:textId="77777777" w:rsidR="001301B2" w:rsidRPr="001301B2" w:rsidRDefault="001301B2" w:rsidP="001301B2">
      <w:pPr>
        <w:pStyle w:val="Heading1"/>
      </w:pPr>
      <w:bookmarkStart w:id="8" w:name="-strong-our-vision-strong-"/>
      <w:bookmarkStart w:id="9" w:name="_Toc105585194"/>
      <w:bookmarkEnd w:id="8"/>
      <w:r w:rsidRPr="001301B2">
        <w:t>Our vision</w:t>
      </w:r>
      <w:bookmarkEnd w:id="9"/>
    </w:p>
    <w:p w14:paraId="11C55D5A" w14:textId="77777777" w:rsidR="001301B2" w:rsidRPr="001301B2"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1301B2">
        <w:rPr>
          <w:rFonts w:asciiTheme="minorHAnsi" w:hAnsiTheme="minorHAnsi" w:cstheme="minorHAnsi"/>
          <w:sz w:val="22"/>
          <w:szCs w:val="22"/>
        </w:rPr>
        <w:t>Research for a creative, innovative and productive Australia.</w:t>
      </w:r>
    </w:p>
    <w:p w14:paraId="6230ABD8" w14:textId="77777777" w:rsidR="001301B2" w:rsidRPr="001301B2" w:rsidRDefault="001301B2" w:rsidP="001301B2">
      <w:pPr>
        <w:pStyle w:val="Heading1"/>
      </w:pPr>
      <w:bookmarkStart w:id="10" w:name="-strong-our-role-strong-"/>
      <w:bookmarkStart w:id="11" w:name="_Toc105585195"/>
      <w:bookmarkEnd w:id="10"/>
      <w:r w:rsidRPr="001301B2">
        <w:t>Our role</w:t>
      </w:r>
      <w:bookmarkEnd w:id="11"/>
    </w:p>
    <w:p w14:paraId="003D7B94" w14:textId="77777777" w:rsidR="001301B2" w:rsidRPr="00096CCA" w:rsidRDefault="001301B2" w:rsidP="00096CCA">
      <w:pPr>
        <w:pStyle w:val="ListParagraph"/>
        <w:widowControl/>
        <w:numPr>
          <w:ilvl w:val="0"/>
          <w:numId w:val="24"/>
        </w:numPr>
        <w:shd w:val="clear" w:color="auto" w:fill="FFFFFF"/>
        <w:autoSpaceDE/>
        <w:autoSpaceDN/>
        <w:spacing w:before="0" w:after="0" w:line="240" w:lineRule="auto"/>
        <w:rPr>
          <w:rFonts w:eastAsia="Times New Roman" w:cstheme="minorHAnsi"/>
          <w:color w:val="auto"/>
          <w:szCs w:val="22"/>
          <w:lang w:eastAsia="en-AU"/>
        </w:rPr>
      </w:pPr>
      <w:r w:rsidRPr="00096CCA">
        <w:rPr>
          <w:rFonts w:eastAsia="Times New Roman" w:cstheme="minorHAnsi"/>
          <w:color w:val="auto"/>
          <w:szCs w:val="22"/>
          <w:lang w:eastAsia="en-AU"/>
        </w:rPr>
        <w:t>Fund the highest quality research and research training through the National Competitive Grants Program (NCGP)</w:t>
      </w:r>
    </w:p>
    <w:p w14:paraId="51BA84C7" w14:textId="77777777" w:rsidR="001301B2" w:rsidRPr="00096CCA" w:rsidRDefault="001301B2" w:rsidP="00096CCA">
      <w:pPr>
        <w:pStyle w:val="ListParagraph"/>
        <w:widowControl/>
        <w:numPr>
          <w:ilvl w:val="0"/>
          <w:numId w:val="24"/>
        </w:numPr>
        <w:shd w:val="clear" w:color="auto" w:fill="FFFFFF"/>
        <w:autoSpaceDE/>
        <w:autoSpaceDN/>
        <w:spacing w:before="0" w:after="0" w:line="240" w:lineRule="auto"/>
        <w:rPr>
          <w:rFonts w:eastAsia="Times New Roman" w:cstheme="minorHAnsi"/>
          <w:color w:val="auto"/>
          <w:szCs w:val="22"/>
          <w:lang w:eastAsia="en-AU"/>
        </w:rPr>
      </w:pPr>
      <w:r w:rsidRPr="00096CCA">
        <w:rPr>
          <w:rFonts w:eastAsia="Times New Roman" w:cstheme="minorHAnsi"/>
          <w:color w:val="auto"/>
          <w:szCs w:val="22"/>
          <w:lang w:eastAsia="en-AU"/>
        </w:rPr>
        <w:t>Evaluate the quality of research in Australian universities (ERA)</w:t>
      </w:r>
    </w:p>
    <w:p w14:paraId="7B849FFB" w14:textId="77777777" w:rsidR="001301B2" w:rsidRPr="00096CCA" w:rsidRDefault="001301B2" w:rsidP="00096CCA">
      <w:pPr>
        <w:pStyle w:val="ListParagraph"/>
        <w:widowControl/>
        <w:numPr>
          <w:ilvl w:val="0"/>
          <w:numId w:val="24"/>
        </w:numPr>
        <w:shd w:val="clear" w:color="auto" w:fill="FFFFFF"/>
        <w:autoSpaceDE/>
        <w:autoSpaceDN/>
        <w:spacing w:before="0" w:after="0" w:line="240" w:lineRule="auto"/>
        <w:rPr>
          <w:rFonts w:eastAsia="Times New Roman" w:cstheme="minorHAnsi"/>
          <w:color w:val="auto"/>
          <w:szCs w:val="22"/>
          <w:lang w:eastAsia="en-AU"/>
        </w:rPr>
      </w:pPr>
      <w:r w:rsidRPr="00096CCA">
        <w:rPr>
          <w:rFonts w:eastAsia="Times New Roman" w:cstheme="minorHAnsi"/>
          <w:color w:val="auto"/>
          <w:szCs w:val="22"/>
          <w:lang w:eastAsia="en-AU"/>
        </w:rPr>
        <w:t>Assess the engagement and impact of research in Australian universities (EI)</w:t>
      </w:r>
    </w:p>
    <w:p w14:paraId="29FA58AC" w14:textId="77777777" w:rsidR="001301B2" w:rsidRPr="00096CCA" w:rsidRDefault="001301B2" w:rsidP="00096CCA">
      <w:pPr>
        <w:pStyle w:val="ListParagraph"/>
        <w:widowControl/>
        <w:numPr>
          <w:ilvl w:val="0"/>
          <w:numId w:val="24"/>
        </w:numPr>
        <w:shd w:val="clear" w:color="auto" w:fill="FFFFFF"/>
        <w:autoSpaceDE/>
        <w:autoSpaceDN/>
        <w:spacing w:before="0" w:after="0" w:line="240" w:lineRule="auto"/>
        <w:rPr>
          <w:rFonts w:eastAsia="Times New Roman" w:cstheme="minorHAnsi"/>
          <w:color w:val="auto"/>
          <w:szCs w:val="22"/>
          <w:lang w:eastAsia="en-AU"/>
        </w:rPr>
      </w:pPr>
      <w:r w:rsidRPr="00096CCA">
        <w:rPr>
          <w:rFonts w:eastAsia="Times New Roman" w:cstheme="minorHAnsi"/>
          <w:color w:val="auto"/>
          <w:szCs w:val="22"/>
          <w:lang w:eastAsia="en-AU"/>
        </w:rPr>
        <w:t>Provide advice on research matters </w:t>
      </w:r>
    </w:p>
    <w:p w14:paraId="042874F6" w14:textId="77777777" w:rsidR="001301B2" w:rsidRPr="00096CCA" w:rsidRDefault="001301B2" w:rsidP="00096CCA">
      <w:pPr>
        <w:pStyle w:val="ListParagraph"/>
        <w:widowControl/>
        <w:numPr>
          <w:ilvl w:val="0"/>
          <w:numId w:val="24"/>
        </w:numPr>
        <w:shd w:val="clear" w:color="auto" w:fill="FFFFFF"/>
        <w:autoSpaceDE/>
        <w:autoSpaceDN/>
        <w:spacing w:before="0" w:after="0" w:line="240" w:lineRule="auto"/>
        <w:rPr>
          <w:rFonts w:eastAsia="Times New Roman" w:cstheme="minorHAnsi"/>
          <w:color w:val="auto"/>
          <w:szCs w:val="22"/>
          <w:lang w:eastAsia="en-AU"/>
        </w:rPr>
      </w:pPr>
      <w:r w:rsidRPr="00096CCA">
        <w:rPr>
          <w:rFonts w:eastAsia="Times New Roman" w:cstheme="minorHAnsi"/>
          <w:color w:val="auto"/>
          <w:szCs w:val="22"/>
          <w:lang w:eastAsia="en-AU"/>
        </w:rPr>
        <w:t>Create efficiencies for whole of government by providing grants administration for other government entities. </w:t>
      </w:r>
    </w:p>
    <w:p w14:paraId="054330A7" w14:textId="77777777" w:rsidR="001301B2" w:rsidRPr="001301B2" w:rsidRDefault="001301B2" w:rsidP="001301B2">
      <w:pPr>
        <w:pStyle w:val="Heading1"/>
      </w:pPr>
      <w:bookmarkStart w:id="12" w:name="-strong-who-are-our-clients-strong-"/>
      <w:bookmarkStart w:id="13" w:name="_Toc105585196"/>
      <w:bookmarkEnd w:id="12"/>
      <w:r w:rsidRPr="001301B2">
        <w:t>Who are our clients?</w:t>
      </w:r>
      <w:bookmarkEnd w:id="13"/>
    </w:p>
    <w:p w14:paraId="7DAE2D83" w14:textId="47B379E4" w:rsidR="001301B2" w:rsidRPr="00096CCA"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096CCA">
        <w:rPr>
          <w:rFonts w:asciiTheme="minorHAnsi" w:hAnsiTheme="minorHAnsi" w:cstheme="minorHAnsi"/>
          <w:sz w:val="22"/>
          <w:szCs w:val="22"/>
        </w:rPr>
        <w:t>Our clients include</w:t>
      </w:r>
      <w:r w:rsidR="00096CCA">
        <w:rPr>
          <w:rFonts w:asciiTheme="minorHAnsi" w:hAnsiTheme="minorHAnsi" w:cstheme="minorHAnsi"/>
          <w:sz w:val="22"/>
          <w:szCs w:val="22"/>
        </w:rPr>
        <w:t xml:space="preserve"> </w:t>
      </w:r>
      <w:r w:rsidRPr="00096CCA">
        <w:rPr>
          <w:rFonts w:asciiTheme="minorHAnsi" w:hAnsiTheme="minorHAnsi" w:cstheme="minorHAnsi"/>
          <w:sz w:val="22"/>
          <w:szCs w:val="22"/>
        </w:rPr>
        <w:t>participants in the NCGP, ERA and EI and users of ARC information and policy (including eligible organisations, Australian universities, researchers, peer reviewers, peak bodies, the global research sector, partner organisations, industry, Australian government and the media).</w:t>
      </w:r>
    </w:p>
    <w:p w14:paraId="25AC9215" w14:textId="77777777" w:rsidR="001301B2" w:rsidRPr="001301B2" w:rsidRDefault="001301B2" w:rsidP="001301B2">
      <w:pPr>
        <w:pStyle w:val="Heading1"/>
      </w:pPr>
      <w:bookmarkStart w:id="14" w:name="-strong-what-do-we-do-strong-"/>
      <w:bookmarkStart w:id="15" w:name="_Toc105585197"/>
      <w:bookmarkEnd w:id="14"/>
      <w:r w:rsidRPr="001301B2">
        <w:t>What do we do?</w:t>
      </w:r>
      <w:bookmarkEnd w:id="15"/>
    </w:p>
    <w:p w14:paraId="686CEF51"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096CCA">
        <w:rPr>
          <w:rFonts w:asciiTheme="minorHAnsi" w:hAnsiTheme="minorHAnsi" w:cstheme="minorHAnsi"/>
          <w:sz w:val="22"/>
          <w:szCs w:val="22"/>
        </w:rPr>
        <w:t>We provide the following services:</w:t>
      </w:r>
    </w:p>
    <w:p w14:paraId="3625DF67" w14:textId="77777777" w:rsidR="001301B2" w:rsidRPr="00096CCA" w:rsidRDefault="001301B2" w:rsidP="00096CCA">
      <w:pPr>
        <w:pStyle w:val="ListParagraph"/>
        <w:widowControl/>
        <w:numPr>
          <w:ilvl w:val="0"/>
          <w:numId w:val="25"/>
        </w:numPr>
        <w:shd w:val="clear" w:color="auto" w:fill="FFFFFF"/>
        <w:autoSpaceDE/>
        <w:autoSpaceDN/>
        <w:spacing w:before="0" w:after="0" w:line="240" w:lineRule="auto"/>
        <w:rPr>
          <w:rFonts w:cstheme="minorHAnsi"/>
          <w:color w:val="auto"/>
        </w:rPr>
      </w:pPr>
      <w:r w:rsidRPr="00096CCA">
        <w:rPr>
          <w:rFonts w:cstheme="minorHAnsi"/>
          <w:color w:val="auto"/>
        </w:rPr>
        <w:t>information about the NCGP, ERA and EI, including processes and outcomes</w:t>
      </w:r>
    </w:p>
    <w:p w14:paraId="65F83840" w14:textId="77777777" w:rsidR="001301B2" w:rsidRPr="00096CCA" w:rsidRDefault="001301B2" w:rsidP="00096CCA">
      <w:pPr>
        <w:pStyle w:val="ListParagraph"/>
        <w:widowControl/>
        <w:numPr>
          <w:ilvl w:val="0"/>
          <w:numId w:val="25"/>
        </w:numPr>
        <w:shd w:val="clear" w:color="auto" w:fill="FFFFFF"/>
        <w:autoSpaceDE/>
        <w:autoSpaceDN/>
        <w:spacing w:before="0" w:after="0" w:line="240" w:lineRule="auto"/>
        <w:rPr>
          <w:rFonts w:cstheme="minorHAnsi"/>
          <w:color w:val="auto"/>
        </w:rPr>
      </w:pPr>
      <w:r w:rsidRPr="00096CCA">
        <w:rPr>
          <w:rFonts w:cstheme="minorHAnsi"/>
          <w:color w:val="auto"/>
        </w:rPr>
        <w:t>advice to eligible organisations to assist with submission of applications for funding under the NCGP</w:t>
      </w:r>
    </w:p>
    <w:p w14:paraId="7E92D42D" w14:textId="77777777" w:rsidR="001301B2" w:rsidRPr="00096CCA" w:rsidRDefault="001301B2" w:rsidP="00096CCA">
      <w:pPr>
        <w:pStyle w:val="ListParagraph"/>
        <w:widowControl/>
        <w:numPr>
          <w:ilvl w:val="0"/>
          <w:numId w:val="25"/>
        </w:numPr>
        <w:shd w:val="clear" w:color="auto" w:fill="FFFFFF"/>
        <w:autoSpaceDE/>
        <w:autoSpaceDN/>
        <w:spacing w:before="0" w:after="0" w:line="240" w:lineRule="auto"/>
        <w:rPr>
          <w:rFonts w:cstheme="minorHAnsi"/>
          <w:color w:val="auto"/>
        </w:rPr>
      </w:pPr>
      <w:r w:rsidRPr="00096CCA">
        <w:rPr>
          <w:rFonts w:cstheme="minorHAnsi"/>
          <w:color w:val="auto"/>
        </w:rPr>
        <w:t>advice to eligible organisations to assist with administrative, financial and reporting requirements associated with funded grants</w:t>
      </w:r>
    </w:p>
    <w:p w14:paraId="61E2B5E3" w14:textId="77777777" w:rsidR="001301B2" w:rsidRPr="00096CCA" w:rsidRDefault="001301B2" w:rsidP="00096CCA">
      <w:pPr>
        <w:pStyle w:val="ListParagraph"/>
        <w:widowControl/>
        <w:numPr>
          <w:ilvl w:val="0"/>
          <w:numId w:val="25"/>
        </w:numPr>
        <w:shd w:val="clear" w:color="auto" w:fill="FFFFFF"/>
        <w:autoSpaceDE/>
        <w:autoSpaceDN/>
        <w:spacing w:before="0" w:after="0" w:line="240" w:lineRule="auto"/>
        <w:rPr>
          <w:rFonts w:cstheme="minorHAnsi"/>
          <w:color w:val="auto"/>
        </w:rPr>
      </w:pPr>
      <w:r w:rsidRPr="00096CCA">
        <w:rPr>
          <w:rFonts w:cstheme="minorHAnsi"/>
          <w:color w:val="auto"/>
        </w:rPr>
        <w:t>support for the committees assessing research applications for funding and the quality of research in Australia</w:t>
      </w:r>
    </w:p>
    <w:p w14:paraId="5168A2E6" w14:textId="77777777" w:rsidR="001301B2" w:rsidRPr="00096CCA" w:rsidRDefault="001301B2" w:rsidP="00096CCA">
      <w:pPr>
        <w:pStyle w:val="ListParagraph"/>
        <w:widowControl/>
        <w:numPr>
          <w:ilvl w:val="0"/>
          <w:numId w:val="25"/>
        </w:numPr>
        <w:shd w:val="clear" w:color="auto" w:fill="FFFFFF"/>
        <w:autoSpaceDE/>
        <w:autoSpaceDN/>
        <w:spacing w:before="0" w:after="0" w:line="240" w:lineRule="auto"/>
        <w:rPr>
          <w:rFonts w:cstheme="minorHAnsi"/>
          <w:color w:val="auto"/>
        </w:rPr>
      </w:pPr>
      <w:r w:rsidRPr="00096CCA">
        <w:rPr>
          <w:rFonts w:cstheme="minorHAnsi"/>
          <w:color w:val="auto"/>
        </w:rPr>
        <w:t>advice to eligible organisations to assist with the submission of information required under ERA and EI</w:t>
      </w:r>
    </w:p>
    <w:p w14:paraId="363E3ECD" w14:textId="77777777" w:rsidR="001301B2" w:rsidRPr="00096CCA" w:rsidRDefault="001301B2" w:rsidP="00096CCA">
      <w:pPr>
        <w:pStyle w:val="ListParagraph"/>
        <w:widowControl/>
        <w:numPr>
          <w:ilvl w:val="0"/>
          <w:numId w:val="25"/>
        </w:numPr>
        <w:shd w:val="clear" w:color="auto" w:fill="FFFFFF"/>
        <w:autoSpaceDE/>
        <w:autoSpaceDN/>
        <w:spacing w:before="0" w:after="0" w:line="240" w:lineRule="auto"/>
        <w:rPr>
          <w:rFonts w:cstheme="minorHAnsi"/>
          <w:color w:val="auto"/>
        </w:rPr>
      </w:pPr>
      <w:r w:rsidRPr="00096CCA">
        <w:rPr>
          <w:rFonts w:cstheme="minorHAnsi"/>
          <w:color w:val="auto"/>
        </w:rPr>
        <w:t>advice and information to support the development of research policy</w:t>
      </w:r>
    </w:p>
    <w:p w14:paraId="0CFC11DF" w14:textId="77777777" w:rsidR="001301B2" w:rsidRPr="00096CCA" w:rsidRDefault="001301B2" w:rsidP="00096CCA">
      <w:pPr>
        <w:pStyle w:val="ListParagraph"/>
        <w:widowControl/>
        <w:numPr>
          <w:ilvl w:val="0"/>
          <w:numId w:val="25"/>
        </w:numPr>
        <w:shd w:val="clear" w:color="auto" w:fill="FFFFFF"/>
        <w:autoSpaceDE/>
        <w:autoSpaceDN/>
        <w:spacing w:before="0" w:after="0" w:line="240" w:lineRule="auto"/>
        <w:rPr>
          <w:rFonts w:cstheme="minorHAnsi"/>
          <w:color w:val="auto"/>
        </w:rPr>
      </w:pPr>
      <w:r w:rsidRPr="00096CCA">
        <w:rPr>
          <w:rFonts w:cstheme="minorHAnsi"/>
          <w:color w:val="auto"/>
        </w:rPr>
        <w:t>conduct forums to enable clients to provide feedback on proposed changes to NCGP, ERA and EI processes</w:t>
      </w:r>
    </w:p>
    <w:p w14:paraId="3D4651DB" w14:textId="77777777" w:rsidR="001301B2" w:rsidRPr="00096CCA" w:rsidRDefault="001301B2" w:rsidP="00096CCA">
      <w:pPr>
        <w:pStyle w:val="ListParagraph"/>
        <w:widowControl/>
        <w:numPr>
          <w:ilvl w:val="0"/>
          <w:numId w:val="25"/>
        </w:numPr>
        <w:shd w:val="clear" w:color="auto" w:fill="FFFFFF"/>
        <w:autoSpaceDE/>
        <w:autoSpaceDN/>
        <w:spacing w:before="0" w:after="0" w:line="240" w:lineRule="auto"/>
        <w:rPr>
          <w:rFonts w:cstheme="minorHAnsi"/>
          <w:color w:val="auto"/>
        </w:rPr>
      </w:pPr>
      <w:r w:rsidRPr="00096CCA">
        <w:rPr>
          <w:rFonts w:cstheme="minorHAnsi"/>
          <w:color w:val="auto"/>
        </w:rPr>
        <w:t>communication and promotion of ARC-funded research and ERA and EI outcomes, including analysis and reporting via ARC website, social media and media</w:t>
      </w:r>
    </w:p>
    <w:p w14:paraId="4DBF2117" w14:textId="77777777" w:rsidR="001301B2" w:rsidRPr="00096CCA" w:rsidRDefault="001301B2" w:rsidP="00096CCA">
      <w:pPr>
        <w:pStyle w:val="ListParagraph"/>
        <w:widowControl/>
        <w:numPr>
          <w:ilvl w:val="0"/>
          <w:numId w:val="25"/>
        </w:numPr>
        <w:shd w:val="clear" w:color="auto" w:fill="FFFFFF"/>
        <w:autoSpaceDE/>
        <w:autoSpaceDN/>
        <w:spacing w:before="0" w:after="0" w:line="240" w:lineRule="auto"/>
        <w:rPr>
          <w:rFonts w:cstheme="minorHAnsi"/>
          <w:color w:val="auto"/>
        </w:rPr>
      </w:pPr>
      <w:r w:rsidRPr="00096CCA">
        <w:rPr>
          <w:rFonts w:cstheme="minorHAnsi"/>
          <w:color w:val="auto"/>
        </w:rPr>
        <w:t>provide grants administration services to other government entities. </w:t>
      </w:r>
    </w:p>
    <w:p w14:paraId="1FE3FE47" w14:textId="77777777" w:rsidR="001301B2" w:rsidRPr="001301B2" w:rsidRDefault="001301B2" w:rsidP="001301B2">
      <w:pPr>
        <w:pStyle w:val="Heading1"/>
      </w:pPr>
      <w:bookmarkStart w:id="16" w:name="-strong-what-are-our-service-standards-s"/>
      <w:bookmarkStart w:id="17" w:name="_Toc105585198"/>
      <w:bookmarkEnd w:id="16"/>
      <w:r w:rsidRPr="001301B2">
        <w:t>What are our service standards?</w:t>
      </w:r>
      <w:bookmarkEnd w:id="17"/>
    </w:p>
    <w:p w14:paraId="089EBD1E"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096CCA">
        <w:rPr>
          <w:rFonts w:asciiTheme="minorHAnsi" w:hAnsiTheme="minorHAnsi" w:cstheme="minorHAnsi"/>
          <w:sz w:val="22"/>
          <w:szCs w:val="22"/>
        </w:rPr>
        <w:t>In delivering our services we individually and collectively uphold the Australian Public Service Values. We are impartial, committed to service, accountable, respectful and ethical. In our dealings with you, we will be courteous; treat you fairly and professionally; provide timely advice that is clear, concise, accurate and complete; and keep any confidential information provided to us as in confidence, except where disclosure is required by law or the information forms part of the grants process. </w:t>
      </w:r>
    </w:p>
    <w:p w14:paraId="4CC9DAC6"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096CCA">
        <w:rPr>
          <w:rFonts w:asciiTheme="minorHAnsi" w:hAnsiTheme="minorHAnsi" w:cstheme="minorHAnsi"/>
          <w:sz w:val="22"/>
          <w:szCs w:val="22"/>
        </w:rPr>
        <w:t>We aim to achieve excellence in service delivery to all stakeholders, including people with disability and those from culturally and linguistically diverse backgrounds or communities.</w:t>
      </w:r>
    </w:p>
    <w:p w14:paraId="76DAC494"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color w:val="5D5D5D"/>
          <w:sz w:val="22"/>
          <w:szCs w:val="22"/>
        </w:rPr>
      </w:pPr>
      <w:r w:rsidRPr="00096CCA">
        <w:rPr>
          <w:rFonts w:asciiTheme="minorHAnsi" w:hAnsiTheme="minorHAnsi" w:cstheme="minorHAnsi"/>
          <w:sz w:val="22"/>
          <w:szCs w:val="22"/>
        </w:rPr>
        <w:t>We also aim to ensure that the services we provide meet the goals of the </w:t>
      </w:r>
      <w:hyperlink r:id="rId12" w:tgtFrame="_blank" w:history="1">
        <w:r w:rsidRPr="00096CCA">
          <w:rPr>
            <w:rStyle w:val="Hyperlink"/>
            <w:rFonts w:asciiTheme="minorHAnsi" w:eastAsiaTheme="majorEastAsia" w:hAnsiTheme="minorHAnsi" w:cstheme="minorHAnsi"/>
            <w:color w:val="5E2D61"/>
            <w:sz w:val="22"/>
            <w:szCs w:val="22"/>
          </w:rPr>
          <w:t>Australian Government’s Digital Transformation Agenda</w:t>
        </w:r>
      </w:hyperlink>
      <w:r w:rsidRPr="00096CCA">
        <w:rPr>
          <w:rFonts w:asciiTheme="minorHAnsi" w:hAnsiTheme="minorHAnsi" w:cstheme="minorHAnsi"/>
          <w:color w:val="5D5D5D"/>
          <w:sz w:val="22"/>
          <w:szCs w:val="22"/>
        </w:rPr>
        <w:t> </w:t>
      </w:r>
      <w:r w:rsidRPr="00096CCA">
        <w:rPr>
          <w:rFonts w:asciiTheme="minorHAnsi" w:hAnsiTheme="minorHAnsi" w:cstheme="minorHAnsi"/>
          <w:sz w:val="22"/>
          <w:szCs w:val="22"/>
        </w:rPr>
        <w:t>and</w:t>
      </w:r>
      <w:r w:rsidRPr="00096CCA">
        <w:rPr>
          <w:rFonts w:asciiTheme="minorHAnsi" w:hAnsiTheme="minorHAnsi" w:cstheme="minorHAnsi"/>
          <w:color w:val="5D5D5D"/>
          <w:sz w:val="22"/>
          <w:szCs w:val="22"/>
        </w:rPr>
        <w:t> </w:t>
      </w:r>
      <w:hyperlink r:id="rId13" w:tgtFrame="_blank" w:history="1">
        <w:r w:rsidRPr="00096CCA">
          <w:rPr>
            <w:rStyle w:val="Hyperlink"/>
            <w:rFonts w:asciiTheme="minorHAnsi" w:eastAsiaTheme="majorEastAsia" w:hAnsiTheme="minorHAnsi" w:cstheme="minorHAnsi"/>
            <w:color w:val="5E2D61"/>
            <w:sz w:val="22"/>
            <w:szCs w:val="22"/>
          </w:rPr>
          <w:t>Digital Service Standards</w:t>
        </w:r>
      </w:hyperlink>
      <w:r w:rsidRPr="00096CCA">
        <w:rPr>
          <w:rFonts w:asciiTheme="minorHAnsi" w:hAnsiTheme="minorHAnsi" w:cstheme="minorHAnsi"/>
          <w:color w:val="5D5D5D"/>
          <w:sz w:val="22"/>
          <w:szCs w:val="22"/>
        </w:rPr>
        <w:t> </w:t>
      </w:r>
      <w:r w:rsidRPr="00096CCA">
        <w:rPr>
          <w:rFonts w:asciiTheme="minorHAnsi" w:hAnsiTheme="minorHAnsi" w:cstheme="minorHAnsi"/>
          <w:sz w:val="22"/>
          <w:szCs w:val="22"/>
        </w:rPr>
        <w:t>to enable us to deliver services that are easier to find, use and improve client experience. In addition, we strive to ensure we meet </w:t>
      </w:r>
      <w:hyperlink r:id="rId14" w:tgtFrame="_blank" w:history="1">
        <w:r w:rsidRPr="00096CCA">
          <w:rPr>
            <w:rStyle w:val="Hyperlink"/>
            <w:rFonts w:asciiTheme="minorHAnsi" w:eastAsiaTheme="majorEastAsia" w:hAnsiTheme="minorHAnsi" w:cstheme="minorHAnsi"/>
            <w:color w:val="5E2D61"/>
            <w:sz w:val="22"/>
            <w:szCs w:val="22"/>
          </w:rPr>
          <w:t>Web Content and Accessibility Guidelines</w:t>
        </w:r>
      </w:hyperlink>
      <w:r w:rsidRPr="00096CCA">
        <w:rPr>
          <w:rFonts w:asciiTheme="minorHAnsi" w:hAnsiTheme="minorHAnsi" w:cstheme="minorHAnsi"/>
          <w:color w:val="5D5D5D"/>
          <w:sz w:val="22"/>
          <w:szCs w:val="22"/>
        </w:rPr>
        <w:t> </w:t>
      </w:r>
      <w:r w:rsidRPr="00096CCA">
        <w:rPr>
          <w:rFonts w:asciiTheme="minorHAnsi" w:hAnsiTheme="minorHAnsi" w:cstheme="minorHAnsi"/>
          <w:sz w:val="22"/>
          <w:szCs w:val="22"/>
        </w:rPr>
        <w:t>(WCAG) for the material we produce and publish.</w:t>
      </w:r>
    </w:p>
    <w:p w14:paraId="3F3F02EE" w14:textId="77777777" w:rsidR="001301B2" w:rsidRPr="001301B2" w:rsidRDefault="001301B2" w:rsidP="001301B2">
      <w:pPr>
        <w:pStyle w:val="Heading1"/>
      </w:pPr>
      <w:bookmarkStart w:id="18" w:name="-strong-your-rights-strong-"/>
      <w:bookmarkStart w:id="19" w:name="_Toc105585199"/>
      <w:bookmarkEnd w:id="18"/>
      <w:r w:rsidRPr="001301B2">
        <w:t>Your rights</w:t>
      </w:r>
      <w:bookmarkEnd w:id="19"/>
    </w:p>
    <w:p w14:paraId="6F602CFD"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096CCA">
        <w:rPr>
          <w:rFonts w:asciiTheme="minorHAnsi" w:hAnsiTheme="minorHAnsi" w:cstheme="minorHAnsi"/>
          <w:sz w:val="22"/>
          <w:szCs w:val="22"/>
        </w:rPr>
        <w:t>Your information will be handled in accordance with the Privacy Act 1988. We respect the confidentiality of your personal information and will use it only in accordance with the law. We will give you access to your personal information if you request it.</w:t>
      </w:r>
    </w:p>
    <w:p w14:paraId="514DC3A9" w14:textId="77777777" w:rsidR="001301B2" w:rsidRPr="001301B2" w:rsidRDefault="001301B2" w:rsidP="001301B2">
      <w:pPr>
        <w:pStyle w:val="Heading1"/>
      </w:pPr>
      <w:bookmarkStart w:id="20" w:name="-strong-enquiries-strong-"/>
      <w:bookmarkStart w:id="21" w:name="_Toc105585200"/>
      <w:bookmarkEnd w:id="20"/>
      <w:r w:rsidRPr="001301B2">
        <w:t>Enquiries​​​​​​​</w:t>
      </w:r>
      <w:bookmarkEnd w:id="21"/>
    </w:p>
    <w:p w14:paraId="2F581C23"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096CCA">
        <w:rPr>
          <w:rFonts w:asciiTheme="minorHAnsi" w:hAnsiTheme="minorHAnsi" w:cstheme="minorHAnsi"/>
          <w:sz w:val="22"/>
          <w:szCs w:val="22"/>
        </w:rPr>
        <w:t>If you have an enquiry or a complaint covered by the services in this charter, the following steps apply:</w:t>
      </w:r>
    </w:p>
    <w:p w14:paraId="623C3A36"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096CCA">
        <w:rPr>
          <w:rFonts w:asciiTheme="minorHAnsi" w:hAnsiTheme="minorHAnsi" w:cstheme="minorHAnsi"/>
          <w:b/>
          <w:bCs/>
          <w:sz w:val="22"/>
          <w:szCs w:val="22"/>
        </w:rPr>
        <w:t>Step 1:</w:t>
      </w:r>
      <w:r w:rsidRPr="00096CCA">
        <w:rPr>
          <w:rFonts w:asciiTheme="minorHAnsi" w:hAnsiTheme="minorHAnsi" w:cstheme="minorHAnsi"/>
          <w:sz w:val="22"/>
          <w:szCs w:val="22"/>
        </w:rPr>
        <w:t xml:space="preserve"> Contact the ARC and we will aim to resolve your enquiry as soon as possible.</w:t>
      </w:r>
    </w:p>
    <w:p w14:paraId="3B921F1B"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096CCA">
        <w:rPr>
          <w:rFonts w:asciiTheme="minorHAnsi" w:hAnsiTheme="minorHAnsi" w:cstheme="minorHAnsi"/>
          <w:b/>
          <w:bCs/>
          <w:sz w:val="22"/>
          <w:szCs w:val="22"/>
        </w:rPr>
        <w:t>Step 2:</w:t>
      </w:r>
      <w:r w:rsidRPr="00096CCA">
        <w:rPr>
          <w:rFonts w:asciiTheme="minorHAnsi" w:hAnsiTheme="minorHAnsi" w:cstheme="minorHAnsi"/>
          <w:sz w:val="22"/>
          <w:szCs w:val="22"/>
        </w:rPr>
        <w:t xml:space="preserve"> If we cannot resolve your enquiry upon point of contact, we will direct it to the appropriate person and seek to respond within 20 working days. </w:t>
      </w:r>
    </w:p>
    <w:p w14:paraId="6FC02174"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096CCA">
        <w:rPr>
          <w:rFonts w:asciiTheme="minorHAnsi" w:hAnsiTheme="minorHAnsi" w:cstheme="minorHAnsi"/>
          <w:b/>
          <w:bCs/>
          <w:sz w:val="22"/>
          <w:szCs w:val="22"/>
        </w:rPr>
        <w:t>Step 3:</w:t>
      </w:r>
      <w:r w:rsidRPr="00096CCA">
        <w:rPr>
          <w:rFonts w:asciiTheme="minorHAnsi" w:hAnsiTheme="minorHAnsi" w:cstheme="minorHAnsi"/>
          <w:sz w:val="22"/>
          <w:szCs w:val="22"/>
        </w:rPr>
        <w:t xml:space="preserve"> If the ARC cannot respond to you within 20 working days, or if you have further </w:t>
      </w:r>
      <w:proofErr w:type="gramStart"/>
      <w:r w:rsidRPr="00096CCA">
        <w:rPr>
          <w:rFonts w:asciiTheme="minorHAnsi" w:hAnsiTheme="minorHAnsi" w:cstheme="minorHAnsi"/>
          <w:sz w:val="22"/>
          <w:szCs w:val="22"/>
        </w:rPr>
        <w:t>questions</w:t>
      </w:r>
      <w:proofErr w:type="gramEnd"/>
      <w:r w:rsidRPr="00096CCA">
        <w:rPr>
          <w:rFonts w:asciiTheme="minorHAnsi" w:hAnsiTheme="minorHAnsi" w:cstheme="minorHAnsi"/>
          <w:sz w:val="22"/>
          <w:szCs w:val="22"/>
        </w:rPr>
        <w:t xml:space="preserve"> we will seek to provide you with an estimated time of response. </w:t>
      </w:r>
    </w:p>
    <w:p w14:paraId="29294FDC" w14:textId="77777777" w:rsidR="001301B2" w:rsidRPr="001301B2" w:rsidRDefault="001301B2" w:rsidP="001301B2">
      <w:pPr>
        <w:pStyle w:val="Heading1"/>
      </w:pPr>
      <w:bookmarkStart w:id="22" w:name="-strong-what-are-your-responsibilities-s"/>
      <w:bookmarkStart w:id="23" w:name="_Toc105585201"/>
      <w:bookmarkEnd w:id="22"/>
      <w:r w:rsidRPr="001301B2">
        <w:t>What are your responsibilities?​​​​​​​</w:t>
      </w:r>
      <w:bookmarkEnd w:id="23"/>
    </w:p>
    <w:p w14:paraId="30E9631F"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096CCA">
        <w:rPr>
          <w:rFonts w:asciiTheme="minorHAnsi" w:hAnsiTheme="minorHAnsi" w:cstheme="minorHAnsi"/>
          <w:sz w:val="22"/>
          <w:szCs w:val="22"/>
        </w:rPr>
        <w:t>To help us provide you with a quality and timely service we ask that you:</w:t>
      </w:r>
    </w:p>
    <w:p w14:paraId="048C5895" w14:textId="77777777" w:rsidR="001301B2" w:rsidRPr="00096CCA" w:rsidRDefault="001301B2" w:rsidP="00096CCA">
      <w:pPr>
        <w:pStyle w:val="ListParagraph"/>
        <w:widowControl/>
        <w:numPr>
          <w:ilvl w:val="0"/>
          <w:numId w:val="26"/>
        </w:numPr>
        <w:shd w:val="clear" w:color="auto" w:fill="FFFFFF"/>
        <w:autoSpaceDE/>
        <w:autoSpaceDN/>
        <w:spacing w:before="0" w:after="0" w:line="240" w:lineRule="auto"/>
        <w:rPr>
          <w:rFonts w:cstheme="minorHAnsi"/>
          <w:color w:val="auto"/>
        </w:rPr>
      </w:pPr>
      <w:r w:rsidRPr="00096CCA">
        <w:rPr>
          <w:rFonts w:cstheme="minorHAnsi"/>
          <w:color w:val="auto"/>
        </w:rPr>
        <w:t>treat our staff with courtesy and respect</w:t>
      </w:r>
    </w:p>
    <w:p w14:paraId="172F0813" w14:textId="77777777" w:rsidR="001301B2" w:rsidRPr="00096CCA" w:rsidRDefault="001301B2" w:rsidP="00096CCA">
      <w:pPr>
        <w:pStyle w:val="ListParagraph"/>
        <w:widowControl/>
        <w:numPr>
          <w:ilvl w:val="0"/>
          <w:numId w:val="26"/>
        </w:numPr>
        <w:shd w:val="clear" w:color="auto" w:fill="FFFFFF"/>
        <w:autoSpaceDE/>
        <w:autoSpaceDN/>
        <w:spacing w:before="0" w:after="0" w:line="240" w:lineRule="auto"/>
        <w:rPr>
          <w:rFonts w:cstheme="minorHAnsi"/>
          <w:color w:val="auto"/>
        </w:rPr>
      </w:pPr>
      <w:r w:rsidRPr="00096CCA">
        <w:rPr>
          <w:rFonts w:cstheme="minorHAnsi"/>
          <w:color w:val="auto"/>
        </w:rPr>
        <w:t>provide us with timely, complete and accurate information</w:t>
      </w:r>
    </w:p>
    <w:p w14:paraId="0255805F" w14:textId="77777777" w:rsidR="001301B2" w:rsidRPr="00096CCA" w:rsidRDefault="001301B2" w:rsidP="00096CCA">
      <w:pPr>
        <w:pStyle w:val="ListParagraph"/>
        <w:widowControl/>
        <w:numPr>
          <w:ilvl w:val="0"/>
          <w:numId w:val="26"/>
        </w:numPr>
        <w:shd w:val="clear" w:color="auto" w:fill="FFFFFF"/>
        <w:autoSpaceDE/>
        <w:autoSpaceDN/>
        <w:spacing w:before="0" w:after="0" w:line="240" w:lineRule="auto"/>
        <w:rPr>
          <w:rFonts w:cstheme="minorHAnsi"/>
          <w:color w:val="auto"/>
        </w:rPr>
      </w:pPr>
      <w:r w:rsidRPr="00096CCA">
        <w:rPr>
          <w:rFonts w:cstheme="minorHAnsi"/>
          <w:color w:val="auto"/>
        </w:rPr>
        <w:t>meet any reciprocal obligations </w:t>
      </w:r>
    </w:p>
    <w:p w14:paraId="252A6A38" w14:textId="77777777" w:rsidR="001301B2" w:rsidRPr="00096CCA" w:rsidRDefault="001301B2" w:rsidP="00096CCA">
      <w:pPr>
        <w:pStyle w:val="ListParagraph"/>
        <w:widowControl/>
        <w:numPr>
          <w:ilvl w:val="0"/>
          <w:numId w:val="26"/>
        </w:numPr>
        <w:shd w:val="clear" w:color="auto" w:fill="FFFFFF"/>
        <w:autoSpaceDE/>
        <w:autoSpaceDN/>
        <w:spacing w:before="0" w:after="0" w:line="240" w:lineRule="auto"/>
        <w:rPr>
          <w:rFonts w:cstheme="minorHAnsi"/>
          <w:color w:val="auto"/>
        </w:rPr>
      </w:pPr>
      <w:r w:rsidRPr="00096CCA">
        <w:rPr>
          <w:rFonts w:cstheme="minorHAnsi"/>
          <w:color w:val="auto"/>
        </w:rPr>
        <w:t>allow adequate time for us to respond to requests</w:t>
      </w:r>
    </w:p>
    <w:p w14:paraId="6739B88A" w14:textId="495259A9" w:rsidR="001301B2" w:rsidRPr="00096CCA" w:rsidRDefault="001301B2" w:rsidP="00096CCA">
      <w:pPr>
        <w:pStyle w:val="ListParagraph"/>
        <w:widowControl/>
        <w:numPr>
          <w:ilvl w:val="0"/>
          <w:numId w:val="26"/>
        </w:numPr>
        <w:shd w:val="clear" w:color="auto" w:fill="FFFFFF"/>
        <w:autoSpaceDE/>
        <w:autoSpaceDN/>
        <w:spacing w:before="0" w:after="0" w:line="240" w:lineRule="auto"/>
        <w:rPr>
          <w:rFonts w:cstheme="minorHAnsi"/>
          <w:color w:val="auto"/>
        </w:rPr>
      </w:pPr>
      <w:r w:rsidRPr="00096CCA">
        <w:rPr>
          <w:rFonts w:cstheme="minorHAnsi"/>
          <w:color w:val="auto"/>
        </w:rPr>
        <w:t>provide feedback on the quality of our services.</w:t>
      </w:r>
    </w:p>
    <w:p w14:paraId="7746812E" w14:textId="77777777" w:rsidR="00096CCA" w:rsidRPr="00096CCA" w:rsidRDefault="00096CCA" w:rsidP="00096CCA">
      <w:pPr>
        <w:widowControl/>
        <w:shd w:val="clear" w:color="auto" w:fill="FFFFFF"/>
        <w:autoSpaceDE/>
        <w:autoSpaceDN/>
        <w:spacing w:before="0" w:after="0" w:line="240" w:lineRule="auto"/>
        <w:ind w:left="960"/>
        <w:rPr>
          <w:rFonts w:asciiTheme="minorHAnsi" w:hAnsiTheme="minorHAnsi" w:cstheme="minorHAnsi"/>
          <w:color w:val="auto"/>
        </w:rPr>
      </w:pPr>
    </w:p>
    <w:p w14:paraId="2C6980F1"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color w:val="5D5D5D"/>
          <w:sz w:val="22"/>
          <w:szCs w:val="22"/>
        </w:rPr>
      </w:pPr>
      <w:r w:rsidRPr="00096CCA">
        <w:rPr>
          <w:rFonts w:asciiTheme="minorHAnsi" w:hAnsiTheme="minorHAnsi" w:cstheme="minorHAnsi"/>
          <w:sz w:val="22"/>
          <w:szCs w:val="22"/>
        </w:rPr>
        <w:t xml:space="preserve">We welcome your feedback on the quality of our services. If you wish to provide feedback or </w:t>
      </w:r>
      <w:proofErr w:type="gramStart"/>
      <w:r w:rsidRPr="00096CCA">
        <w:rPr>
          <w:rFonts w:asciiTheme="minorHAnsi" w:hAnsiTheme="minorHAnsi" w:cstheme="minorHAnsi"/>
          <w:sz w:val="22"/>
          <w:szCs w:val="22"/>
        </w:rPr>
        <w:t>complaints</w:t>
      </w:r>
      <w:proofErr w:type="gramEnd"/>
      <w:r w:rsidRPr="00096CCA">
        <w:rPr>
          <w:rFonts w:asciiTheme="minorHAnsi" w:hAnsiTheme="minorHAnsi" w:cstheme="minorHAnsi"/>
          <w:sz w:val="22"/>
          <w:szCs w:val="22"/>
        </w:rPr>
        <w:t xml:space="preserve"> please write to the Complaints Handling Officer via email at </w:t>
      </w:r>
      <w:hyperlink r:id="rId15" w:history="1">
        <w:r w:rsidRPr="00096CCA">
          <w:rPr>
            <w:rStyle w:val="Hyperlink"/>
            <w:rFonts w:asciiTheme="minorHAnsi" w:eastAsiaTheme="majorEastAsia" w:hAnsiTheme="minorHAnsi" w:cstheme="minorHAnsi"/>
            <w:color w:val="5E2D61"/>
            <w:sz w:val="22"/>
            <w:szCs w:val="22"/>
          </w:rPr>
          <w:t>complaints@arc.gov.au</w:t>
        </w:r>
      </w:hyperlink>
      <w:r w:rsidRPr="00096CCA">
        <w:rPr>
          <w:rFonts w:asciiTheme="minorHAnsi" w:hAnsiTheme="minorHAnsi" w:cstheme="minorHAnsi"/>
          <w:color w:val="5D5D5D"/>
          <w:sz w:val="22"/>
          <w:szCs w:val="22"/>
        </w:rPr>
        <w:t> </w:t>
      </w:r>
    </w:p>
    <w:p w14:paraId="66846C39"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096CCA">
        <w:rPr>
          <w:rFonts w:asciiTheme="minorHAnsi" w:hAnsiTheme="minorHAnsi" w:cstheme="minorHAnsi"/>
          <w:sz w:val="22"/>
          <w:szCs w:val="22"/>
        </w:rPr>
        <w:t>or</w:t>
      </w:r>
    </w:p>
    <w:p w14:paraId="0138BC46"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sz w:val="22"/>
          <w:szCs w:val="22"/>
        </w:rPr>
      </w:pPr>
      <w:r w:rsidRPr="00096CCA">
        <w:rPr>
          <w:rFonts w:asciiTheme="minorHAnsi" w:hAnsiTheme="minorHAnsi" w:cstheme="minorHAnsi"/>
          <w:sz w:val="22"/>
          <w:szCs w:val="22"/>
        </w:rPr>
        <w:t>The Complaints Handling Officer</w:t>
      </w:r>
      <w:r w:rsidRPr="00096CCA">
        <w:rPr>
          <w:rFonts w:asciiTheme="minorHAnsi" w:hAnsiTheme="minorHAnsi" w:cstheme="minorHAnsi"/>
          <w:sz w:val="22"/>
          <w:szCs w:val="22"/>
        </w:rPr>
        <w:br/>
        <w:t>Australian Research Council</w:t>
      </w:r>
      <w:r w:rsidRPr="00096CCA">
        <w:rPr>
          <w:rFonts w:asciiTheme="minorHAnsi" w:hAnsiTheme="minorHAnsi" w:cstheme="minorHAnsi"/>
          <w:sz w:val="22"/>
          <w:szCs w:val="22"/>
        </w:rPr>
        <w:br/>
        <w:t>GPO Box 2702</w:t>
      </w:r>
      <w:r w:rsidRPr="00096CCA">
        <w:rPr>
          <w:rFonts w:asciiTheme="minorHAnsi" w:hAnsiTheme="minorHAnsi" w:cstheme="minorHAnsi"/>
          <w:sz w:val="22"/>
          <w:szCs w:val="22"/>
        </w:rPr>
        <w:br/>
        <w:t>Canberra ACT 2601 </w:t>
      </w:r>
    </w:p>
    <w:p w14:paraId="789B7CAD" w14:textId="77777777" w:rsidR="001301B2" w:rsidRPr="00096CCA" w:rsidRDefault="001301B2" w:rsidP="001301B2">
      <w:pPr>
        <w:pStyle w:val="NormalWeb"/>
        <w:shd w:val="clear" w:color="auto" w:fill="FFFFFF"/>
        <w:spacing w:before="0" w:beforeAutospacing="0" w:after="225" w:afterAutospacing="0"/>
        <w:rPr>
          <w:rFonts w:asciiTheme="minorHAnsi" w:hAnsiTheme="minorHAnsi" w:cstheme="minorHAnsi"/>
          <w:color w:val="5D5D5D"/>
          <w:sz w:val="22"/>
          <w:szCs w:val="22"/>
        </w:rPr>
      </w:pPr>
      <w:r w:rsidRPr="00096CCA">
        <w:rPr>
          <w:rFonts w:asciiTheme="minorHAnsi" w:hAnsiTheme="minorHAnsi" w:cstheme="minorHAnsi"/>
          <w:sz w:val="22"/>
          <w:szCs w:val="22"/>
        </w:rPr>
        <w:t>Additional guidance on how to provide feedback is available on the </w:t>
      </w:r>
      <w:hyperlink r:id="rId16" w:history="1">
        <w:r w:rsidRPr="00096CCA">
          <w:rPr>
            <w:rStyle w:val="Hyperlink"/>
            <w:rFonts w:asciiTheme="minorHAnsi" w:eastAsiaTheme="majorEastAsia" w:hAnsiTheme="minorHAnsi" w:cstheme="minorHAnsi"/>
            <w:color w:val="5E2D61"/>
            <w:sz w:val="22"/>
            <w:szCs w:val="22"/>
          </w:rPr>
          <w:t>Feedback and Complaints page</w:t>
        </w:r>
      </w:hyperlink>
      <w:r w:rsidRPr="00096CCA">
        <w:rPr>
          <w:rFonts w:asciiTheme="minorHAnsi" w:hAnsiTheme="minorHAnsi" w:cstheme="minorHAnsi"/>
          <w:color w:val="5D5D5D"/>
          <w:sz w:val="22"/>
          <w:szCs w:val="22"/>
        </w:rPr>
        <w:t> </w:t>
      </w:r>
      <w:r w:rsidRPr="00096CCA">
        <w:rPr>
          <w:rFonts w:asciiTheme="minorHAnsi" w:hAnsiTheme="minorHAnsi" w:cstheme="minorHAnsi"/>
          <w:sz w:val="22"/>
          <w:szCs w:val="22"/>
        </w:rPr>
        <w:t>on the ARC website.</w:t>
      </w:r>
    </w:p>
    <w:p w14:paraId="4165B4F9" w14:textId="77777777" w:rsidR="001301B2" w:rsidRPr="001301B2" w:rsidRDefault="001301B2" w:rsidP="001301B2">
      <w:pPr>
        <w:pStyle w:val="Heading1"/>
      </w:pPr>
      <w:bookmarkStart w:id="24" w:name="-strong-our-commitment-to-improvement-st"/>
      <w:bookmarkStart w:id="25" w:name="_Toc105585202"/>
      <w:bookmarkEnd w:id="24"/>
      <w:r w:rsidRPr="001301B2">
        <w:t>Our commitment to improvement​​​​​​​</w:t>
      </w:r>
      <w:bookmarkEnd w:id="25"/>
    </w:p>
    <w:p w14:paraId="75DC877A" w14:textId="77777777" w:rsidR="001301B2" w:rsidRPr="001301B2" w:rsidRDefault="001301B2" w:rsidP="001301B2">
      <w:pPr>
        <w:pStyle w:val="NormalWeb"/>
        <w:shd w:val="clear" w:color="auto" w:fill="FFFFFF"/>
        <w:spacing w:before="0" w:beforeAutospacing="0" w:after="225" w:afterAutospacing="0"/>
        <w:rPr>
          <w:rFonts w:asciiTheme="minorHAnsi" w:eastAsia="Calibri" w:hAnsiTheme="minorHAnsi" w:cstheme="minorHAnsi"/>
          <w:sz w:val="22"/>
          <w:szCs w:val="22"/>
          <w:lang w:eastAsia="en-US"/>
        </w:rPr>
      </w:pPr>
      <w:r w:rsidRPr="001301B2">
        <w:rPr>
          <w:rFonts w:asciiTheme="minorHAnsi" w:eastAsia="Calibri" w:hAnsiTheme="minorHAnsi" w:cstheme="minorHAnsi"/>
          <w:sz w:val="22"/>
          <w:szCs w:val="22"/>
          <w:lang w:eastAsia="en-US"/>
        </w:rPr>
        <w:t>We will at least once a year:</w:t>
      </w:r>
    </w:p>
    <w:p w14:paraId="284644B0" w14:textId="77777777" w:rsidR="001301B2" w:rsidRPr="001301B2" w:rsidRDefault="001301B2" w:rsidP="001301B2">
      <w:pPr>
        <w:pStyle w:val="ListParagraph"/>
        <w:widowControl/>
        <w:numPr>
          <w:ilvl w:val="0"/>
          <w:numId w:val="23"/>
        </w:numPr>
        <w:shd w:val="clear" w:color="auto" w:fill="FFFFFF"/>
        <w:autoSpaceDE/>
        <w:autoSpaceDN/>
        <w:spacing w:before="0" w:after="0" w:line="240" w:lineRule="auto"/>
        <w:rPr>
          <w:rFonts w:cstheme="minorHAnsi"/>
          <w:color w:val="auto"/>
        </w:rPr>
      </w:pPr>
      <w:r w:rsidRPr="001301B2">
        <w:rPr>
          <w:rFonts w:cstheme="minorHAnsi"/>
          <w:color w:val="auto"/>
        </w:rPr>
        <w:t>evaluate our services against the standards we have set in this charter, to see if we are meeting those standards</w:t>
      </w:r>
    </w:p>
    <w:p w14:paraId="2AC5E709" w14:textId="77777777" w:rsidR="001301B2" w:rsidRPr="001301B2" w:rsidRDefault="001301B2" w:rsidP="001301B2">
      <w:pPr>
        <w:pStyle w:val="ListParagraph"/>
        <w:widowControl/>
        <w:numPr>
          <w:ilvl w:val="0"/>
          <w:numId w:val="23"/>
        </w:numPr>
        <w:shd w:val="clear" w:color="auto" w:fill="FFFFFF"/>
        <w:autoSpaceDE/>
        <w:autoSpaceDN/>
        <w:spacing w:before="0" w:after="0" w:line="240" w:lineRule="auto"/>
        <w:rPr>
          <w:rFonts w:cstheme="minorHAnsi"/>
          <w:color w:val="auto"/>
        </w:rPr>
      </w:pPr>
      <w:r w:rsidRPr="001301B2">
        <w:rPr>
          <w:rFonts w:cstheme="minorHAnsi"/>
          <w:color w:val="auto"/>
        </w:rPr>
        <w:t>review the standards set out in this charter</w:t>
      </w:r>
    </w:p>
    <w:p w14:paraId="117FEEF7" w14:textId="77777777" w:rsidR="001301B2" w:rsidRPr="001301B2" w:rsidRDefault="001301B2" w:rsidP="001301B2">
      <w:pPr>
        <w:pStyle w:val="Heading1"/>
      </w:pPr>
      <w:bookmarkStart w:id="26" w:name="-strong-further-information-strong-"/>
      <w:bookmarkStart w:id="27" w:name="_Toc105585203"/>
      <w:bookmarkEnd w:id="26"/>
      <w:r w:rsidRPr="001301B2">
        <w:t>Further information​​​​​​​</w:t>
      </w:r>
      <w:bookmarkEnd w:id="27"/>
    </w:p>
    <w:p w14:paraId="2258720E" w14:textId="2096225F" w:rsidR="005E32E8" w:rsidRDefault="001301B2" w:rsidP="001301B2">
      <w:pPr>
        <w:pStyle w:val="NormalWeb"/>
        <w:shd w:val="clear" w:color="auto" w:fill="FFFFFF"/>
        <w:spacing w:before="0" w:beforeAutospacing="0" w:after="225" w:afterAutospacing="0"/>
      </w:pPr>
      <w:r w:rsidRPr="001301B2">
        <w:rPr>
          <w:rFonts w:asciiTheme="minorHAnsi" w:eastAsia="Calibri" w:hAnsiTheme="minorHAnsi" w:cs="Calibri"/>
          <w:b/>
          <w:bCs/>
          <w:sz w:val="22"/>
          <w:szCs w:val="20"/>
          <w:lang w:eastAsia="en-US"/>
        </w:rPr>
        <w:t>See also</w:t>
      </w:r>
      <w:r w:rsidRPr="001301B2">
        <w:rPr>
          <w:rFonts w:asciiTheme="minorHAnsi" w:eastAsia="Calibri" w:hAnsiTheme="minorHAnsi" w:cs="Calibri"/>
          <w:sz w:val="22"/>
          <w:szCs w:val="20"/>
          <w:lang w:eastAsia="en-US"/>
        </w:rPr>
        <w:t xml:space="preserve">: </w:t>
      </w:r>
      <w:r w:rsidRPr="001301B2">
        <w:rPr>
          <w:rFonts w:asciiTheme="minorHAnsi" w:eastAsia="Calibri" w:hAnsiTheme="minorHAnsi" w:cstheme="minorHAnsi"/>
          <w:sz w:val="22"/>
          <w:szCs w:val="22"/>
          <w:lang w:eastAsia="en-US"/>
        </w:rPr>
        <w:t>the</w:t>
      </w:r>
      <w:r w:rsidRPr="001301B2">
        <w:rPr>
          <w:rFonts w:asciiTheme="minorHAnsi" w:hAnsiTheme="minorHAnsi" w:cstheme="minorHAnsi"/>
          <w:sz w:val="22"/>
          <w:szCs w:val="22"/>
        </w:rPr>
        <w:t> </w:t>
      </w:r>
      <w:hyperlink r:id="rId17" w:history="1">
        <w:r w:rsidRPr="001301B2">
          <w:rPr>
            <w:rStyle w:val="Hyperlink"/>
            <w:rFonts w:asciiTheme="minorHAnsi" w:eastAsiaTheme="majorEastAsia" w:hAnsiTheme="minorHAnsi" w:cstheme="minorHAnsi"/>
            <w:color w:val="5E2D61"/>
            <w:sz w:val="22"/>
            <w:szCs w:val="22"/>
          </w:rPr>
          <w:t>contacts page of the ARC website</w:t>
        </w:r>
      </w:hyperlink>
      <w:r w:rsidRPr="001301B2">
        <w:rPr>
          <w:rFonts w:asciiTheme="minorHAnsi" w:hAnsiTheme="minorHAnsi" w:cstheme="minorHAnsi"/>
          <w:color w:val="5D5D5D"/>
          <w:sz w:val="22"/>
          <w:szCs w:val="22"/>
        </w:rPr>
        <w:t>.</w:t>
      </w:r>
      <w:bookmarkEnd w:id="3"/>
    </w:p>
    <w:sectPr w:rsidR="005E32E8" w:rsidSect="00894D30">
      <w:footerReference w:type="default" r:id="rId18"/>
      <w:headerReference w:type="first" r:id="rId19"/>
      <w:footerReference w:type="first" r:id="rId20"/>
      <w:pgSz w:w="11910" w:h="16840"/>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9F73" w14:textId="77777777" w:rsidR="001301B2" w:rsidRDefault="001301B2">
      <w:pPr>
        <w:spacing w:before="0" w:after="0" w:line="240" w:lineRule="auto"/>
      </w:pPr>
      <w:r>
        <w:separator/>
      </w:r>
    </w:p>
  </w:endnote>
  <w:endnote w:type="continuationSeparator" w:id="0">
    <w:p w14:paraId="1AAD21A9" w14:textId="77777777" w:rsidR="001301B2" w:rsidRDefault="001301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23238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14:paraId="02C34A6F" w14:textId="755F7A28" w:rsidR="0037106C" w:rsidRDefault="0011004F" w:rsidP="0011004F">
            <w:pPr>
              <w:pStyle w:val="Footer"/>
              <w:rPr>
                <w:b/>
                <w:bCs/>
                <w:sz w:val="24"/>
                <w:szCs w:val="24"/>
              </w:rPr>
            </w:pPr>
            <w:r>
              <w:tab/>
            </w:r>
            <w:r>
              <w:tab/>
            </w:r>
            <w:r w:rsidR="002B0512">
              <w:t xml:space="preserve">Page </w:t>
            </w:r>
            <w:r w:rsidR="002B0512">
              <w:rPr>
                <w:b/>
                <w:bCs/>
                <w:sz w:val="24"/>
                <w:szCs w:val="24"/>
              </w:rPr>
              <w:fldChar w:fldCharType="begin"/>
            </w:r>
            <w:r w:rsidR="002B0512">
              <w:rPr>
                <w:b/>
                <w:bCs/>
              </w:rPr>
              <w:instrText xml:space="preserve"> PAGE </w:instrText>
            </w:r>
            <w:r w:rsidR="002B0512">
              <w:rPr>
                <w:b/>
                <w:bCs/>
                <w:sz w:val="24"/>
                <w:szCs w:val="24"/>
              </w:rPr>
              <w:fldChar w:fldCharType="separate"/>
            </w:r>
            <w:r w:rsidR="002B0512">
              <w:rPr>
                <w:b/>
                <w:bCs/>
                <w:noProof/>
              </w:rPr>
              <w:t>2</w:t>
            </w:r>
            <w:r w:rsidR="002B0512">
              <w:rPr>
                <w:b/>
                <w:bCs/>
                <w:sz w:val="24"/>
                <w:szCs w:val="24"/>
              </w:rPr>
              <w:fldChar w:fldCharType="end"/>
            </w:r>
            <w:r w:rsidR="002B0512">
              <w:t xml:space="preserve"> of </w:t>
            </w:r>
            <w:r w:rsidR="002B0512">
              <w:rPr>
                <w:b/>
                <w:bCs/>
                <w:sz w:val="24"/>
                <w:szCs w:val="24"/>
              </w:rPr>
              <w:fldChar w:fldCharType="begin"/>
            </w:r>
            <w:r w:rsidR="002B0512">
              <w:rPr>
                <w:b/>
                <w:bCs/>
              </w:rPr>
              <w:instrText xml:space="preserve"> NUMPAGES  </w:instrText>
            </w:r>
            <w:r w:rsidR="002B0512">
              <w:rPr>
                <w:b/>
                <w:bCs/>
                <w:sz w:val="24"/>
                <w:szCs w:val="24"/>
              </w:rPr>
              <w:fldChar w:fldCharType="separate"/>
            </w:r>
            <w:r w:rsidR="002B0512">
              <w:rPr>
                <w:b/>
                <w:bCs/>
                <w:noProof/>
              </w:rPr>
              <w:t>2</w:t>
            </w:r>
            <w:r w:rsidR="002B0512">
              <w:rPr>
                <w:b/>
                <w:bCs/>
                <w:sz w:val="24"/>
                <w:szCs w:val="24"/>
              </w:rPr>
              <w:fldChar w:fldCharType="end"/>
            </w:r>
          </w:p>
          <w:p w14:paraId="190B2D2A" w14:textId="7200BBEC" w:rsidR="000B12FD" w:rsidRPr="00D42552" w:rsidRDefault="00096CCA" w:rsidP="00D42552">
            <w:pPr>
              <w:pStyle w:val="Footer"/>
              <w:rPr>
                <w:i/>
                <w:iCs/>
              </w:rPr>
            </w:pPr>
            <w:r>
              <w:rPr>
                <w:i/>
                <w:iCs/>
              </w:rPr>
              <w:t>Last updated 22/03/2021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DE19" w14:textId="77777777" w:rsidR="00583318" w:rsidRDefault="00583318">
    <w:pPr>
      <w:pStyle w:val="Footer"/>
    </w:pPr>
    <w:r>
      <w:rPr>
        <w:noProof/>
        <w:color w:val="FFFFFF"/>
        <w:shd w:val="clear" w:color="auto" w:fill="1F487C"/>
      </w:rPr>
      <w:drawing>
        <wp:anchor distT="0" distB="0" distL="114300" distR="114300" simplePos="0" relativeHeight="251657216" behindDoc="1" locked="0" layoutInCell="1" allowOverlap="1" wp14:anchorId="162A3FA9" wp14:editId="6DD8FA0D">
          <wp:simplePos x="0" y="0"/>
          <wp:positionH relativeFrom="column">
            <wp:posOffset>-841518</wp:posOffset>
          </wp:positionH>
          <wp:positionV relativeFrom="paragraph">
            <wp:posOffset>276225</wp:posOffset>
          </wp:positionV>
          <wp:extent cx="7600950" cy="334283"/>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32B5" w14:textId="77777777" w:rsidR="001301B2" w:rsidRDefault="001301B2">
      <w:pPr>
        <w:spacing w:before="0" w:after="0" w:line="240" w:lineRule="auto"/>
      </w:pPr>
      <w:r>
        <w:separator/>
      </w:r>
    </w:p>
  </w:footnote>
  <w:footnote w:type="continuationSeparator" w:id="0">
    <w:p w14:paraId="109E29D2" w14:textId="77777777" w:rsidR="001301B2" w:rsidRDefault="001301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105C" w14:textId="77777777" w:rsidR="00E13A06" w:rsidRPr="00D01F2A" w:rsidRDefault="00D01F2A" w:rsidP="00D01F2A">
    <w:pPr>
      <w:pStyle w:val="Header"/>
    </w:pPr>
    <w:r>
      <w:rPr>
        <w:noProof/>
      </w:rPr>
      <w:drawing>
        <wp:anchor distT="0" distB="0" distL="114300" distR="114300" simplePos="0" relativeHeight="251659264" behindDoc="0" locked="0" layoutInCell="1" allowOverlap="1" wp14:anchorId="4984556B" wp14:editId="74CDCC79">
          <wp:simplePos x="0" y="0"/>
          <wp:positionH relativeFrom="page">
            <wp:posOffset>-27940</wp:posOffset>
          </wp:positionH>
          <wp:positionV relativeFrom="page">
            <wp:posOffset>-34925</wp:posOffset>
          </wp:positionV>
          <wp:extent cx="7584440" cy="1680845"/>
          <wp:effectExtent l="0" t="0" r="0" b="0"/>
          <wp:wrapTopAndBottom/>
          <wp:docPr id="5" name="Picture 5"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3F"/>
    <w:multiLevelType w:val="hybridMultilevel"/>
    <w:tmpl w:val="FD484C58"/>
    <w:lvl w:ilvl="0" w:tplc="F488BC68">
      <w:numFmt w:val="bullet"/>
      <w:lvlText w:val="o"/>
      <w:lvlJc w:val="left"/>
      <w:pPr>
        <w:ind w:left="1080" w:hanging="360"/>
      </w:pPr>
      <w:rPr>
        <w:rFonts w:ascii="Courier New" w:eastAsia="Courier New" w:hAnsi="Courier New" w:cs="Courier New"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 w15:restartNumberingAfterBreak="0">
    <w:nsid w:val="049322A6"/>
    <w:multiLevelType w:val="multilevel"/>
    <w:tmpl w:val="E38C138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61B7B73"/>
    <w:multiLevelType w:val="multilevel"/>
    <w:tmpl w:val="8DBC0AF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21FD"/>
    <w:multiLevelType w:val="hybridMultilevel"/>
    <w:tmpl w:val="4904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647679"/>
    <w:multiLevelType w:val="hybridMultilevel"/>
    <w:tmpl w:val="A542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E30C06"/>
    <w:multiLevelType w:val="hybridMultilevel"/>
    <w:tmpl w:val="D39A6BDA"/>
    <w:lvl w:ilvl="0" w:tplc="0C090001">
      <w:start w:val="1"/>
      <w:numFmt w:val="bullet"/>
      <w:lvlText w:val=""/>
      <w:lvlJc w:val="left"/>
      <w:pPr>
        <w:ind w:left="720" w:hanging="360"/>
      </w:pPr>
      <w:rPr>
        <w:rFonts w:ascii="Symbol" w:hAnsi="Symbol"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94703"/>
    <w:multiLevelType w:val="hybridMultilevel"/>
    <w:tmpl w:val="1786DD98"/>
    <w:lvl w:ilvl="0" w:tplc="7D6618EE">
      <w:numFmt w:val="bullet"/>
      <w:lvlText w:val="–"/>
      <w:lvlJc w:val="left"/>
      <w:pPr>
        <w:ind w:left="180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9DA02DB"/>
    <w:multiLevelType w:val="multilevel"/>
    <w:tmpl w:val="742E703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5318D"/>
    <w:multiLevelType w:val="multilevel"/>
    <w:tmpl w:val="49384896"/>
    <w:lvl w:ilvl="0">
      <w:start w:val="1"/>
      <w:numFmt w:val="decimal"/>
      <w:pStyle w:val="ListParagraph"/>
      <w:lvlText w:val="%1."/>
      <w:lvlJc w:val="left"/>
      <w:pPr>
        <w:ind w:left="71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9"/>
    <w:multiLevelType w:val="hybridMultilevel"/>
    <w:tmpl w:val="D5360E14"/>
    <w:lvl w:ilvl="0" w:tplc="7D6618EE">
      <w:numFmt w:val="bullet"/>
      <w:lvlText w:val="–"/>
      <w:lvlJc w:val="left"/>
      <w:pPr>
        <w:ind w:left="108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97A73C2"/>
    <w:multiLevelType w:val="hybridMultilevel"/>
    <w:tmpl w:val="5D0AD024"/>
    <w:lvl w:ilvl="0" w:tplc="0C090001">
      <w:start w:val="1"/>
      <w:numFmt w:val="bullet"/>
      <w:lvlText w:val=""/>
      <w:lvlJc w:val="left"/>
      <w:pPr>
        <w:ind w:left="1080" w:hanging="360"/>
      </w:pPr>
      <w:rPr>
        <w:rFonts w:ascii="Symbol" w:hAnsi="Symbol"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1" w15:restartNumberingAfterBreak="0">
    <w:nsid w:val="2B8B36EF"/>
    <w:multiLevelType w:val="hybridMultilevel"/>
    <w:tmpl w:val="6A20E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50699"/>
    <w:multiLevelType w:val="multilevel"/>
    <w:tmpl w:val="3C8C1CB8"/>
    <w:lvl w:ilvl="0">
      <w:start w:val="1"/>
      <w:numFmt w:val="bullet"/>
      <w:pStyle w:val="Bullet1"/>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Arial" w:hAnsi="Arial"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333B2AC5"/>
    <w:multiLevelType w:val="hybridMultilevel"/>
    <w:tmpl w:val="05D8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B35BE4"/>
    <w:multiLevelType w:val="multilevel"/>
    <w:tmpl w:val="0624080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B08B2"/>
    <w:multiLevelType w:val="hybridMultilevel"/>
    <w:tmpl w:val="F6EAF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413F27"/>
    <w:multiLevelType w:val="hybridMultilevel"/>
    <w:tmpl w:val="2820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21656"/>
    <w:multiLevelType w:val="multilevel"/>
    <w:tmpl w:val="317260B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
      <w:lvlJc w:val="left"/>
      <w:pPr>
        <w:tabs>
          <w:tab w:val="num" w:pos="3969"/>
        </w:tabs>
        <w:ind w:left="1021" w:hanging="341"/>
      </w:pPr>
      <w:rPr>
        <w:rFonts w:ascii="Walbaum Display Light" w:hAnsi="Walbaum Display Light"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4C786937"/>
    <w:multiLevelType w:val="hybridMultilevel"/>
    <w:tmpl w:val="7D220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902220"/>
    <w:multiLevelType w:val="hybridMultilevel"/>
    <w:tmpl w:val="D7F8F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B453B7"/>
    <w:multiLevelType w:val="hybridMultilevel"/>
    <w:tmpl w:val="A396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8A462D"/>
    <w:multiLevelType w:val="hybridMultilevel"/>
    <w:tmpl w:val="EA94B800"/>
    <w:lvl w:ilvl="0" w:tplc="7D6618EE">
      <w:numFmt w:val="bullet"/>
      <w:lvlText w:val="–"/>
      <w:lvlJc w:val="left"/>
      <w:pPr>
        <w:ind w:left="72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CB49B0"/>
    <w:multiLevelType w:val="hybridMultilevel"/>
    <w:tmpl w:val="6D469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EA3CC4"/>
    <w:multiLevelType w:val="hybridMultilevel"/>
    <w:tmpl w:val="D45C4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C70D77"/>
    <w:multiLevelType w:val="multilevel"/>
    <w:tmpl w:val="A2F6577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2929C9"/>
    <w:multiLevelType w:val="hybridMultilevel"/>
    <w:tmpl w:val="A11075F2"/>
    <w:lvl w:ilvl="0" w:tplc="5866D5E2">
      <w:numFmt w:val="bullet"/>
      <w:lvlText w:val=""/>
      <w:lvlJc w:val="left"/>
      <w:pPr>
        <w:ind w:left="860" w:hanging="360"/>
      </w:pPr>
      <w:rPr>
        <w:rFonts w:ascii="Symbol" w:eastAsia="Symbol" w:hAnsi="Symbol" w:cs="Symbol" w:hint="default"/>
        <w:w w:val="100"/>
        <w:lang w:val="en-AU" w:eastAsia="en-US" w:bidi="ar-SA"/>
      </w:rPr>
    </w:lvl>
    <w:lvl w:ilvl="1" w:tplc="F488BC68">
      <w:numFmt w:val="bullet"/>
      <w:lvlText w:val="o"/>
      <w:lvlJc w:val="left"/>
      <w:pPr>
        <w:ind w:left="1580" w:hanging="360"/>
      </w:pPr>
      <w:rPr>
        <w:rFonts w:ascii="Courier New" w:eastAsia="Courier New" w:hAnsi="Courier New" w:cs="Courier New" w:hint="default"/>
        <w:b w:val="0"/>
        <w:bCs w:val="0"/>
        <w:i w:val="0"/>
        <w:iCs w:val="0"/>
        <w:w w:val="100"/>
        <w:sz w:val="24"/>
        <w:szCs w:val="24"/>
        <w:lang w:val="en-AU" w:eastAsia="en-US" w:bidi="ar-SA"/>
      </w:rPr>
    </w:lvl>
    <w:lvl w:ilvl="2" w:tplc="735028EE">
      <w:numFmt w:val="bullet"/>
      <w:lvlText w:val="•"/>
      <w:lvlJc w:val="left"/>
      <w:pPr>
        <w:ind w:left="2465" w:hanging="360"/>
      </w:pPr>
      <w:rPr>
        <w:rFonts w:hint="default"/>
        <w:lang w:val="en-AU" w:eastAsia="en-US" w:bidi="ar-SA"/>
      </w:rPr>
    </w:lvl>
    <w:lvl w:ilvl="3" w:tplc="B4525518">
      <w:numFmt w:val="bullet"/>
      <w:lvlText w:val="•"/>
      <w:lvlJc w:val="left"/>
      <w:pPr>
        <w:ind w:left="3350" w:hanging="360"/>
      </w:pPr>
      <w:rPr>
        <w:rFonts w:hint="default"/>
        <w:lang w:val="en-AU" w:eastAsia="en-US" w:bidi="ar-SA"/>
      </w:rPr>
    </w:lvl>
    <w:lvl w:ilvl="4" w:tplc="DD0EE896">
      <w:numFmt w:val="bullet"/>
      <w:lvlText w:val="•"/>
      <w:lvlJc w:val="left"/>
      <w:pPr>
        <w:ind w:left="4235" w:hanging="360"/>
      </w:pPr>
      <w:rPr>
        <w:rFonts w:hint="default"/>
        <w:lang w:val="en-AU" w:eastAsia="en-US" w:bidi="ar-SA"/>
      </w:rPr>
    </w:lvl>
    <w:lvl w:ilvl="5" w:tplc="6ED66CA6">
      <w:numFmt w:val="bullet"/>
      <w:lvlText w:val="•"/>
      <w:lvlJc w:val="left"/>
      <w:pPr>
        <w:ind w:left="5120" w:hanging="360"/>
      </w:pPr>
      <w:rPr>
        <w:rFonts w:hint="default"/>
        <w:lang w:val="en-AU" w:eastAsia="en-US" w:bidi="ar-SA"/>
      </w:rPr>
    </w:lvl>
    <w:lvl w:ilvl="6" w:tplc="820EB772">
      <w:numFmt w:val="bullet"/>
      <w:lvlText w:val="•"/>
      <w:lvlJc w:val="left"/>
      <w:pPr>
        <w:ind w:left="6005" w:hanging="360"/>
      </w:pPr>
      <w:rPr>
        <w:rFonts w:hint="default"/>
        <w:lang w:val="en-AU" w:eastAsia="en-US" w:bidi="ar-SA"/>
      </w:rPr>
    </w:lvl>
    <w:lvl w:ilvl="7" w:tplc="07DCF470">
      <w:numFmt w:val="bullet"/>
      <w:lvlText w:val="•"/>
      <w:lvlJc w:val="left"/>
      <w:pPr>
        <w:ind w:left="6890" w:hanging="360"/>
      </w:pPr>
      <w:rPr>
        <w:rFonts w:hint="default"/>
        <w:lang w:val="en-AU" w:eastAsia="en-US" w:bidi="ar-SA"/>
      </w:rPr>
    </w:lvl>
    <w:lvl w:ilvl="8" w:tplc="36920912">
      <w:numFmt w:val="bullet"/>
      <w:lvlText w:val="•"/>
      <w:lvlJc w:val="left"/>
      <w:pPr>
        <w:ind w:left="7776" w:hanging="360"/>
      </w:pPr>
      <w:rPr>
        <w:rFonts w:hint="default"/>
        <w:lang w:val="en-AU" w:eastAsia="en-US" w:bidi="ar-SA"/>
      </w:rPr>
    </w:lvl>
  </w:abstractNum>
  <w:num w:numId="1">
    <w:abstractNumId w:val="25"/>
  </w:num>
  <w:num w:numId="2">
    <w:abstractNumId w:val="18"/>
  </w:num>
  <w:num w:numId="3">
    <w:abstractNumId w:val="4"/>
  </w:num>
  <w:num w:numId="4">
    <w:abstractNumId w:val="3"/>
  </w:num>
  <w:num w:numId="5">
    <w:abstractNumId w:val="20"/>
  </w:num>
  <w:num w:numId="6">
    <w:abstractNumId w:val="0"/>
  </w:num>
  <w:num w:numId="7">
    <w:abstractNumId w:val="10"/>
  </w:num>
  <w:num w:numId="8">
    <w:abstractNumId w:val="6"/>
  </w:num>
  <w:num w:numId="9">
    <w:abstractNumId w:val="21"/>
  </w:num>
  <w:num w:numId="10">
    <w:abstractNumId w:val="5"/>
  </w:num>
  <w:num w:numId="11">
    <w:abstractNumId w:val="12"/>
  </w:num>
  <w:num w:numId="12">
    <w:abstractNumId w:val="13"/>
  </w:num>
  <w:num w:numId="13">
    <w:abstractNumId w:val="9"/>
  </w:num>
  <w:num w:numId="14">
    <w:abstractNumId w:val="16"/>
  </w:num>
  <w:num w:numId="15">
    <w:abstractNumId w:val="15"/>
  </w:num>
  <w:num w:numId="16">
    <w:abstractNumId w:val="8"/>
  </w:num>
  <w:num w:numId="17">
    <w:abstractNumId w:val="1"/>
  </w:num>
  <w:num w:numId="18">
    <w:abstractNumId w:val="17"/>
  </w:num>
  <w:num w:numId="19">
    <w:abstractNumId w:val="24"/>
  </w:num>
  <w:num w:numId="20">
    <w:abstractNumId w:val="2"/>
  </w:num>
  <w:num w:numId="21">
    <w:abstractNumId w:val="7"/>
  </w:num>
  <w:num w:numId="22">
    <w:abstractNumId w:val="14"/>
  </w:num>
  <w:num w:numId="23">
    <w:abstractNumId w:val="11"/>
  </w:num>
  <w:num w:numId="24">
    <w:abstractNumId w:val="19"/>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B2"/>
    <w:rsid w:val="00024328"/>
    <w:rsid w:val="00066A9A"/>
    <w:rsid w:val="000879A1"/>
    <w:rsid w:val="00087A96"/>
    <w:rsid w:val="00091248"/>
    <w:rsid w:val="00092003"/>
    <w:rsid w:val="0009487B"/>
    <w:rsid w:val="00094F4B"/>
    <w:rsid w:val="00096CCA"/>
    <w:rsid w:val="000A2541"/>
    <w:rsid w:val="000B12FD"/>
    <w:rsid w:val="000E0B93"/>
    <w:rsid w:val="000F2E59"/>
    <w:rsid w:val="00102D4C"/>
    <w:rsid w:val="0011004F"/>
    <w:rsid w:val="0011527F"/>
    <w:rsid w:val="00124A8C"/>
    <w:rsid w:val="001301B2"/>
    <w:rsid w:val="00132049"/>
    <w:rsid w:val="00137C6D"/>
    <w:rsid w:val="0019027A"/>
    <w:rsid w:val="001A4D11"/>
    <w:rsid w:val="001A5019"/>
    <w:rsid w:val="001B2A91"/>
    <w:rsid w:val="001C7016"/>
    <w:rsid w:val="001F25C0"/>
    <w:rsid w:val="001F642F"/>
    <w:rsid w:val="00201F10"/>
    <w:rsid w:val="00213EAB"/>
    <w:rsid w:val="00215144"/>
    <w:rsid w:val="00223B61"/>
    <w:rsid w:val="00225670"/>
    <w:rsid w:val="00243AFB"/>
    <w:rsid w:val="00245BA8"/>
    <w:rsid w:val="00250236"/>
    <w:rsid w:val="00256CE6"/>
    <w:rsid w:val="0025759F"/>
    <w:rsid w:val="002766F7"/>
    <w:rsid w:val="002808D7"/>
    <w:rsid w:val="002A2D58"/>
    <w:rsid w:val="002B0512"/>
    <w:rsid w:val="002B680F"/>
    <w:rsid w:val="002E2557"/>
    <w:rsid w:val="00323AD9"/>
    <w:rsid w:val="00330698"/>
    <w:rsid w:val="0037106C"/>
    <w:rsid w:val="00371A5F"/>
    <w:rsid w:val="00374635"/>
    <w:rsid w:val="003977FF"/>
    <w:rsid w:val="00397B56"/>
    <w:rsid w:val="003B1280"/>
    <w:rsid w:val="003D43DE"/>
    <w:rsid w:val="003E7B59"/>
    <w:rsid w:val="003F6829"/>
    <w:rsid w:val="004028CE"/>
    <w:rsid w:val="00405C7F"/>
    <w:rsid w:val="00415291"/>
    <w:rsid w:val="00420144"/>
    <w:rsid w:val="00457290"/>
    <w:rsid w:val="00460E87"/>
    <w:rsid w:val="004652A1"/>
    <w:rsid w:val="004735D1"/>
    <w:rsid w:val="00476C5B"/>
    <w:rsid w:val="004822D3"/>
    <w:rsid w:val="00486D83"/>
    <w:rsid w:val="00497F51"/>
    <w:rsid w:val="00500D77"/>
    <w:rsid w:val="00505F5A"/>
    <w:rsid w:val="00510261"/>
    <w:rsid w:val="005210F6"/>
    <w:rsid w:val="00531350"/>
    <w:rsid w:val="00532DA4"/>
    <w:rsid w:val="00583318"/>
    <w:rsid w:val="005A32A0"/>
    <w:rsid w:val="005A65E0"/>
    <w:rsid w:val="005A738F"/>
    <w:rsid w:val="005D2BAE"/>
    <w:rsid w:val="005E32E8"/>
    <w:rsid w:val="005F18DB"/>
    <w:rsid w:val="00616005"/>
    <w:rsid w:val="00626ECA"/>
    <w:rsid w:val="00632FF7"/>
    <w:rsid w:val="00641753"/>
    <w:rsid w:val="00645887"/>
    <w:rsid w:val="006466F6"/>
    <w:rsid w:val="006476DE"/>
    <w:rsid w:val="00673F2F"/>
    <w:rsid w:val="006A1501"/>
    <w:rsid w:val="00721C97"/>
    <w:rsid w:val="00731EE4"/>
    <w:rsid w:val="00731FA8"/>
    <w:rsid w:val="0074258E"/>
    <w:rsid w:val="00746BF3"/>
    <w:rsid w:val="007514EB"/>
    <w:rsid w:val="00752193"/>
    <w:rsid w:val="00757F0B"/>
    <w:rsid w:val="00764590"/>
    <w:rsid w:val="007B1F31"/>
    <w:rsid w:val="007C5543"/>
    <w:rsid w:val="007D4D4E"/>
    <w:rsid w:val="007D6278"/>
    <w:rsid w:val="007F2E72"/>
    <w:rsid w:val="00810873"/>
    <w:rsid w:val="008113A8"/>
    <w:rsid w:val="00812E7C"/>
    <w:rsid w:val="00836EA3"/>
    <w:rsid w:val="00866FD1"/>
    <w:rsid w:val="008764CA"/>
    <w:rsid w:val="00894D30"/>
    <w:rsid w:val="008B6717"/>
    <w:rsid w:val="008F540E"/>
    <w:rsid w:val="008F6541"/>
    <w:rsid w:val="008F7B81"/>
    <w:rsid w:val="00906DAC"/>
    <w:rsid w:val="009125EF"/>
    <w:rsid w:val="009300BE"/>
    <w:rsid w:val="009548D9"/>
    <w:rsid w:val="0097456E"/>
    <w:rsid w:val="00974BA9"/>
    <w:rsid w:val="00982092"/>
    <w:rsid w:val="00986657"/>
    <w:rsid w:val="009A49EF"/>
    <w:rsid w:val="009A7231"/>
    <w:rsid w:val="009B7AF7"/>
    <w:rsid w:val="009C38B5"/>
    <w:rsid w:val="009C632E"/>
    <w:rsid w:val="009E5D21"/>
    <w:rsid w:val="009E647D"/>
    <w:rsid w:val="009F644A"/>
    <w:rsid w:val="00A07CF0"/>
    <w:rsid w:val="00A60FB2"/>
    <w:rsid w:val="00A64F2F"/>
    <w:rsid w:val="00AA6FD8"/>
    <w:rsid w:val="00AB1252"/>
    <w:rsid w:val="00AB342F"/>
    <w:rsid w:val="00AB4DB1"/>
    <w:rsid w:val="00B010D0"/>
    <w:rsid w:val="00B027F8"/>
    <w:rsid w:val="00B1301B"/>
    <w:rsid w:val="00B26D9E"/>
    <w:rsid w:val="00B34165"/>
    <w:rsid w:val="00B34F88"/>
    <w:rsid w:val="00B67E3A"/>
    <w:rsid w:val="00B73F9F"/>
    <w:rsid w:val="00B91A49"/>
    <w:rsid w:val="00BA00E1"/>
    <w:rsid w:val="00BA779F"/>
    <w:rsid w:val="00BC710C"/>
    <w:rsid w:val="00BE4423"/>
    <w:rsid w:val="00BE5E37"/>
    <w:rsid w:val="00C560A4"/>
    <w:rsid w:val="00C56D7B"/>
    <w:rsid w:val="00C5727F"/>
    <w:rsid w:val="00C83692"/>
    <w:rsid w:val="00C94283"/>
    <w:rsid w:val="00CC16B4"/>
    <w:rsid w:val="00CC50D9"/>
    <w:rsid w:val="00CD3D78"/>
    <w:rsid w:val="00CE39FF"/>
    <w:rsid w:val="00CE4C92"/>
    <w:rsid w:val="00D01F2A"/>
    <w:rsid w:val="00D143FB"/>
    <w:rsid w:val="00D266A4"/>
    <w:rsid w:val="00D33288"/>
    <w:rsid w:val="00D33D21"/>
    <w:rsid w:val="00D360FA"/>
    <w:rsid w:val="00D42125"/>
    <w:rsid w:val="00D42552"/>
    <w:rsid w:val="00D46A50"/>
    <w:rsid w:val="00D67928"/>
    <w:rsid w:val="00D84D1A"/>
    <w:rsid w:val="00D913B2"/>
    <w:rsid w:val="00D9356B"/>
    <w:rsid w:val="00D976BC"/>
    <w:rsid w:val="00DA5048"/>
    <w:rsid w:val="00DC5D4D"/>
    <w:rsid w:val="00DD4813"/>
    <w:rsid w:val="00DF662A"/>
    <w:rsid w:val="00E13A06"/>
    <w:rsid w:val="00E20EE2"/>
    <w:rsid w:val="00E278FD"/>
    <w:rsid w:val="00E35C3F"/>
    <w:rsid w:val="00E36EAF"/>
    <w:rsid w:val="00E4278E"/>
    <w:rsid w:val="00E50351"/>
    <w:rsid w:val="00E6315F"/>
    <w:rsid w:val="00E72242"/>
    <w:rsid w:val="00E912E0"/>
    <w:rsid w:val="00E95DBE"/>
    <w:rsid w:val="00EA34B7"/>
    <w:rsid w:val="00EE2E49"/>
    <w:rsid w:val="00F0338F"/>
    <w:rsid w:val="00F126ED"/>
    <w:rsid w:val="00F65B08"/>
    <w:rsid w:val="00F678D8"/>
    <w:rsid w:val="00FA30A0"/>
    <w:rsid w:val="00FD5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82880"/>
  <w15:docId w15:val="{FE6C3C87-E359-4280-8427-2600AE9E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C8"/>
    <w:pPr>
      <w:spacing w:before="120" w:after="120" w:line="264" w:lineRule="auto"/>
    </w:pPr>
    <w:rPr>
      <w:rFonts w:ascii="Calibri" w:eastAsia="Calibri" w:hAnsi="Calibri" w:cs="Calibri"/>
      <w:color w:val="2D3037"/>
      <w:lang w:val="en-AU"/>
    </w:rPr>
  </w:style>
  <w:style w:type="paragraph" w:styleId="Heading1">
    <w:name w:val="heading 1"/>
    <w:basedOn w:val="Normal"/>
    <w:uiPriority w:val="9"/>
    <w:qFormat/>
    <w:rsid w:val="00243AFB"/>
    <w:pPr>
      <w:pBdr>
        <w:bottom w:val="single" w:sz="18" w:space="1" w:color="170F39" w:themeColor="background2" w:themeShade="80"/>
      </w:pBdr>
      <w:spacing w:before="280"/>
      <w:outlineLvl w:val="0"/>
    </w:pPr>
    <w:rPr>
      <w:rFonts w:ascii="Cambria" w:eastAsia="Arial" w:hAnsi="Cambria" w:cs="Arial"/>
      <w:bCs/>
      <w:color w:val="170F39" w:themeColor="background2" w:themeShade="80"/>
      <w:sz w:val="40"/>
      <w:szCs w:val="32"/>
    </w:rPr>
  </w:style>
  <w:style w:type="paragraph" w:styleId="Heading2">
    <w:name w:val="heading 2"/>
    <w:uiPriority w:val="9"/>
    <w:unhideWhenUsed/>
    <w:qFormat/>
    <w:rsid w:val="00FD5FC8"/>
    <w:pPr>
      <w:spacing w:before="120" w:after="60"/>
      <w:outlineLvl w:val="1"/>
    </w:pPr>
    <w:rPr>
      <w:rFonts w:ascii="Calibri" w:eastAsiaTheme="majorEastAsia" w:hAnsi="Calibri"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97B56"/>
    <w:pPr>
      <w:keepNext/>
      <w:keepLines/>
      <w:spacing w:before="40" w:after="0"/>
      <w:outlineLvl w:val="4"/>
    </w:pPr>
    <w:rPr>
      <w:rFonts w:asciiTheme="majorHAnsi" w:eastAsiaTheme="majorEastAsia" w:hAnsiTheme="majorHAnsi" w:cstheme="majorBidi"/>
      <w:color w:val="3E3A7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sz="24" w:space="1" w:color="auto"/>
      </w:pBdr>
      <w:spacing w:before="99"/>
      <w:outlineLvl w:val="0"/>
    </w:pPr>
    <w:rPr>
      <w:rFonts w:ascii="Dovetail MVB" w:eastAsia="Cambria" w:hAnsi="Dovetail MVB" w:cs="Cambria"/>
      <w:color w:val="auto"/>
      <w:sz w:val="96"/>
      <w:szCs w:val="44"/>
    </w:rPr>
  </w:style>
  <w:style w:type="paragraph" w:styleId="ListParagraph">
    <w:name w:val="List Paragraph"/>
    <w:basedOn w:val="Normal"/>
    <w:uiPriority w:val="1"/>
    <w:qFormat/>
    <w:rsid w:val="00497F51"/>
    <w:pPr>
      <w:numPr>
        <w:numId w:val="16"/>
      </w:numPr>
      <w:spacing w:before="23"/>
    </w:pPr>
    <w:rPr>
      <w:rFonts w:asciiTheme="minorHAnsi" w:hAnsiTheme="minorHAnsi"/>
      <w:szCs w:val="20"/>
    </w:rPr>
  </w:style>
  <w:style w:type="paragraph" w:customStyle="1" w:styleId="TableParagraph">
    <w:name w:val="Table Paragraph"/>
    <w:basedOn w:val="Normal"/>
    <w:uiPriority w:val="1"/>
    <w:qFormat/>
    <w:pPr>
      <w:ind w:left="108"/>
    </w:pPr>
  </w:style>
  <w:style w:type="character" w:customStyle="1" w:styleId="Heading3Char">
    <w:name w:val="Heading 3 Char"/>
    <w:basedOn w:val="DefaultParagraphFont"/>
    <w:link w:val="Heading3"/>
    <w:uiPriority w:val="9"/>
    <w:rsid w:val="00FD5FC8"/>
    <w:rPr>
      <w:rFonts w:ascii="Calibri" w:eastAsiaTheme="majorEastAsia" w:hAnsi="Calibri"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83318"/>
    <w:rPr>
      <w:rFonts w:ascii="Solitaire MVB Pro Sm Lt" w:eastAsia="Calibri" w:hAnsi="Solitaire MVB Pro Sm Lt"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3318"/>
    <w:rPr>
      <w:rFonts w:ascii="Solitaire MVB Pro Sm Lt" w:eastAsia="Calibri" w:hAnsi="Solitaire MVB Pro Sm Lt" w:cs="Calibri"/>
      <w:lang w:val="en-AU"/>
    </w:rPr>
  </w:style>
  <w:style w:type="character" w:customStyle="1" w:styleId="Heading4Char">
    <w:name w:val="Heading 4 Char"/>
    <w:basedOn w:val="DefaultParagraphFont"/>
    <w:link w:val="Heading4"/>
    <w:uiPriority w:val="9"/>
    <w:rsid w:val="00397B56"/>
    <w:rPr>
      <w:rFonts w:ascii="Calibri" w:eastAsiaTheme="majorEastAsia" w:hAnsi="Calibri"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sz="0" w:space="0" w:color="auto"/>
      </w:pBdr>
      <w:autoSpaceDE/>
      <w:autoSpaceDN/>
      <w:spacing w:after="0" w:line="259" w:lineRule="auto"/>
      <w:outlineLvl w:val="1"/>
    </w:pPr>
    <w:rPr>
      <w:rFonts w:ascii="Calibri" w:eastAsiaTheme="majorEastAsia" w:hAnsi="Calibri" w:cstheme="majorBidi"/>
      <w:b/>
      <w:bCs w:val="0"/>
      <w:color w:val="3E3A78" w:themeColor="accent1" w:themeShade="BF"/>
      <w:sz w:val="28"/>
      <w:lang w:val="en-US"/>
    </w:rPr>
  </w:style>
  <w:style w:type="paragraph" w:styleId="TOC1">
    <w:name w:val="toc 1"/>
    <w:basedOn w:val="Normal"/>
    <w:next w:val="Normal"/>
    <w:autoRedefine/>
    <w:uiPriority w:val="39"/>
    <w:unhideWhenUsed/>
    <w:rsid w:val="00E95DBE"/>
    <w:pPr>
      <w:spacing w:after="100"/>
    </w:pPr>
  </w:style>
  <w:style w:type="paragraph" w:styleId="TOC2">
    <w:name w:val="toc 2"/>
    <w:basedOn w:val="Normal"/>
    <w:next w:val="Normal"/>
    <w:autoRedefine/>
    <w:uiPriority w:val="39"/>
    <w:unhideWhenUsed/>
    <w:rsid w:val="00E95DBE"/>
    <w:pPr>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customStyle="1" w:styleId="Heading5Char">
    <w:name w:val="Heading 5 Char"/>
    <w:basedOn w:val="DefaultParagraphFont"/>
    <w:link w:val="Heading5"/>
    <w:uiPriority w:val="9"/>
    <w:semiHidden/>
    <w:rsid w:val="00397B56"/>
    <w:rPr>
      <w:rFonts w:asciiTheme="majorHAnsi" w:eastAsiaTheme="majorEastAsia" w:hAnsiTheme="majorHAnsi" w:cstheme="majorBidi"/>
      <w:color w:val="3E3A78" w:themeColor="accent1" w:themeShade="BF"/>
      <w:lang w:val="en-AU"/>
    </w:rPr>
  </w:style>
  <w:style w:type="paragraph" w:customStyle="1" w:styleId="Bullet1">
    <w:name w:val="Bullet1"/>
    <w:basedOn w:val="Normal"/>
    <w:uiPriority w:val="4"/>
    <w:qFormat/>
    <w:rsid w:val="008B6717"/>
    <w:pPr>
      <w:widowControl/>
      <w:numPr>
        <w:numId w:val="11"/>
      </w:numPr>
      <w:suppressAutoHyphens/>
      <w:autoSpaceDE/>
      <w:autoSpaceDN/>
      <w:spacing w:line="280" w:lineRule="exact"/>
      <w:ind w:left="697"/>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customStyle="1" w:styleId="Default">
    <w:name w:val="Default"/>
    <w:rsid w:val="00F0338F"/>
    <w:pPr>
      <w:widowControl/>
      <w:adjustRightInd w:val="0"/>
    </w:pPr>
    <w:rPr>
      <w:rFonts w:ascii="Cambria" w:eastAsia="Calibri" w:hAnsi="Cambria"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eastAsia="Times New Roman" w:hAnsi="Arial" w:cs="Arial"/>
      <w:iCs/>
      <w:color w:val="1F497D"/>
      <w:sz w:val="40"/>
      <w:szCs w:val="24"/>
      <w:lang w:bidi="hi-IN"/>
    </w:rPr>
  </w:style>
  <w:style w:type="character" w:customStyle="1" w:styleId="SubtitleChar">
    <w:name w:val="Subtitle Char"/>
    <w:basedOn w:val="DefaultParagraphFont"/>
    <w:link w:val="Subtitle"/>
    <w:uiPriority w:val="11"/>
    <w:rsid w:val="00F0338F"/>
    <w:rPr>
      <w:rFonts w:ascii="Arial" w:eastAsia="Times New Roman" w:hAnsi="Arial"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eastAsia="Calibri" w:hAnsi="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semiHidden/>
    <w:unhideWhenUsed/>
    <w:rsid w:val="00486D83"/>
    <w:pPr>
      <w:spacing w:line="240" w:lineRule="auto"/>
    </w:pPr>
    <w:rPr>
      <w:sz w:val="20"/>
      <w:szCs w:val="20"/>
    </w:rPr>
  </w:style>
  <w:style w:type="character" w:customStyle="1" w:styleId="CommentTextChar">
    <w:name w:val="Comment Text Char"/>
    <w:basedOn w:val="DefaultParagraphFont"/>
    <w:link w:val="CommentText"/>
    <w:uiPriority w:val="99"/>
    <w:semiHidden/>
    <w:rsid w:val="00486D83"/>
    <w:rPr>
      <w:rFonts w:ascii="Calibri" w:eastAsia="Calibri" w:hAnsi="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customStyle="1" w:styleId="CommentSubjectChar">
    <w:name w:val="Comment Subject Char"/>
    <w:basedOn w:val="CommentTextChar"/>
    <w:link w:val="CommentSubject"/>
    <w:uiPriority w:val="99"/>
    <w:semiHidden/>
    <w:rsid w:val="00486D83"/>
    <w:rPr>
      <w:rFonts w:ascii="Calibri" w:eastAsia="Calibri" w:hAnsi="Calibri" w:cs="Calibri"/>
      <w:b/>
      <w:bCs/>
      <w:color w:val="2D3037"/>
      <w:sz w:val="20"/>
      <w:szCs w:val="20"/>
      <w:lang w:val="en-AU"/>
    </w:rPr>
  </w:style>
  <w:style w:type="paragraph" w:styleId="NormalWeb">
    <w:name w:val="Normal (Web)"/>
    <w:basedOn w:val="Normal"/>
    <w:uiPriority w:val="99"/>
    <w:unhideWhenUsed/>
    <w:rsid w:val="001301B2"/>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 w:id="1798330729">
      <w:bodyDiv w:val="1"/>
      <w:marLeft w:val="0"/>
      <w:marRight w:val="0"/>
      <w:marTop w:val="0"/>
      <w:marBottom w:val="0"/>
      <w:divBdr>
        <w:top w:val="none" w:sz="0" w:space="0" w:color="auto"/>
        <w:left w:val="none" w:sz="0" w:space="0" w:color="auto"/>
        <w:bottom w:val="none" w:sz="0" w:space="0" w:color="auto"/>
        <w:right w:val="none" w:sz="0" w:space="0" w:color="auto"/>
      </w:divBdr>
      <w:divsChild>
        <w:div w:id="1405185403">
          <w:marLeft w:val="0"/>
          <w:marRight w:val="0"/>
          <w:marTop w:val="240"/>
          <w:marBottom w:val="240"/>
          <w:divBdr>
            <w:top w:val="single" w:sz="6" w:space="0" w:color="CCCCCC"/>
            <w:left w:val="none" w:sz="0" w:space="0" w:color="auto"/>
            <w:bottom w:val="none" w:sz="0" w:space="0" w:color="auto"/>
            <w:right w:val="none" w:sz="0" w:space="0" w:color="auto"/>
          </w:divBdr>
        </w:div>
        <w:div w:id="875965316">
          <w:marLeft w:val="0"/>
          <w:marRight w:val="0"/>
          <w:marTop w:val="240"/>
          <w:marBottom w:val="240"/>
          <w:divBdr>
            <w:top w:val="single" w:sz="6" w:space="0" w:color="CCCCCC"/>
            <w:left w:val="none" w:sz="0" w:space="0" w:color="auto"/>
            <w:bottom w:val="none" w:sz="0" w:space="0" w:color="auto"/>
            <w:right w:val="none" w:sz="0" w:space="0" w:color="auto"/>
          </w:divBdr>
        </w:div>
        <w:div w:id="80033095">
          <w:marLeft w:val="0"/>
          <w:marRight w:val="0"/>
          <w:marTop w:val="240"/>
          <w:marBottom w:val="240"/>
          <w:divBdr>
            <w:top w:val="single" w:sz="6" w:space="0" w:color="CCCCCC"/>
            <w:left w:val="none" w:sz="0" w:space="0" w:color="auto"/>
            <w:bottom w:val="none" w:sz="0" w:space="0" w:color="auto"/>
            <w:right w:val="none" w:sz="0" w:space="0" w:color="auto"/>
          </w:divBdr>
        </w:div>
        <w:div w:id="219942270">
          <w:marLeft w:val="0"/>
          <w:marRight w:val="0"/>
          <w:marTop w:val="240"/>
          <w:marBottom w:val="240"/>
          <w:divBdr>
            <w:top w:val="single" w:sz="6" w:space="0" w:color="CCCCCC"/>
            <w:left w:val="none" w:sz="0" w:space="0" w:color="auto"/>
            <w:bottom w:val="none" w:sz="0" w:space="0" w:color="auto"/>
            <w:right w:val="none" w:sz="0" w:space="0" w:color="auto"/>
          </w:divBdr>
        </w:div>
        <w:div w:id="892888158">
          <w:marLeft w:val="0"/>
          <w:marRight w:val="0"/>
          <w:marTop w:val="240"/>
          <w:marBottom w:val="240"/>
          <w:divBdr>
            <w:top w:val="single" w:sz="6" w:space="0" w:color="CCCCCC"/>
            <w:left w:val="none" w:sz="0" w:space="0" w:color="auto"/>
            <w:bottom w:val="none" w:sz="0" w:space="0" w:color="auto"/>
            <w:right w:val="none" w:sz="0" w:space="0" w:color="auto"/>
          </w:divBdr>
        </w:div>
        <w:div w:id="1920289431">
          <w:marLeft w:val="0"/>
          <w:marRight w:val="0"/>
          <w:marTop w:val="240"/>
          <w:marBottom w:val="240"/>
          <w:divBdr>
            <w:top w:val="single" w:sz="6" w:space="0" w:color="CCCCCC"/>
            <w:left w:val="none" w:sz="0" w:space="0" w:color="auto"/>
            <w:bottom w:val="none" w:sz="0" w:space="0" w:color="auto"/>
            <w:right w:val="none" w:sz="0" w:space="0" w:color="auto"/>
          </w:divBdr>
        </w:div>
        <w:div w:id="782841098">
          <w:marLeft w:val="0"/>
          <w:marRight w:val="0"/>
          <w:marTop w:val="240"/>
          <w:marBottom w:val="240"/>
          <w:divBdr>
            <w:top w:val="single" w:sz="6" w:space="0" w:color="CCCCCC"/>
            <w:left w:val="none" w:sz="0" w:space="0" w:color="auto"/>
            <w:bottom w:val="none" w:sz="0" w:space="0" w:color="auto"/>
            <w:right w:val="none" w:sz="0" w:space="0" w:color="auto"/>
          </w:divBdr>
        </w:div>
        <w:div w:id="1423840327">
          <w:marLeft w:val="0"/>
          <w:marRight w:val="0"/>
          <w:marTop w:val="240"/>
          <w:marBottom w:val="240"/>
          <w:divBdr>
            <w:top w:val="single" w:sz="6" w:space="0" w:color="CCCCCC"/>
            <w:left w:val="none" w:sz="0" w:space="0" w:color="auto"/>
            <w:bottom w:val="none" w:sz="0" w:space="0" w:color="auto"/>
            <w:right w:val="none" w:sz="0" w:space="0" w:color="auto"/>
          </w:divBdr>
        </w:div>
        <w:div w:id="2059432218">
          <w:marLeft w:val="0"/>
          <w:marRight w:val="0"/>
          <w:marTop w:val="240"/>
          <w:marBottom w:val="240"/>
          <w:divBdr>
            <w:top w:val="single" w:sz="6" w:space="0" w:color="CCCCCC"/>
            <w:left w:val="none" w:sz="0" w:space="0" w:color="auto"/>
            <w:bottom w:val="none" w:sz="0" w:space="0" w:color="auto"/>
            <w:right w:val="none" w:sz="0" w:space="0" w:color="auto"/>
          </w:divBdr>
        </w:div>
        <w:div w:id="37511066">
          <w:marLeft w:val="0"/>
          <w:marRight w:val="0"/>
          <w:marTop w:val="240"/>
          <w:marBottom w:val="240"/>
          <w:divBdr>
            <w:top w:val="single" w:sz="6" w:space="0" w:color="CCCCCC"/>
            <w:left w:val="none" w:sz="0" w:space="0" w:color="auto"/>
            <w:bottom w:val="none" w:sz="0" w:space="0" w:color="auto"/>
            <w:right w:val="none" w:sz="0" w:space="0" w:color="auto"/>
          </w:divBdr>
        </w:div>
        <w:div w:id="312367797">
          <w:marLeft w:val="0"/>
          <w:marRight w:val="0"/>
          <w:marTop w:val="240"/>
          <w:marBottom w:val="240"/>
          <w:divBdr>
            <w:top w:val="single" w:sz="6" w:space="0" w:color="CCCCCC"/>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ta.gov.au/help-and-advice/about-digital-service-standar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ta.gov.au/news/digital-transformation-agenda-2015-16-federal-budget" TargetMode="External"/><Relationship Id="rId17" Type="http://schemas.openxmlformats.org/officeDocument/2006/relationships/hyperlink" Target="https://www.arc.gov.au/contacts-feedback/contacts" TargetMode="External"/><Relationship Id="rId20" Type="http://schemas.openxmlformats.org/officeDocument/2006/relationships/footer" Target="footer2.xml"/><Relationship Id="rId16" Type="http://schemas.openxmlformats.org/officeDocument/2006/relationships/hyperlink" Target="https://www.arc.gov.au/faqs-feedback-and-complai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eedbackandcomplaints@arc.gov.au"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fo.australia.gov.au/accessibility.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researchcouncil.sharepoint.com/Office%20Templates/ARC_policy%20template.dotx" TargetMode="External"/></Relationship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1B243FC57DA5841B983EEA6EF188812" ma:contentTypeVersion="10" ma:contentTypeDescription="Create a new document." ma:contentTypeScope="" ma:versionID="1c96cf822566bbf556d5dff2a18c97bb">
  <xsd:schema xmlns:xsd="http://www.w3.org/2001/XMLSchema" xmlns:xs="http://www.w3.org/2001/XMLSchema" xmlns:p="http://schemas.microsoft.com/office/2006/metadata/properties" xmlns:ns2="b0ad2185-5a15-476e-80ee-b84d35880bef" xmlns:ns3="107ca7ed-fc79-455e-875a-00ce41e17afc" targetNamespace="http://schemas.microsoft.com/office/2006/metadata/properties" ma:root="true" ma:fieldsID="b3c80af321117e1d7f44af3fed6df46a" ns2:_="" ns3:_="">
    <xsd:import namespace="b0ad2185-5a15-476e-80ee-b84d35880bef"/>
    <xsd:import namespace="107ca7ed-fc79-455e-875a-00ce41e17af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d2185-5a15-476e-80ee-b84d35880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6a52d0c7-8228-4d78-83b7-ca45a0103512}" ma:internalName="TaxCatchAll" ma:showField="CatchAllData" ma:web="b0ad2185-5a15-476e-80ee-b84d35880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ca7ed-fc79-455e-875a-00ce41e17a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customXml/itemProps2.xml><?xml version="1.0" encoding="utf-8"?>
<ds:datastoreItem xmlns:ds="http://schemas.openxmlformats.org/officeDocument/2006/customXml" ds:itemID="{989D067B-86C1-47F9-82FF-1A74C539C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d2185-5a15-476e-80ee-b84d35880bef"/>
    <ds:schemaRef ds:uri="107ca7ed-fc79-455e-875a-00ce41e1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53502-6608-43DB-AF87-14DCF4CC3A02}"/>
</file>

<file path=customXml/itemProps4.xml><?xml version="1.0" encoding="utf-8"?>
<ds:datastoreItem xmlns:ds="http://schemas.openxmlformats.org/officeDocument/2006/customXml" ds:itemID="{3607B2F6-EF1B-4A81-885D-DF7B3092F245}">
  <ds:schemaRefs>
    <ds:schemaRef ds:uri="http://schemas.microsoft.com/sharepoint/v3/contenttype/forms"/>
  </ds:schemaRefs>
</ds:datastoreItem>
</file>

<file path=customXml/itemProps5.xml><?xml version="1.0" encoding="utf-8"?>
<ds:datastoreItem xmlns:ds="http://schemas.openxmlformats.org/officeDocument/2006/customXml" ds:itemID="{E5F174B1-CF75-4BEA-93C6-BF242616FC54}">
  <ds:schemaRefs>
    <ds:schemaRef ds:uri="http://schemas.microsoft.com/office/2006/metadata/properties"/>
    <ds:schemaRef ds:uri="http://schemas.microsoft.com/office/infopath/2007/PartnerControls"/>
    <ds:schemaRef ds:uri="b0ad2185-5a15-476e-80ee-b84d35880bef"/>
    <ds:schemaRef ds:uri="107ca7ed-fc79-455e-875a-00ce41e17afc"/>
  </ds:schemaRefs>
</ds:datastoreItem>
</file>

<file path=docProps/app.xml><?xml version="1.0" encoding="utf-8"?>
<Properties xmlns="http://schemas.openxmlformats.org/officeDocument/2006/extended-properties" xmlns:vt="http://schemas.openxmlformats.org/officeDocument/2006/docPropsVTypes">
  <Template>ARC_policy%20template</Template>
  <TotalTime>10</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ARC Policy</dc:subject>
  <dc:creator>Amy Tepes</dc:creator>
  <cp:lastModifiedBy>Amy Tepes</cp:lastModifiedBy>
  <cp:revision>1</cp:revision>
  <cp:lastPrinted>2022-06-08T02:57:00Z</cp:lastPrinted>
  <dcterms:created xsi:type="dcterms:W3CDTF">2022-06-08T02:47:00Z</dcterms:created>
  <dcterms:modified xsi:type="dcterms:W3CDTF">2022-06-08T02:58:00Z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y fmtid="{D5CDD505-2E9C-101B-9397-08002B2CF9AE}" pid="3" name="Version">
    <vt:lpwstr>0.1</vt:lpwstr>
  </property>
  <property fmtid="{D5CDD505-2E9C-101B-9397-08002B2CF9AE}" pid="4" name="_dlc_DocIdItemGuid">
    <vt:lpwstr>f2e98b11-637e-49bd-b2ee-dc1bf26a8253</vt:lpwstr>
  </property>
</Properties>
</file>