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F9F16" w14:textId="77777777" w:rsidR="00B81AB8" w:rsidRDefault="00180A7B" w:rsidP="00B81AB8">
      <w:pPr>
        <w:spacing w:after="200" w:line="276" w:lineRule="auto"/>
        <w:jc w:val="center"/>
        <w:rPr>
          <w:noProof/>
          <w:lang w:eastAsia="en-AU"/>
        </w:rPr>
      </w:pPr>
      <w:r>
        <w:rPr>
          <w:noProof/>
          <w:lang w:eastAsia="en-AU"/>
        </w:rPr>
        <w:drawing>
          <wp:anchor distT="0" distB="0" distL="114300" distR="114300" simplePos="0" relativeHeight="251657728" behindDoc="0" locked="0" layoutInCell="1" allowOverlap="1" wp14:anchorId="74B7AAB4" wp14:editId="451CC0EA">
            <wp:simplePos x="0" y="0"/>
            <wp:positionH relativeFrom="column">
              <wp:posOffset>-900430</wp:posOffset>
            </wp:positionH>
            <wp:positionV relativeFrom="paragraph">
              <wp:posOffset>-622300</wp:posOffset>
            </wp:positionV>
            <wp:extent cx="863600" cy="10792460"/>
            <wp:effectExtent l="0" t="0" r="0" b="8890"/>
            <wp:wrapSquare wrapText="bothSides"/>
            <wp:docPr id="4" name="Picture 4" descr="ARC side bar" title="ARC sid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7078D" w14:textId="77777777" w:rsidR="00B81AB8" w:rsidRDefault="00B81AB8" w:rsidP="00B81AB8">
      <w:pPr>
        <w:spacing w:after="200" w:line="276" w:lineRule="auto"/>
        <w:jc w:val="center"/>
        <w:rPr>
          <w:noProof/>
          <w:lang w:eastAsia="en-AU"/>
        </w:rPr>
      </w:pPr>
    </w:p>
    <w:p w14:paraId="51B99007" w14:textId="77777777" w:rsidR="00B81AB8" w:rsidRDefault="00180A7B" w:rsidP="00B81AB8">
      <w:pPr>
        <w:spacing w:after="200" w:line="276" w:lineRule="auto"/>
        <w:jc w:val="center"/>
        <w:rPr>
          <w:noProof/>
          <w:lang w:eastAsia="en-AU"/>
        </w:rPr>
      </w:pPr>
      <w:r>
        <w:rPr>
          <w:noProof/>
          <w:lang w:eastAsia="en-AU"/>
        </w:rPr>
        <w:drawing>
          <wp:inline distT="0" distB="0" distL="0" distR="0" wp14:anchorId="7B219EDB" wp14:editId="53D82D32">
            <wp:extent cx="3590925" cy="2238375"/>
            <wp:effectExtent l="0" t="0" r="9525" b="9525"/>
            <wp:docPr id="1" name="Picture 2" descr="Black and white ARC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p w14:paraId="56D73448" w14:textId="77777777" w:rsidR="00B81AB8" w:rsidRDefault="00B81AB8" w:rsidP="00B81AB8">
      <w:pPr>
        <w:spacing w:after="200" w:line="276" w:lineRule="auto"/>
        <w:jc w:val="center"/>
        <w:rPr>
          <w:noProof/>
          <w:lang w:eastAsia="en-AU"/>
        </w:rPr>
      </w:pPr>
    </w:p>
    <w:p w14:paraId="18FDA2E6" w14:textId="77777777" w:rsidR="00B81AB8" w:rsidRPr="00B81AB8" w:rsidRDefault="00B81AB8" w:rsidP="00B81AB8">
      <w:pPr>
        <w:spacing w:after="200" w:line="276" w:lineRule="auto"/>
        <w:jc w:val="center"/>
        <w:rPr>
          <w:noProof/>
          <w:lang w:eastAsia="en-AU"/>
        </w:rPr>
      </w:pPr>
    </w:p>
    <w:p w14:paraId="555F04E1" w14:textId="77777777" w:rsidR="00B81AB8" w:rsidRPr="00B81AB8" w:rsidRDefault="00B81AB8" w:rsidP="00B81AB8">
      <w:pPr>
        <w:spacing w:after="200" w:line="276" w:lineRule="auto"/>
        <w:jc w:val="center"/>
        <w:rPr>
          <w:noProof/>
          <w:lang w:eastAsia="en-AU"/>
        </w:rPr>
      </w:pPr>
    </w:p>
    <w:p w14:paraId="394B15D6" w14:textId="77777777" w:rsidR="00B81AB8" w:rsidRPr="00C86A35" w:rsidRDefault="00C86A35" w:rsidP="001B36A0">
      <w:pPr>
        <w:pStyle w:val="Title"/>
        <w:pBdr>
          <w:top w:val="single" w:sz="18" w:space="1" w:color="4F81BD"/>
          <w:bottom w:val="single" w:sz="18" w:space="1" w:color="4F81BD"/>
        </w:pBdr>
        <w:spacing w:before="240" w:after="240"/>
        <w:contextualSpacing w:val="0"/>
        <w:jc w:val="center"/>
        <w:rPr>
          <w:color w:val="auto"/>
          <w:spacing w:val="0"/>
        </w:rPr>
      </w:pPr>
      <w:r w:rsidRPr="00C86A35">
        <w:rPr>
          <w:color w:val="auto"/>
          <w:spacing w:val="0"/>
          <w:sz w:val="72"/>
        </w:rPr>
        <w:t>ARC Conflict of Interest and Confidentiality Policy</w:t>
      </w:r>
    </w:p>
    <w:p w14:paraId="10919461" w14:textId="77777777" w:rsidR="00511CE4" w:rsidRDefault="00511CE4" w:rsidP="00511CE4">
      <w:pPr>
        <w:ind w:left="1276" w:firstLine="851"/>
        <w:rPr>
          <w:rStyle w:val="Strong"/>
        </w:rPr>
      </w:pPr>
    </w:p>
    <w:p w14:paraId="3BF5F45A" w14:textId="77777777" w:rsidR="00511CE4" w:rsidRDefault="00511CE4" w:rsidP="00511CE4">
      <w:pPr>
        <w:ind w:left="1276" w:firstLine="851"/>
        <w:rPr>
          <w:rStyle w:val="Strong"/>
        </w:rPr>
      </w:pPr>
    </w:p>
    <w:p w14:paraId="65ABF37D" w14:textId="77777777" w:rsidR="007F47B5" w:rsidRDefault="007F47B5" w:rsidP="00511CE4">
      <w:pPr>
        <w:ind w:left="1276" w:firstLine="851"/>
        <w:rPr>
          <w:rStyle w:val="Strong"/>
        </w:rPr>
      </w:pPr>
    </w:p>
    <w:p w14:paraId="10A8F79A" w14:textId="77777777" w:rsidR="00511CE4" w:rsidRDefault="00511CE4" w:rsidP="00511CE4">
      <w:pPr>
        <w:ind w:left="1276" w:firstLine="851"/>
        <w:rPr>
          <w:rStyle w:val="Strong"/>
        </w:rPr>
      </w:pPr>
    </w:p>
    <w:p w14:paraId="3D2F85B8" w14:textId="77777777" w:rsidR="00D11D5B" w:rsidRDefault="00D11D5B" w:rsidP="00511CE4">
      <w:pPr>
        <w:ind w:left="1276" w:firstLine="851"/>
        <w:rPr>
          <w:rStyle w:val="Strong"/>
        </w:rPr>
      </w:pPr>
    </w:p>
    <w:p w14:paraId="6329B537" w14:textId="77777777" w:rsidR="00511CE4" w:rsidRDefault="00511CE4" w:rsidP="00511CE4">
      <w:pPr>
        <w:ind w:left="1276" w:firstLine="851"/>
        <w:rPr>
          <w:rStyle w:val="Strong"/>
        </w:rPr>
      </w:pPr>
    </w:p>
    <w:p w14:paraId="5219E2DC" w14:textId="77777777" w:rsidR="00511CE4" w:rsidRPr="00907385" w:rsidRDefault="00511CE4" w:rsidP="00511CE4">
      <w:pPr>
        <w:ind w:left="1276" w:firstLine="851"/>
        <w:rPr>
          <w:rStyle w:val="Strong"/>
          <w:rFonts w:ascii="Arial" w:hAnsi="Arial" w:cs="Arial"/>
          <w:sz w:val="22"/>
        </w:rPr>
      </w:pPr>
      <w:r w:rsidRPr="00907385">
        <w:rPr>
          <w:rStyle w:val="Strong"/>
          <w:rFonts w:ascii="Arial" w:hAnsi="Arial" w:cs="Arial"/>
          <w:sz w:val="22"/>
        </w:rPr>
        <w:t>Version:</w:t>
      </w:r>
      <w:r w:rsidRPr="00907385">
        <w:rPr>
          <w:rStyle w:val="Strong"/>
          <w:rFonts w:ascii="Arial" w:hAnsi="Arial" w:cs="Arial"/>
          <w:sz w:val="22"/>
        </w:rPr>
        <w:tab/>
      </w:r>
      <w:r w:rsidRPr="00907385">
        <w:rPr>
          <w:rStyle w:val="Strong"/>
          <w:rFonts w:ascii="Arial" w:hAnsi="Arial" w:cs="Arial"/>
          <w:sz w:val="22"/>
        </w:rPr>
        <w:tab/>
      </w:r>
      <w:r w:rsidR="00284CAC" w:rsidRPr="00907385">
        <w:rPr>
          <w:rStyle w:val="Strong"/>
          <w:rFonts w:ascii="Arial" w:hAnsi="Arial" w:cs="Arial"/>
          <w:sz w:val="22"/>
        </w:rPr>
        <w:t>2014</w:t>
      </w:r>
      <w:r w:rsidRPr="00907385">
        <w:rPr>
          <w:rStyle w:val="Strong"/>
          <w:rFonts w:ascii="Arial" w:hAnsi="Arial" w:cs="Arial"/>
          <w:sz w:val="22"/>
        </w:rPr>
        <w:t>.</w:t>
      </w:r>
      <w:r w:rsidR="00284CAC" w:rsidRPr="00907385">
        <w:rPr>
          <w:rStyle w:val="Strong"/>
          <w:rFonts w:ascii="Arial" w:hAnsi="Arial" w:cs="Arial"/>
          <w:sz w:val="22"/>
        </w:rPr>
        <w:t>1</w:t>
      </w:r>
    </w:p>
    <w:p w14:paraId="4620F0A2" w14:textId="77777777" w:rsidR="00511CE4" w:rsidRPr="00907385" w:rsidRDefault="00511CE4" w:rsidP="00511CE4">
      <w:pPr>
        <w:ind w:left="1276" w:firstLine="851"/>
        <w:rPr>
          <w:rStyle w:val="Strong"/>
          <w:rFonts w:ascii="Arial" w:hAnsi="Arial" w:cs="Arial"/>
          <w:color w:val="FF0000"/>
          <w:sz w:val="22"/>
        </w:rPr>
      </w:pPr>
      <w:r w:rsidRPr="00907385">
        <w:rPr>
          <w:rStyle w:val="Strong"/>
          <w:rFonts w:ascii="Arial" w:hAnsi="Arial" w:cs="Arial"/>
          <w:sz w:val="22"/>
        </w:rPr>
        <w:t>Issued:</w:t>
      </w:r>
      <w:r w:rsidRPr="00907385">
        <w:rPr>
          <w:rStyle w:val="Strong"/>
          <w:rFonts w:ascii="Arial" w:hAnsi="Arial" w:cs="Arial"/>
          <w:sz w:val="22"/>
        </w:rPr>
        <w:tab/>
      </w:r>
      <w:r w:rsidRPr="00907385">
        <w:rPr>
          <w:rStyle w:val="Strong"/>
          <w:rFonts w:ascii="Arial" w:hAnsi="Arial" w:cs="Arial"/>
          <w:sz w:val="22"/>
        </w:rPr>
        <w:tab/>
      </w:r>
      <w:r w:rsidR="00305A82" w:rsidRPr="00907385">
        <w:rPr>
          <w:rStyle w:val="Strong"/>
          <w:rFonts w:ascii="Arial" w:hAnsi="Arial" w:cs="Arial"/>
          <w:sz w:val="22"/>
        </w:rPr>
        <w:tab/>
        <w:t>December 2014</w:t>
      </w:r>
    </w:p>
    <w:p w14:paraId="78BC411A" w14:textId="77777777" w:rsidR="00511CE4" w:rsidRPr="00907385" w:rsidRDefault="00511CE4" w:rsidP="00511CE4">
      <w:pPr>
        <w:ind w:left="1276" w:firstLine="851"/>
        <w:rPr>
          <w:rStyle w:val="Strong"/>
          <w:rFonts w:ascii="Arial" w:hAnsi="Arial" w:cs="Arial"/>
          <w:sz w:val="22"/>
        </w:rPr>
      </w:pPr>
      <w:r w:rsidRPr="00907385">
        <w:rPr>
          <w:rStyle w:val="Strong"/>
          <w:rFonts w:ascii="Arial" w:hAnsi="Arial" w:cs="Arial"/>
          <w:sz w:val="22"/>
        </w:rPr>
        <w:t>Date for review:</w:t>
      </w:r>
      <w:r w:rsidRPr="00907385">
        <w:rPr>
          <w:rStyle w:val="Strong"/>
          <w:rFonts w:ascii="Arial" w:hAnsi="Arial" w:cs="Arial"/>
          <w:sz w:val="22"/>
        </w:rPr>
        <w:tab/>
      </w:r>
      <w:r w:rsidR="00305A82" w:rsidRPr="00907385">
        <w:rPr>
          <w:rStyle w:val="Strong"/>
          <w:rFonts w:ascii="Arial" w:hAnsi="Arial" w:cs="Arial"/>
          <w:sz w:val="22"/>
        </w:rPr>
        <w:t>December 2016</w:t>
      </w:r>
    </w:p>
    <w:p w14:paraId="691A82DF" w14:textId="77777777" w:rsidR="00511CE4" w:rsidRPr="00907385" w:rsidRDefault="00511CE4" w:rsidP="00511CE4">
      <w:pPr>
        <w:ind w:left="1276" w:firstLine="851"/>
        <w:rPr>
          <w:rStyle w:val="Strong"/>
          <w:rFonts w:ascii="Arial" w:hAnsi="Arial" w:cs="Arial"/>
          <w:color w:val="FF0000"/>
          <w:sz w:val="22"/>
        </w:rPr>
      </w:pPr>
      <w:r w:rsidRPr="00907385">
        <w:rPr>
          <w:rStyle w:val="Strong"/>
          <w:rFonts w:ascii="Arial" w:hAnsi="Arial" w:cs="Arial"/>
          <w:sz w:val="22"/>
        </w:rPr>
        <w:t>Owner:</w:t>
      </w:r>
      <w:r w:rsidRPr="00907385">
        <w:rPr>
          <w:rStyle w:val="Strong"/>
          <w:rFonts w:ascii="Arial" w:hAnsi="Arial" w:cs="Arial"/>
          <w:sz w:val="22"/>
        </w:rPr>
        <w:tab/>
      </w:r>
      <w:r w:rsidRPr="00907385">
        <w:rPr>
          <w:rStyle w:val="Strong"/>
          <w:rFonts w:ascii="Arial" w:hAnsi="Arial" w:cs="Arial"/>
          <w:sz w:val="22"/>
        </w:rPr>
        <w:tab/>
      </w:r>
      <w:r w:rsidR="00305A82" w:rsidRPr="00907385">
        <w:rPr>
          <w:rStyle w:val="Strong"/>
          <w:rFonts w:ascii="Arial" w:hAnsi="Arial" w:cs="Arial"/>
          <w:sz w:val="22"/>
        </w:rPr>
        <w:tab/>
      </w:r>
      <w:r w:rsidR="00C11DB8" w:rsidRPr="00907385">
        <w:rPr>
          <w:rStyle w:val="Strong"/>
          <w:rFonts w:ascii="Arial" w:hAnsi="Arial" w:cs="Arial"/>
          <w:sz w:val="22"/>
        </w:rPr>
        <w:t>Strategy Branch</w:t>
      </w:r>
    </w:p>
    <w:p w14:paraId="391B8BBD" w14:textId="77777777" w:rsidR="001B36A0" w:rsidRPr="001B36A0" w:rsidRDefault="001B36A0" w:rsidP="00511CE4">
      <w:pPr>
        <w:spacing w:after="200" w:line="276" w:lineRule="auto"/>
        <w:ind w:left="1276" w:firstLine="851"/>
        <w:jc w:val="center"/>
        <w:rPr>
          <w:rFonts w:ascii="Cambria" w:eastAsia="Times New Roman" w:hAnsi="Cambria"/>
          <w:kern w:val="28"/>
          <w:sz w:val="44"/>
          <w:szCs w:val="52"/>
        </w:rPr>
      </w:pPr>
    </w:p>
    <w:p w14:paraId="70CCAC9F" w14:textId="77777777" w:rsidR="001B36A0" w:rsidRPr="00057552" w:rsidRDefault="001B36A0" w:rsidP="001B36A0">
      <w:pPr>
        <w:rPr>
          <w:rFonts w:ascii="Arial" w:hAnsi="Arial" w:cs="Arial"/>
          <w:b/>
          <w:sz w:val="22"/>
        </w:rPr>
      </w:pPr>
    </w:p>
    <w:p w14:paraId="77073D3B" w14:textId="77777777" w:rsidR="00B81AB8" w:rsidRDefault="00B81AB8" w:rsidP="00FA5F6F">
      <w:pPr>
        <w:spacing w:after="200" w:line="276" w:lineRule="auto"/>
        <w:jc w:val="center"/>
        <w:rPr>
          <w:rFonts w:ascii="Verdana" w:hAnsi="Verdana"/>
          <w:b/>
          <w:sz w:val="18"/>
          <w:szCs w:val="18"/>
        </w:rPr>
      </w:pPr>
      <w:r w:rsidRPr="00B81AB8">
        <w:rPr>
          <w:rFonts w:ascii="Verdana" w:hAnsi="Verdana"/>
          <w:b/>
          <w:sz w:val="18"/>
          <w:szCs w:val="18"/>
        </w:rPr>
        <w:br w:type="page"/>
      </w:r>
    </w:p>
    <w:p w14:paraId="6BC4E8CE" w14:textId="77777777" w:rsidR="00960D1E" w:rsidRDefault="00960D1E" w:rsidP="00960D1E">
      <w:pPr>
        <w:pStyle w:val="TOC1"/>
      </w:pPr>
    </w:p>
    <w:p w14:paraId="7C242815" w14:textId="77777777" w:rsidR="00960D1E" w:rsidRPr="00D4088C" w:rsidRDefault="00960D1E" w:rsidP="001B36A0">
      <w:pPr>
        <w:pStyle w:val="TOC1"/>
        <w:pBdr>
          <w:bottom w:val="single" w:sz="18" w:space="1" w:color="4F81BD"/>
        </w:pBdr>
        <w:rPr>
          <w:rFonts w:ascii="Arial" w:hAnsi="Arial" w:cs="Arial"/>
          <w:sz w:val="32"/>
          <w:szCs w:val="32"/>
        </w:rPr>
      </w:pPr>
      <w:r w:rsidRPr="00D4088C">
        <w:rPr>
          <w:rFonts w:ascii="Arial" w:hAnsi="Arial" w:cs="Arial"/>
          <w:sz w:val="32"/>
          <w:szCs w:val="32"/>
        </w:rPr>
        <w:t>Contents</w:t>
      </w:r>
    </w:p>
    <w:p w14:paraId="1222BA92" w14:textId="77777777" w:rsidR="000A4F4C" w:rsidRDefault="000A4F4C" w:rsidP="000A4F4C">
      <w:pPr>
        <w:pStyle w:val="TOC1"/>
        <w:spacing w:before="0"/>
      </w:pPr>
    </w:p>
    <w:p w14:paraId="595C4024" w14:textId="77777777" w:rsidR="007163BD" w:rsidRPr="00907385" w:rsidRDefault="00960D1E">
      <w:pPr>
        <w:pStyle w:val="TOC1"/>
        <w:tabs>
          <w:tab w:val="left" w:pos="420"/>
        </w:tabs>
        <w:rPr>
          <w:rFonts w:ascii="Arial" w:eastAsiaTheme="minorEastAsia" w:hAnsi="Arial" w:cs="Arial"/>
          <w:b w:val="0"/>
          <w:bCs w:val="0"/>
          <w:iCs w:val="0"/>
          <w:noProof/>
          <w:color w:val="auto"/>
          <w:sz w:val="22"/>
          <w:szCs w:val="22"/>
          <w:lang w:eastAsia="en-AU"/>
        </w:rPr>
      </w:pPr>
      <w:r w:rsidRPr="00907385">
        <w:rPr>
          <w:rFonts w:ascii="Arial" w:hAnsi="Arial" w:cs="Arial"/>
          <w:color w:val="auto"/>
        </w:rPr>
        <w:fldChar w:fldCharType="begin"/>
      </w:r>
      <w:r w:rsidRPr="00907385">
        <w:rPr>
          <w:rFonts w:ascii="Arial" w:hAnsi="Arial" w:cs="Arial"/>
          <w:color w:val="auto"/>
        </w:rPr>
        <w:instrText xml:space="preserve"> TOC \o "1-4" \h \z \u </w:instrText>
      </w:r>
      <w:r w:rsidRPr="00907385">
        <w:rPr>
          <w:rFonts w:ascii="Arial" w:hAnsi="Arial" w:cs="Arial"/>
          <w:color w:val="auto"/>
        </w:rPr>
        <w:fldChar w:fldCharType="separate"/>
      </w:r>
      <w:hyperlink w:anchor="_Toc404262564" w:history="1">
        <w:r w:rsidR="007163BD" w:rsidRPr="00907385">
          <w:rPr>
            <w:rStyle w:val="Hyperlink"/>
            <w:rFonts w:ascii="Arial" w:hAnsi="Arial" w:cs="Arial"/>
            <w:noProof/>
          </w:rPr>
          <w:t>1.</w:t>
        </w:r>
        <w:r w:rsidR="007163BD" w:rsidRPr="00907385">
          <w:rPr>
            <w:rFonts w:ascii="Arial" w:eastAsiaTheme="minorEastAsia" w:hAnsi="Arial" w:cs="Arial"/>
            <w:b w:val="0"/>
            <w:bCs w:val="0"/>
            <w:iCs w:val="0"/>
            <w:noProof/>
            <w:color w:val="auto"/>
            <w:sz w:val="22"/>
            <w:szCs w:val="22"/>
            <w:lang w:eastAsia="en-AU"/>
          </w:rPr>
          <w:tab/>
        </w:r>
        <w:r w:rsidR="007163BD" w:rsidRPr="00907385">
          <w:rPr>
            <w:rStyle w:val="Hyperlink"/>
            <w:rFonts w:ascii="Arial" w:hAnsi="Arial" w:cs="Arial"/>
            <w:noProof/>
          </w:rPr>
          <w:t>Introduction</w:t>
        </w:r>
        <w:r w:rsidR="00E51CFD">
          <w:rPr>
            <w:rStyle w:val="Hyperlink"/>
            <w:rFonts w:ascii="Arial" w:hAnsi="Arial" w:cs="Arial"/>
            <w:noProof/>
          </w:rPr>
          <w:t xml:space="preserve"> </w:t>
        </w:r>
        <w:r w:rsidR="007163BD" w:rsidRPr="00907385">
          <w:rPr>
            <w:rFonts w:ascii="Arial" w:hAnsi="Arial" w:cs="Arial"/>
            <w:noProof/>
            <w:webHidden/>
          </w:rPr>
          <w:tab/>
        </w:r>
        <w:r w:rsidR="007163BD" w:rsidRPr="00907385">
          <w:rPr>
            <w:rFonts w:ascii="Arial" w:hAnsi="Arial" w:cs="Arial"/>
            <w:noProof/>
            <w:webHidden/>
          </w:rPr>
          <w:fldChar w:fldCharType="begin"/>
        </w:r>
        <w:r w:rsidR="007163BD" w:rsidRPr="00907385">
          <w:rPr>
            <w:rFonts w:ascii="Arial" w:hAnsi="Arial" w:cs="Arial"/>
            <w:noProof/>
            <w:webHidden/>
          </w:rPr>
          <w:instrText xml:space="preserve"> PAGEREF _Toc404262564 \h </w:instrText>
        </w:r>
        <w:r w:rsidR="007163BD" w:rsidRPr="00907385">
          <w:rPr>
            <w:rFonts w:ascii="Arial" w:hAnsi="Arial" w:cs="Arial"/>
            <w:noProof/>
            <w:webHidden/>
          </w:rPr>
        </w:r>
        <w:r w:rsidR="007163BD" w:rsidRPr="00907385">
          <w:rPr>
            <w:rFonts w:ascii="Arial" w:hAnsi="Arial" w:cs="Arial"/>
            <w:noProof/>
            <w:webHidden/>
          </w:rPr>
          <w:fldChar w:fldCharType="separate"/>
        </w:r>
        <w:r w:rsidR="00F425EC">
          <w:rPr>
            <w:rFonts w:ascii="Arial" w:hAnsi="Arial" w:cs="Arial"/>
            <w:noProof/>
            <w:webHidden/>
          </w:rPr>
          <w:t>3</w:t>
        </w:r>
        <w:r w:rsidR="007163BD" w:rsidRPr="00907385">
          <w:rPr>
            <w:rFonts w:ascii="Arial" w:hAnsi="Arial" w:cs="Arial"/>
            <w:noProof/>
            <w:webHidden/>
          </w:rPr>
          <w:fldChar w:fldCharType="end"/>
        </w:r>
      </w:hyperlink>
    </w:p>
    <w:p w14:paraId="43157B65" w14:textId="77777777" w:rsidR="007163BD" w:rsidRPr="00907385" w:rsidRDefault="008F56E0">
      <w:pPr>
        <w:pStyle w:val="TOC1"/>
        <w:tabs>
          <w:tab w:val="left" w:pos="420"/>
        </w:tabs>
        <w:rPr>
          <w:rFonts w:ascii="Arial" w:eastAsiaTheme="minorEastAsia" w:hAnsi="Arial" w:cs="Arial"/>
          <w:b w:val="0"/>
          <w:bCs w:val="0"/>
          <w:iCs w:val="0"/>
          <w:noProof/>
          <w:color w:val="auto"/>
          <w:sz w:val="22"/>
          <w:szCs w:val="22"/>
          <w:lang w:eastAsia="en-AU"/>
        </w:rPr>
      </w:pPr>
      <w:hyperlink w:anchor="_Toc404262565" w:history="1">
        <w:r w:rsidR="007163BD" w:rsidRPr="00907385">
          <w:rPr>
            <w:rStyle w:val="Hyperlink"/>
            <w:rFonts w:ascii="Arial" w:hAnsi="Arial" w:cs="Arial"/>
            <w:noProof/>
          </w:rPr>
          <w:t>2.</w:t>
        </w:r>
        <w:r w:rsidR="007163BD" w:rsidRPr="00907385">
          <w:rPr>
            <w:rFonts w:ascii="Arial" w:eastAsiaTheme="minorEastAsia" w:hAnsi="Arial" w:cs="Arial"/>
            <w:b w:val="0"/>
            <w:bCs w:val="0"/>
            <w:iCs w:val="0"/>
            <w:noProof/>
            <w:color w:val="auto"/>
            <w:sz w:val="22"/>
            <w:szCs w:val="22"/>
            <w:lang w:eastAsia="en-AU"/>
          </w:rPr>
          <w:tab/>
        </w:r>
        <w:r w:rsidR="007163BD" w:rsidRPr="00907385">
          <w:rPr>
            <w:rStyle w:val="Hyperlink"/>
            <w:rFonts w:ascii="Arial" w:hAnsi="Arial" w:cs="Arial"/>
            <w:noProof/>
          </w:rPr>
          <w:t>Conflict of Interest</w:t>
        </w:r>
        <w:r w:rsidR="00E51CFD">
          <w:rPr>
            <w:rStyle w:val="Hyperlink"/>
            <w:rFonts w:ascii="Arial" w:hAnsi="Arial" w:cs="Arial"/>
            <w:noProof/>
          </w:rPr>
          <w:t xml:space="preserve"> </w:t>
        </w:r>
        <w:r w:rsidR="007163BD" w:rsidRPr="00907385">
          <w:rPr>
            <w:rFonts w:ascii="Arial" w:hAnsi="Arial" w:cs="Arial"/>
            <w:noProof/>
            <w:webHidden/>
          </w:rPr>
          <w:tab/>
        </w:r>
        <w:r w:rsidR="007163BD" w:rsidRPr="00907385">
          <w:rPr>
            <w:rFonts w:ascii="Arial" w:hAnsi="Arial" w:cs="Arial"/>
            <w:noProof/>
            <w:webHidden/>
          </w:rPr>
          <w:fldChar w:fldCharType="begin"/>
        </w:r>
        <w:r w:rsidR="007163BD" w:rsidRPr="00907385">
          <w:rPr>
            <w:rFonts w:ascii="Arial" w:hAnsi="Arial" w:cs="Arial"/>
            <w:noProof/>
            <w:webHidden/>
          </w:rPr>
          <w:instrText xml:space="preserve"> PAGEREF _Toc404262565 \h </w:instrText>
        </w:r>
        <w:r w:rsidR="007163BD" w:rsidRPr="00907385">
          <w:rPr>
            <w:rFonts w:ascii="Arial" w:hAnsi="Arial" w:cs="Arial"/>
            <w:noProof/>
            <w:webHidden/>
          </w:rPr>
        </w:r>
        <w:r w:rsidR="007163BD" w:rsidRPr="00907385">
          <w:rPr>
            <w:rFonts w:ascii="Arial" w:hAnsi="Arial" w:cs="Arial"/>
            <w:noProof/>
            <w:webHidden/>
          </w:rPr>
          <w:fldChar w:fldCharType="separate"/>
        </w:r>
        <w:r w:rsidR="00F425EC">
          <w:rPr>
            <w:rFonts w:ascii="Arial" w:hAnsi="Arial" w:cs="Arial"/>
            <w:noProof/>
            <w:webHidden/>
          </w:rPr>
          <w:t>3</w:t>
        </w:r>
        <w:r w:rsidR="007163BD" w:rsidRPr="00907385">
          <w:rPr>
            <w:rFonts w:ascii="Arial" w:hAnsi="Arial" w:cs="Arial"/>
            <w:noProof/>
            <w:webHidden/>
          </w:rPr>
          <w:fldChar w:fldCharType="end"/>
        </w:r>
      </w:hyperlink>
    </w:p>
    <w:p w14:paraId="2A2BB51F" w14:textId="77777777" w:rsidR="007163BD" w:rsidRPr="00907385" w:rsidRDefault="008F56E0">
      <w:pPr>
        <w:pStyle w:val="TOC2"/>
        <w:tabs>
          <w:tab w:val="left" w:pos="840"/>
          <w:tab w:val="right" w:leader="underscore" w:pos="9038"/>
        </w:tabs>
        <w:rPr>
          <w:rFonts w:ascii="Arial" w:eastAsiaTheme="minorEastAsia" w:hAnsi="Arial" w:cs="Arial"/>
          <w:b w:val="0"/>
          <w:bCs w:val="0"/>
          <w:noProof/>
          <w:lang w:eastAsia="en-AU"/>
        </w:rPr>
      </w:pPr>
      <w:hyperlink w:anchor="_Toc404262566" w:history="1">
        <w:r w:rsidR="007163BD" w:rsidRPr="00907385">
          <w:rPr>
            <w:rStyle w:val="Hyperlink"/>
            <w:rFonts w:ascii="Arial" w:hAnsi="Arial" w:cs="Arial"/>
            <w:noProof/>
          </w:rPr>
          <w:t>2.1</w:t>
        </w:r>
        <w:r w:rsidR="007163BD" w:rsidRPr="00907385">
          <w:rPr>
            <w:rFonts w:ascii="Arial" w:eastAsiaTheme="minorEastAsia" w:hAnsi="Arial" w:cs="Arial"/>
            <w:b w:val="0"/>
            <w:bCs w:val="0"/>
            <w:noProof/>
            <w:lang w:eastAsia="en-AU"/>
          </w:rPr>
          <w:tab/>
        </w:r>
        <w:r w:rsidR="007163BD" w:rsidRPr="00907385">
          <w:rPr>
            <w:rStyle w:val="Hyperlink"/>
            <w:rFonts w:ascii="Arial" w:hAnsi="Arial" w:cs="Arial"/>
            <w:noProof/>
          </w:rPr>
          <w:t>Definitions</w:t>
        </w:r>
        <w:r w:rsidR="007163BD" w:rsidRPr="00907385">
          <w:rPr>
            <w:rFonts w:ascii="Arial" w:hAnsi="Arial" w:cs="Arial"/>
            <w:noProof/>
            <w:webHidden/>
          </w:rPr>
          <w:tab/>
        </w:r>
        <w:r w:rsidR="007163BD" w:rsidRPr="00907385">
          <w:rPr>
            <w:rFonts w:ascii="Arial" w:hAnsi="Arial" w:cs="Arial"/>
            <w:noProof/>
            <w:webHidden/>
          </w:rPr>
          <w:fldChar w:fldCharType="begin"/>
        </w:r>
        <w:r w:rsidR="007163BD" w:rsidRPr="00907385">
          <w:rPr>
            <w:rFonts w:ascii="Arial" w:hAnsi="Arial" w:cs="Arial"/>
            <w:noProof/>
            <w:webHidden/>
          </w:rPr>
          <w:instrText xml:space="preserve"> PAGEREF _Toc404262566 \h </w:instrText>
        </w:r>
        <w:r w:rsidR="007163BD" w:rsidRPr="00907385">
          <w:rPr>
            <w:rFonts w:ascii="Arial" w:hAnsi="Arial" w:cs="Arial"/>
            <w:noProof/>
            <w:webHidden/>
          </w:rPr>
        </w:r>
        <w:r w:rsidR="007163BD" w:rsidRPr="00907385">
          <w:rPr>
            <w:rFonts w:ascii="Arial" w:hAnsi="Arial" w:cs="Arial"/>
            <w:noProof/>
            <w:webHidden/>
          </w:rPr>
          <w:fldChar w:fldCharType="separate"/>
        </w:r>
        <w:r w:rsidR="00F425EC">
          <w:rPr>
            <w:rFonts w:ascii="Arial" w:hAnsi="Arial" w:cs="Arial"/>
            <w:noProof/>
            <w:webHidden/>
          </w:rPr>
          <w:t>3</w:t>
        </w:r>
        <w:r w:rsidR="007163BD" w:rsidRPr="00907385">
          <w:rPr>
            <w:rFonts w:ascii="Arial" w:hAnsi="Arial" w:cs="Arial"/>
            <w:noProof/>
            <w:webHidden/>
          </w:rPr>
          <w:fldChar w:fldCharType="end"/>
        </w:r>
      </w:hyperlink>
    </w:p>
    <w:p w14:paraId="69D04186" w14:textId="77777777" w:rsidR="007163BD" w:rsidRPr="00907385" w:rsidRDefault="008F56E0">
      <w:pPr>
        <w:pStyle w:val="TOC2"/>
        <w:tabs>
          <w:tab w:val="left" w:pos="840"/>
          <w:tab w:val="right" w:leader="underscore" w:pos="9038"/>
        </w:tabs>
        <w:rPr>
          <w:rFonts w:ascii="Arial" w:eastAsiaTheme="minorEastAsia" w:hAnsi="Arial" w:cs="Arial"/>
          <w:b w:val="0"/>
          <w:bCs w:val="0"/>
          <w:noProof/>
          <w:lang w:eastAsia="en-AU"/>
        </w:rPr>
      </w:pPr>
      <w:hyperlink w:anchor="_Toc404262567" w:history="1">
        <w:r w:rsidR="007163BD" w:rsidRPr="00907385">
          <w:rPr>
            <w:rStyle w:val="Hyperlink"/>
            <w:rFonts w:ascii="Arial" w:hAnsi="Arial" w:cs="Arial"/>
            <w:noProof/>
          </w:rPr>
          <w:t>2.2</w:t>
        </w:r>
        <w:r w:rsidR="007163BD" w:rsidRPr="00907385">
          <w:rPr>
            <w:rFonts w:ascii="Arial" w:eastAsiaTheme="minorEastAsia" w:hAnsi="Arial" w:cs="Arial"/>
            <w:b w:val="0"/>
            <w:bCs w:val="0"/>
            <w:noProof/>
            <w:lang w:eastAsia="en-AU"/>
          </w:rPr>
          <w:tab/>
        </w:r>
        <w:r w:rsidR="007163BD" w:rsidRPr="00907385">
          <w:rPr>
            <w:rStyle w:val="Hyperlink"/>
            <w:rFonts w:ascii="Arial" w:hAnsi="Arial" w:cs="Arial"/>
            <w:noProof/>
          </w:rPr>
          <w:t>Disclosing Conflicts of Interest</w:t>
        </w:r>
        <w:r w:rsidR="007163BD" w:rsidRPr="00907385">
          <w:rPr>
            <w:rFonts w:ascii="Arial" w:hAnsi="Arial" w:cs="Arial"/>
            <w:noProof/>
            <w:webHidden/>
          </w:rPr>
          <w:tab/>
        </w:r>
        <w:r w:rsidR="007163BD" w:rsidRPr="00907385">
          <w:rPr>
            <w:rFonts w:ascii="Arial" w:hAnsi="Arial" w:cs="Arial"/>
            <w:noProof/>
            <w:webHidden/>
          </w:rPr>
          <w:fldChar w:fldCharType="begin"/>
        </w:r>
        <w:r w:rsidR="007163BD" w:rsidRPr="00907385">
          <w:rPr>
            <w:rFonts w:ascii="Arial" w:hAnsi="Arial" w:cs="Arial"/>
            <w:noProof/>
            <w:webHidden/>
          </w:rPr>
          <w:instrText xml:space="preserve"> PAGEREF _Toc404262567 \h </w:instrText>
        </w:r>
        <w:r w:rsidR="007163BD" w:rsidRPr="00907385">
          <w:rPr>
            <w:rFonts w:ascii="Arial" w:hAnsi="Arial" w:cs="Arial"/>
            <w:noProof/>
            <w:webHidden/>
          </w:rPr>
        </w:r>
        <w:r w:rsidR="007163BD" w:rsidRPr="00907385">
          <w:rPr>
            <w:rFonts w:ascii="Arial" w:hAnsi="Arial" w:cs="Arial"/>
            <w:noProof/>
            <w:webHidden/>
          </w:rPr>
          <w:fldChar w:fldCharType="separate"/>
        </w:r>
        <w:r w:rsidR="00F425EC">
          <w:rPr>
            <w:rFonts w:ascii="Arial" w:hAnsi="Arial" w:cs="Arial"/>
            <w:noProof/>
            <w:webHidden/>
          </w:rPr>
          <w:t>4</w:t>
        </w:r>
        <w:r w:rsidR="007163BD" w:rsidRPr="00907385">
          <w:rPr>
            <w:rFonts w:ascii="Arial" w:hAnsi="Arial" w:cs="Arial"/>
            <w:noProof/>
            <w:webHidden/>
          </w:rPr>
          <w:fldChar w:fldCharType="end"/>
        </w:r>
      </w:hyperlink>
    </w:p>
    <w:p w14:paraId="756E94A8" w14:textId="77777777" w:rsidR="007163BD" w:rsidRPr="00907385" w:rsidRDefault="008F56E0">
      <w:pPr>
        <w:pStyle w:val="TOC2"/>
        <w:tabs>
          <w:tab w:val="left" w:pos="840"/>
          <w:tab w:val="right" w:leader="underscore" w:pos="9038"/>
        </w:tabs>
        <w:rPr>
          <w:rFonts w:ascii="Arial" w:eastAsiaTheme="minorEastAsia" w:hAnsi="Arial" w:cs="Arial"/>
          <w:b w:val="0"/>
          <w:bCs w:val="0"/>
          <w:noProof/>
          <w:lang w:eastAsia="en-AU"/>
        </w:rPr>
      </w:pPr>
      <w:hyperlink w:anchor="_Toc404262568" w:history="1">
        <w:r w:rsidR="007163BD" w:rsidRPr="00907385">
          <w:rPr>
            <w:rStyle w:val="Hyperlink"/>
            <w:rFonts w:ascii="Arial" w:hAnsi="Arial" w:cs="Arial"/>
            <w:noProof/>
          </w:rPr>
          <w:t>2.3</w:t>
        </w:r>
        <w:r w:rsidR="007163BD" w:rsidRPr="00907385">
          <w:rPr>
            <w:rFonts w:ascii="Arial" w:eastAsiaTheme="minorEastAsia" w:hAnsi="Arial" w:cs="Arial"/>
            <w:b w:val="0"/>
            <w:bCs w:val="0"/>
            <w:noProof/>
            <w:lang w:eastAsia="en-AU"/>
          </w:rPr>
          <w:tab/>
        </w:r>
        <w:r w:rsidR="007163BD" w:rsidRPr="00907385">
          <w:rPr>
            <w:rStyle w:val="Hyperlink"/>
            <w:rFonts w:ascii="Arial" w:hAnsi="Arial" w:cs="Arial"/>
            <w:noProof/>
          </w:rPr>
          <w:t>Evaluating and Managing Conflicts of Interest</w:t>
        </w:r>
        <w:r w:rsidR="00E51CFD">
          <w:rPr>
            <w:rStyle w:val="Hyperlink"/>
            <w:rFonts w:ascii="Arial" w:hAnsi="Arial" w:cs="Arial"/>
            <w:noProof/>
          </w:rPr>
          <w:t xml:space="preserve"> </w:t>
        </w:r>
        <w:r w:rsidR="007163BD" w:rsidRPr="00907385">
          <w:rPr>
            <w:rFonts w:ascii="Arial" w:hAnsi="Arial" w:cs="Arial"/>
            <w:noProof/>
            <w:webHidden/>
          </w:rPr>
          <w:tab/>
        </w:r>
        <w:r w:rsidR="007163BD" w:rsidRPr="00907385">
          <w:rPr>
            <w:rFonts w:ascii="Arial" w:hAnsi="Arial" w:cs="Arial"/>
            <w:noProof/>
            <w:webHidden/>
          </w:rPr>
          <w:fldChar w:fldCharType="begin"/>
        </w:r>
        <w:r w:rsidR="007163BD" w:rsidRPr="00907385">
          <w:rPr>
            <w:rFonts w:ascii="Arial" w:hAnsi="Arial" w:cs="Arial"/>
            <w:noProof/>
            <w:webHidden/>
          </w:rPr>
          <w:instrText xml:space="preserve"> PAGEREF _Toc404262568 \h </w:instrText>
        </w:r>
        <w:r w:rsidR="007163BD" w:rsidRPr="00907385">
          <w:rPr>
            <w:rFonts w:ascii="Arial" w:hAnsi="Arial" w:cs="Arial"/>
            <w:noProof/>
            <w:webHidden/>
          </w:rPr>
        </w:r>
        <w:r w:rsidR="007163BD" w:rsidRPr="00907385">
          <w:rPr>
            <w:rFonts w:ascii="Arial" w:hAnsi="Arial" w:cs="Arial"/>
            <w:noProof/>
            <w:webHidden/>
          </w:rPr>
          <w:fldChar w:fldCharType="separate"/>
        </w:r>
        <w:r w:rsidR="00F425EC">
          <w:rPr>
            <w:rFonts w:ascii="Arial" w:hAnsi="Arial" w:cs="Arial"/>
            <w:noProof/>
            <w:webHidden/>
          </w:rPr>
          <w:t>5</w:t>
        </w:r>
        <w:r w:rsidR="007163BD" w:rsidRPr="00907385">
          <w:rPr>
            <w:rFonts w:ascii="Arial" w:hAnsi="Arial" w:cs="Arial"/>
            <w:noProof/>
            <w:webHidden/>
          </w:rPr>
          <w:fldChar w:fldCharType="end"/>
        </w:r>
      </w:hyperlink>
    </w:p>
    <w:p w14:paraId="2E49EF36" w14:textId="77777777" w:rsidR="007163BD" w:rsidRPr="00907385" w:rsidRDefault="008F56E0">
      <w:pPr>
        <w:pStyle w:val="TOC1"/>
        <w:tabs>
          <w:tab w:val="left" w:pos="420"/>
        </w:tabs>
        <w:rPr>
          <w:rFonts w:ascii="Arial" w:eastAsiaTheme="minorEastAsia" w:hAnsi="Arial" w:cs="Arial"/>
          <w:b w:val="0"/>
          <w:bCs w:val="0"/>
          <w:iCs w:val="0"/>
          <w:noProof/>
          <w:color w:val="auto"/>
          <w:sz w:val="22"/>
          <w:szCs w:val="22"/>
          <w:lang w:eastAsia="en-AU"/>
        </w:rPr>
      </w:pPr>
      <w:hyperlink w:anchor="_Toc404262569" w:history="1">
        <w:r w:rsidR="007163BD" w:rsidRPr="00907385">
          <w:rPr>
            <w:rStyle w:val="Hyperlink"/>
            <w:rFonts w:ascii="Arial" w:hAnsi="Arial" w:cs="Arial"/>
            <w:noProof/>
          </w:rPr>
          <w:t>3.</w:t>
        </w:r>
        <w:r w:rsidR="007163BD" w:rsidRPr="00907385">
          <w:rPr>
            <w:rFonts w:ascii="Arial" w:eastAsiaTheme="minorEastAsia" w:hAnsi="Arial" w:cs="Arial"/>
            <w:b w:val="0"/>
            <w:bCs w:val="0"/>
            <w:iCs w:val="0"/>
            <w:noProof/>
            <w:color w:val="auto"/>
            <w:sz w:val="22"/>
            <w:szCs w:val="22"/>
            <w:lang w:eastAsia="en-AU"/>
          </w:rPr>
          <w:tab/>
        </w:r>
        <w:r w:rsidR="007163BD" w:rsidRPr="00907385">
          <w:rPr>
            <w:rStyle w:val="Hyperlink"/>
            <w:rFonts w:ascii="Arial" w:hAnsi="Arial" w:cs="Arial"/>
            <w:noProof/>
          </w:rPr>
          <w:t>Confidentiality</w:t>
        </w:r>
        <w:r w:rsidR="007163BD" w:rsidRPr="00907385">
          <w:rPr>
            <w:rFonts w:ascii="Arial" w:hAnsi="Arial" w:cs="Arial"/>
            <w:noProof/>
            <w:webHidden/>
          </w:rPr>
          <w:tab/>
        </w:r>
        <w:r w:rsidR="007163BD" w:rsidRPr="00907385">
          <w:rPr>
            <w:rFonts w:ascii="Arial" w:hAnsi="Arial" w:cs="Arial"/>
            <w:noProof/>
            <w:webHidden/>
          </w:rPr>
          <w:fldChar w:fldCharType="begin"/>
        </w:r>
        <w:r w:rsidR="007163BD" w:rsidRPr="00907385">
          <w:rPr>
            <w:rFonts w:ascii="Arial" w:hAnsi="Arial" w:cs="Arial"/>
            <w:noProof/>
            <w:webHidden/>
          </w:rPr>
          <w:instrText xml:space="preserve"> PAGEREF _Toc404262569 \h </w:instrText>
        </w:r>
        <w:r w:rsidR="007163BD" w:rsidRPr="00907385">
          <w:rPr>
            <w:rFonts w:ascii="Arial" w:hAnsi="Arial" w:cs="Arial"/>
            <w:noProof/>
            <w:webHidden/>
          </w:rPr>
        </w:r>
        <w:r w:rsidR="007163BD" w:rsidRPr="00907385">
          <w:rPr>
            <w:rFonts w:ascii="Arial" w:hAnsi="Arial" w:cs="Arial"/>
            <w:noProof/>
            <w:webHidden/>
          </w:rPr>
          <w:fldChar w:fldCharType="separate"/>
        </w:r>
        <w:r w:rsidR="00F425EC">
          <w:rPr>
            <w:rFonts w:ascii="Arial" w:hAnsi="Arial" w:cs="Arial"/>
            <w:noProof/>
            <w:webHidden/>
          </w:rPr>
          <w:t>6</w:t>
        </w:r>
        <w:r w:rsidR="007163BD" w:rsidRPr="00907385">
          <w:rPr>
            <w:rFonts w:ascii="Arial" w:hAnsi="Arial" w:cs="Arial"/>
            <w:noProof/>
            <w:webHidden/>
          </w:rPr>
          <w:fldChar w:fldCharType="end"/>
        </w:r>
      </w:hyperlink>
    </w:p>
    <w:p w14:paraId="656ABFF5" w14:textId="77777777" w:rsidR="007163BD" w:rsidRPr="00907385" w:rsidRDefault="008F56E0">
      <w:pPr>
        <w:pStyle w:val="TOC1"/>
        <w:tabs>
          <w:tab w:val="left" w:pos="420"/>
        </w:tabs>
        <w:rPr>
          <w:rFonts w:ascii="Arial" w:eastAsiaTheme="minorEastAsia" w:hAnsi="Arial" w:cs="Arial"/>
          <w:b w:val="0"/>
          <w:bCs w:val="0"/>
          <w:iCs w:val="0"/>
          <w:noProof/>
          <w:color w:val="auto"/>
          <w:sz w:val="22"/>
          <w:szCs w:val="22"/>
          <w:lang w:eastAsia="en-AU"/>
        </w:rPr>
      </w:pPr>
      <w:hyperlink w:anchor="_Toc404262570" w:history="1">
        <w:r w:rsidR="007163BD" w:rsidRPr="00907385">
          <w:rPr>
            <w:rStyle w:val="Hyperlink"/>
            <w:rFonts w:ascii="Arial" w:hAnsi="Arial" w:cs="Arial"/>
            <w:noProof/>
          </w:rPr>
          <w:t>4.</w:t>
        </w:r>
        <w:r w:rsidR="007163BD" w:rsidRPr="00907385">
          <w:rPr>
            <w:rFonts w:ascii="Arial" w:eastAsiaTheme="minorEastAsia" w:hAnsi="Arial" w:cs="Arial"/>
            <w:b w:val="0"/>
            <w:bCs w:val="0"/>
            <w:iCs w:val="0"/>
            <w:noProof/>
            <w:color w:val="auto"/>
            <w:sz w:val="22"/>
            <w:szCs w:val="22"/>
            <w:lang w:eastAsia="en-AU"/>
          </w:rPr>
          <w:tab/>
        </w:r>
        <w:r w:rsidR="007163BD" w:rsidRPr="00907385">
          <w:rPr>
            <w:rStyle w:val="Hyperlink"/>
            <w:rFonts w:ascii="Arial" w:hAnsi="Arial" w:cs="Arial"/>
            <w:noProof/>
          </w:rPr>
          <w:t>Summary</w:t>
        </w:r>
        <w:r w:rsidR="007163BD" w:rsidRPr="00907385">
          <w:rPr>
            <w:rFonts w:ascii="Arial" w:hAnsi="Arial" w:cs="Arial"/>
            <w:noProof/>
            <w:webHidden/>
          </w:rPr>
          <w:tab/>
        </w:r>
        <w:r w:rsidR="007163BD" w:rsidRPr="00907385">
          <w:rPr>
            <w:rFonts w:ascii="Arial" w:hAnsi="Arial" w:cs="Arial"/>
            <w:noProof/>
            <w:webHidden/>
          </w:rPr>
          <w:fldChar w:fldCharType="begin"/>
        </w:r>
        <w:r w:rsidR="007163BD" w:rsidRPr="00907385">
          <w:rPr>
            <w:rFonts w:ascii="Arial" w:hAnsi="Arial" w:cs="Arial"/>
            <w:noProof/>
            <w:webHidden/>
          </w:rPr>
          <w:instrText xml:space="preserve"> PAGEREF _Toc404262570 \h </w:instrText>
        </w:r>
        <w:r w:rsidR="007163BD" w:rsidRPr="00907385">
          <w:rPr>
            <w:rFonts w:ascii="Arial" w:hAnsi="Arial" w:cs="Arial"/>
            <w:noProof/>
            <w:webHidden/>
          </w:rPr>
        </w:r>
        <w:r w:rsidR="007163BD" w:rsidRPr="00907385">
          <w:rPr>
            <w:rFonts w:ascii="Arial" w:hAnsi="Arial" w:cs="Arial"/>
            <w:noProof/>
            <w:webHidden/>
          </w:rPr>
          <w:fldChar w:fldCharType="separate"/>
        </w:r>
        <w:r w:rsidR="00F425EC">
          <w:rPr>
            <w:rFonts w:ascii="Arial" w:hAnsi="Arial" w:cs="Arial"/>
            <w:noProof/>
            <w:webHidden/>
          </w:rPr>
          <w:t>6</w:t>
        </w:r>
        <w:r w:rsidR="007163BD" w:rsidRPr="00907385">
          <w:rPr>
            <w:rFonts w:ascii="Arial" w:hAnsi="Arial" w:cs="Arial"/>
            <w:noProof/>
            <w:webHidden/>
          </w:rPr>
          <w:fldChar w:fldCharType="end"/>
        </w:r>
      </w:hyperlink>
    </w:p>
    <w:p w14:paraId="4B5315EF" w14:textId="77777777" w:rsidR="007163BD" w:rsidRPr="00907385" w:rsidRDefault="008F56E0">
      <w:pPr>
        <w:pStyle w:val="TOC1"/>
        <w:tabs>
          <w:tab w:val="left" w:pos="420"/>
        </w:tabs>
        <w:rPr>
          <w:rFonts w:ascii="Arial" w:eastAsiaTheme="minorEastAsia" w:hAnsi="Arial" w:cs="Arial"/>
          <w:b w:val="0"/>
          <w:bCs w:val="0"/>
          <w:iCs w:val="0"/>
          <w:noProof/>
          <w:color w:val="auto"/>
          <w:sz w:val="22"/>
          <w:szCs w:val="22"/>
          <w:lang w:eastAsia="en-AU"/>
        </w:rPr>
      </w:pPr>
      <w:hyperlink w:anchor="_Toc404262571" w:history="1">
        <w:r w:rsidR="007163BD" w:rsidRPr="00907385">
          <w:rPr>
            <w:rStyle w:val="Hyperlink"/>
            <w:rFonts w:ascii="Arial" w:hAnsi="Arial" w:cs="Arial"/>
            <w:noProof/>
          </w:rPr>
          <w:t>5.</w:t>
        </w:r>
        <w:r w:rsidR="007163BD" w:rsidRPr="00907385">
          <w:rPr>
            <w:rFonts w:ascii="Arial" w:eastAsiaTheme="minorEastAsia" w:hAnsi="Arial" w:cs="Arial"/>
            <w:b w:val="0"/>
            <w:bCs w:val="0"/>
            <w:iCs w:val="0"/>
            <w:noProof/>
            <w:color w:val="auto"/>
            <w:sz w:val="22"/>
            <w:szCs w:val="22"/>
            <w:lang w:eastAsia="en-AU"/>
          </w:rPr>
          <w:tab/>
        </w:r>
        <w:r w:rsidR="007163BD" w:rsidRPr="00907385">
          <w:rPr>
            <w:rStyle w:val="Hyperlink"/>
            <w:rFonts w:ascii="Arial" w:hAnsi="Arial" w:cs="Arial"/>
            <w:noProof/>
          </w:rPr>
          <w:t>Contact details</w:t>
        </w:r>
        <w:r w:rsidR="007163BD" w:rsidRPr="00907385">
          <w:rPr>
            <w:rFonts w:ascii="Arial" w:hAnsi="Arial" w:cs="Arial"/>
            <w:noProof/>
            <w:webHidden/>
          </w:rPr>
          <w:tab/>
        </w:r>
        <w:r w:rsidR="007163BD" w:rsidRPr="00907385">
          <w:rPr>
            <w:rFonts w:ascii="Arial" w:hAnsi="Arial" w:cs="Arial"/>
            <w:noProof/>
            <w:webHidden/>
          </w:rPr>
          <w:fldChar w:fldCharType="begin"/>
        </w:r>
        <w:r w:rsidR="007163BD" w:rsidRPr="00907385">
          <w:rPr>
            <w:rFonts w:ascii="Arial" w:hAnsi="Arial" w:cs="Arial"/>
            <w:noProof/>
            <w:webHidden/>
          </w:rPr>
          <w:instrText xml:space="preserve"> PAGEREF _Toc404262571 \h </w:instrText>
        </w:r>
        <w:r w:rsidR="007163BD" w:rsidRPr="00907385">
          <w:rPr>
            <w:rFonts w:ascii="Arial" w:hAnsi="Arial" w:cs="Arial"/>
            <w:noProof/>
            <w:webHidden/>
          </w:rPr>
        </w:r>
        <w:r w:rsidR="007163BD" w:rsidRPr="00907385">
          <w:rPr>
            <w:rFonts w:ascii="Arial" w:hAnsi="Arial" w:cs="Arial"/>
            <w:noProof/>
            <w:webHidden/>
          </w:rPr>
          <w:fldChar w:fldCharType="separate"/>
        </w:r>
        <w:r w:rsidR="00F425EC">
          <w:rPr>
            <w:rFonts w:ascii="Arial" w:hAnsi="Arial" w:cs="Arial"/>
            <w:noProof/>
            <w:webHidden/>
          </w:rPr>
          <w:t>7</w:t>
        </w:r>
        <w:r w:rsidR="007163BD" w:rsidRPr="00907385">
          <w:rPr>
            <w:rFonts w:ascii="Arial" w:hAnsi="Arial" w:cs="Arial"/>
            <w:noProof/>
            <w:webHidden/>
          </w:rPr>
          <w:fldChar w:fldCharType="end"/>
        </w:r>
      </w:hyperlink>
    </w:p>
    <w:p w14:paraId="4D7D5C4C" w14:textId="77777777" w:rsidR="00FA5F6F" w:rsidRPr="00907385" w:rsidRDefault="00960D1E" w:rsidP="000A4F4C">
      <w:pPr>
        <w:rPr>
          <w:rFonts w:ascii="Arial" w:eastAsia="Times New Roman" w:hAnsi="Arial" w:cs="Arial"/>
          <w:b/>
          <w:bCs/>
          <w:color w:val="FFFFFF"/>
          <w:szCs w:val="24"/>
        </w:rPr>
      </w:pPr>
      <w:r w:rsidRPr="00907385">
        <w:rPr>
          <w:rFonts w:ascii="Arial" w:hAnsi="Arial" w:cs="Arial"/>
          <w:szCs w:val="24"/>
        </w:rPr>
        <w:fldChar w:fldCharType="end"/>
      </w:r>
      <w:r w:rsidR="00FA5F6F" w:rsidRPr="00907385">
        <w:rPr>
          <w:rFonts w:ascii="Arial" w:hAnsi="Arial" w:cs="Arial"/>
          <w:b/>
          <w:color w:val="FFFFFF"/>
          <w:szCs w:val="24"/>
        </w:rPr>
        <w:br w:type="page"/>
      </w:r>
    </w:p>
    <w:p w14:paraId="5D4AADB8" w14:textId="77777777" w:rsidR="00B81AB8" w:rsidRPr="00305A82" w:rsidRDefault="00305A82" w:rsidP="005655FE">
      <w:pPr>
        <w:pStyle w:val="Heading1"/>
        <w:numPr>
          <w:ilvl w:val="0"/>
          <w:numId w:val="15"/>
        </w:numPr>
        <w:spacing w:after="240"/>
        <w:ind w:left="709" w:hanging="709"/>
        <w:jc w:val="both"/>
      </w:pPr>
      <w:bookmarkStart w:id="0" w:name="_Toc404262564"/>
      <w:r>
        <w:lastRenderedPageBreak/>
        <w:t>Introduction</w:t>
      </w:r>
      <w:bookmarkEnd w:id="0"/>
    </w:p>
    <w:p w14:paraId="14F74B15" w14:textId="77777777" w:rsidR="00305A82" w:rsidRPr="00305A82" w:rsidRDefault="00305A82" w:rsidP="005655FE">
      <w:pPr>
        <w:pStyle w:val="NormalWeb"/>
        <w:numPr>
          <w:ilvl w:val="1"/>
          <w:numId w:val="15"/>
        </w:numPr>
        <w:spacing w:before="120" w:beforeAutospacing="0" w:after="120"/>
        <w:ind w:left="709" w:hanging="709"/>
        <w:jc w:val="both"/>
        <w:rPr>
          <w:rFonts w:ascii="Arial" w:hAnsi="Arial" w:cs="Arial"/>
          <w:sz w:val="22"/>
          <w:szCs w:val="22"/>
        </w:rPr>
      </w:pPr>
      <w:r w:rsidRPr="00305A82">
        <w:rPr>
          <w:rFonts w:ascii="Arial" w:hAnsi="Arial" w:cs="Arial"/>
          <w:sz w:val="22"/>
          <w:szCs w:val="22"/>
        </w:rPr>
        <w:t xml:space="preserve">This policy, issued by the Australian Research Council (ARC), outlines the conflict of interest </w:t>
      </w:r>
      <w:r w:rsidR="00F425EC">
        <w:rPr>
          <w:rFonts w:ascii="Arial" w:hAnsi="Arial" w:cs="Arial"/>
          <w:sz w:val="22"/>
          <w:szCs w:val="22"/>
        </w:rPr>
        <w:t xml:space="preserve">and confidentiality </w:t>
      </w:r>
      <w:r w:rsidRPr="00305A82">
        <w:rPr>
          <w:rFonts w:ascii="Arial" w:hAnsi="Arial" w:cs="Arial"/>
          <w:sz w:val="22"/>
          <w:szCs w:val="22"/>
        </w:rPr>
        <w:t>obligations that apply to all individuals involved in the full scope of ARC business including, but not limited to, committee members, reviewers, researchers</w:t>
      </w:r>
      <w:r w:rsidRPr="00305A82">
        <w:rPr>
          <w:rStyle w:val="FootnoteReference"/>
          <w:rFonts w:ascii="Arial" w:hAnsi="Arial" w:cs="Arial"/>
          <w:sz w:val="22"/>
          <w:szCs w:val="22"/>
        </w:rPr>
        <w:footnoteReference w:id="1"/>
      </w:r>
      <w:r w:rsidRPr="00305A82">
        <w:rPr>
          <w:rFonts w:ascii="Arial" w:hAnsi="Arial" w:cs="Arial"/>
          <w:sz w:val="22"/>
          <w:szCs w:val="22"/>
        </w:rPr>
        <w:t>, ARC Chief Executive Officer (CEO), ARC employees and contractors.</w:t>
      </w:r>
    </w:p>
    <w:p w14:paraId="6E0812EF" w14:textId="77777777" w:rsidR="00305A82" w:rsidRPr="00305A82" w:rsidRDefault="00305A82" w:rsidP="005655FE">
      <w:pPr>
        <w:pStyle w:val="NormalWeb"/>
        <w:numPr>
          <w:ilvl w:val="1"/>
          <w:numId w:val="15"/>
        </w:numPr>
        <w:spacing w:before="120" w:beforeAutospacing="0" w:after="120"/>
        <w:ind w:left="709" w:hanging="709"/>
        <w:jc w:val="both"/>
        <w:rPr>
          <w:rFonts w:ascii="Arial" w:hAnsi="Arial" w:cs="Arial"/>
          <w:sz w:val="22"/>
          <w:szCs w:val="22"/>
        </w:rPr>
      </w:pPr>
      <w:r w:rsidRPr="00305A82">
        <w:rPr>
          <w:rFonts w:ascii="Arial" w:hAnsi="Arial" w:cs="Arial"/>
          <w:sz w:val="22"/>
          <w:szCs w:val="22"/>
        </w:rPr>
        <w:t xml:space="preserve">As a non-corporate Commonwealth entity within the Australian Government, the ARC is required to maintain a high standard of professionalism and ethical conduct in its operations. It is essential that public confidence is maintained in the integrity of all ARC business operations. </w:t>
      </w:r>
    </w:p>
    <w:p w14:paraId="46CB3E67" w14:textId="77777777" w:rsidR="00305A82" w:rsidRPr="00305A82" w:rsidRDefault="00305A82" w:rsidP="005655FE">
      <w:pPr>
        <w:pStyle w:val="NormalWeb"/>
        <w:numPr>
          <w:ilvl w:val="1"/>
          <w:numId w:val="15"/>
        </w:numPr>
        <w:spacing w:before="120" w:beforeAutospacing="0" w:after="120"/>
        <w:ind w:left="709" w:hanging="709"/>
        <w:jc w:val="both"/>
        <w:rPr>
          <w:rFonts w:ascii="Arial" w:hAnsi="Arial" w:cs="Arial"/>
          <w:sz w:val="22"/>
          <w:szCs w:val="22"/>
        </w:rPr>
      </w:pPr>
      <w:r w:rsidRPr="00305A82">
        <w:rPr>
          <w:rFonts w:ascii="Arial" w:hAnsi="Arial" w:cs="Arial"/>
          <w:sz w:val="22"/>
          <w:szCs w:val="22"/>
        </w:rPr>
        <w:t>This policy is designed to ensure that all conflicts of interest are identified, disclosed and managed in a rigorous and transparent way that promotes public confidence in the integrity, legitimacy, impartiality and fairness of ARC processes. Consequently, all individuals carrying out ARC business are required to:</w:t>
      </w:r>
    </w:p>
    <w:p w14:paraId="7E25DEB0" w14:textId="77777777" w:rsidR="00305A82" w:rsidRPr="00305A82" w:rsidRDefault="00305A82" w:rsidP="005655FE">
      <w:pPr>
        <w:numPr>
          <w:ilvl w:val="0"/>
          <w:numId w:val="14"/>
        </w:numPr>
        <w:tabs>
          <w:tab w:val="clear" w:pos="1080"/>
          <w:tab w:val="num" w:pos="1134"/>
        </w:tabs>
        <w:spacing w:before="120" w:after="120"/>
        <w:ind w:left="1135" w:hanging="284"/>
        <w:contextualSpacing/>
        <w:jc w:val="both"/>
        <w:rPr>
          <w:rFonts w:ascii="Arial" w:hAnsi="Arial" w:cs="Arial"/>
          <w:sz w:val="22"/>
        </w:rPr>
      </w:pPr>
      <w:r w:rsidRPr="00305A82">
        <w:rPr>
          <w:rFonts w:ascii="Arial" w:hAnsi="Arial" w:cs="Arial"/>
          <w:sz w:val="22"/>
        </w:rPr>
        <w:t xml:space="preserve">behave in accordance with the Australian Public Service Values and Code of Conduct: </w:t>
      </w:r>
      <w:hyperlink r:id="rId10" w:history="1">
        <w:r w:rsidRPr="00305A82">
          <w:rPr>
            <w:rStyle w:val="Hyperlink"/>
            <w:rFonts w:ascii="Arial" w:hAnsi="Arial" w:cs="Arial"/>
            <w:sz w:val="22"/>
          </w:rPr>
          <w:t>http://www.apsc.gov.au/aps-employment-policy-and-advice/aps-values-and-code-of-conduct</w:t>
        </w:r>
      </w:hyperlink>
      <w:r w:rsidRPr="00F425EC">
        <w:rPr>
          <w:rFonts w:ascii="Arial" w:hAnsi="Arial" w:cs="Arial"/>
          <w:sz w:val="22"/>
        </w:rPr>
        <w:t>;</w:t>
      </w:r>
      <w:r w:rsidRPr="00305A82">
        <w:rPr>
          <w:rFonts w:ascii="Arial" w:hAnsi="Arial" w:cs="Arial"/>
          <w:sz w:val="22"/>
        </w:rPr>
        <w:t xml:space="preserve"> </w:t>
      </w:r>
    </w:p>
    <w:p w14:paraId="0DDD0E03" w14:textId="77777777" w:rsidR="00305A82" w:rsidRPr="00305A82" w:rsidRDefault="00305A82" w:rsidP="005655FE">
      <w:pPr>
        <w:numPr>
          <w:ilvl w:val="0"/>
          <w:numId w:val="14"/>
        </w:numPr>
        <w:tabs>
          <w:tab w:val="clear" w:pos="1080"/>
          <w:tab w:val="num" w:pos="1134"/>
        </w:tabs>
        <w:spacing w:before="120" w:after="120"/>
        <w:ind w:left="1134" w:hanging="283"/>
        <w:contextualSpacing/>
        <w:jc w:val="both"/>
        <w:rPr>
          <w:rFonts w:ascii="Arial" w:hAnsi="Arial" w:cs="Arial"/>
          <w:sz w:val="22"/>
        </w:rPr>
      </w:pPr>
      <w:r w:rsidRPr="00305A82">
        <w:rPr>
          <w:rFonts w:ascii="Arial" w:hAnsi="Arial" w:cs="Arial"/>
          <w:sz w:val="22"/>
        </w:rPr>
        <w:t xml:space="preserve">act with integrity, objectivity, openness and honesty; </w:t>
      </w:r>
    </w:p>
    <w:p w14:paraId="746F372B" w14:textId="77777777" w:rsidR="00305A82" w:rsidRPr="00305A82" w:rsidRDefault="00305A82" w:rsidP="005655FE">
      <w:pPr>
        <w:numPr>
          <w:ilvl w:val="0"/>
          <w:numId w:val="14"/>
        </w:numPr>
        <w:tabs>
          <w:tab w:val="clear" w:pos="1080"/>
          <w:tab w:val="num" w:pos="1134"/>
        </w:tabs>
        <w:spacing w:before="120" w:after="120"/>
        <w:ind w:left="1134" w:hanging="283"/>
        <w:contextualSpacing/>
        <w:jc w:val="both"/>
        <w:rPr>
          <w:rFonts w:ascii="Arial" w:hAnsi="Arial" w:cs="Arial"/>
          <w:sz w:val="22"/>
        </w:rPr>
      </w:pPr>
      <w:r w:rsidRPr="00305A82">
        <w:rPr>
          <w:rFonts w:ascii="Arial" w:hAnsi="Arial" w:cs="Arial"/>
          <w:sz w:val="22"/>
        </w:rPr>
        <w:t xml:space="preserve">be accountable for their decisions and actions; </w:t>
      </w:r>
    </w:p>
    <w:p w14:paraId="69A461A8" w14:textId="77777777" w:rsidR="00305A82" w:rsidRPr="00305A82" w:rsidRDefault="00305A82" w:rsidP="005655FE">
      <w:pPr>
        <w:numPr>
          <w:ilvl w:val="0"/>
          <w:numId w:val="14"/>
        </w:numPr>
        <w:tabs>
          <w:tab w:val="clear" w:pos="1080"/>
          <w:tab w:val="num" w:pos="1134"/>
        </w:tabs>
        <w:spacing w:before="120" w:after="120"/>
        <w:ind w:left="1134" w:hanging="283"/>
        <w:contextualSpacing/>
        <w:jc w:val="both"/>
        <w:rPr>
          <w:rFonts w:ascii="Arial" w:hAnsi="Arial" w:cs="Arial"/>
          <w:sz w:val="22"/>
        </w:rPr>
      </w:pPr>
      <w:r w:rsidRPr="00305A82">
        <w:rPr>
          <w:rFonts w:ascii="Arial" w:hAnsi="Arial" w:cs="Arial"/>
          <w:sz w:val="22"/>
        </w:rPr>
        <w:t xml:space="preserve">be subject to an appropriate level of scrutiny; </w:t>
      </w:r>
    </w:p>
    <w:p w14:paraId="62435FBE" w14:textId="77777777" w:rsidR="00305A82" w:rsidRPr="00305A82" w:rsidRDefault="00305A82" w:rsidP="005655FE">
      <w:pPr>
        <w:numPr>
          <w:ilvl w:val="0"/>
          <w:numId w:val="14"/>
        </w:numPr>
        <w:tabs>
          <w:tab w:val="clear" w:pos="1080"/>
          <w:tab w:val="num" w:pos="1134"/>
        </w:tabs>
        <w:spacing w:before="120" w:after="120"/>
        <w:ind w:left="1134" w:hanging="283"/>
        <w:contextualSpacing/>
        <w:jc w:val="both"/>
        <w:rPr>
          <w:rFonts w:ascii="Arial" w:hAnsi="Arial" w:cs="Arial"/>
          <w:sz w:val="22"/>
        </w:rPr>
      </w:pPr>
      <w:r w:rsidRPr="00305A82">
        <w:rPr>
          <w:rFonts w:ascii="Arial" w:hAnsi="Arial" w:cs="Arial"/>
          <w:sz w:val="22"/>
        </w:rPr>
        <w:t xml:space="preserve">provide assurances to the ARC that they will abide by the ARC confidentiality requirements; and </w:t>
      </w:r>
    </w:p>
    <w:p w14:paraId="4DBCE393" w14:textId="77777777" w:rsidR="00305A82" w:rsidRPr="00305A82" w:rsidRDefault="00305A82" w:rsidP="005655FE">
      <w:pPr>
        <w:numPr>
          <w:ilvl w:val="0"/>
          <w:numId w:val="14"/>
        </w:numPr>
        <w:tabs>
          <w:tab w:val="clear" w:pos="1080"/>
          <w:tab w:val="num" w:pos="1134"/>
        </w:tabs>
        <w:spacing w:before="120" w:after="120"/>
        <w:ind w:left="1135" w:hanging="284"/>
        <w:contextualSpacing/>
        <w:jc w:val="both"/>
        <w:rPr>
          <w:rFonts w:ascii="Arial" w:hAnsi="Arial" w:cs="Arial"/>
          <w:sz w:val="22"/>
        </w:rPr>
      </w:pPr>
      <w:r w:rsidRPr="00305A82">
        <w:rPr>
          <w:rFonts w:ascii="Arial" w:hAnsi="Arial" w:cs="Arial"/>
          <w:sz w:val="22"/>
        </w:rPr>
        <w:t>disclose any conflicts of interest related to their official duties.</w:t>
      </w:r>
    </w:p>
    <w:p w14:paraId="6273594A" w14:textId="77777777" w:rsidR="00305A82" w:rsidRPr="00305A82" w:rsidRDefault="00305A82" w:rsidP="005655FE">
      <w:pPr>
        <w:pStyle w:val="NormalWeb"/>
        <w:numPr>
          <w:ilvl w:val="1"/>
          <w:numId w:val="15"/>
        </w:numPr>
        <w:spacing w:before="120" w:beforeAutospacing="0" w:after="120"/>
        <w:ind w:left="709" w:hanging="709"/>
        <w:jc w:val="both"/>
        <w:rPr>
          <w:rFonts w:ascii="Arial" w:hAnsi="Arial" w:cs="Arial"/>
          <w:sz w:val="22"/>
          <w:szCs w:val="22"/>
        </w:rPr>
      </w:pPr>
      <w:r w:rsidRPr="00305A82">
        <w:rPr>
          <w:rFonts w:ascii="Arial" w:hAnsi="Arial" w:cs="Arial"/>
          <w:sz w:val="22"/>
          <w:szCs w:val="22"/>
        </w:rPr>
        <w:t xml:space="preserve">This policy has been developed in accordance with the Australian National Audit Office (ANAO) recommendations provided in the </w:t>
      </w:r>
      <w:r w:rsidRPr="00305A82">
        <w:rPr>
          <w:rFonts w:ascii="Arial" w:hAnsi="Arial" w:cs="Arial"/>
          <w:i/>
          <w:sz w:val="22"/>
          <w:szCs w:val="22"/>
        </w:rPr>
        <w:t xml:space="preserve">ANAO Reports No. 38 2005-2006: The Australian Research Council’s Management of Research Grants </w:t>
      </w:r>
      <w:r w:rsidRPr="00305A82">
        <w:rPr>
          <w:rFonts w:ascii="Arial" w:hAnsi="Arial" w:cs="Arial"/>
          <w:sz w:val="22"/>
          <w:szCs w:val="22"/>
        </w:rPr>
        <w:t>and</w:t>
      </w:r>
      <w:r w:rsidRPr="00305A82">
        <w:rPr>
          <w:rFonts w:ascii="Arial" w:hAnsi="Arial" w:cs="Arial"/>
          <w:i/>
          <w:sz w:val="22"/>
          <w:szCs w:val="22"/>
        </w:rPr>
        <w:t xml:space="preserve"> No. 47 2013-2014: Managing Conflicts of Interest in FMA Agencies</w:t>
      </w:r>
      <w:r w:rsidRPr="00305A82">
        <w:rPr>
          <w:rFonts w:ascii="Arial" w:hAnsi="Arial" w:cs="Arial"/>
          <w:sz w:val="22"/>
          <w:szCs w:val="22"/>
        </w:rPr>
        <w:t>.</w:t>
      </w:r>
    </w:p>
    <w:p w14:paraId="7E355262" w14:textId="77777777" w:rsidR="00305A82" w:rsidRPr="00305A82" w:rsidRDefault="00305A82" w:rsidP="005655FE">
      <w:pPr>
        <w:pStyle w:val="NormalWeb"/>
        <w:numPr>
          <w:ilvl w:val="1"/>
          <w:numId w:val="15"/>
        </w:numPr>
        <w:spacing w:before="120" w:beforeAutospacing="0" w:after="120"/>
        <w:ind w:left="709" w:hanging="709"/>
        <w:jc w:val="both"/>
        <w:rPr>
          <w:rFonts w:ascii="Arial" w:hAnsi="Arial" w:cs="Arial"/>
          <w:sz w:val="22"/>
          <w:szCs w:val="22"/>
        </w:rPr>
      </w:pPr>
      <w:r w:rsidRPr="00305A82">
        <w:rPr>
          <w:rFonts w:ascii="Arial" w:hAnsi="Arial" w:cs="Arial"/>
          <w:sz w:val="22"/>
          <w:szCs w:val="22"/>
        </w:rPr>
        <w:t>This policy meets the requirement</w:t>
      </w:r>
      <w:r w:rsidR="00F425EC">
        <w:rPr>
          <w:rFonts w:ascii="Arial" w:hAnsi="Arial" w:cs="Arial"/>
          <w:sz w:val="22"/>
          <w:szCs w:val="22"/>
        </w:rPr>
        <w:t>s</w:t>
      </w:r>
      <w:r w:rsidRPr="00305A82">
        <w:rPr>
          <w:rFonts w:ascii="Arial" w:hAnsi="Arial" w:cs="Arial"/>
          <w:sz w:val="22"/>
          <w:szCs w:val="22"/>
        </w:rPr>
        <w:t xml:space="preserve"> set out within the </w:t>
      </w:r>
      <w:r w:rsidRPr="00305A82">
        <w:rPr>
          <w:rFonts w:ascii="Arial" w:hAnsi="Arial" w:cs="Arial"/>
          <w:i/>
          <w:sz w:val="22"/>
          <w:szCs w:val="22"/>
        </w:rPr>
        <w:t>Public Governance, Performance and Accountability Act (2013)</w:t>
      </w:r>
      <w:r w:rsidRPr="00305A82">
        <w:rPr>
          <w:rFonts w:ascii="Arial" w:hAnsi="Arial" w:cs="Arial"/>
          <w:sz w:val="22"/>
          <w:szCs w:val="22"/>
        </w:rPr>
        <w:t xml:space="preserve">. </w:t>
      </w:r>
    </w:p>
    <w:p w14:paraId="5EA66605" w14:textId="77777777" w:rsidR="001B36A0" w:rsidRPr="00486482" w:rsidRDefault="00305A82" w:rsidP="005655FE">
      <w:pPr>
        <w:pStyle w:val="Heading1"/>
        <w:numPr>
          <w:ilvl w:val="0"/>
          <w:numId w:val="15"/>
        </w:numPr>
        <w:ind w:left="709" w:hanging="709"/>
        <w:jc w:val="both"/>
      </w:pPr>
      <w:bookmarkStart w:id="1" w:name="_Toc404262565"/>
      <w:r>
        <w:t>Conflict of Interest</w:t>
      </w:r>
      <w:bookmarkEnd w:id="1"/>
    </w:p>
    <w:p w14:paraId="30A4C7BA" w14:textId="77777777" w:rsidR="00FF3F3F" w:rsidRPr="00554560" w:rsidRDefault="00305A82" w:rsidP="005655FE">
      <w:pPr>
        <w:pStyle w:val="Heading2"/>
        <w:numPr>
          <w:ilvl w:val="1"/>
          <w:numId w:val="18"/>
        </w:numPr>
        <w:pBdr>
          <w:bottom w:val="single" w:sz="18" w:space="1" w:color="1F497D"/>
        </w:pBdr>
        <w:spacing w:after="240"/>
        <w:ind w:left="709" w:hanging="709"/>
        <w:jc w:val="both"/>
        <w:rPr>
          <w:szCs w:val="28"/>
        </w:rPr>
      </w:pPr>
      <w:bookmarkStart w:id="2" w:name="_Toc404262566"/>
      <w:r w:rsidRPr="00554560">
        <w:rPr>
          <w:szCs w:val="28"/>
        </w:rPr>
        <w:t>Definitions</w:t>
      </w:r>
      <w:bookmarkEnd w:id="2"/>
    </w:p>
    <w:p w14:paraId="3C8EF25A" w14:textId="77777777" w:rsidR="00305A82" w:rsidRPr="00554560" w:rsidRDefault="00305A82" w:rsidP="005655FE">
      <w:pPr>
        <w:pStyle w:val="ListParagraph"/>
        <w:numPr>
          <w:ilvl w:val="2"/>
          <w:numId w:val="18"/>
        </w:numPr>
        <w:spacing w:before="120" w:after="120"/>
        <w:ind w:left="709" w:hanging="709"/>
        <w:jc w:val="both"/>
        <w:rPr>
          <w:rFonts w:ascii="Arial" w:eastAsia="Times New Roman" w:hAnsi="Arial" w:cs="Arial"/>
          <w:color w:val="auto"/>
          <w:sz w:val="22"/>
          <w:lang w:eastAsia="en-AU"/>
        </w:rPr>
      </w:pPr>
      <w:r w:rsidRPr="00554560">
        <w:rPr>
          <w:rFonts w:ascii="Arial" w:eastAsia="Times New Roman" w:hAnsi="Arial" w:cs="Arial"/>
          <w:color w:val="auto"/>
          <w:sz w:val="22"/>
          <w:lang w:eastAsia="en-AU"/>
        </w:rPr>
        <w:t xml:space="preserve">A </w:t>
      </w:r>
      <w:r w:rsidRPr="00554560">
        <w:rPr>
          <w:rFonts w:ascii="Arial" w:eastAsia="Times New Roman" w:hAnsi="Arial" w:cs="Arial"/>
          <w:b/>
          <w:bCs/>
          <w:i/>
          <w:iCs/>
          <w:color w:val="auto"/>
          <w:sz w:val="22"/>
          <w:lang w:eastAsia="en-AU"/>
        </w:rPr>
        <w:t>conflict of interest</w:t>
      </w:r>
      <w:r w:rsidRPr="00554560">
        <w:rPr>
          <w:rFonts w:ascii="Arial" w:eastAsia="Times New Roman" w:hAnsi="Arial" w:cs="Arial"/>
          <w:color w:val="auto"/>
          <w:sz w:val="22"/>
          <w:lang w:eastAsia="en-AU"/>
        </w:rPr>
        <w:t xml:space="preserve"> is a situation in which someone in a position of trust has competing professional or private interests. Such competing interests could make it difficult for an individual to fulfil his/her duties impartially, and could improperly influence the performance of their official duties and responsibilities.</w:t>
      </w:r>
    </w:p>
    <w:p w14:paraId="52F440FC" w14:textId="77777777" w:rsidR="00305A82" w:rsidRPr="00305A82" w:rsidRDefault="00305A82" w:rsidP="005655FE">
      <w:pPr>
        <w:numPr>
          <w:ilvl w:val="2"/>
          <w:numId w:val="18"/>
        </w:numPr>
        <w:spacing w:before="120" w:after="120"/>
        <w:ind w:left="709" w:hanging="709"/>
        <w:jc w:val="both"/>
        <w:rPr>
          <w:rFonts w:ascii="Arial" w:eastAsia="Times New Roman" w:hAnsi="Arial" w:cs="Arial"/>
          <w:sz w:val="22"/>
          <w:lang w:eastAsia="en-AU"/>
        </w:rPr>
      </w:pPr>
      <w:r w:rsidRPr="00305A82">
        <w:rPr>
          <w:rFonts w:ascii="Arial" w:eastAsia="Times New Roman" w:hAnsi="Arial" w:cs="Arial"/>
          <w:sz w:val="22"/>
          <w:lang w:eastAsia="en-AU"/>
        </w:rPr>
        <w:t xml:space="preserve">An </w:t>
      </w:r>
      <w:r w:rsidRPr="00305A82">
        <w:rPr>
          <w:rFonts w:ascii="Arial" w:eastAsia="Times New Roman" w:hAnsi="Arial" w:cs="Arial"/>
          <w:b/>
          <w:bCs/>
          <w:i/>
          <w:iCs/>
          <w:sz w:val="22"/>
          <w:lang w:eastAsia="en-AU"/>
        </w:rPr>
        <w:t>apparent</w:t>
      </w:r>
      <w:r w:rsidRPr="00305A82">
        <w:rPr>
          <w:rFonts w:ascii="Arial" w:eastAsia="Times New Roman" w:hAnsi="Arial" w:cs="Arial"/>
          <w:b/>
          <w:sz w:val="22"/>
          <w:lang w:eastAsia="en-AU"/>
        </w:rPr>
        <w:t xml:space="preserve"> </w:t>
      </w:r>
      <w:r w:rsidRPr="00305A82">
        <w:rPr>
          <w:rFonts w:ascii="Arial" w:eastAsia="Times New Roman" w:hAnsi="Arial" w:cs="Arial"/>
          <w:b/>
          <w:i/>
          <w:sz w:val="22"/>
          <w:lang w:eastAsia="en-AU"/>
        </w:rPr>
        <w:t>conflict of interest</w:t>
      </w:r>
      <w:r w:rsidRPr="00305A82">
        <w:rPr>
          <w:rFonts w:ascii="Arial" w:eastAsia="Times New Roman" w:hAnsi="Arial" w:cs="Arial"/>
          <w:sz w:val="22"/>
          <w:lang w:eastAsia="en-AU"/>
        </w:rPr>
        <w:t xml:space="preserve"> exists where it appears that an individual’s other professional or private interests could improperly influence the performance of their duties and responsibilities. Individuals must be conscious that perceptions of conflict of interest may be as important as an actual conflict.</w:t>
      </w:r>
    </w:p>
    <w:p w14:paraId="7F6DD8A9" w14:textId="77777777" w:rsidR="00305A82" w:rsidRPr="00305A82" w:rsidRDefault="00305A82" w:rsidP="005655FE">
      <w:pPr>
        <w:numPr>
          <w:ilvl w:val="2"/>
          <w:numId w:val="18"/>
        </w:numPr>
        <w:spacing w:before="120" w:after="120"/>
        <w:ind w:left="709" w:hanging="709"/>
        <w:jc w:val="both"/>
        <w:rPr>
          <w:rFonts w:ascii="Arial" w:eastAsia="Times New Roman" w:hAnsi="Arial" w:cs="Arial"/>
          <w:sz w:val="22"/>
          <w:lang w:eastAsia="en-AU"/>
        </w:rPr>
      </w:pPr>
      <w:r w:rsidRPr="00305A82">
        <w:rPr>
          <w:rFonts w:ascii="Arial" w:eastAsia="Times New Roman" w:hAnsi="Arial" w:cs="Arial"/>
          <w:sz w:val="22"/>
          <w:lang w:eastAsia="en-AU"/>
        </w:rPr>
        <w:t xml:space="preserve">A </w:t>
      </w:r>
      <w:r w:rsidRPr="00305A82">
        <w:rPr>
          <w:rFonts w:ascii="Arial" w:eastAsia="Times New Roman" w:hAnsi="Arial" w:cs="Arial"/>
          <w:b/>
          <w:bCs/>
          <w:i/>
          <w:iCs/>
          <w:sz w:val="22"/>
          <w:lang w:eastAsia="en-AU"/>
        </w:rPr>
        <w:t>risk of</w:t>
      </w:r>
      <w:r w:rsidRPr="00305A82">
        <w:rPr>
          <w:rFonts w:ascii="Arial" w:eastAsia="Times New Roman" w:hAnsi="Arial" w:cs="Arial"/>
          <w:b/>
          <w:sz w:val="22"/>
          <w:lang w:eastAsia="en-AU"/>
        </w:rPr>
        <w:t xml:space="preserve"> </w:t>
      </w:r>
      <w:r w:rsidRPr="00305A82">
        <w:rPr>
          <w:rFonts w:ascii="Arial" w:eastAsia="Times New Roman" w:hAnsi="Arial" w:cs="Arial"/>
          <w:b/>
          <w:i/>
          <w:sz w:val="22"/>
          <w:lang w:eastAsia="en-AU"/>
        </w:rPr>
        <w:t>conflict of interest</w:t>
      </w:r>
      <w:r w:rsidRPr="00305A82">
        <w:rPr>
          <w:rFonts w:ascii="Arial" w:eastAsia="Times New Roman" w:hAnsi="Arial" w:cs="Arial"/>
          <w:sz w:val="22"/>
          <w:lang w:eastAsia="en-AU"/>
        </w:rPr>
        <w:t xml:space="preserve"> arises where an individual has a professional or private interest which is such that an actual conflict of interest may arise if they were to become involved in relevant official duties and responsibilities in the future.</w:t>
      </w:r>
    </w:p>
    <w:p w14:paraId="341DD8C9" w14:textId="77777777" w:rsidR="00305A82" w:rsidRPr="00305A82" w:rsidRDefault="00305A82" w:rsidP="005655FE">
      <w:pPr>
        <w:numPr>
          <w:ilvl w:val="2"/>
          <w:numId w:val="18"/>
        </w:numPr>
        <w:spacing w:before="120" w:after="120"/>
        <w:ind w:left="709" w:hanging="709"/>
        <w:jc w:val="both"/>
        <w:rPr>
          <w:rFonts w:ascii="Arial" w:eastAsia="Times New Roman" w:hAnsi="Arial" w:cs="Arial"/>
          <w:sz w:val="22"/>
          <w:lang w:eastAsia="en-AU"/>
        </w:rPr>
      </w:pPr>
      <w:r w:rsidRPr="00305A82">
        <w:rPr>
          <w:rFonts w:ascii="Arial" w:eastAsia="Times New Roman" w:hAnsi="Arial" w:cs="Arial"/>
          <w:sz w:val="22"/>
          <w:lang w:eastAsia="en-AU"/>
        </w:rPr>
        <w:t xml:space="preserve">In the context of this policy, </w:t>
      </w:r>
      <w:r w:rsidRPr="00305A82">
        <w:rPr>
          <w:rFonts w:ascii="Arial" w:eastAsia="Times New Roman" w:hAnsi="Arial" w:cs="Arial"/>
          <w:b/>
          <w:i/>
          <w:sz w:val="22"/>
          <w:lang w:eastAsia="en-AU"/>
        </w:rPr>
        <w:t>conflicts of interest</w:t>
      </w:r>
      <w:r w:rsidRPr="00305A82">
        <w:rPr>
          <w:rFonts w:ascii="Arial" w:eastAsia="Times New Roman" w:hAnsi="Arial" w:cs="Arial"/>
          <w:sz w:val="22"/>
          <w:lang w:eastAsia="en-AU"/>
        </w:rPr>
        <w:t xml:space="preserve"> refer to all three definitions found in clauses 2.1.1, 2.1.2 and 2.1.3.</w:t>
      </w:r>
    </w:p>
    <w:p w14:paraId="78126790" w14:textId="77777777" w:rsidR="00305A82" w:rsidRPr="00305A82" w:rsidRDefault="00305A82" w:rsidP="005655FE">
      <w:pPr>
        <w:keepLines/>
        <w:numPr>
          <w:ilvl w:val="2"/>
          <w:numId w:val="18"/>
        </w:numPr>
        <w:spacing w:before="120" w:after="120"/>
        <w:ind w:left="709" w:hanging="709"/>
        <w:jc w:val="both"/>
        <w:rPr>
          <w:rFonts w:ascii="Arial" w:eastAsia="Times New Roman" w:hAnsi="Arial" w:cs="Arial"/>
          <w:sz w:val="22"/>
          <w:lang w:eastAsia="en-AU"/>
        </w:rPr>
      </w:pPr>
      <w:r w:rsidRPr="00305A82">
        <w:rPr>
          <w:rFonts w:ascii="Arial" w:eastAsia="Times New Roman" w:hAnsi="Arial" w:cs="Arial"/>
          <w:sz w:val="22"/>
          <w:lang w:eastAsia="en-AU"/>
        </w:rPr>
        <w:lastRenderedPageBreak/>
        <w:t>In relation to ARC projects funded under the National Competitive Grants Program (NCGP), ARC Funding Rules refer to conflicts of interest as “…any conflict of interest, any risk of a conflict of interest and any apparent conflict of interest arising through a party engaging in any activity, participating in any association, holding any membership or obtaining any interest that is likely to conflict with or restrict that party participating in the Project.”</w:t>
      </w:r>
    </w:p>
    <w:p w14:paraId="751C09A1" w14:textId="77777777" w:rsidR="00CC7854" w:rsidRPr="00554560" w:rsidRDefault="00305A82" w:rsidP="005655FE">
      <w:pPr>
        <w:pStyle w:val="Heading2"/>
        <w:numPr>
          <w:ilvl w:val="1"/>
          <w:numId w:val="18"/>
        </w:numPr>
        <w:pBdr>
          <w:bottom w:val="single" w:sz="18" w:space="1" w:color="1F497D"/>
        </w:pBdr>
        <w:spacing w:after="240"/>
        <w:ind w:left="709" w:hanging="709"/>
        <w:jc w:val="both"/>
        <w:rPr>
          <w:szCs w:val="28"/>
        </w:rPr>
      </w:pPr>
      <w:bookmarkStart w:id="3" w:name="_Toc404262567"/>
      <w:r w:rsidRPr="00554560">
        <w:rPr>
          <w:szCs w:val="28"/>
        </w:rPr>
        <w:t>Disclosing Conflicts of Interest</w:t>
      </w:r>
      <w:bookmarkEnd w:id="3"/>
    </w:p>
    <w:p w14:paraId="4FAA4B51" w14:textId="77777777" w:rsidR="00913A37" w:rsidRPr="00913A37" w:rsidRDefault="00913A37" w:rsidP="005655FE">
      <w:pPr>
        <w:pStyle w:val="ListParagraph"/>
        <w:numPr>
          <w:ilvl w:val="2"/>
          <w:numId w:val="18"/>
        </w:numPr>
        <w:spacing w:before="120" w:after="120"/>
        <w:ind w:left="709" w:hanging="709"/>
        <w:jc w:val="both"/>
        <w:rPr>
          <w:rFonts w:ascii="Arial" w:eastAsia="Times New Roman" w:hAnsi="Arial" w:cs="Arial"/>
          <w:color w:val="auto"/>
          <w:sz w:val="22"/>
          <w:lang w:eastAsia="en-AU"/>
        </w:rPr>
      </w:pPr>
      <w:r w:rsidRPr="00913A37">
        <w:rPr>
          <w:rFonts w:ascii="Arial" w:eastAsia="Times New Roman" w:hAnsi="Arial" w:cs="Arial"/>
          <w:color w:val="auto"/>
          <w:sz w:val="22"/>
          <w:lang w:eastAsia="en-AU"/>
        </w:rPr>
        <w:t>Individuals must consider the risk for conflict of interest in all possible areas including:</w:t>
      </w:r>
    </w:p>
    <w:p w14:paraId="53183692" w14:textId="77777777" w:rsidR="00913A37" w:rsidRPr="00913A37" w:rsidRDefault="00913A37" w:rsidP="005655FE">
      <w:pPr>
        <w:numPr>
          <w:ilvl w:val="0"/>
          <w:numId w:val="14"/>
        </w:numPr>
        <w:tabs>
          <w:tab w:val="clear" w:pos="1080"/>
          <w:tab w:val="num" w:pos="1134"/>
        </w:tabs>
        <w:spacing w:before="120" w:after="120"/>
        <w:ind w:left="1135" w:hanging="284"/>
        <w:contextualSpacing/>
        <w:jc w:val="both"/>
        <w:rPr>
          <w:rFonts w:ascii="Arial" w:eastAsia="Times New Roman" w:hAnsi="Arial" w:cs="Arial"/>
          <w:sz w:val="22"/>
          <w:lang w:eastAsia="en-AU"/>
        </w:rPr>
      </w:pPr>
      <w:r w:rsidRPr="00913A37">
        <w:rPr>
          <w:rFonts w:ascii="Arial" w:eastAsia="Times New Roman" w:hAnsi="Arial" w:cs="Arial"/>
          <w:sz w:val="22"/>
          <w:lang w:eastAsia="en-AU"/>
        </w:rPr>
        <w:t xml:space="preserve">professional positions; </w:t>
      </w:r>
    </w:p>
    <w:p w14:paraId="62F25834" w14:textId="77777777" w:rsidR="00913A37" w:rsidRPr="00913A37" w:rsidRDefault="00913A37" w:rsidP="005655FE">
      <w:pPr>
        <w:numPr>
          <w:ilvl w:val="0"/>
          <w:numId w:val="14"/>
        </w:numPr>
        <w:tabs>
          <w:tab w:val="clear" w:pos="1080"/>
          <w:tab w:val="num" w:pos="1134"/>
        </w:tabs>
        <w:spacing w:before="120" w:after="120"/>
        <w:ind w:left="1134" w:hanging="283"/>
        <w:contextualSpacing/>
        <w:jc w:val="both"/>
        <w:rPr>
          <w:rFonts w:ascii="Arial" w:eastAsia="Times New Roman" w:hAnsi="Arial" w:cs="Arial"/>
          <w:sz w:val="22"/>
          <w:lang w:eastAsia="en-AU"/>
        </w:rPr>
      </w:pPr>
      <w:r w:rsidRPr="00913A37">
        <w:rPr>
          <w:rFonts w:ascii="Arial" w:eastAsia="Times New Roman" w:hAnsi="Arial" w:cs="Arial"/>
          <w:sz w:val="22"/>
          <w:lang w:eastAsia="en-AU"/>
        </w:rPr>
        <w:t xml:space="preserve">membership of committees of other organisations; </w:t>
      </w:r>
    </w:p>
    <w:p w14:paraId="062EA294" w14:textId="77777777" w:rsidR="00913A37" w:rsidRPr="00913A37" w:rsidRDefault="00913A37" w:rsidP="005655FE">
      <w:pPr>
        <w:numPr>
          <w:ilvl w:val="0"/>
          <w:numId w:val="14"/>
        </w:numPr>
        <w:tabs>
          <w:tab w:val="clear" w:pos="1080"/>
          <w:tab w:val="num" w:pos="1134"/>
        </w:tabs>
        <w:spacing w:before="120" w:after="120"/>
        <w:ind w:left="1134" w:hanging="283"/>
        <w:contextualSpacing/>
        <w:jc w:val="both"/>
        <w:rPr>
          <w:rFonts w:ascii="Arial" w:eastAsia="Times New Roman" w:hAnsi="Arial" w:cs="Arial"/>
          <w:sz w:val="22"/>
          <w:lang w:eastAsia="en-AU"/>
        </w:rPr>
      </w:pPr>
      <w:r w:rsidRPr="00913A37">
        <w:rPr>
          <w:rFonts w:ascii="Arial" w:eastAsia="Times New Roman" w:hAnsi="Arial" w:cs="Arial"/>
          <w:sz w:val="22"/>
          <w:lang w:eastAsia="en-AU"/>
        </w:rPr>
        <w:t xml:space="preserve">consultancies; </w:t>
      </w:r>
    </w:p>
    <w:p w14:paraId="461FB985" w14:textId="77777777" w:rsidR="00913A37" w:rsidRPr="00913A37" w:rsidRDefault="00913A37" w:rsidP="005655FE">
      <w:pPr>
        <w:numPr>
          <w:ilvl w:val="0"/>
          <w:numId w:val="14"/>
        </w:numPr>
        <w:tabs>
          <w:tab w:val="clear" w:pos="1080"/>
          <w:tab w:val="num" w:pos="1134"/>
        </w:tabs>
        <w:spacing w:before="120" w:after="120"/>
        <w:ind w:left="1134" w:hanging="283"/>
        <w:contextualSpacing/>
        <w:jc w:val="both"/>
        <w:rPr>
          <w:rFonts w:ascii="Arial" w:eastAsia="Times New Roman" w:hAnsi="Arial" w:cs="Arial"/>
          <w:sz w:val="22"/>
          <w:lang w:eastAsia="en-AU"/>
        </w:rPr>
      </w:pPr>
      <w:r w:rsidRPr="00913A37">
        <w:rPr>
          <w:rFonts w:ascii="Arial" w:eastAsia="Times New Roman" w:hAnsi="Arial" w:cs="Arial"/>
          <w:sz w:val="22"/>
          <w:lang w:eastAsia="en-AU"/>
        </w:rPr>
        <w:t xml:space="preserve">boards of directors; </w:t>
      </w:r>
    </w:p>
    <w:p w14:paraId="4A1CEE2B" w14:textId="77777777" w:rsidR="00913A37" w:rsidRPr="00913A37" w:rsidRDefault="00913A37" w:rsidP="005655FE">
      <w:pPr>
        <w:numPr>
          <w:ilvl w:val="0"/>
          <w:numId w:val="14"/>
        </w:numPr>
        <w:tabs>
          <w:tab w:val="clear" w:pos="1080"/>
          <w:tab w:val="num" w:pos="1134"/>
        </w:tabs>
        <w:spacing w:before="120" w:after="120"/>
        <w:ind w:left="1134" w:hanging="283"/>
        <w:contextualSpacing/>
        <w:jc w:val="both"/>
        <w:rPr>
          <w:rFonts w:ascii="Arial" w:eastAsia="Times New Roman" w:hAnsi="Arial" w:cs="Arial"/>
          <w:sz w:val="22"/>
          <w:lang w:eastAsia="en-AU"/>
        </w:rPr>
      </w:pPr>
      <w:r w:rsidRPr="00913A37">
        <w:rPr>
          <w:rFonts w:ascii="Arial" w:eastAsia="Times New Roman" w:hAnsi="Arial" w:cs="Arial"/>
          <w:sz w:val="22"/>
          <w:lang w:eastAsia="en-AU"/>
        </w:rPr>
        <w:t xml:space="preserve">advisory groups; </w:t>
      </w:r>
    </w:p>
    <w:p w14:paraId="52E9D311" w14:textId="77777777" w:rsidR="00913A37" w:rsidRPr="00913A37" w:rsidRDefault="00913A37" w:rsidP="005655FE">
      <w:pPr>
        <w:numPr>
          <w:ilvl w:val="0"/>
          <w:numId w:val="14"/>
        </w:numPr>
        <w:tabs>
          <w:tab w:val="clear" w:pos="1080"/>
          <w:tab w:val="num" w:pos="1134"/>
        </w:tabs>
        <w:spacing w:before="120" w:after="120"/>
        <w:ind w:left="1134" w:hanging="283"/>
        <w:contextualSpacing/>
        <w:jc w:val="both"/>
        <w:rPr>
          <w:rFonts w:ascii="Arial" w:eastAsia="Times New Roman" w:hAnsi="Arial" w:cs="Arial"/>
          <w:sz w:val="22"/>
          <w:lang w:eastAsia="en-AU"/>
        </w:rPr>
      </w:pPr>
      <w:r w:rsidRPr="00913A37">
        <w:rPr>
          <w:rFonts w:ascii="Arial" w:eastAsia="Times New Roman" w:hAnsi="Arial" w:cs="Arial"/>
          <w:sz w:val="22"/>
          <w:lang w:eastAsia="en-AU"/>
        </w:rPr>
        <w:t>professional relationships;</w:t>
      </w:r>
    </w:p>
    <w:p w14:paraId="6F531F25" w14:textId="77777777" w:rsidR="00913A37" w:rsidRPr="00913A37" w:rsidRDefault="00913A37" w:rsidP="005655FE">
      <w:pPr>
        <w:numPr>
          <w:ilvl w:val="0"/>
          <w:numId w:val="14"/>
        </w:numPr>
        <w:tabs>
          <w:tab w:val="clear" w:pos="1080"/>
          <w:tab w:val="num" w:pos="1134"/>
        </w:tabs>
        <w:spacing w:before="120" w:after="120"/>
        <w:ind w:left="1134" w:hanging="283"/>
        <w:contextualSpacing/>
        <w:jc w:val="both"/>
        <w:rPr>
          <w:rFonts w:ascii="Arial" w:eastAsia="Times New Roman" w:hAnsi="Arial" w:cs="Arial"/>
          <w:sz w:val="22"/>
          <w:lang w:eastAsia="en-AU"/>
        </w:rPr>
      </w:pPr>
      <w:r w:rsidRPr="00913A37">
        <w:rPr>
          <w:rFonts w:ascii="Arial" w:eastAsia="Times New Roman" w:hAnsi="Arial" w:cs="Arial"/>
          <w:sz w:val="22"/>
          <w:lang w:eastAsia="en-AU"/>
        </w:rPr>
        <w:t xml:space="preserve">family and personal relationships; or </w:t>
      </w:r>
    </w:p>
    <w:p w14:paraId="62DEC4D4" w14:textId="77777777" w:rsidR="00913A37" w:rsidRPr="00913A37" w:rsidRDefault="00913A37" w:rsidP="005655FE">
      <w:pPr>
        <w:numPr>
          <w:ilvl w:val="0"/>
          <w:numId w:val="14"/>
        </w:numPr>
        <w:tabs>
          <w:tab w:val="clear" w:pos="1080"/>
          <w:tab w:val="left" w:pos="426"/>
          <w:tab w:val="left" w:pos="709"/>
          <w:tab w:val="num" w:pos="1134"/>
        </w:tabs>
        <w:spacing w:before="120" w:after="120"/>
        <w:ind w:left="1135" w:hanging="284"/>
        <w:contextualSpacing/>
        <w:jc w:val="both"/>
        <w:rPr>
          <w:rFonts w:ascii="Arial" w:eastAsia="Times New Roman" w:hAnsi="Arial" w:cs="Arial"/>
          <w:sz w:val="22"/>
          <w:lang w:eastAsia="en-AU"/>
        </w:rPr>
      </w:pPr>
      <w:r w:rsidRPr="00913A37">
        <w:rPr>
          <w:rFonts w:ascii="Arial" w:eastAsia="Times New Roman" w:hAnsi="Arial" w:cs="Arial"/>
          <w:sz w:val="22"/>
          <w:lang w:eastAsia="en-AU"/>
        </w:rPr>
        <w:t xml:space="preserve">financial interests, including receiving recompense in the form of cash, services or equipment from other parties to support research activities. </w:t>
      </w:r>
    </w:p>
    <w:p w14:paraId="1731D28F" w14:textId="77777777" w:rsidR="00913A37" w:rsidRDefault="00913A37" w:rsidP="005655FE">
      <w:pPr>
        <w:numPr>
          <w:ilvl w:val="2"/>
          <w:numId w:val="18"/>
        </w:numPr>
        <w:tabs>
          <w:tab w:val="left" w:pos="426"/>
          <w:tab w:val="left" w:pos="709"/>
        </w:tabs>
        <w:spacing w:before="24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t xml:space="preserve">When undertaking ARC business, an individual must clearly disclose any conflicts of interest which may impact their ability to perform the role for which they have been selected. A conflict of interest may also exist where an individual’s partner or immediate family member has any of the interests listed in clause 2.2.1. The term ‘partner’ may refer to personal or business partners. </w:t>
      </w:r>
    </w:p>
    <w:p w14:paraId="6D676DBF" w14:textId="77777777" w:rsidR="00CB1D78" w:rsidRPr="00913A37" w:rsidRDefault="00CB1D78" w:rsidP="005655FE">
      <w:pPr>
        <w:numPr>
          <w:ilvl w:val="2"/>
          <w:numId w:val="18"/>
        </w:numPr>
        <w:spacing w:before="12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t>For ARC committee members and reviewers, a conflict of interest may arise in the following situations, where an individual:</w:t>
      </w:r>
    </w:p>
    <w:p w14:paraId="33EA2243" w14:textId="77777777" w:rsidR="00CB1D78" w:rsidRPr="00913A37" w:rsidRDefault="00CB1D78" w:rsidP="005655FE">
      <w:pPr>
        <w:numPr>
          <w:ilvl w:val="0"/>
          <w:numId w:val="14"/>
        </w:numPr>
        <w:tabs>
          <w:tab w:val="clear" w:pos="1080"/>
          <w:tab w:val="num" w:pos="1134"/>
          <w:tab w:val="num" w:pos="1276"/>
        </w:tabs>
        <w:spacing w:before="120" w:after="120"/>
        <w:ind w:left="1135" w:hanging="284"/>
        <w:contextualSpacing/>
        <w:jc w:val="both"/>
        <w:rPr>
          <w:rFonts w:ascii="Arial" w:eastAsia="Times New Roman" w:hAnsi="Arial" w:cs="Arial"/>
          <w:sz w:val="22"/>
          <w:lang w:eastAsia="en-AU"/>
        </w:rPr>
      </w:pPr>
      <w:r w:rsidRPr="00913A37">
        <w:rPr>
          <w:rFonts w:ascii="Arial" w:eastAsia="Times New Roman" w:hAnsi="Arial" w:cs="Arial"/>
          <w:sz w:val="22"/>
          <w:lang w:eastAsia="en-AU"/>
        </w:rPr>
        <w:t xml:space="preserve">has a contractual or employment arrangement with a university, or any organisation that is named in a current Proposal, evaluation process, or other documentation relating to any ARC business under his/her consideration; </w:t>
      </w:r>
    </w:p>
    <w:p w14:paraId="38313124" w14:textId="77777777" w:rsidR="00CB1D78" w:rsidRPr="00913A37" w:rsidRDefault="00CB1D78" w:rsidP="005655FE">
      <w:pPr>
        <w:numPr>
          <w:ilvl w:val="0"/>
          <w:numId w:val="14"/>
        </w:numPr>
        <w:tabs>
          <w:tab w:val="clear" w:pos="1080"/>
          <w:tab w:val="num" w:pos="1134"/>
          <w:tab w:val="num" w:pos="1276"/>
        </w:tabs>
        <w:spacing w:before="120" w:after="120"/>
        <w:ind w:left="1134" w:hanging="283"/>
        <w:contextualSpacing/>
        <w:jc w:val="both"/>
        <w:rPr>
          <w:rFonts w:ascii="Arial" w:eastAsia="Times New Roman" w:hAnsi="Arial" w:cs="Arial"/>
          <w:sz w:val="22"/>
          <w:lang w:eastAsia="en-AU"/>
        </w:rPr>
      </w:pPr>
      <w:r w:rsidRPr="00913A37">
        <w:rPr>
          <w:rFonts w:ascii="Arial" w:eastAsia="Times New Roman" w:hAnsi="Arial" w:cs="Arial"/>
          <w:sz w:val="22"/>
          <w:lang w:eastAsia="en-AU"/>
        </w:rPr>
        <w:t>owns shares in, or exercises control in a company or other organisation named in any current Proposal or evaluation process that is under his/her consideration, or in which he/she has direct involvement; or</w:t>
      </w:r>
    </w:p>
    <w:p w14:paraId="523712E2" w14:textId="77777777" w:rsidR="00CB1D78" w:rsidRDefault="00CB1D78" w:rsidP="00F425EC">
      <w:pPr>
        <w:numPr>
          <w:ilvl w:val="0"/>
          <w:numId w:val="14"/>
        </w:numPr>
        <w:tabs>
          <w:tab w:val="clear" w:pos="1080"/>
          <w:tab w:val="num" w:pos="1134"/>
          <w:tab w:val="num" w:pos="1276"/>
        </w:tabs>
        <w:spacing w:before="120" w:after="120"/>
        <w:ind w:left="1135" w:hanging="284"/>
        <w:jc w:val="both"/>
        <w:rPr>
          <w:rFonts w:ascii="Arial" w:eastAsia="Times New Roman" w:hAnsi="Arial" w:cs="Arial"/>
          <w:sz w:val="22"/>
          <w:lang w:eastAsia="en-AU"/>
        </w:rPr>
      </w:pPr>
      <w:r w:rsidRPr="00913A37">
        <w:rPr>
          <w:rFonts w:ascii="Arial" w:eastAsia="Times New Roman" w:hAnsi="Arial" w:cs="Arial"/>
          <w:sz w:val="22"/>
          <w:lang w:eastAsia="en-AU"/>
        </w:rPr>
        <w:t xml:space="preserve">is involved in any other ARC committee process where he/she may have a direct or indirect involvement in the matters being considered. </w:t>
      </w:r>
    </w:p>
    <w:p w14:paraId="25DC5C04" w14:textId="77777777" w:rsidR="00F425EC" w:rsidRPr="00305A82" w:rsidRDefault="00F425EC" w:rsidP="00F425EC">
      <w:pPr>
        <w:numPr>
          <w:ilvl w:val="2"/>
          <w:numId w:val="18"/>
        </w:numPr>
        <w:spacing w:before="120" w:after="120"/>
        <w:ind w:left="709" w:hanging="709"/>
        <w:jc w:val="both"/>
        <w:rPr>
          <w:rFonts w:ascii="Arial" w:eastAsia="Times New Roman" w:hAnsi="Arial" w:cs="Arial"/>
          <w:sz w:val="22"/>
          <w:lang w:eastAsia="en-AU"/>
        </w:rPr>
      </w:pPr>
      <w:r w:rsidRPr="00305A82">
        <w:rPr>
          <w:rFonts w:ascii="Arial" w:eastAsia="Times New Roman" w:hAnsi="Arial" w:cs="Arial"/>
          <w:sz w:val="22"/>
          <w:lang w:eastAsia="en-AU"/>
        </w:rPr>
        <w:t>The above is not an exhaustive list. For further advice relevant to ARC business areas, contact the ARC.</w:t>
      </w:r>
    </w:p>
    <w:p w14:paraId="11C2DF38" w14:textId="77777777" w:rsidR="00913A37" w:rsidRPr="00913A37" w:rsidRDefault="00913A37" w:rsidP="00F425EC">
      <w:pPr>
        <w:numPr>
          <w:ilvl w:val="2"/>
          <w:numId w:val="18"/>
        </w:numPr>
        <w:tabs>
          <w:tab w:val="left" w:pos="426"/>
          <w:tab w:val="left" w:pos="709"/>
        </w:tabs>
        <w:spacing w:before="12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t xml:space="preserve">The obligation to disclose conflicts of interest is ongoing. Where required by the ARC, individuals must disclose conflicts of interest to the ARC annually. Individuals are required to update that information as soon as possible if any significant changes occur to their or their immediate family/partner’s interests. Any private information disclosed to the ARC will be treated as confidential and in accordance with the Information Privacy Principles set out in the </w:t>
      </w:r>
      <w:r w:rsidRPr="00913A37">
        <w:rPr>
          <w:rFonts w:ascii="Arial" w:eastAsia="Times New Roman" w:hAnsi="Arial" w:cs="Arial"/>
          <w:i/>
          <w:iCs/>
          <w:sz w:val="22"/>
          <w:lang w:eastAsia="en-AU"/>
        </w:rPr>
        <w:t xml:space="preserve">Privacy </w:t>
      </w:r>
      <w:r w:rsidRPr="00913A37">
        <w:rPr>
          <w:rFonts w:ascii="Arial" w:eastAsia="Times New Roman" w:hAnsi="Arial" w:cs="Arial"/>
          <w:i/>
          <w:sz w:val="22"/>
          <w:lang w:eastAsia="en-AU"/>
        </w:rPr>
        <w:t xml:space="preserve">Act 1988 </w:t>
      </w:r>
      <w:hyperlink r:id="rId11" w:history="1">
        <w:r w:rsidRPr="00913A37">
          <w:rPr>
            <w:rFonts w:ascii="Arial" w:eastAsia="Times New Roman" w:hAnsi="Arial" w:cs="Arial"/>
            <w:color w:val="0000FF"/>
            <w:sz w:val="22"/>
            <w:u w:val="single"/>
            <w:lang w:eastAsia="en-AU"/>
          </w:rPr>
          <w:t>http://www.oaic.gov.au/privacy/privacy-act/information-privacy-principles</w:t>
        </w:r>
      </w:hyperlink>
      <w:r w:rsidRPr="00913A37">
        <w:rPr>
          <w:rFonts w:ascii="Arial" w:eastAsia="Times New Roman" w:hAnsi="Arial" w:cs="Arial"/>
          <w:sz w:val="22"/>
          <w:lang w:eastAsia="en-AU"/>
        </w:rPr>
        <w:t>.</w:t>
      </w:r>
    </w:p>
    <w:p w14:paraId="7BFA320B" w14:textId="77777777" w:rsidR="00913A37" w:rsidRPr="00913A37" w:rsidRDefault="00913A37" w:rsidP="005655FE">
      <w:pPr>
        <w:numPr>
          <w:ilvl w:val="2"/>
          <w:numId w:val="18"/>
        </w:numPr>
        <w:tabs>
          <w:tab w:val="left" w:pos="426"/>
          <w:tab w:val="left" w:pos="709"/>
        </w:tabs>
        <w:spacing w:before="12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t>Any individual reviewing material for the ARC must agree to a confidentiality and conflict of interest statement.</w:t>
      </w:r>
    </w:p>
    <w:p w14:paraId="485ED3DF" w14:textId="77777777" w:rsidR="00913A37" w:rsidRPr="00913A37" w:rsidRDefault="00913A37" w:rsidP="005655FE">
      <w:pPr>
        <w:numPr>
          <w:ilvl w:val="2"/>
          <w:numId w:val="18"/>
        </w:numPr>
        <w:tabs>
          <w:tab w:val="left" w:pos="426"/>
          <w:tab w:val="left" w:pos="709"/>
        </w:tabs>
        <w:spacing w:before="12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t>If an individual appointed to undertake ARC business has, or acquires, an interest that could conflict with the proper performance of his or her appointed functions, they must disclose to the ARC, in writing, details of the nature of the interest and its relationship to ARC business as soon as possible after the relevant facts come to the individual’s knowledge. In cases where an individual declares a conflict of interest in relation to a matter under consideration by the ARC or one of its committees, the ARC CEO or a delegate will determine the extent to which that member may be involved in discussion or decisions concerning that matter.</w:t>
      </w:r>
    </w:p>
    <w:p w14:paraId="78F2DFDC" w14:textId="77777777" w:rsidR="00913A37" w:rsidRPr="00913A37" w:rsidRDefault="00913A37" w:rsidP="005E06DB">
      <w:pPr>
        <w:pageBreakBefore/>
        <w:numPr>
          <w:ilvl w:val="2"/>
          <w:numId w:val="18"/>
        </w:numPr>
        <w:tabs>
          <w:tab w:val="left" w:pos="426"/>
          <w:tab w:val="left" w:pos="709"/>
        </w:tabs>
        <w:spacing w:before="12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lastRenderedPageBreak/>
        <w:t>Conflicts of interest will be subject to regular review by the ARC; however the responsibility to identify, disclose and update conflicts remains with the individual.</w:t>
      </w:r>
    </w:p>
    <w:p w14:paraId="1882F090" w14:textId="77777777" w:rsidR="00913A37" w:rsidRPr="00913A37" w:rsidRDefault="00913A37" w:rsidP="005655FE">
      <w:pPr>
        <w:numPr>
          <w:ilvl w:val="2"/>
          <w:numId w:val="18"/>
        </w:numPr>
        <w:tabs>
          <w:tab w:val="left" w:pos="426"/>
          <w:tab w:val="left" w:pos="709"/>
        </w:tabs>
        <w:spacing w:before="12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t xml:space="preserve">Conflicts of interest may exist, or arise, for those individuals applying for ARC funding through NCGP schemes, including between parties within the same Proposal. All parties must disclose any conflicts of interest that exist, or are likely to arise, to the Administering Organisation. It is the responsibility of all parties engaged in ARC-funded research to disclose any conflicts of interest that arise for the duration of the Project.  </w:t>
      </w:r>
    </w:p>
    <w:p w14:paraId="72537EAE" w14:textId="77777777" w:rsidR="00913A37" w:rsidRPr="00913A37" w:rsidRDefault="00913A37" w:rsidP="005655FE">
      <w:pPr>
        <w:numPr>
          <w:ilvl w:val="2"/>
          <w:numId w:val="18"/>
        </w:numPr>
        <w:tabs>
          <w:tab w:val="left" w:pos="426"/>
          <w:tab w:val="left" w:pos="709"/>
        </w:tabs>
        <w:spacing w:before="12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t xml:space="preserve">Administering Organisations are required to have documented processes in place for managing conflicts of interest for the duration of the Project. Such processes must comply with the applicable ARC Funding Agreement, the </w:t>
      </w:r>
      <w:r w:rsidRPr="00913A37">
        <w:rPr>
          <w:rFonts w:ascii="Arial" w:eastAsia="Times New Roman" w:hAnsi="Arial" w:cs="Arial"/>
          <w:i/>
          <w:sz w:val="22"/>
          <w:lang w:eastAsia="en-AU"/>
        </w:rPr>
        <w:t>Australian Code for the Responsible Conduct of Research (2007)</w:t>
      </w:r>
      <w:r w:rsidRPr="00913A37">
        <w:rPr>
          <w:rFonts w:ascii="Arial" w:eastAsia="Times New Roman" w:hAnsi="Arial" w:cs="Arial"/>
          <w:sz w:val="22"/>
          <w:lang w:eastAsia="en-AU"/>
        </w:rPr>
        <w:t xml:space="preserve">, and any relevant successor documents. </w:t>
      </w:r>
    </w:p>
    <w:p w14:paraId="082FC629" w14:textId="77777777" w:rsidR="00913A37" w:rsidRPr="00913A37" w:rsidRDefault="00913A37" w:rsidP="005655FE">
      <w:pPr>
        <w:numPr>
          <w:ilvl w:val="2"/>
          <w:numId w:val="18"/>
        </w:numPr>
        <w:tabs>
          <w:tab w:val="left" w:pos="426"/>
          <w:tab w:val="left" w:pos="709"/>
        </w:tabs>
        <w:spacing w:before="12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t>It is the responsibility of Administering Organisations to bring the ARC Conflict of Interest and Confidentiality Policy requirements to the attention of researchers and relevant employees. Administering Organisations must certify that all conflicts of interest have been disclosed to them and will be managed appropriately.</w:t>
      </w:r>
    </w:p>
    <w:p w14:paraId="2BD1CA91" w14:textId="77777777" w:rsidR="00913A37" w:rsidRPr="00913A37" w:rsidRDefault="00913A37" w:rsidP="005655FE">
      <w:pPr>
        <w:numPr>
          <w:ilvl w:val="2"/>
          <w:numId w:val="18"/>
        </w:numPr>
        <w:tabs>
          <w:tab w:val="left" w:pos="709"/>
        </w:tabs>
        <w:spacing w:before="120" w:after="120"/>
        <w:ind w:left="709" w:hanging="709"/>
        <w:jc w:val="both"/>
        <w:rPr>
          <w:rFonts w:ascii="Arial" w:eastAsia="Times New Roman" w:hAnsi="Arial" w:cs="Arial"/>
          <w:sz w:val="22"/>
          <w:lang w:eastAsia="en-AU"/>
        </w:rPr>
      </w:pPr>
      <w:r w:rsidRPr="00913A37">
        <w:rPr>
          <w:rFonts w:ascii="Arial" w:eastAsia="Times New Roman" w:hAnsi="Arial" w:cs="Arial"/>
          <w:sz w:val="22"/>
          <w:lang w:eastAsia="en-AU"/>
        </w:rPr>
        <w:t>All Australian Public Service (APS) employees and contractors are expected to adhere to the APS Values and Code of Conduct, which include guidelines on declaring conflicts of interest and maintaining confidentiality whilst working in the APS. The ARC requires all employees and contractors to disclose any conflicts of interest within four weeks of commencement of employment. Conflict of interest information will be reviewed annually and employees and contractors are responsible for disclosing any additional conflicts that may arise as soon as possible.</w:t>
      </w:r>
    </w:p>
    <w:p w14:paraId="2A54F4F1" w14:textId="77777777" w:rsidR="00913A37" w:rsidRPr="0060210F" w:rsidRDefault="00913A37" w:rsidP="005655FE">
      <w:pPr>
        <w:pStyle w:val="Heading2"/>
        <w:pBdr>
          <w:bottom w:val="single" w:sz="18" w:space="1" w:color="1F497D"/>
        </w:pBdr>
        <w:spacing w:after="240"/>
        <w:jc w:val="both"/>
      </w:pPr>
      <w:bookmarkStart w:id="4" w:name="_Toc404262568"/>
      <w:r>
        <w:t>2.3</w:t>
      </w:r>
      <w:r>
        <w:tab/>
      </w:r>
      <w:r w:rsidR="00D60432">
        <w:t>Evaluating and Managing Conflicts of Interest</w:t>
      </w:r>
      <w:bookmarkEnd w:id="4"/>
    </w:p>
    <w:p w14:paraId="18459A58" w14:textId="77777777" w:rsidR="00D60432" w:rsidRPr="00D60432" w:rsidRDefault="00D60432" w:rsidP="00B105A4">
      <w:pPr>
        <w:numPr>
          <w:ilvl w:val="2"/>
          <w:numId w:val="15"/>
        </w:numPr>
        <w:spacing w:before="120" w:after="120"/>
        <w:jc w:val="both"/>
        <w:rPr>
          <w:rFonts w:ascii="Arial" w:eastAsia="Times New Roman" w:hAnsi="Arial" w:cs="Arial"/>
          <w:sz w:val="22"/>
          <w:lang w:eastAsia="en-AU"/>
        </w:rPr>
      </w:pPr>
      <w:r w:rsidRPr="00D60432">
        <w:rPr>
          <w:rFonts w:ascii="Arial" w:eastAsia="Times New Roman" w:hAnsi="Arial" w:cs="Arial"/>
          <w:sz w:val="22"/>
          <w:lang w:eastAsia="en-AU"/>
        </w:rPr>
        <w:t>The ARC has strict processes in place for evaluating and managing conflicts of interest. The ARC will consider the potential implications of conflicts of interest in determining the most appropriate management strategy.</w:t>
      </w:r>
    </w:p>
    <w:p w14:paraId="413EDED0" w14:textId="77777777" w:rsidR="00D60432" w:rsidRPr="00D60432" w:rsidRDefault="00D60432" w:rsidP="005655FE">
      <w:pPr>
        <w:numPr>
          <w:ilvl w:val="2"/>
          <w:numId w:val="15"/>
        </w:numPr>
        <w:spacing w:before="100" w:beforeAutospacing="1" w:after="120"/>
        <w:ind w:left="709" w:hanging="709"/>
        <w:jc w:val="both"/>
        <w:rPr>
          <w:rFonts w:ascii="Arial" w:eastAsia="Times New Roman" w:hAnsi="Arial" w:cs="Arial"/>
          <w:sz w:val="22"/>
          <w:lang w:eastAsia="en-AU"/>
        </w:rPr>
      </w:pPr>
      <w:r w:rsidRPr="00D60432">
        <w:rPr>
          <w:rFonts w:ascii="Arial" w:eastAsia="Times New Roman" w:hAnsi="Arial" w:cs="Arial"/>
          <w:sz w:val="22"/>
          <w:lang w:eastAsia="en-AU"/>
        </w:rPr>
        <w:t xml:space="preserve">In some instances, it may be necessary to remove the individual from any involvement in the matter causing the conflict and to recruit an impartial third party to oversee part or all of the processes involved in the matter. Any measures taken by the ARC will be documented. </w:t>
      </w:r>
    </w:p>
    <w:p w14:paraId="23F697EC" w14:textId="77777777" w:rsidR="00D60432" w:rsidRPr="00D60432" w:rsidRDefault="00D60432" w:rsidP="005655FE">
      <w:pPr>
        <w:numPr>
          <w:ilvl w:val="2"/>
          <w:numId w:val="15"/>
        </w:numPr>
        <w:spacing w:before="100" w:beforeAutospacing="1" w:after="120"/>
        <w:ind w:left="709" w:hanging="709"/>
        <w:jc w:val="both"/>
        <w:rPr>
          <w:rFonts w:ascii="Arial" w:eastAsia="Times New Roman" w:hAnsi="Arial" w:cs="Arial"/>
          <w:sz w:val="22"/>
          <w:lang w:eastAsia="en-AU"/>
        </w:rPr>
      </w:pPr>
      <w:r w:rsidRPr="00D60432">
        <w:rPr>
          <w:rFonts w:ascii="Arial" w:eastAsia="Times New Roman" w:hAnsi="Arial" w:cs="Arial"/>
          <w:sz w:val="22"/>
          <w:lang w:eastAsia="en-AU"/>
        </w:rPr>
        <w:t xml:space="preserve">Decision-making processes in research-related areas often require expert advice. In some cases, the available pool of experts in a field can be so limited that all available experts have an association with the matter under consideration. In such instances, judgements need to be made by the ARC which balance the benefit of having persons with expertise involved against the risks of their interests causing bias in a process. </w:t>
      </w:r>
    </w:p>
    <w:p w14:paraId="462F01B7" w14:textId="77777777" w:rsidR="00D60432" w:rsidRPr="00D60432" w:rsidRDefault="00D60432" w:rsidP="005655FE">
      <w:pPr>
        <w:numPr>
          <w:ilvl w:val="2"/>
          <w:numId w:val="15"/>
        </w:numPr>
        <w:spacing w:before="100" w:beforeAutospacing="1" w:after="120"/>
        <w:ind w:left="709" w:hanging="709"/>
        <w:jc w:val="both"/>
        <w:rPr>
          <w:rFonts w:ascii="Arial" w:eastAsia="Times New Roman" w:hAnsi="Arial" w:cs="Arial"/>
          <w:sz w:val="22"/>
          <w:lang w:eastAsia="en-AU"/>
        </w:rPr>
      </w:pPr>
      <w:r w:rsidRPr="00D60432">
        <w:rPr>
          <w:rFonts w:ascii="Arial" w:eastAsia="Times New Roman" w:hAnsi="Arial" w:cs="Arial"/>
          <w:sz w:val="22"/>
          <w:lang w:eastAsia="en-AU"/>
        </w:rPr>
        <w:t>The ARC may determine that some conflicts of interest are not so material that they could affect the individual’s ability to give full and unbiased consideration to the matter at hand and should not deprive the ARC of the individual’s expertise and knowledge. All conflicts of interest must still be disclosed to the ARC.</w:t>
      </w:r>
    </w:p>
    <w:p w14:paraId="1461A02D" w14:textId="77777777" w:rsidR="00D60432" w:rsidRPr="00D60432" w:rsidRDefault="00D60432" w:rsidP="005655FE">
      <w:pPr>
        <w:numPr>
          <w:ilvl w:val="2"/>
          <w:numId w:val="15"/>
        </w:numPr>
        <w:spacing w:before="100" w:beforeAutospacing="1" w:after="120"/>
        <w:ind w:left="709" w:hanging="709"/>
        <w:jc w:val="both"/>
        <w:rPr>
          <w:rFonts w:ascii="Arial" w:eastAsia="Times New Roman" w:hAnsi="Arial" w:cs="Arial"/>
          <w:sz w:val="22"/>
          <w:lang w:eastAsia="en-AU"/>
        </w:rPr>
      </w:pPr>
      <w:r w:rsidRPr="00D60432">
        <w:rPr>
          <w:rFonts w:ascii="Arial" w:eastAsia="Times New Roman" w:hAnsi="Arial" w:cs="Arial"/>
          <w:sz w:val="22"/>
          <w:lang w:eastAsia="en-AU"/>
        </w:rPr>
        <w:t>The ARC has developed processes to identify and manage conflicts of interest that may occur in its various areas of business, and at all times decisions will be made to maintain the fairness, timeliness, competitiveness and impartiality of processes. The onus is on the individual to disclose their conflicts of interest.</w:t>
      </w:r>
    </w:p>
    <w:p w14:paraId="004A97E6" w14:textId="77777777" w:rsidR="00D60432" w:rsidRPr="00D60432" w:rsidRDefault="00D60432" w:rsidP="005655FE">
      <w:pPr>
        <w:numPr>
          <w:ilvl w:val="2"/>
          <w:numId w:val="15"/>
        </w:numPr>
        <w:spacing w:before="100" w:beforeAutospacing="1" w:after="120"/>
        <w:ind w:left="709" w:hanging="709"/>
        <w:jc w:val="both"/>
        <w:rPr>
          <w:rFonts w:ascii="Arial" w:eastAsia="Times New Roman" w:hAnsi="Arial" w:cs="Arial"/>
          <w:sz w:val="22"/>
          <w:lang w:eastAsia="en-AU"/>
        </w:rPr>
      </w:pPr>
      <w:r w:rsidRPr="00D60432">
        <w:rPr>
          <w:rFonts w:ascii="Arial" w:eastAsia="Times New Roman" w:hAnsi="Arial" w:cs="Arial"/>
          <w:sz w:val="22"/>
          <w:lang w:eastAsia="en-AU"/>
        </w:rPr>
        <w:t xml:space="preserve">Standard operating procedures specific to ARC business areas will be developed to ensure that the requirements identified in this policy are met and that identified conflicts are evaluated and managed in a clear, transparent and consistent manner. </w:t>
      </w:r>
    </w:p>
    <w:p w14:paraId="48B1F2D9" w14:textId="77777777" w:rsidR="00D60432" w:rsidRPr="00D60432" w:rsidRDefault="00D60432" w:rsidP="005655FE">
      <w:pPr>
        <w:keepLines/>
        <w:numPr>
          <w:ilvl w:val="2"/>
          <w:numId w:val="15"/>
        </w:numPr>
        <w:spacing w:before="120" w:after="120"/>
        <w:jc w:val="both"/>
        <w:rPr>
          <w:rFonts w:ascii="Arial" w:eastAsia="Times New Roman" w:hAnsi="Arial" w:cs="Arial"/>
          <w:sz w:val="22"/>
          <w:lang w:eastAsia="en-AU"/>
        </w:rPr>
      </w:pPr>
      <w:r w:rsidRPr="00D60432">
        <w:rPr>
          <w:rFonts w:ascii="Arial" w:eastAsia="Times New Roman" w:hAnsi="Arial" w:cs="Arial"/>
          <w:sz w:val="22"/>
          <w:lang w:eastAsia="en-AU"/>
        </w:rPr>
        <w:lastRenderedPageBreak/>
        <w:t xml:space="preserve">Throughout ARC committee business, conflicts of interest will be recorded in a register and/or minutes of meetings. In preparation for and during selection and evaluation meetings, conflict of interest information will be entered into the ARC’s IT systems. Conflicts of interest of a personal nature will be kept in a secure register within the ARC. Relevant staff will be notified that other conflict of interest information is held by the ARC for specific members or assessors. This information will be reviewed by relevant staff to ensure accuracy and to determine its relevance to current ARC business. </w:t>
      </w:r>
    </w:p>
    <w:p w14:paraId="6DBE53AF" w14:textId="77777777" w:rsidR="00D60432" w:rsidRPr="00D60432" w:rsidRDefault="00D60432" w:rsidP="005655FE">
      <w:pPr>
        <w:numPr>
          <w:ilvl w:val="2"/>
          <w:numId w:val="15"/>
        </w:numPr>
        <w:spacing w:before="100" w:beforeAutospacing="1" w:after="120"/>
        <w:ind w:left="709" w:hanging="709"/>
        <w:jc w:val="both"/>
        <w:rPr>
          <w:rFonts w:ascii="Arial" w:eastAsia="Times New Roman" w:hAnsi="Arial" w:cs="Arial"/>
          <w:sz w:val="22"/>
          <w:lang w:eastAsia="en-AU"/>
        </w:rPr>
      </w:pPr>
      <w:r w:rsidRPr="00D60432">
        <w:rPr>
          <w:rFonts w:ascii="Arial" w:eastAsia="Times New Roman" w:hAnsi="Arial" w:cs="Arial"/>
          <w:sz w:val="22"/>
          <w:lang w:eastAsia="en-AU"/>
        </w:rPr>
        <w:t>Where a conflict of interest is grounds for the individual to not be privy to the information under consideration, the individual will not take part in any decision-making processes and will absent themselves from the room when the information is being discussed. </w:t>
      </w:r>
    </w:p>
    <w:p w14:paraId="399D5B88" w14:textId="77777777" w:rsidR="00D60432" w:rsidRPr="00D60432" w:rsidRDefault="00D60432" w:rsidP="005655FE">
      <w:pPr>
        <w:numPr>
          <w:ilvl w:val="2"/>
          <w:numId w:val="15"/>
        </w:numPr>
        <w:spacing w:before="100" w:beforeAutospacing="1" w:after="120"/>
        <w:ind w:left="709" w:hanging="709"/>
        <w:jc w:val="both"/>
        <w:rPr>
          <w:rFonts w:ascii="Arial" w:eastAsia="Times New Roman" w:hAnsi="Arial" w:cs="Arial"/>
          <w:sz w:val="22"/>
          <w:lang w:eastAsia="en-AU"/>
        </w:rPr>
      </w:pPr>
      <w:r w:rsidRPr="00D60432">
        <w:rPr>
          <w:rFonts w:ascii="Arial" w:eastAsia="Times New Roman" w:hAnsi="Arial" w:cs="Arial"/>
          <w:sz w:val="22"/>
          <w:lang w:eastAsia="en-AU"/>
        </w:rPr>
        <w:t xml:space="preserve">The ARC will note, record and monitor the ongoing relevance of all conflicts of interest. </w:t>
      </w:r>
    </w:p>
    <w:p w14:paraId="64CD4D17" w14:textId="77777777" w:rsidR="00D60432" w:rsidRPr="00D60432" w:rsidRDefault="00D60432" w:rsidP="005655FE">
      <w:pPr>
        <w:numPr>
          <w:ilvl w:val="2"/>
          <w:numId w:val="15"/>
        </w:numPr>
        <w:spacing w:before="100" w:beforeAutospacing="1" w:after="120"/>
        <w:ind w:left="709" w:hanging="709"/>
        <w:jc w:val="both"/>
        <w:rPr>
          <w:rFonts w:ascii="Arial" w:eastAsia="Times New Roman" w:hAnsi="Arial" w:cs="Arial"/>
          <w:sz w:val="22"/>
          <w:lang w:eastAsia="en-AU"/>
        </w:rPr>
      </w:pPr>
      <w:r w:rsidRPr="00D60432">
        <w:rPr>
          <w:rFonts w:ascii="Arial" w:eastAsia="Times New Roman" w:hAnsi="Arial" w:cs="Arial"/>
          <w:sz w:val="22"/>
          <w:lang w:eastAsia="en-AU"/>
        </w:rPr>
        <w:t>ARC committee members who fail to follow proper process in the disclosure and management of conflicts of interest may be in breach of their fiduciary duty. This will lead to termination of appointment, and may result in the ARC seeking legal redress for breach of that duty.</w:t>
      </w:r>
    </w:p>
    <w:p w14:paraId="33135FA5" w14:textId="77777777" w:rsidR="0060210F" w:rsidRPr="00D60432" w:rsidRDefault="00D60432" w:rsidP="002225A8">
      <w:pPr>
        <w:numPr>
          <w:ilvl w:val="2"/>
          <w:numId w:val="15"/>
        </w:numPr>
        <w:spacing w:before="100" w:beforeAutospacing="1" w:after="240"/>
        <w:ind w:left="709" w:hanging="709"/>
        <w:jc w:val="both"/>
        <w:rPr>
          <w:rFonts w:ascii="Arial" w:eastAsia="Times New Roman" w:hAnsi="Arial" w:cs="Arial"/>
          <w:sz w:val="22"/>
          <w:lang w:eastAsia="en-AU"/>
        </w:rPr>
      </w:pPr>
      <w:r w:rsidRPr="00D60432">
        <w:rPr>
          <w:rFonts w:ascii="Arial" w:eastAsia="Times New Roman" w:hAnsi="Arial" w:cs="Arial"/>
          <w:sz w:val="22"/>
          <w:lang w:eastAsia="en-AU"/>
        </w:rPr>
        <w:t>The ARC will maintain robust internal processes for managing conflicts of interest that may exist or arise for its employees.</w:t>
      </w:r>
    </w:p>
    <w:p w14:paraId="09491330" w14:textId="77777777" w:rsidR="001B36A0" w:rsidRPr="00486482" w:rsidRDefault="00D60432" w:rsidP="005655FE">
      <w:pPr>
        <w:pStyle w:val="Heading1"/>
        <w:numPr>
          <w:ilvl w:val="0"/>
          <w:numId w:val="15"/>
        </w:numPr>
        <w:spacing w:after="240"/>
        <w:ind w:left="709" w:hanging="709"/>
        <w:jc w:val="both"/>
      </w:pPr>
      <w:bookmarkStart w:id="5" w:name="_Toc404262569"/>
      <w:r>
        <w:t>Confidentiality</w:t>
      </w:r>
      <w:bookmarkEnd w:id="5"/>
    </w:p>
    <w:p w14:paraId="5371CE89" w14:textId="77777777" w:rsidR="006A1934" w:rsidRPr="006A1934" w:rsidRDefault="006A1934" w:rsidP="005655FE">
      <w:pPr>
        <w:pStyle w:val="ListParagraph"/>
        <w:numPr>
          <w:ilvl w:val="1"/>
          <w:numId w:val="19"/>
        </w:numPr>
        <w:spacing w:before="120" w:after="120"/>
        <w:ind w:left="709" w:hanging="709"/>
        <w:jc w:val="both"/>
        <w:rPr>
          <w:rFonts w:ascii="Arial" w:eastAsia="Times New Roman" w:hAnsi="Arial" w:cs="Arial"/>
          <w:color w:val="auto"/>
          <w:sz w:val="22"/>
          <w:lang w:eastAsia="en-AU"/>
        </w:rPr>
      </w:pPr>
      <w:r w:rsidRPr="006A1934">
        <w:rPr>
          <w:rFonts w:ascii="Arial" w:eastAsia="Times New Roman" w:hAnsi="Arial" w:cs="Arial"/>
          <w:color w:val="auto"/>
          <w:sz w:val="22"/>
          <w:lang w:eastAsia="en-AU"/>
        </w:rPr>
        <w:t>All individuals carrying out ARC business are required to preserve the principles of confidentiality outlined in this document and agree to confidentiality obligations.</w:t>
      </w:r>
    </w:p>
    <w:p w14:paraId="500D3D27" w14:textId="77777777" w:rsidR="006A1934" w:rsidRPr="006A1934" w:rsidRDefault="006A1934" w:rsidP="005655FE">
      <w:pPr>
        <w:numPr>
          <w:ilvl w:val="1"/>
          <w:numId w:val="19"/>
        </w:numPr>
        <w:spacing w:before="100" w:beforeAutospacing="1" w:after="120"/>
        <w:ind w:left="709" w:hanging="709"/>
        <w:jc w:val="both"/>
        <w:rPr>
          <w:rFonts w:ascii="Arial" w:eastAsia="Times New Roman" w:hAnsi="Arial" w:cs="Arial"/>
          <w:sz w:val="22"/>
          <w:lang w:eastAsia="en-AU"/>
        </w:rPr>
      </w:pPr>
      <w:r w:rsidRPr="006A1934">
        <w:rPr>
          <w:rFonts w:ascii="Arial" w:eastAsia="Times New Roman" w:hAnsi="Arial" w:cs="Arial"/>
          <w:sz w:val="22"/>
          <w:lang w:eastAsia="en-AU"/>
        </w:rPr>
        <w:t xml:space="preserve">Information contained in application, assessment and evaluation processes is given and received in confidence. Information must be handled and treated as confidential material and must be used only for the purposes of ARC business. In order to preserve confidentiality, individuals should not discuss ARC business with any other party at any stage, unless specifically authorised to do so. </w:t>
      </w:r>
    </w:p>
    <w:p w14:paraId="26EFE3C7" w14:textId="77777777" w:rsidR="006A1934" w:rsidRPr="006A1934" w:rsidRDefault="006A1934" w:rsidP="005655FE">
      <w:pPr>
        <w:numPr>
          <w:ilvl w:val="1"/>
          <w:numId w:val="19"/>
        </w:numPr>
        <w:spacing w:before="100" w:beforeAutospacing="1" w:after="120"/>
        <w:ind w:left="709" w:hanging="709"/>
        <w:jc w:val="both"/>
        <w:rPr>
          <w:rFonts w:ascii="Arial" w:eastAsia="Times New Roman" w:hAnsi="Arial" w:cs="Arial"/>
          <w:sz w:val="22"/>
          <w:lang w:eastAsia="en-AU"/>
        </w:rPr>
      </w:pPr>
      <w:r w:rsidRPr="006A1934">
        <w:rPr>
          <w:rFonts w:ascii="Arial" w:eastAsia="Times New Roman" w:hAnsi="Arial" w:cs="Arial"/>
          <w:sz w:val="22"/>
          <w:lang w:eastAsia="en-AU"/>
        </w:rPr>
        <w:t>It is unethical and unlawful for individuals to use for other purposes any information, including intellectual property, contained in Proposals, evaluation material or other documentation provided to them by the ARC. To protect confidentiality, individuals must destroy all such information provided by the ARC once the purposes for which it was provided have been fulfilled.</w:t>
      </w:r>
    </w:p>
    <w:p w14:paraId="5C01FE44" w14:textId="77777777" w:rsidR="006A1934" w:rsidRPr="006A1934" w:rsidRDefault="006A1934" w:rsidP="005655FE">
      <w:pPr>
        <w:numPr>
          <w:ilvl w:val="1"/>
          <w:numId w:val="19"/>
        </w:numPr>
        <w:spacing w:before="100" w:beforeAutospacing="1" w:after="120"/>
        <w:ind w:left="709" w:hanging="709"/>
        <w:jc w:val="both"/>
        <w:rPr>
          <w:rFonts w:ascii="Arial" w:eastAsia="Times New Roman" w:hAnsi="Arial" w:cs="Arial"/>
          <w:sz w:val="22"/>
          <w:lang w:eastAsia="en-AU"/>
        </w:rPr>
      </w:pPr>
      <w:r w:rsidRPr="006A1934">
        <w:rPr>
          <w:rFonts w:ascii="Arial" w:eastAsia="Times New Roman" w:hAnsi="Arial" w:cs="Arial"/>
          <w:sz w:val="22"/>
          <w:lang w:eastAsia="en-AU"/>
        </w:rPr>
        <w:t xml:space="preserve">Under the </w:t>
      </w:r>
      <w:r w:rsidRPr="006A1934">
        <w:rPr>
          <w:rFonts w:ascii="Arial" w:eastAsia="Times New Roman" w:hAnsi="Arial" w:cs="Arial"/>
          <w:i/>
          <w:sz w:val="22"/>
          <w:lang w:eastAsia="en-AU"/>
        </w:rPr>
        <w:t>Australian Research Council Act</w:t>
      </w:r>
      <w:r w:rsidRPr="006A1934">
        <w:rPr>
          <w:rFonts w:ascii="Arial" w:eastAsia="Times New Roman" w:hAnsi="Arial" w:cs="Arial"/>
          <w:sz w:val="22"/>
          <w:lang w:eastAsia="en-AU"/>
        </w:rPr>
        <w:t xml:space="preserve"> </w:t>
      </w:r>
      <w:r w:rsidRPr="006A1934">
        <w:rPr>
          <w:rFonts w:ascii="Arial" w:eastAsia="Times New Roman" w:hAnsi="Arial" w:cs="Arial"/>
          <w:i/>
          <w:sz w:val="22"/>
          <w:lang w:eastAsia="en-AU"/>
        </w:rPr>
        <w:t>2001</w:t>
      </w:r>
      <w:r w:rsidRPr="006A1934">
        <w:rPr>
          <w:rFonts w:ascii="Arial" w:eastAsia="Times New Roman" w:hAnsi="Arial" w:cs="Arial"/>
          <w:sz w:val="22"/>
          <w:lang w:eastAsia="en-AU"/>
        </w:rPr>
        <w:t>, one of the functions of the ARC Chief Executive Officer (CEO) is to provide advice to the Minister on research matters. In preparing advice for the Minister, the ARC consults widely and often enters into public consultation on issues relevant to its responsibilities. Once advice is developed, it remains confidential unless released by the Minister.</w:t>
      </w:r>
    </w:p>
    <w:p w14:paraId="538460A7" w14:textId="77777777" w:rsidR="006A1934" w:rsidRPr="006A1934" w:rsidRDefault="006A1934" w:rsidP="005655FE">
      <w:pPr>
        <w:numPr>
          <w:ilvl w:val="1"/>
          <w:numId w:val="19"/>
        </w:numPr>
        <w:spacing w:before="100" w:beforeAutospacing="1" w:after="120"/>
        <w:ind w:left="709" w:hanging="709"/>
        <w:jc w:val="both"/>
        <w:rPr>
          <w:rFonts w:ascii="Arial" w:eastAsia="Times New Roman" w:hAnsi="Arial" w:cs="Arial"/>
          <w:sz w:val="22"/>
          <w:lang w:eastAsia="en-AU"/>
        </w:rPr>
      </w:pPr>
      <w:r w:rsidRPr="006A1934">
        <w:rPr>
          <w:rFonts w:ascii="Arial" w:eastAsia="Times New Roman" w:hAnsi="Arial" w:cs="Arial"/>
          <w:sz w:val="22"/>
          <w:lang w:eastAsia="en-AU"/>
        </w:rPr>
        <w:t>This policy should be read in conjunction with any relevant business area documentation.</w:t>
      </w:r>
    </w:p>
    <w:p w14:paraId="187CBA5E" w14:textId="77777777" w:rsidR="001B36A0" w:rsidRPr="00486482" w:rsidRDefault="006A1934" w:rsidP="005655FE">
      <w:pPr>
        <w:pStyle w:val="Heading1"/>
        <w:numPr>
          <w:ilvl w:val="0"/>
          <w:numId w:val="15"/>
        </w:numPr>
        <w:spacing w:after="240"/>
        <w:ind w:left="709" w:hanging="709"/>
        <w:jc w:val="both"/>
      </w:pPr>
      <w:bookmarkStart w:id="6" w:name="_Toc404262570"/>
      <w:r>
        <w:t>Summary</w:t>
      </w:r>
      <w:bookmarkEnd w:id="6"/>
    </w:p>
    <w:p w14:paraId="04065782" w14:textId="77777777" w:rsidR="006A1934" w:rsidRPr="006A1934" w:rsidRDefault="006A1934" w:rsidP="005655FE">
      <w:pPr>
        <w:pStyle w:val="ListParagraph"/>
        <w:numPr>
          <w:ilvl w:val="1"/>
          <w:numId w:val="15"/>
        </w:numPr>
        <w:spacing w:before="120" w:after="120"/>
        <w:ind w:left="709" w:hanging="709"/>
        <w:contextualSpacing w:val="0"/>
        <w:jc w:val="both"/>
        <w:rPr>
          <w:rFonts w:ascii="Arial" w:eastAsia="Times New Roman" w:hAnsi="Arial" w:cs="Arial"/>
          <w:color w:val="auto"/>
          <w:sz w:val="22"/>
          <w:lang w:eastAsia="en-AU"/>
        </w:rPr>
      </w:pPr>
      <w:r w:rsidRPr="006A1934">
        <w:rPr>
          <w:rFonts w:ascii="Arial" w:eastAsia="Times New Roman" w:hAnsi="Arial" w:cs="Arial"/>
          <w:color w:val="auto"/>
          <w:sz w:val="22"/>
          <w:lang w:eastAsia="en-AU"/>
        </w:rPr>
        <w:t xml:space="preserve">When engaging with the ARC as a committee member, reviewer, researcher or employee, the individual is responsible for reading and understanding this policy and for reviewing their current activities for conflicts of interest. </w:t>
      </w:r>
    </w:p>
    <w:p w14:paraId="0257C1EA" w14:textId="77777777" w:rsidR="000F769D" w:rsidRDefault="006A1934" w:rsidP="005655FE">
      <w:pPr>
        <w:pStyle w:val="ListParagraph"/>
        <w:numPr>
          <w:ilvl w:val="1"/>
          <w:numId w:val="15"/>
        </w:numPr>
        <w:spacing w:before="120" w:after="120"/>
        <w:ind w:left="709" w:hanging="709"/>
        <w:contextualSpacing w:val="0"/>
        <w:jc w:val="both"/>
        <w:rPr>
          <w:rFonts w:ascii="Arial" w:eastAsia="Times New Roman" w:hAnsi="Arial" w:cs="Arial"/>
          <w:color w:val="auto"/>
          <w:sz w:val="22"/>
          <w:lang w:eastAsia="en-AU"/>
        </w:rPr>
      </w:pPr>
      <w:r w:rsidRPr="006A1934">
        <w:rPr>
          <w:rFonts w:ascii="Arial" w:eastAsia="Times New Roman" w:hAnsi="Arial" w:cs="Arial"/>
          <w:color w:val="auto"/>
          <w:sz w:val="22"/>
          <w:lang w:eastAsia="en-AU"/>
        </w:rPr>
        <w:t xml:space="preserve">It is also the individual’s responsibility to disclose any possible conflicts of interest to the ARC, in writing, as soon as they become evident. </w:t>
      </w:r>
    </w:p>
    <w:p w14:paraId="7BB6DD82" w14:textId="77777777" w:rsidR="006A1934" w:rsidRPr="006A1934" w:rsidRDefault="006A1934" w:rsidP="005655FE">
      <w:pPr>
        <w:pStyle w:val="ListParagraph"/>
        <w:numPr>
          <w:ilvl w:val="1"/>
          <w:numId w:val="15"/>
        </w:numPr>
        <w:spacing w:before="120" w:after="120"/>
        <w:ind w:left="709" w:hanging="709"/>
        <w:contextualSpacing w:val="0"/>
        <w:jc w:val="both"/>
        <w:rPr>
          <w:rFonts w:ascii="Arial" w:eastAsia="Times New Roman" w:hAnsi="Arial" w:cs="Arial"/>
          <w:color w:val="auto"/>
          <w:sz w:val="22"/>
          <w:lang w:eastAsia="en-AU"/>
        </w:rPr>
      </w:pPr>
      <w:r w:rsidRPr="006A1934">
        <w:rPr>
          <w:rFonts w:ascii="Arial" w:eastAsia="Times New Roman" w:hAnsi="Arial" w:cs="Arial"/>
          <w:color w:val="auto"/>
          <w:sz w:val="22"/>
          <w:lang w:eastAsia="en-AU"/>
        </w:rPr>
        <w:t>Further information can be found on the ARC website at</w:t>
      </w:r>
      <w:r w:rsidR="00C11DB8">
        <w:rPr>
          <w:rFonts w:ascii="Arial" w:eastAsia="Times New Roman" w:hAnsi="Arial" w:cs="Arial"/>
          <w:color w:val="auto"/>
          <w:sz w:val="22"/>
          <w:lang w:eastAsia="en-AU"/>
        </w:rPr>
        <w:t xml:space="preserve"> </w:t>
      </w:r>
      <w:hyperlink r:id="rId12" w:history="1">
        <w:r w:rsidRPr="00F86D4C">
          <w:rPr>
            <w:rStyle w:val="Hyperlink"/>
            <w:rFonts w:ascii="Arial" w:eastAsia="Times New Roman" w:hAnsi="Arial" w:cs="Arial"/>
            <w:sz w:val="22"/>
            <w:lang w:eastAsia="en-AU"/>
          </w:rPr>
          <w:t>www.arc.gov.au</w:t>
        </w:r>
      </w:hyperlink>
      <w:bookmarkStart w:id="7" w:name="Name"/>
      <w:bookmarkStart w:id="8" w:name="Title"/>
      <w:bookmarkStart w:id="9" w:name="Company"/>
      <w:bookmarkStart w:id="10" w:name="Address"/>
      <w:bookmarkStart w:id="11" w:name="CityStatePostCode"/>
      <w:bookmarkStart w:id="12" w:name="Country"/>
      <w:bookmarkEnd w:id="7"/>
      <w:bookmarkEnd w:id="8"/>
      <w:bookmarkEnd w:id="9"/>
      <w:bookmarkEnd w:id="10"/>
      <w:bookmarkEnd w:id="11"/>
      <w:bookmarkEnd w:id="12"/>
      <w:r w:rsidRPr="00F86D4C">
        <w:rPr>
          <w:rFonts w:ascii="Arial" w:eastAsia="Times New Roman" w:hAnsi="Arial" w:cs="Arial"/>
          <w:color w:val="auto"/>
          <w:sz w:val="22"/>
          <w:lang w:eastAsia="en-AU"/>
        </w:rPr>
        <w:t>.</w:t>
      </w:r>
      <w:r w:rsidRPr="006A1934">
        <w:rPr>
          <w:rFonts w:ascii="Arial" w:eastAsia="Times New Roman" w:hAnsi="Arial" w:cs="Arial"/>
          <w:color w:val="auto"/>
          <w:sz w:val="22"/>
          <w:lang w:eastAsia="en-AU"/>
        </w:rPr>
        <w:t xml:space="preserve"> </w:t>
      </w:r>
    </w:p>
    <w:p w14:paraId="315CCA94" w14:textId="77777777" w:rsidR="00FF3F3F" w:rsidRPr="0060210F" w:rsidRDefault="00FF3F3F" w:rsidP="004B0DDB">
      <w:pPr>
        <w:pStyle w:val="Heading1"/>
        <w:numPr>
          <w:ilvl w:val="0"/>
          <w:numId w:val="15"/>
        </w:numPr>
        <w:spacing w:after="120"/>
        <w:ind w:left="709" w:hanging="709"/>
      </w:pPr>
      <w:bookmarkStart w:id="13" w:name="_Toc404262571"/>
      <w:r w:rsidRPr="0060210F">
        <w:lastRenderedPageBreak/>
        <w:t>Contact details</w:t>
      </w:r>
      <w:bookmarkEnd w:id="13"/>
      <w:r w:rsidRPr="0060210F">
        <w:t xml:space="preserve"> </w:t>
      </w:r>
    </w:p>
    <w:p w14:paraId="4FD44E08" w14:textId="77777777" w:rsidR="001B36A0" w:rsidRPr="003C1BFB" w:rsidRDefault="001B36A0" w:rsidP="003C1BFB">
      <w:pPr>
        <w:ind w:left="709"/>
        <w:rPr>
          <w:rFonts w:ascii="Arial" w:hAnsi="Arial" w:cs="Arial"/>
          <w:b/>
          <w:sz w:val="22"/>
          <w:lang w:eastAsia="en-AU"/>
        </w:rPr>
      </w:pPr>
      <w:r w:rsidRPr="003C1BFB">
        <w:rPr>
          <w:rFonts w:ascii="Arial" w:hAnsi="Arial" w:cs="Arial"/>
          <w:b/>
          <w:sz w:val="22"/>
          <w:lang w:eastAsia="en-AU"/>
        </w:rPr>
        <w:t>Australian Research Council </w:t>
      </w:r>
    </w:p>
    <w:p w14:paraId="1EC26093" w14:textId="77777777" w:rsidR="001B36A0" w:rsidRPr="003C1BFB" w:rsidRDefault="001B36A0" w:rsidP="003C1BFB">
      <w:pPr>
        <w:ind w:firstLine="709"/>
        <w:rPr>
          <w:rFonts w:ascii="Arial" w:hAnsi="Arial" w:cs="Arial"/>
          <w:sz w:val="22"/>
          <w:lang w:eastAsia="en-AU"/>
        </w:rPr>
      </w:pPr>
      <w:r w:rsidRPr="003C1BFB">
        <w:rPr>
          <w:rFonts w:ascii="Arial" w:hAnsi="Arial" w:cs="Arial"/>
          <w:sz w:val="22"/>
          <w:lang w:eastAsia="en-AU"/>
        </w:rPr>
        <w:t xml:space="preserve">Phone: 02 6287 6600 </w:t>
      </w:r>
    </w:p>
    <w:p w14:paraId="21FFAED0" w14:textId="77777777" w:rsidR="001B36A0" w:rsidRPr="003C1BFB" w:rsidRDefault="008F56E0" w:rsidP="003C1BFB">
      <w:pPr>
        <w:ind w:firstLine="709"/>
        <w:rPr>
          <w:rFonts w:ascii="Arial" w:hAnsi="Arial" w:cs="Arial"/>
          <w:sz w:val="22"/>
          <w:lang w:eastAsia="en-AU"/>
        </w:rPr>
      </w:pPr>
      <w:hyperlink r:id="rId13" w:history="1">
        <w:r w:rsidR="007C56EC" w:rsidRPr="003C1BFB">
          <w:rPr>
            <w:rStyle w:val="Hyperlink"/>
            <w:rFonts w:ascii="Arial" w:hAnsi="Arial" w:cs="Arial"/>
            <w:sz w:val="22"/>
            <w:lang w:eastAsia="en-AU"/>
          </w:rPr>
          <w:t>ARC-COI@arc.gov.au</w:t>
        </w:r>
      </w:hyperlink>
    </w:p>
    <w:p w14:paraId="68E21902" w14:textId="77777777" w:rsidR="001B36A0" w:rsidRPr="003C1BFB" w:rsidRDefault="008F56E0" w:rsidP="003C1BFB">
      <w:pPr>
        <w:ind w:firstLine="709"/>
        <w:rPr>
          <w:rFonts w:ascii="Arial" w:hAnsi="Arial" w:cs="Arial"/>
          <w:sz w:val="22"/>
          <w:lang w:eastAsia="en-AU"/>
        </w:rPr>
      </w:pPr>
      <w:hyperlink r:id="rId14" w:history="1">
        <w:r w:rsidR="007C56EC" w:rsidRPr="003C1BFB">
          <w:rPr>
            <w:rStyle w:val="Hyperlink"/>
            <w:rFonts w:ascii="Arial" w:hAnsi="Arial" w:cs="Arial"/>
            <w:sz w:val="22"/>
            <w:lang w:eastAsia="en-AU"/>
          </w:rPr>
          <w:t>www.arc.gov.au</w:t>
        </w:r>
      </w:hyperlink>
      <w:r w:rsidR="007C56EC" w:rsidRPr="003C1BFB">
        <w:rPr>
          <w:rStyle w:val="Hyperlink"/>
          <w:rFonts w:ascii="Arial" w:hAnsi="Arial" w:cs="Arial"/>
          <w:color w:val="auto"/>
          <w:sz w:val="22"/>
          <w:lang w:eastAsia="en-AU"/>
        </w:rPr>
        <w:t xml:space="preserve"> </w:t>
      </w:r>
      <w:r w:rsidR="001B36A0" w:rsidRPr="003C1BFB">
        <w:rPr>
          <w:rFonts w:ascii="Arial" w:hAnsi="Arial" w:cs="Arial"/>
          <w:sz w:val="22"/>
          <w:lang w:eastAsia="en-AU"/>
        </w:rPr>
        <w:t xml:space="preserve"> </w:t>
      </w:r>
    </w:p>
    <w:p w14:paraId="44E64B73" w14:textId="77777777" w:rsidR="001B36A0" w:rsidRPr="003C1BFB" w:rsidRDefault="001B36A0" w:rsidP="003C1BFB">
      <w:pPr>
        <w:ind w:firstLine="709"/>
        <w:rPr>
          <w:rFonts w:ascii="Arial" w:hAnsi="Arial" w:cs="Arial"/>
          <w:sz w:val="22"/>
          <w:lang w:eastAsia="en-AU"/>
        </w:rPr>
      </w:pPr>
      <w:r w:rsidRPr="003C1BFB">
        <w:rPr>
          <w:rFonts w:ascii="Arial" w:hAnsi="Arial" w:cs="Arial"/>
          <w:sz w:val="22"/>
          <w:lang w:eastAsia="en-AU"/>
        </w:rPr>
        <w:t>Level 2, 11 Lancaster Place, Canberra Airport ACT 2609 </w:t>
      </w:r>
    </w:p>
    <w:p w14:paraId="51E95FEE" w14:textId="77777777" w:rsidR="001B36A0" w:rsidRPr="003C1BFB" w:rsidRDefault="001B36A0" w:rsidP="003C1BFB">
      <w:pPr>
        <w:ind w:firstLine="709"/>
        <w:rPr>
          <w:rFonts w:ascii="Arial" w:hAnsi="Arial" w:cs="Arial"/>
          <w:sz w:val="22"/>
          <w:lang w:eastAsia="en-AU"/>
        </w:rPr>
      </w:pPr>
      <w:r w:rsidRPr="003C1BFB">
        <w:rPr>
          <w:rFonts w:ascii="Arial" w:hAnsi="Arial" w:cs="Arial"/>
          <w:sz w:val="22"/>
          <w:lang w:eastAsia="en-AU"/>
        </w:rPr>
        <w:t>GPO Box 2702, Canberra ACT 2601</w:t>
      </w:r>
    </w:p>
    <w:p w14:paraId="01120F8C" w14:textId="77777777" w:rsidR="00D73D97" w:rsidRDefault="00D73D97" w:rsidP="001B36A0">
      <w:pPr>
        <w:rPr>
          <w:color w:val="1F497D"/>
        </w:rPr>
      </w:pPr>
    </w:p>
    <w:p w14:paraId="2CEB186C" w14:textId="77777777" w:rsidR="001B36A0" w:rsidRDefault="001B36A0" w:rsidP="001B36A0">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58"/>
        <w:gridCol w:w="2259"/>
        <w:gridCol w:w="2273"/>
      </w:tblGrid>
      <w:tr w:rsidR="00511CE4" w:rsidRPr="00555814" w14:paraId="798EC1EE" w14:textId="77777777" w:rsidTr="00224249">
        <w:tc>
          <w:tcPr>
            <w:tcW w:w="2310" w:type="dxa"/>
            <w:shd w:val="clear" w:color="auto" w:fill="auto"/>
          </w:tcPr>
          <w:p w14:paraId="5214A14E" w14:textId="77777777" w:rsidR="00511CE4" w:rsidRPr="009719CC" w:rsidRDefault="00C11DB8" w:rsidP="00224249">
            <w:pPr>
              <w:pStyle w:val="Default"/>
              <w:spacing w:before="120" w:after="120"/>
              <w:rPr>
                <w:rFonts w:ascii="Arial" w:hAnsi="Arial" w:cs="Arial"/>
                <w:sz w:val="20"/>
                <w:szCs w:val="20"/>
              </w:rPr>
            </w:pPr>
            <w:r w:rsidRPr="009719CC">
              <w:rPr>
                <w:rFonts w:ascii="Arial" w:hAnsi="Arial" w:cs="Arial"/>
                <w:b/>
                <w:bCs/>
                <w:sz w:val="20"/>
                <w:szCs w:val="20"/>
              </w:rPr>
              <w:t>Version</w:t>
            </w:r>
            <w:r w:rsidR="00511CE4" w:rsidRPr="009719CC">
              <w:rPr>
                <w:rFonts w:ascii="Arial" w:hAnsi="Arial" w:cs="Arial"/>
                <w:b/>
                <w:bCs/>
                <w:sz w:val="20"/>
                <w:szCs w:val="20"/>
              </w:rPr>
              <w:t xml:space="preserve"> </w:t>
            </w:r>
          </w:p>
        </w:tc>
        <w:tc>
          <w:tcPr>
            <w:tcW w:w="2310" w:type="dxa"/>
            <w:shd w:val="clear" w:color="auto" w:fill="auto"/>
          </w:tcPr>
          <w:p w14:paraId="7C7D09E8" w14:textId="77777777" w:rsidR="00511CE4" w:rsidRPr="009719CC" w:rsidRDefault="00511CE4" w:rsidP="00224249">
            <w:pPr>
              <w:pStyle w:val="Default"/>
              <w:spacing w:before="120" w:after="120"/>
              <w:rPr>
                <w:rFonts w:ascii="Arial" w:hAnsi="Arial" w:cs="Arial"/>
                <w:sz w:val="20"/>
                <w:szCs w:val="20"/>
              </w:rPr>
            </w:pPr>
            <w:r w:rsidRPr="009719CC">
              <w:rPr>
                <w:rFonts w:ascii="Arial" w:hAnsi="Arial" w:cs="Arial"/>
                <w:b/>
                <w:bCs/>
                <w:sz w:val="20"/>
                <w:szCs w:val="20"/>
              </w:rPr>
              <w:t xml:space="preserve">Date Approved </w:t>
            </w:r>
          </w:p>
        </w:tc>
        <w:tc>
          <w:tcPr>
            <w:tcW w:w="2311" w:type="dxa"/>
            <w:shd w:val="clear" w:color="auto" w:fill="auto"/>
          </w:tcPr>
          <w:p w14:paraId="63F20643" w14:textId="77777777" w:rsidR="00511CE4" w:rsidRPr="009719CC" w:rsidRDefault="00511CE4" w:rsidP="00224249">
            <w:pPr>
              <w:pStyle w:val="Default"/>
              <w:spacing w:before="120" w:after="120"/>
              <w:rPr>
                <w:rFonts w:ascii="Arial" w:hAnsi="Arial" w:cs="Arial"/>
                <w:sz w:val="20"/>
                <w:szCs w:val="20"/>
              </w:rPr>
            </w:pPr>
            <w:r w:rsidRPr="009719CC">
              <w:rPr>
                <w:rFonts w:ascii="Arial" w:hAnsi="Arial" w:cs="Arial"/>
                <w:b/>
                <w:bCs/>
                <w:sz w:val="20"/>
                <w:szCs w:val="20"/>
              </w:rPr>
              <w:t xml:space="preserve">Approved By </w:t>
            </w:r>
          </w:p>
        </w:tc>
        <w:tc>
          <w:tcPr>
            <w:tcW w:w="2311" w:type="dxa"/>
            <w:shd w:val="clear" w:color="auto" w:fill="auto"/>
          </w:tcPr>
          <w:p w14:paraId="56E71147" w14:textId="77777777" w:rsidR="00511CE4" w:rsidRPr="009719CC" w:rsidRDefault="00511CE4" w:rsidP="00224249">
            <w:pPr>
              <w:pStyle w:val="Default"/>
              <w:spacing w:before="120" w:after="120"/>
              <w:rPr>
                <w:rFonts w:ascii="Arial" w:hAnsi="Arial" w:cs="Arial"/>
                <w:sz w:val="20"/>
                <w:szCs w:val="20"/>
              </w:rPr>
            </w:pPr>
            <w:r w:rsidRPr="009719CC">
              <w:rPr>
                <w:rFonts w:ascii="Arial" w:hAnsi="Arial" w:cs="Arial"/>
                <w:b/>
                <w:bCs/>
                <w:sz w:val="20"/>
                <w:szCs w:val="20"/>
              </w:rPr>
              <w:t xml:space="preserve">Brief Description </w:t>
            </w:r>
          </w:p>
        </w:tc>
      </w:tr>
      <w:tr w:rsidR="00511CE4" w:rsidRPr="00555814" w14:paraId="1B5E580F" w14:textId="77777777" w:rsidTr="00224249">
        <w:tc>
          <w:tcPr>
            <w:tcW w:w="2310" w:type="dxa"/>
            <w:shd w:val="clear" w:color="auto" w:fill="auto"/>
          </w:tcPr>
          <w:p w14:paraId="74B2D24D" w14:textId="77777777" w:rsidR="00511CE4" w:rsidRPr="009719CC" w:rsidRDefault="00BF217A" w:rsidP="00224249">
            <w:pPr>
              <w:pStyle w:val="Default"/>
              <w:spacing w:before="120" w:after="120"/>
              <w:rPr>
                <w:rFonts w:ascii="Arial" w:hAnsi="Arial" w:cs="Arial"/>
                <w:sz w:val="20"/>
                <w:szCs w:val="20"/>
              </w:rPr>
            </w:pPr>
            <w:r w:rsidRPr="009719CC">
              <w:rPr>
                <w:rFonts w:ascii="Arial" w:hAnsi="Arial" w:cs="Arial"/>
                <w:sz w:val="20"/>
                <w:szCs w:val="20"/>
              </w:rPr>
              <w:t xml:space="preserve">Version </w:t>
            </w:r>
            <w:r w:rsidR="00C11DB8" w:rsidRPr="009719CC">
              <w:rPr>
                <w:rFonts w:ascii="Arial" w:hAnsi="Arial" w:cs="Arial"/>
                <w:sz w:val="20"/>
                <w:szCs w:val="20"/>
              </w:rPr>
              <w:t>2014.1</w:t>
            </w:r>
          </w:p>
          <w:p w14:paraId="0B3AC425" w14:textId="77777777" w:rsidR="00511CE4" w:rsidRPr="009719CC" w:rsidRDefault="00511CE4" w:rsidP="00224249">
            <w:pPr>
              <w:pStyle w:val="Default"/>
              <w:spacing w:before="120" w:after="120"/>
              <w:rPr>
                <w:rFonts w:ascii="Arial" w:hAnsi="Arial" w:cs="Arial"/>
                <w:sz w:val="20"/>
                <w:szCs w:val="20"/>
              </w:rPr>
            </w:pPr>
            <w:r w:rsidRPr="009719CC">
              <w:rPr>
                <w:rFonts w:ascii="Arial" w:hAnsi="Arial" w:cs="Arial"/>
                <w:sz w:val="20"/>
                <w:szCs w:val="20"/>
              </w:rPr>
              <w:t xml:space="preserve"> </w:t>
            </w:r>
          </w:p>
        </w:tc>
        <w:tc>
          <w:tcPr>
            <w:tcW w:w="2310" w:type="dxa"/>
            <w:shd w:val="clear" w:color="auto" w:fill="auto"/>
          </w:tcPr>
          <w:p w14:paraId="68836FC5" w14:textId="77777777" w:rsidR="00511CE4" w:rsidRPr="009719CC" w:rsidRDefault="00C359B5" w:rsidP="00224249">
            <w:pPr>
              <w:pStyle w:val="Default"/>
              <w:spacing w:before="120" w:after="120"/>
              <w:rPr>
                <w:rFonts w:ascii="Arial" w:hAnsi="Arial" w:cs="Arial"/>
                <w:sz w:val="20"/>
                <w:szCs w:val="20"/>
              </w:rPr>
            </w:pPr>
            <w:r>
              <w:rPr>
                <w:rFonts w:ascii="Arial" w:hAnsi="Arial" w:cs="Arial"/>
                <w:sz w:val="20"/>
                <w:szCs w:val="20"/>
              </w:rPr>
              <w:t>5/12/2014</w:t>
            </w:r>
          </w:p>
          <w:p w14:paraId="1563B87A" w14:textId="77777777" w:rsidR="00511CE4" w:rsidRPr="009719CC" w:rsidRDefault="00511CE4" w:rsidP="00224249">
            <w:pPr>
              <w:pStyle w:val="Default"/>
              <w:spacing w:before="120" w:after="120"/>
              <w:rPr>
                <w:rFonts w:ascii="Arial" w:hAnsi="Arial" w:cs="Arial"/>
                <w:sz w:val="20"/>
                <w:szCs w:val="20"/>
              </w:rPr>
            </w:pPr>
          </w:p>
        </w:tc>
        <w:tc>
          <w:tcPr>
            <w:tcW w:w="2311" w:type="dxa"/>
            <w:shd w:val="clear" w:color="auto" w:fill="auto"/>
          </w:tcPr>
          <w:p w14:paraId="2DA8E6FB" w14:textId="77777777" w:rsidR="00511CE4" w:rsidRPr="009719CC" w:rsidRDefault="008B7EBD" w:rsidP="00224249">
            <w:pPr>
              <w:pStyle w:val="Default"/>
              <w:spacing w:before="120" w:after="120"/>
              <w:rPr>
                <w:rFonts w:ascii="Arial" w:hAnsi="Arial" w:cs="Arial"/>
                <w:sz w:val="20"/>
                <w:szCs w:val="20"/>
              </w:rPr>
            </w:pPr>
            <w:r w:rsidRPr="009719CC">
              <w:rPr>
                <w:rFonts w:ascii="Arial" w:hAnsi="Arial" w:cs="Arial"/>
                <w:sz w:val="20"/>
                <w:szCs w:val="20"/>
              </w:rPr>
              <w:t>SMG endorsed</w:t>
            </w:r>
            <w:r w:rsidR="00511CE4" w:rsidRPr="009719CC">
              <w:rPr>
                <w:rFonts w:ascii="Arial" w:hAnsi="Arial" w:cs="Arial"/>
                <w:sz w:val="20"/>
                <w:szCs w:val="20"/>
              </w:rPr>
              <w:t xml:space="preserve"> </w:t>
            </w:r>
          </w:p>
        </w:tc>
        <w:tc>
          <w:tcPr>
            <w:tcW w:w="2311" w:type="dxa"/>
            <w:shd w:val="clear" w:color="auto" w:fill="auto"/>
          </w:tcPr>
          <w:p w14:paraId="43B1E9AD" w14:textId="77777777" w:rsidR="00511CE4" w:rsidRPr="009719CC" w:rsidRDefault="009719CC" w:rsidP="00120DCA">
            <w:pPr>
              <w:pStyle w:val="Default"/>
              <w:spacing w:before="120" w:after="120"/>
              <w:rPr>
                <w:rFonts w:ascii="Arial" w:hAnsi="Arial" w:cs="Arial"/>
                <w:sz w:val="20"/>
                <w:szCs w:val="20"/>
              </w:rPr>
            </w:pPr>
            <w:r>
              <w:rPr>
                <w:rFonts w:ascii="Arial" w:hAnsi="Arial" w:cs="Arial"/>
                <w:sz w:val="20"/>
                <w:szCs w:val="20"/>
              </w:rPr>
              <w:t>Replaces ARC Conflict of Interest and Confidentiality Policy – Version 2013.1</w:t>
            </w:r>
          </w:p>
        </w:tc>
      </w:tr>
    </w:tbl>
    <w:p w14:paraId="0D64F27F" w14:textId="77777777" w:rsidR="001B36A0" w:rsidRPr="001B36A0" w:rsidRDefault="001B36A0" w:rsidP="001B36A0">
      <w:pPr>
        <w:rPr>
          <w:lang w:bidi="hi-IN"/>
        </w:rPr>
      </w:pPr>
    </w:p>
    <w:sectPr w:rsidR="001B36A0" w:rsidRPr="001B36A0" w:rsidSect="00CF7860">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709" w:left="1418" w:header="708"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67D55" w14:textId="77777777" w:rsidR="0048700F" w:rsidRDefault="0048700F" w:rsidP="00050E60">
      <w:r>
        <w:separator/>
      </w:r>
    </w:p>
  </w:endnote>
  <w:endnote w:type="continuationSeparator" w:id="0">
    <w:p w14:paraId="32357FC2" w14:textId="77777777" w:rsidR="0048700F" w:rsidRDefault="0048700F" w:rsidP="000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576E3" w14:textId="77777777" w:rsidR="00191A19" w:rsidRDefault="00191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104700547"/>
      <w:docPartObj>
        <w:docPartGallery w:val="Page Numbers (Bottom of Page)"/>
        <w:docPartUnique/>
      </w:docPartObj>
    </w:sdtPr>
    <w:sdtEndPr>
      <w:rPr>
        <w:noProof/>
      </w:rPr>
    </w:sdtEndPr>
    <w:sdtContent>
      <w:p w14:paraId="67465E0B" w14:textId="77777777" w:rsidR="00F86D4C" w:rsidRPr="00F86D4C" w:rsidRDefault="00F86D4C" w:rsidP="00CB1D78">
        <w:pPr>
          <w:pStyle w:val="Footer"/>
          <w:jc w:val="right"/>
          <w:rPr>
            <w:rFonts w:ascii="Arial" w:hAnsi="Arial" w:cs="Arial"/>
            <w:sz w:val="18"/>
          </w:rPr>
        </w:pPr>
        <w:r w:rsidRPr="00F86D4C">
          <w:rPr>
            <w:rFonts w:ascii="Arial" w:hAnsi="Arial" w:cs="Arial"/>
            <w:i/>
            <w:sz w:val="18"/>
          </w:rPr>
          <w:t>ARC Conflict of Interest and Confidentiality Policy</w:t>
        </w:r>
        <w:r w:rsidRPr="00880897">
          <w:rPr>
            <w:rFonts w:ascii="Arial" w:hAnsi="Arial" w:cs="Arial"/>
            <w:sz w:val="18"/>
          </w:rPr>
          <w:t xml:space="preserve"> </w:t>
        </w:r>
        <w:r w:rsidRPr="00880897">
          <w:rPr>
            <w:rFonts w:ascii="Calibri" w:hAnsi="Calibri" w:cs="Arial"/>
            <w:sz w:val="18"/>
          </w:rPr>
          <w:t>ǀ</w:t>
        </w:r>
        <w:r w:rsidRPr="00F86D4C">
          <w:rPr>
            <w:rFonts w:ascii="Arial" w:hAnsi="Arial" w:cs="Arial"/>
            <w:i/>
            <w:sz w:val="18"/>
          </w:rPr>
          <w:t xml:space="preserve"> Version</w:t>
        </w:r>
        <w:r w:rsidR="007C56EC">
          <w:rPr>
            <w:rFonts w:ascii="Arial" w:hAnsi="Arial" w:cs="Arial"/>
            <w:i/>
            <w:sz w:val="18"/>
          </w:rPr>
          <w:t xml:space="preserve"> 2014.1</w:t>
        </w:r>
        <w:r w:rsidR="00CB1D78">
          <w:rPr>
            <w:rFonts w:ascii="Arial" w:hAnsi="Arial" w:cs="Arial"/>
            <w:i/>
            <w:sz w:val="18"/>
          </w:rPr>
          <w:tab/>
        </w:r>
        <w:r w:rsidRPr="00F86D4C">
          <w:rPr>
            <w:rFonts w:ascii="Arial" w:hAnsi="Arial" w:cs="Arial"/>
            <w:sz w:val="18"/>
          </w:rPr>
          <w:fldChar w:fldCharType="begin"/>
        </w:r>
        <w:r w:rsidRPr="00F86D4C">
          <w:rPr>
            <w:rFonts w:ascii="Arial" w:hAnsi="Arial" w:cs="Arial"/>
            <w:sz w:val="18"/>
          </w:rPr>
          <w:instrText xml:space="preserve"> PAGE   \* MERGEFORMAT </w:instrText>
        </w:r>
        <w:r w:rsidRPr="00F86D4C">
          <w:rPr>
            <w:rFonts w:ascii="Arial" w:hAnsi="Arial" w:cs="Arial"/>
            <w:sz w:val="18"/>
          </w:rPr>
          <w:fldChar w:fldCharType="separate"/>
        </w:r>
        <w:r w:rsidR="00871F20">
          <w:rPr>
            <w:rFonts w:ascii="Arial" w:hAnsi="Arial" w:cs="Arial"/>
            <w:noProof/>
            <w:sz w:val="18"/>
          </w:rPr>
          <w:t>6</w:t>
        </w:r>
        <w:r w:rsidRPr="00F86D4C">
          <w:rPr>
            <w:rFonts w:ascii="Arial" w:hAnsi="Arial" w:cs="Arial"/>
            <w:noProof/>
            <w:sz w:val="18"/>
          </w:rPr>
          <w:fldChar w:fldCharType="end"/>
        </w:r>
      </w:p>
    </w:sdtContent>
  </w:sdt>
  <w:p w14:paraId="1192B1AD" w14:textId="77777777" w:rsidR="005B6BD0" w:rsidRDefault="005B6BD0" w:rsidP="00CF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B8B6" w14:textId="77777777" w:rsidR="00CF7860" w:rsidRDefault="00CF7860">
    <w:pPr>
      <w:pStyle w:val="Footer"/>
    </w:pPr>
  </w:p>
  <w:p w14:paraId="1079EF58" w14:textId="77777777" w:rsidR="00CF7860" w:rsidRDefault="00CF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AB7E6" w14:textId="77777777" w:rsidR="0048700F" w:rsidRDefault="0048700F" w:rsidP="00050E60">
      <w:r>
        <w:separator/>
      </w:r>
    </w:p>
  </w:footnote>
  <w:footnote w:type="continuationSeparator" w:id="0">
    <w:p w14:paraId="0A34519B" w14:textId="77777777" w:rsidR="0048700F" w:rsidRDefault="0048700F" w:rsidP="00050E60">
      <w:r>
        <w:continuationSeparator/>
      </w:r>
    </w:p>
  </w:footnote>
  <w:footnote w:id="1">
    <w:p w14:paraId="37FCBC2B" w14:textId="77777777" w:rsidR="00305A82" w:rsidRPr="00554560" w:rsidRDefault="00305A82" w:rsidP="00305A82">
      <w:pPr>
        <w:pStyle w:val="FootnoteText"/>
        <w:rPr>
          <w:rFonts w:ascii="Arial" w:hAnsi="Arial" w:cs="Arial"/>
        </w:rPr>
      </w:pPr>
      <w:r w:rsidRPr="00913A37">
        <w:rPr>
          <w:rStyle w:val="FootnoteReference"/>
          <w:rFonts w:ascii="Arial" w:hAnsi="Arial" w:cs="Arial"/>
          <w:sz w:val="18"/>
        </w:rPr>
        <w:footnoteRef/>
      </w:r>
      <w:r w:rsidRPr="00913A37">
        <w:rPr>
          <w:rFonts w:ascii="Arial" w:hAnsi="Arial" w:cs="Arial"/>
          <w:sz w:val="18"/>
        </w:rPr>
        <w:t xml:space="preserve"> In the context of this policy, ‘researcher’ refers to all individuals on a Proposal for ARC funding or engaged in ARC-funded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EC65C" w14:textId="77777777" w:rsidR="00191A19" w:rsidRDefault="00191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80BD" w14:textId="77777777" w:rsidR="00191A19" w:rsidRDefault="00191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71A9F" w14:textId="77777777" w:rsidR="00191A19" w:rsidRDefault="00191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7DC4"/>
    <w:multiLevelType w:val="hybridMultilevel"/>
    <w:tmpl w:val="42AAD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2093"/>
    <w:multiLevelType w:val="hybridMultilevel"/>
    <w:tmpl w:val="D7E0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D4F03"/>
    <w:multiLevelType w:val="hybridMultilevel"/>
    <w:tmpl w:val="E9E6B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8209E9"/>
    <w:multiLevelType w:val="multilevel"/>
    <w:tmpl w:val="2A6256DC"/>
    <w:lvl w:ilvl="0">
      <w:start w:val="1"/>
      <w:numFmt w:val="decimal"/>
      <w:lvlText w:val="%1."/>
      <w:lvlJc w:val="left"/>
      <w:pPr>
        <w:ind w:left="360" w:hanging="360"/>
      </w:pPr>
      <w:rPr>
        <w:rFonts w:hint="default"/>
        <w:sz w:val="32"/>
        <w:szCs w:val="28"/>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2F365F"/>
    <w:multiLevelType w:val="hybridMultilevel"/>
    <w:tmpl w:val="11E8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56D53"/>
    <w:multiLevelType w:val="multilevel"/>
    <w:tmpl w:val="31F87E88"/>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35257AC"/>
    <w:multiLevelType w:val="hybridMultilevel"/>
    <w:tmpl w:val="492C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804AF"/>
    <w:multiLevelType w:val="hybridMultilevel"/>
    <w:tmpl w:val="C8EE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52169"/>
    <w:multiLevelType w:val="hybridMultilevel"/>
    <w:tmpl w:val="FF78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B60AA5"/>
    <w:multiLevelType w:val="multilevel"/>
    <w:tmpl w:val="75B4ED4E"/>
    <w:lvl w:ilvl="0">
      <w:start w:val="1"/>
      <w:numFmt w:val="decimal"/>
      <w:lvlText w:val="%1."/>
      <w:lvlJc w:val="left"/>
      <w:pPr>
        <w:ind w:left="720" w:hanging="360"/>
      </w:pPr>
      <w:rPr>
        <w:rFonts w:hint="default"/>
        <w:sz w:val="28"/>
        <w:szCs w:val="28"/>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sz w:val="28"/>
        <w:szCs w:val="28"/>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0" w15:restartNumberingAfterBreak="0">
    <w:nsid w:val="452C68BF"/>
    <w:multiLevelType w:val="hybridMultilevel"/>
    <w:tmpl w:val="00B2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1F12FA"/>
    <w:multiLevelType w:val="hybridMultilevel"/>
    <w:tmpl w:val="56BCEA34"/>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12" w15:restartNumberingAfterBreak="0">
    <w:nsid w:val="53A22F35"/>
    <w:multiLevelType w:val="hybridMultilevel"/>
    <w:tmpl w:val="5F12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D4563"/>
    <w:multiLevelType w:val="hybridMultilevel"/>
    <w:tmpl w:val="7A46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7149D"/>
    <w:multiLevelType w:val="multilevel"/>
    <w:tmpl w:val="13121F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7A6853"/>
    <w:multiLevelType w:val="multilevel"/>
    <w:tmpl w:val="F320C1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3AA3061"/>
    <w:multiLevelType w:val="multilevel"/>
    <w:tmpl w:val="91AE4FB8"/>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4487856"/>
    <w:multiLevelType w:val="multilevel"/>
    <w:tmpl w:val="C0F85EDC"/>
    <w:lvl w:ilvl="0">
      <w:start w:val="1"/>
      <w:numFmt w:val="decimal"/>
      <w:lvlText w:val="%1."/>
      <w:lvlJc w:val="left"/>
      <w:pPr>
        <w:ind w:left="360" w:hanging="360"/>
      </w:pPr>
      <w:rPr>
        <w:rFonts w:hint="default"/>
        <w:sz w:val="32"/>
        <w:szCs w:val="28"/>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5F114B6"/>
    <w:multiLevelType w:val="hybridMultilevel"/>
    <w:tmpl w:val="65DE6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5037DC"/>
    <w:multiLevelType w:val="multilevel"/>
    <w:tmpl w:val="52AAA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num>
  <w:num w:numId="3">
    <w:abstractNumId w:val="13"/>
  </w:num>
  <w:num w:numId="4">
    <w:abstractNumId w:val="10"/>
  </w:num>
  <w:num w:numId="5">
    <w:abstractNumId w:val="8"/>
  </w:num>
  <w:num w:numId="6">
    <w:abstractNumId w:val="6"/>
  </w:num>
  <w:num w:numId="7">
    <w:abstractNumId w:val="7"/>
  </w:num>
  <w:num w:numId="8">
    <w:abstractNumId w:val="2"/>
  </w:num>
  <w:num w:numId="9">
    <w:abstractNumId w:val="18"/>
  </w:num>
  <w:num w:numId="10">
    <w:abstractNumId w:val="4"/>
  </w:num>
  <w:num w:numId="11">
    <w:abstractNumId w:val="12"/>
  </w:num>
  <w:num w:numId="12">
    <w:abstractNumId w:val="1"/>
  </w:num>
  <w:num w:numId="13">
    <w:abstractNumId w:val="0"/>
  </w:num>
  <w:num w:numId="14">
    <w:abstractNumId w:val="15"/>
  </w:num>
  <w:num w:numId="15">
    <w:abstractNumId w:val="3"/>
  </w:num>
  <w:num w:numId="16">
    <w:abstractNumId w:val="9"/>
  </w:num>
  <w:num w:numId="17">
    <w:abstractNumId w:val="5"/>
  </w:num>
  <w:num w:numId="18">
    <w:abstractNumId w:val="16"/>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7B"/>
    <w:rsid w:val="0002559F"/>
    <w:rsid w:val="00050E60"/>
    <w:rsid w:val="0006169A"/>
    <w:rsid w:val="0009436C"/>
    <w:rsid w:val="000A4F4C"/>
    <w:rsid w:val="000E238E"/>
    <w:rsid w:val="000F51CB"/>
    <w:rsid w:val="000F769D"/>
    <w:rsid w:val="00120DCA"/>
    <w:rsid w:val="00180A7B"/>
    <w:rsid w:val="00191A19"/>
    <w:rsid w:val="00196C4B"/>
    <w:rsid w:val="001A3B8A"/>
    <w:rsid w:val="001B36A0"/>
    <w:rsid w:val="00207BE7"/>
    <w:rsid w:val="002225A8"/>
    <w:rsid w:val="00224249"/>
    <w:rsid w:val="00280016"/>
    <w:rsid w:val="00282914"/>
    <w:rsid w:val="00284CAC"/>
    <w:rsid w:val="00305A82"/>
    <w:rsid w:val="003153F6"/>
    <w:rsid w:val="00321B93"/>
    <w:rsid w:val="00327410"/>
    <w:rsid w:val="00375126"/>
    <w:rsid w:val="00376E8E"/>
    <w:rsid w:val="003A16DC"/>
    <w:rsid w:val="003C1BFB"/>
    <w:rsid w:val="003E6A1F"/>
    <w:rsid w:val="003F7751"/>
    <w:rsid w:val="00486482"/>
    <w:rsid w:val="0048700F"/>
    <w:rsid w:val="004A1ED3"/>
    <w:rsid w:val="004A64FF"/>
    <w:rsid w:val="004B0DDB"/>
    <w:rsid w:val="004E1370"/>
    <w:rsid w:val="004F3D00"/>
    <w:rsid w:val="00511CE4"/>
    <w:rsid w:val="00554560"/>
    <w:rsid w:val="00555814"/>
    <w:rsid w:val="005655FE"/>
    <w:rsid w:val="0058299F"/>
    <w:rsid w:val="005B6BD0"/>
    <w:rsid w:val="005E06DB"/>
    <w:rsid w:val="005E295C"/>
    <w:rsid w:val="005F0FE9"/>
    <w:rsid w:val="0060210F"/>
    <w:rsid w:val="0066455E"/>
    <w:rsid w:val="006813D4"/>
    <w:rsid w:val="00685F69"/>
    <w:rsid w:val="006A1934"/>
    <w:rsid w:val="007163BD"/>
    <w:rsid w:val="00750128"/>
    <w:rsid w:val="0078242C"/>
    <w:rsid w:val="007C56EC"/>
    <w:rsid w:val="007D109F"/>
    <w:rsid w:val="007E6499"/>
    <w:rsid w:val="007F47B5"/>
    <w:rsid w:val="007F61B3"/>
    <w:rsid w:val="008044FF"/>
    <w:rsid w:val="008674D7"/>
    <w:rsid w:val="00871F20"/>
    <w:rsid w:val="00880897"/>
    <w:rsid w:val="008B7EBD"/>
    <w:rsid w:val="008F56E0"/>
    <w:rsid w:val="00907385"/>
    <w:rsid w:val="00913A37"/>
    <w:rsid w:val="00927890"/>
    <w:rsid w:val="00946BCE"/>
    <w:rsid w:val="00960D1E"/>
    <w:rsid w:val="009719CC"/>
    <w:rsid w:val="00974CE8"/>
    <w:rsid w:val="009A456A"/>
    <w:rsid w:val="00A427CC"/>
    <w:rsid w:val="00A62EEB"/>
    <w:rsid w:val="00A650A5"/>
    <w:rsid w:val="00A67E69"/>
    <w:rsid w:val="00AA72B9"/>
    <w:rsid w:val="00AF7256"/>
    <w:rsid w:val="00B105A4"/>
    <w:rsid w:val="00B56632"/>
    <w:rsid w:val="00B81AB8"/>
    <w:rsid w:val="00B85792"/>
    <w:rsid w:val="00BB1458"/>
    <w:rsid w:val="00BE147D"/>
    <w:rsid w:val="00BF217A"/>
    <w:rsid w:val="00C10F3F"/>
    <w:rsid w:val="00C11DB8"/>
    <w:rsid w:val="00C359B5"/>
    <w:rsid w:val="00C86A35"/>
    <w:rsid w:val="00C93EB0"/>
    <w:rsid w:val="00CB1D78"/>
    <w:rsid w:val="00CC7854"/>
    <w:rsid w:val="00CD16C4"/>
    <w:rsid w:val="00CF7860"/>
    <w:rsid w:val="00D11D5B"/>
    <w:rsid w:val="00D16C6D"/>
    <w:rsid w:val="00D367EA"/>
    <w:rsid w:val="00D4088C"/>
    <w:rsid w:val="00D51807"/>
    <w:rsid w:val="00D60432"/>
    <w:rsid w:val="00D73D97"/>
    <w:rsid w:val="00D920A0"/>
    <w:rsid w:val="00DB03F3"/>
    <w:rsid w:val="00DD0992"/>
    <w:rsid w:val="00E41248"/>
    <w:rsid w:val="00E51CFD"/>
    <w:rsid w:val="00E96A34"/>
    <w:rsid w:val="00EE5AEF"/>
    <w:rsid w:val="00F05460"/>
    <w:rsid w:val="00F425EC"/>
    <w:rsid w:val="00F86D4C"/>
    <w:rsid w:val="00FA401A"/>
    <w:rsid w:val="00FA5F6F"/>
    <w:rsid w:val="00FE5DD7"/>
    <w:rsid w:val="00FF3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DD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82"/>
    <w:rPr>
      <w:rFonts w:ascii="Times New Roman" w:hAnsi="Times New Roman"/>
      <w:sz w:val="24"/>
      <w:szCs w:val="22"/>
      <w:lang w:eastAsia="en-US"/>
    </w:rPr>
  </w:style>
  <w:style w:type="paragraph" w:styleId="Heading1">
    <w:name w:val="heading 1"/>
    <w:basedOn w:val="Normal"/>
    <w:next w:val="Normal"/>
    <w:link w:val="Heading1Char"/>
    <w:uiPriority w:val="9"/>
    <w:qFormat/>
    <w:rsid w:val="0060210F"/>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Normal"/>
    <w:next w:val="Normal"/>
    <w:link w:val="Heading2Char"/>
    <w:uiPriority w:val="9"/>
    <w:unhideWhenUsed/>
    <w:qFormat/>
    <w:rsid w:val="00486482"/>
    <w:pPr>
      <w:keepNext/>
      <w:keepLines/>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486482"/>
    <w:pPr>
      <w:keepNext/>
      <w:keepLines/>
      <w:spacing w:after="60"/>
      <w:outlineLvl w:val="2"/>
    </w:pPr>
    <w:rPr>
      <w:rFonts w:ascii="Arial" w:eastAsia="Times New Roman" w:hAnsi="Arial"/>
      <w:b/>
      <w:bCs/>
    </w:rPr>
  </w:style>
  <w:style w:type="paragraph" w:styleId="Heading4">
    <w:name w:val="heading 4"/>
    <w:basedOn w:val="Normal"/>
    <w:next w:val="Normal"/>
    <w:link w:val="Heading4Char"/>
    <w:uiPriority w:val="9"/>
    <w:unhideWhenUsed/>
    <w:qFormat/>
    <w:rsid w:val="00486482"/>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rsid w:val="00B56632"/>
    <w:pPr>
      <w:keepNext/>
      <w:keepLines/>
      <w:spacing w:before="20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B56632"/>
    <w:pPr>
      <w:keepNext/>
      <w:keepLines/>
      <w:spacing w:before="200"/>
      <w:outlineLvl w:val="5"/>
    </w:pPr>
    <w:rPr>
      <w:rFonts w:ascii="Cambria" w:eastAsia="Times New Roman" w:hAnsi="Cambria"/>
      <w:iCs/>
      <w:color w:val="4F81BD"/>
      <w:sz w:val="22"/>
    </w:rPr>
  </w:style>
  <w:style w:type="paragraph" w:styleId="Heading7">
    <w:name w:val="heading 7"/>
    <w:basedOn w:val="Normal"/>
    <w:next w:val="Normal"/>
    <w:link w:val="Heading7Char"/>
    <w:uiPriority w:val="9"/>
    <w:semiHidden/>
    <w:unhideWhenUsed/>
    <w:qFormat/>
    <w:rsid w:val="00B56632"/>
    <w:pPr>
      <w:keepNext/>
      <w:keepLines/>
      <w:spacing w:before="20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B56632"/>
    <w:pPr>
      <w:keepNext/>
      <w:keepLines/>
      <w:spacing w:before="20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B56632"/>
    <w:pPr>
      <w:keepNext/>
      <w:keepLines/>
      <w:spacing w:before="20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10F"/>
    <w:rPr>
      <w:rFonts w:ascii="Arial" w:eastAsia="Times New Roman" w:hAnsi="Arial" w:cs="Times New Roman"/>
      <w:b/>
      <w:bCs/>
      <w:color w:val="FFFFFF"/>
      <w:sz w:val="32"/>
      <w:szCs w:val="28"/>
      <w:shd w:val="clear" w:color="auto" w:fill="1F497D"/>
    </w:rPr>
  </w:style>
  <w:style w:type="character" w:customStyle="1" w:styleId="Heading2Char">
    <w:name w:val="Heading 2 Char"/>
    <w:link w:val="Heading2"/>
    <w:uiPriority w:val="9"/>
    <w:rsid w:val="00486482"/>
    <w:rPr>
      <w:rFonts w:ascii="Arial" w:eastAsia="Times New Roman" w:hAnsi="Arial" w:cs="Times New Roman"/>
      <w:b/>
      <w:bCs/>
      <w:i/>
      <w:sz w:val="28"/>
      <w:szCs w:val="26"/>
    </w:rPr>
  </w:style>
  <w:style w:type="character" w:customStyle="1" w:styleId="Heading3Char">
    <w:name w:val="Heading 3 Char"/>
    <w:link w:val="Heading3"/>
    <w:uiPriority w:val="9"/>
    <w:rsid w:val="00486482"/>
    <w:rPr>
      <w:rFonts w:ascii="Arial" w:eastAsia="Times New Roman" w:hAnsi="Arial" w:cs="Times New Roman"/>
      <w:b/>
      <w:bCs/>
      <w:sz w:val="24"/>
    </w:rPr>
  </w:style>
  <w:style w:type="character" w:customStyle="1" w:styleId="Heading4Char">
    <w:name w:val="Heading 4 Char"/>
    <w:link w:val="Heading4"/>
    <w:uiPriority w:val="9"/>
    <w:rsid w:val="00486482"/>
    <w:rPr>
      <w:rFonts w:ascii="Times New Roman" w:eastAsia="Times New Roman" w:hAnsi="Times New Roman" w:cs="Times New Roman"/>
      <w:b/>
      <w:bCs/>
      <w:i/>
      <w:iCs/>
      <w:color w:val="000000"/>
      <w:sz w:val="24"/>
    </w:rPr>
  </w:style>
  <w:style w:type="character" w:customStyle="1" w:styleId="Heading5Char">
    <w:name w:val="Heading 5 Char"/>
    <w:link w:val="Heading5"/>
    <w:uiPriority w:val="9"/>
    <w:semiHidden/>
    <w:rsid w:val="00B56632"/>
    <w:rPr>
      <w:rFonts w:ascii="Cambria" w:eastAsia="Times New Roman" w:hAnsi="Cambria" w:cs="Times New Roman"/>
      <w:color w:val="000000"/>
    </w:rPr>
  </w:style>
  <w:style w:type="character" w:customStyle="1" w:styleId="Heading6Char">
    <w:name w:val="Heading 6 Char"/>
    <w:link w:val="Heading6"/>
    <w:uiPriority w:val="9"/>
    <w:semiHidden/>
    <w:rsid w:val="00B56632"/>
    <w:rPr>
      <w:rFonts w:ascii="Cambria" w:eastAsia="Times New Roman" w:hAnsi="Cambria" w:cs="Times New Roman"/>
      <w:iCs/>
      <w:color w:val="4F81BD"/>
    </w:rPr>
  </w:style>
  <w:style w:type="character" w:customStyle="1" w:styleId="Heading7Char">
    <w:name w:val="Heading 7 Char"/>
    <w:link w:val="Heading7"/>
    <w:uiPriority w:val="9"/>
    <w:semiHidden/>
    <w:rsid w:val="00B56632"/>
    <w:rPr>
      <w:rFonts w:ascii="Cambria" w:eastAsia="Times New Roman" w:hAnsi="Cambria" w:cs="Times New Roman"/>
      <w:i/>
      <w:iCs/>
      <w:color w:val="000000"/>
    </w:rPr>
  </w:style>
  <w:style w:type="character" w:customStyle="1" w:styleId="Heading8Char">
    <w:name w:val="Heading 8 Char"/>
    <w:link w:val="Heading8"/>
    <w:uiPriority w:val="9"/>
    <w:semiHidden/>
    <w:rsid w:val="00B566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5663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B56632"/>
    <w:rPr>
      <w:rFonts w:ascii="Cambria" w:eastAsia="Times New Roman" w:hAnsi="Cambria"/>
      <w:bCs/>
      <w:smallCaps/>
      <w:color w:val="1F497D"/>
      <w:spacing w:val="6"/>
      <w:sz w:val="22"/>
      <w:szCs w:val="18"/>
      <w:lang w:bidi="hi-IN"/>
    </w:rPr>
  </w:style>
  <w:style w:type="paragraph" w:styleId="Title">
    <w:name w:val="Title"/>
    <w:basedOn w:val="Normal"/>
    <w:next w:val="Normal"/>
    <w:link w:val="TitleChar"/>
    <w:uiPriority w:val="10"/>
    <w:qFormat/>
    <w:rsid w:val="00B56632"/>
    <w:pPr>
      <w:spacing w:after="120"/>
      <w:contextualSpacing/>
    </w:pPr>
    <w:rPr>
      <w:rFonts w:ascii="Cambria" w:eastAsia="Times New Roman" w:hAnsi="Cambria"/>
      <w:color w:val="1F497D"/>
      <w:spacing w:val="30"/>
      <w:kern w:val="28"/>
      <w:sz w:val="96"/>
      <w:szCs w:val="52"/>
    </w:rPr>
  </w:style>
  <w:style w:type="character" w:customStyle="1" w:styleId="TitleChar">
    <w:name w:val="Title Char"/>
    <w:link w:val="Title"/>
    <w:uiPriority w:val="10"/>
    <w:rsid w:val="00B56632"/>
    <w:rPr>
      <w:rFonts w:ascii="Cambria" w:eastAsia="Times New Roman" w:hAnsi="Cambria" w:cs="Times New Roman"/>
      <w:color w:val="1F497D"/>
      <w:spacing w:val="30"/>
      <w:kern w:val="28"/>
      <w:sz w:val="96"/>
      <w:szCs w:val="52"/>
    </w:rPr>
  </w:style>
  <w:style w:type="paragraph" w:styleId="Subtitle">
    <w:name w:val="Subtitle"/>
    <w:basedOn w:val="Normal"/>
    <w:next w:val="Normal"/>
    <w:link w:val="SubtitleChar"/>
    <w:uiPriority w:val="11"/>
    <w:rsid w:val="00B56632"/>
    <w:pPr>
      <w:numPr>
        <w:ilvl w:val="1"/>
      </w:numPr>
    </w:pPr>
    <w:rPr>
      <w:rFonts w:eastAsia="Times New Roman"/>
      <w:iCs/>
      <w:color w:val="1F497D"/>
      <w:sz w:val="40"/>
      <w:szCs w:val="24"/>
      <w:lang w:bidi="hi-IN"/>
    </w:rPr>
  </w:style>
  <w:style w:type="character" w:customStyle="1" w:styleId="SubtitleChar">
    <w:name w:val="Subtitle Char"/>
    <w:link w:val="Subtitle"/>
    <w:uiPriority w:val="11"/>
    <w:rsid w:val="00B56632"/>
    <w:rPr>
      <w:rFonts w:eastAsia="Times New Roman" w:cs="Times New Roman"/>
      <w:iCs/>
      <w:color w:val="1F497D"/>
      <w:sz w:val="40"/>
      <w:szCs w:val="24"/>
      <w:lang w:bidi="hi-IN"/>
    </w:rPr>
  </w:style>
  <w:style w:type="character" w:styleId="Strong">
    <w:name w:val="Strong"/>
    <w:uiPriority w:val="22"/>
    <w:qFormat/>
    <w:rsid w:val="00486482"/>
    <w:rPr>
      <w:rFonts w:ascii="Times New Roman" w:hAnsi="Times New Roman"/>
      <w:b/>
      <w:bCs/>
      <w:i w:val="0"/>
      <w:color w:val="auto"/>
      <w:sz w:val="24"/>
    </w:rPr>
  </w:style>
  <w:style w:type="character" w:styleId="Emphasis">
    <w:name w:val="Emphasis"/>
    <w:uiPriority w:val="20"/>
    <w:qFormat/>
    <w:rsid w:val="00486482"/>
    <w:rPr>
      <w:rFonts w:ascii="Times New Roman" w:hAnsi="Times New Roman"/>
      <w:b w:val="0"/>
      <w:i/>
      <w:iCs/>
      <w:color w:val="auto"/>
      <w:sz w:val="24"/>
    </w:rPr>
  </w:style>
  <w:style w:type="paragraph" w:styleId="NoSpacing">
    <w:name w:val="No Spacing"/>
    <w:link w:val="NoSpacingChar"/>
    <w:uiPriority w:val="1"/>
    <w:rsid w:val="00B56632"/>
    <w:rPr>
      <w:sz w:val="22"/>
      <w:szCs w:val="22"/>
      <w:lang w:eastAsia="en-US"/>
    </w:rPr>
  </w:style>
  <w:style w:type="character" w:customStyle="1" w:styleId="NoSpacingChar">
    <w:name w:val="No Spacing Char"/>
    <w:basedOn w:val="DefaultParagraphFont"/>
    <w:link w:val="NoSpacing"/>
    <w:uiPriority w:val="1"/>
    <w:rsid w:val="00B56632"/>
  </w:style>
  <w:style w:type="paragraph" w:styleId="ListParagraph">
    <w:name w:val="List Paragraph"/>
    <w:basedOn w:val="Normal"/>
    <w:uiPriority w:val="34"/>
    <w:qFormat/>
    <w:rsid w:val="00B56632"/>
    <w:pPr>
      <w:ind w:left="720" w:hanging="288"/>
      <w:contextualSpacing/>
    </w:pPr>
    <w:rPr>
      <w:color w:val="1F497D"/>
    </w:rPr>
  </w:style>
  <w:style w:type="paragraph" w:styleId="Quote">
    <w:name w:val="Quote"/>
    <w:basedOn w:val="Normal"/>
    <w:next w:val="Normal"/>
    <w:link w:val="QuoteChar"/>
    <w:uiPriority w:val="29"/>
    <w:qFormat/>
    <w:rsid w:val="00B56632"/>
    <w:pPr>
      <w:spacing w:line="360" w:lineRule="auto"/>
      <w:jc w:val="center"/>
    </w:pPr>
    <w:rPr>
      <w:rFonts w:eastAsia="Times New Roman"/>
      <w:b/>
      <w:i/>
      <w:iCs/>
      <w:color w:val="4F81BD"/>
      <w:sz w:val="26"/>
      <w:lang w:bidi="hi-IN"/>
    </w:rPr>
  </w:style>
  <w:style w:type="character" w:customStyle="1" w:styleId="QuoteChar">
    <w:name w:val="Quote Char"/>
    <w:link w:val="Quote"/>
    <w:uiPriority w:val="29"/>
    <w:rsid w:val="00B56632"/>
    <w:rPr>
      <w:rFonts w:eastAsia="Times New Roman"/>
      <w:b/>
      <w:i/>
      <w:iCs/>
      <w:color w:val="4F81BD"/>
      <w:sz w:val="26"/>
      <w:lang w:bidi="hi-IN"/>
    </w:rPr>
  </w:style>
  <w:style w:type="paragraph" w:styleId="IntenseQuote">
    <w:name w:val="Intense Quote"/>
    <w:aliases w:val="block - Heading 1"/>
    <w:basedOn w:val="Normal"/>
    <w:next w:val="Normal"/>
    <w:link w:val="IntenseQuoteChar"/>
    <w:uiPriority w:val="30"/>
    <w:rsid w:val="00486482"/>
    <w:pPr>
      <w:pBdr>
        <w:top w:val="single" w:sz="36" w:space="8" w:color="FFFFFF"/>
        <w:left w:val="single" w:sz="36" w:space="8" w:color="FFFFFF"/>
        <w:bottom w:val="single" w:sz="36" w:space="8" w:color="FFFFFF"/>
        <w:right w:val="single" w:sz="36" w:space="8" w:color="FFFFFF"/>
      </w:pBdr>
      <w:shd w:val="clear" w:color="auto" w:fill="1F497D"/>
      <w:spacing w:before="20" w:after="20"/>
      <w:ind w:left="261" w:right="261"/>
    </w:pPr>
    <w:rPr>
      <w:rFonts w:ascii="Arial" w:eastAsia="Times New Roman" w:hAnsi="Arial"/>
      <w:b/>
      <w:bCs/>
      <w:iCs/>
      <w:color w:val="FFFFFF"/>
      <w:sz w:val="32"/>
      <w:lang w:bidi="hi-IN"/>
    </w:rPr>
  </w:style>
  <w:style w:type="character" w:customStyle="1" w:styleId="IntenseQuoteChar">
    <w:name w:val="Intense Quote Char"/>
    <w:aliases w:val="block - Heading 1 Char"/>
    <w:link w:val="IntenseQuote"/>
    <w:uiPriority w:val="30"/>
    <w:rsid w:val="00486482"/>
    <w:rPr>
      <w:rFonts w:ascii="Arial" w:eastAsia="Times New Roman" w:hAnsi="Arial"/>
      <w:b/>
      <w:bCs/>
      <w:iCs/>
      <w:color w:val="FFFFFF"/>
      <w:sz w:val="32"/>
      <w:shd w:val="clear" w:color="auto" w:fill="1F497D"/>
      <w:lang w:bidi="hi-IN"/>
    </w:rPr>
  </w:style>
  <w:style w:type="character" w:styleId="SubtleEmphasis">
    <w:name w:val="Subtle Emphasis"/>
    <w:uiPriority w:val="19"/>
    <w:qFormat/>
    <w:rsid w:val="00B56632"/>
    <w:rPr>
      <w:i/>
      <w:iCs/>
      <w:color w:val="000000"/>
    </w:rPr>
  </w:style>
  <w:style w:type="character" w:styleId="IntenseEmphasis">
    <w:name w:val="Intense Emphasis"/>
    <w:uiPriority w:val="21"/>
    <w:rsid w:val="00B56632"/>
    <w:rPr>
      <w:b/>
      <w:bCs/>
      <w:i/>
      <w:iCs/>
      <w:color w:val="4F81BD"/>
    </w:rPr>
  </w:style>
  <w:style w:type="character" w:styleId="SubtleReference">
    <w:name w:val="Subtle Reference"/>
    <w:uiPriority w:val="31"/>
    <w:qFormat/>
    <w:rsid w:val="00B56632"/>
    <w:rPr>
      <w:smallCaps/>
      <w:color w:val="000000"/>
      <w:u w:val="single"/>
    </w:rPr>
  </w:style>
  <w:style w:type="character" w:styleId="IntenseReference">
    <w:name w:val="Intense Reference"/>
    <w:uiPriority w:val="32"/>
    <w:qFormat/>
    <w:rsid w:val="00B56632"/>
    <w:rPr>
      <w:b w:val="0"/>
      <w:bCs/>
      <w:smallCaps/>
      <w:color w:val="4F81BD"/>
      <w:spacing w:val="5"/>
      <w:u w:val="single"/>
    </w:rPr>
  </w:style>
  <w:style w:type="character" w:styleId="BookTitle">
    <w:name w:val="Book Title"/>
    <w:uiPriority w:val="33"/>
    <w:rsid w:val="00B56632"/>
    <w:rPr>
      <w:b/>
      <w:bCs/>
      <w:caps/>
      <w:smallCaps w:val="0"/>
      <w:color w:val="1F497D"/>
      <w:spacing w:val="10"/>
    </w:rPr>
  </w:style>
  <w:style w:type="paragraph" w:styleId="TOCHeading">
    <w:name w:val="TOC Heading"/>
    <w:basedOn w:val="Heading1"/>
    <w:next w:val="Normal"/>
    <w:uiPriority w:val="39"/>
    <w:semiHidden/>
    <w:unhideWhenUsed/>
    <w:qFormat/>
    <w:rsid w:val="00B56632"/>
    <w:pPr>
      <w:spacing w:before="480" w:line="264" w:lineRule="auto"/>
      <w:outlineLvl w:val="9"/>
    </w:pPr>
    <w:rPr>
      <w:b w:val="0"/>
    </w:rPr>
  </w:style>
  <w:style w:type="paragraph" w:customStyle="1" w:styleId="Default">
    <w:name w:val="Default"/>
    <w:rsid w:val="00FF3F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02559F"/>
    <w:rPr>
      <w:strike w:val="0"/>
      <w:dstrike w:val="0"/>
      <w:color w:val="0033CC"/>
      <w:u w:val="none"/>
      <w:effect w:val="none"/>
    </w:rPr>
  </w:style>
  <w:style w:type="paragraph" w:styleId="NormalWeb">
    <w:name w:val="Normal (Web)"/>
    <w:basedOn w:val="Normal"/>
    <w:uiPriority w:val="99"/>
    <w:unhideWhenUsed/>
    <w:rsid w:val="0002559F"/>
    <w:pPr>
      <w:spacing w:before="100" w:beforeAutospacing="1" w:after="240"/>
    </w:pPr>
    <w:rPr>
      <w:rFonts w:eastAsia="Times New Roman"/>
      <w:szCs w:val="24"/>
      <w:lang w:eastAsia="en-AU"/>
    </w:rPr>
  </w:style>
  <w:style w:type="paragraph" w:styleId="BalloonText">
    <w:name w:val="Balloon Text"/>
    <w:basedOn w:val="Normal"/>
    <w:link w:val="BalloonTextChar"/>
    <w:uiPriority w:val="99"/>
    <w:semiHidden/>
    <w:unhideWhenUsed/>
    <w:rsid w:val="00B81AB8"/>
    <w:rPr>
      <w:rFonts w:ascii="Tahoma" w:hAnsi="Tahoma" w:cs="Tahoma"/>
      <w:sz w:val="16"/>
      <w:szCs w:val="16"/>
    </w:rPr>
  </w:style>
  <w:style w:type="character" w:customStyle="1" w:styleId="BalloonTextChar">
    <w:name w:val="Balloon Text Char"/>
    <w:link w:val="BalloonText"/>
    <w:uiPriority w:val="99"/>
    <w:semiHidden/>
    <w:rsid w:val="00B81AB8"/>
    <w:rPr>
      <w:rFonts w:ascii="Tahoma" w:hAnsi="Tahoma" w:cs="Tahoma"/>
      <w:sz w:val="16"/>
      <w:szCs w:val="16"/>
    </w:rPr>
  </w:style>
  <w:style w:type="paragraph" w:styleId="TOC2">
    <w:name w:val="toc 2"/>
    <w:basedOn w:val="Normal"/>
    <w:next w:val="Normal"/>
    <w:autoRedefine/>
    <w:uiPriority w:val="39"/>
    <w:unhideWhenUsed/>
    <w:qFormat/>
    <w:rsid w:val="00FA5F6F"/>
    <w:pPr>
      <w:spacing w:before="120"/>
      <w:ind w:left="210"/>
    </w:pPr>
    <w:rPr>
      <w:b/>
      <w:bCs/>
      <w:sz w:val="22"/>
    </w:rPr>
  </w:style>
  <w:style w:type="paragraph" w:styleId="TOC1">
    <w:name w:val="toc 1"/>
    <w:basedOn w:val="Normal"/>
    <w:next w:val="Normal"/>
    <w:autoRedefine/>
    <w:uiPriority w:val="39"/>
    <w:unhideWhenUsed/>
    <w:qFormat/>
    <w:rsid w:val="00960D1E"/>
    <w:pPr>
      <w:tabs>
        <w:tab w:val="right" w:leader="underscore" w:pos="9038"/>
      </w:tabs>
      <w:spacing w:before="120"/>
    </w:pPr>
    <w:rPr>
      <w:b/>
      <w:bCs/>
      <w:iCs/>
      <w:color w:val="215868"/>
      <w:szCs w:val="24"/>
    </w:rPr>
  </w:style>
  <w:style w:type="paragraph" w:styleId="TOC3">
    <w:name w:val="toc 3"/>
    <w:basedOn w:val="Normal"/>
    <w:next w:val="Normal"/>
    <w:autoRedefine/>
    <w:uiPriority w:val="39"/>
    <w:unhideWhenUsed/>
    <w:qFormat/>
    <w:rsid w:val="00FA5F6F"/>
    <w:pPr>
      <w:ind w:left="420"/>
    </w:pPr>
    <w:rPr>
      <w:sz w:val="20"/>
      <w:szCs w:val="20"/>
    </w:rPr>
  </w:style>
  <w:style w:type="paragraph" w:styleId="Header">
    <w:name w:val="header"/>
    <w:basedOn w:val="Normal"/>
    <w:link w:val="HeaderChar"/>
    <w:uiPriority w:val="99"/>
    <w:unhideWhenUsed/>
    <w:rsid w:val="00050E60"/>
    <w:pPr>
      <w:tabs>
        <w:tab w:val="center" w:pos="4513"/>
        <w:tab w:val="right" w:pos="9026"/>
      </w:tabs>
    </w:pPr>
  </w:style>
  <w:style w:type="character" w:customStyle="1" w:styleId="HeaderChar">
    <w:name w:val="Header Char"/>
    <w:link w:val="Header"/>
    <w:uiPriority w:val="99"/>
    <w:rsid w:val="00050E60"/>
    <w:rPr>
      <w:sz w:val="21"/>
    </w:rPr>
  </w:style>
  <w:style w:type="paragraph" w:styleId="Footer">
    <w:name w:val="footer"/>
    <w:basedOn w:val="Normal"/>
    <w:link w:val="FooterChar"/>
    <w:uiPriority w:val="99"/>
    <w:unhideWhenUsed/>
    <w:rsid w:val="00050E60"/>
    <w:pPr>
      <w:tabs>
        <w:tab w:val="center" w:pos="4513"/>
        <w:tab w:val="right" w:pos="9026"/>
      </w:tabs>
    </w:pPr>
  </w:style>
  <w:style w:type="character" w:customStyle="1" w:styleId="FooterChar">
    <w:name w:val="Footer Char"/>
    <w:link w:val="Footer"/>
    <w:uiPriority w:val="99"/>
    <w:rsid w:val="00050E60"/>
    <w:rPr>
      <w:sz w:val="21"/>
    </w:rPr>
  </w:style>
  <w:style w:type="paragraph" w:styleId="TOC4">
    <w:name w:val="toc 4"/>
    <w:basedOn w:val="Normal"/>
    <w:next w:val="Normal"/>
    <w:autoRedefine/>
    <w:uiPriority w:val="39"/>
    <w:unhideWhenUsed/>
    <w:rsid w:val="00960D1E"/>
    <w:pPr>
      <w:ind w:left="630"/>
    </w:pPr>
    <w:rPr>
      <w:sz w:val="20"/>
      <w:szCs w:val="20"/>
    </w:rPr>
  </w:style>
  <w:style w:type="paragraph" w:styleId="TOC5">
    <w:name w:val="toc 5"/>
    <w:basedOn w:val="Normal"/>
    <w:next w:val="Normal"/>
    <w:autoRedefine/>
    <w:uiPriority w:val="39"/>
    <w:unhideWhenUsed/>
    <w:rsid w:val="00960D1E"/>
    <w:pPr>
      <w:ind w:left="840"/>
    </w:pPr>
    <w:rPr>
      <w:sz w:val="20"/>
      <w:szCs w:val="20"/>
    </w:rPr>
  </w:style>
  <w:style w:type="paragraph" w:styleId="TOC6">
    <w:name w:val="toc 6"/>
    <w:basedOn w:val="Normal"/>
    <w:next w:val="Normal"/>
    <w:autoRedefine/>
    <w:uiPriority w:val="39"/>
    <w:unhideWhenUsed/>
    <w:rsid w:val="00960D1E"/>
    <w:pPr>
      <w:ind w:left="1050"/>
    </w:pPr>
    <w:rPr>
      <w:sz w:val="20"/>
      <w:szCs w:val="20"/>
    </w:rPr>
  </w:style>
  <w:style w:type="paragraph" w:styleId="TOC7">
    <w:name w:val="toc 7"/>
    <w:basedOn w:val="Normal"/>
    <w:next w:val="Normal"/>
    <w:autoRedefine/>
    <w:uiPriority w:val="39"/>
    <w:unhideWhenUsed/>
    <w:rsid w:val="00960D1E"/>
    <w:pPr>
      <w:ind w:left="1260"/>
    </w:pPr>
    <w:rPr>
      <w:sz w:val="20"/>
      <w:szCs w:val="20"/>
    </w:rPr>
  </w:style>
  <w:style w:type="paragraph" w:styleId="TOC8">
    <w:name w:val="toc 8"/>
    <w:basedOn w:val="Normal"/>
    <w:next w:val="Normal"/>
    <w:autoRedefine/>
    <w:uiPriority w:val="39"/>
    <w:unhideWhenUsed/>
    <w:rsid w:val="00960D1E"/>
    <w:pPr>
      <w:ind w:left="1470"/>
    </w:pPr>
    <w:rPr>
      <w:sz w:val="20"/>
      <w:szCs w:val="20"/>
    </w:rPr>
  </w:style>
  <w:style w:type="paragraph" w:styleId="TOC9">
    <w:name w:val="toc 9"/>
    <w:basedOn w:val="Normal"/>
    <w:next w:val="Normal"/>
    <w:autoRedefine/>
    <w:uiPriority w:val="39"/>
    <w:unhideWhenUsed/>
    <w:rsid w:val="00960D1E"/>
    <w:pPr>
      <w:ind w:left="1680"/>
    </w:pPr>
    <w:rPr>
      <w:sz w:val="20"/>
      <w:szCs w:val="20"/>
    </w:rPr>
  </w:style>
  <w:style w:type="paragraph" w:styleId="FootnoteText">
    <w:name w:val="footnote text"/>
    <w:basedOn w:val="Normal"/>
    <w:link w:val="FootnoteTextChar"/>
    <w:uiPriority w:val="99"/>
    <w:semiHidden/>
    <w:unhideWhenUsed/>
    <w:rsid w:val="00305A82"/>
    <w:rPr>
      <w:rFonts w:eastAsia="Times New Roman"/>
      <w:sz w:val="20"/>
      <w:szCs w:val="20"/>
      <w:lang w:eastAsia="en-AU"/>
    </w:rPr>
  </w:style>
  <w:style w:type="character" w:customStyle="1" w:styleId="FootnoteTextChar">
    <w:name w:val="Footnote Text Char"/>
    <w:basedOn w:val="DefaultParagraphFont"/>
    <w:link w:val="FootnoteText"/>
    <w:uiPriority w:val="99"/>
    <w:semiHidden/>
    <w:rsid w:val="00305A82"/>
    <w:rPr>
      <w:rFonts w:ascii="Times New Roman" w:eastAsia="Times New Roman" w:hAnsi="Times New Roman"/>
    </w:rPr>
  </w:style>
  <w:style w:type="character" w:styleId="FootnoteReference">
    <w:name w:val="footnote reference"/>
    <w:basedOn w:val="DefaultParagraphFont"/>
    <w:uiPriority w:val="99"/>
    <w:semiHidden/>
    <w:unhideWhenUsed/>
    <w:rsid w:val="00305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692925669">
      <w:bodyDiv w:val="1"/>
      <w:marLeft w:val="0"/>
      <w:marRight w:val="0"/>
      <w:marTop w:val="0"/>
      <w:marBottom w:val="0"/>
      <w:divBdr>
        <w:top w:val="none" w:sz="0" w:space="0" w:color="auto"/>
        <w:left w:val="none" w:sz="0" w:space="0" w:color="auto"/>
        <w:bottom w:val="none" w:sz="0" w:space="0" w:color="auto"/>
        <w:right w:val="none" w:sz="0" w:space="0" w:color="auto"/>
      </w:divBdr>
    </w:div>
    <w:div w:id="812212946">
      <w:bodyDiv w:val="1"/>
      <w:marLeft w:val="0"/>
      <w:marRight w:val="0"/>
      <w:marTop w:val="0"/>
      <w:marBottom w:val="0"/>
      <w:divBdr>
        <w:top w:val="none" w:sz="0" w:space="0" w:color="auto"/>
        <w:left w:val="none" w:sz="0" w:space="0" w:color="auto"/>
        <w:bottom w:val="none" w:sz="0" w:space="0" w:color="auto"/>
        <w:right w:val="none" w:sz="0" w:space="0" w:color="auto"/>
      </w:divBdr>
    </w:div>
    <w:div w:id="1105538857">
      <w:bodyDiv w:val="1"/>
      <w:marLeft w:val="0"/>
      <w:marRight w:val="0"/>
      <w:marTop w:val="0"/>
      <w:marBottom w:val="0"/>
      <w:divBdr>
        <w:top w:val="none" w:sz="0" w:space="0" w:color="auto"/>
        <w:left w:val="none" w:sz="0" w:space="0" w:color="auto"/>
        <w:bottom w:val="none" w:sz="0" w:space="0" w:color="auto"/>
        <w:right w:val="none" w:sz="0" w:space="0" w:color="auto"/>
      </w:divBdr>
      <w:divsChild>
        <w:div w:id="967928164">
          <w:marLeft w:val="7"/>
          <w:marRight w:val="0"/>
          <w:marTop w:val="0"/>
          <w:marBottom w:val="0"/>
          <w:divBdr>
            <w:top w:val="none" w:sz="0" w:space="0" w:color="auto"/>
            <w:left w:val="none" w:sz="0" w:space="0" w:color="auto"/>
            <w:bottom w:val="none" w:sz="0" w:space="0" w:color="auto"/>
            <w:right w:val="none" w:sz="0" w:space="0" w:color="auto"/>
          </w:divBdr>
          <w:divsChild>
            <w:div w:id="1996836607">
              <w:marLeft w:val="0"/>
              <w:marRight w:val="0"/>
              <w:marTop w:val="0"/>
              <w:marBottom w:val="0"/>
              <w:divBdr>
                <w:top w:val="none" w:sz="0" w:space="0" w:color="auto"/>
                <w:left w:val="none" w:sz="0" w:space="0" w:color="auto"/>
                <w:bottom w:val="none" w:sz="0" w:space="0" w:color="auto"/>
                <w:right w:val="none" w:sz="0" w:space="0" w:color="auto"/>
              </w:divBdr>
              <w:divsChild>
                <w:div w:id="66462719">
                  <w:marLeft w:val="15"/>
                  <w:marRight w:val="-100"/>
                  <w:marTop w:val="0"/>
                  <w:marBottom w:val="0"/>
                  <w:divBdr>
                    <w:top w:val="none" w:sz="0" w:space="0" w:color="auto"/>
                    <w:left w:val="none" w:sz="0" w:space="0" w:color="auto"/>
                    <w:bottom w:val="none" w:sz="0" w:space="0" w:color="auto"/>
                    <w:right w:val="none" w:sz="0" w:space="0" w:color="auto"/>
                  </w:divBdr>
                  <w:divsChild>
                    <w:div w:id="105120641">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01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9501">
          <w:marLeft w:val="7"/>
          <w:marRight w:val="0"/>
          <w:marTop w:val="0"/>
          <w:marBottom w:val="0"/>
          <w:divBdr>
            <w:top w:val="none" w:sz="0" w:space="0" w:color="auto"/>
            <w:left w:val="none" w:sz="0" w:space="0" w:color="auto"/>
            <w:bottom w:val="none" w:sz="0" w:space="0" w:color="auto"/>
            <w:right w:val="none" w:sz="0" w:space="0" w:color="auto"/>
          </w:divBdr>
          <w:divsChild>
            <w:div w:id="1083141987">
              <w:marLeft w:val="0"/>
              <w:marRight w:val="0"/>
              <w:marTop w:val="0"/>
              <w:marBottom w:val="0"/>
              <w:divBdr>
                <w:top w:val="none" w:sz="0" w:space="0" w:color="auto"/>
                <w:left w:val="none" w:sz="0" w:space="0" w:color="auto"/>
                <w:bottom w:val="none" w:sz="0" w:space="0" w:color="auto"/>
                <w:right w:val="none" w:sz="0" w:space="0" w:color="auto"/>
              </w:divBdr>
              <w:divsChild>
                <w:div w:id="1159272698">
                  <w:marLeft w:val="0"/>
                  <w:marRight w:val="-100"/>
                  <w:marTop w:val="0"/>
                  <w:marBottom w:val="0"/>
                  <w:divBdr>
                    <w:top w:val="none" w:sz="0" w:space="0" w:color="auto"/>
                    <w:left w:val="none" w:sz="0" w:space="0" w:color="auto"/>
                    <w:bottom w:val="none" w:sz="0" w:space="0" w:color="auto"/>
                    <w:right w:val="none" w:sz="0" w:space="0" w:color="auto"/>
                  </w:divBdr>
                  <w:divsChild>
                    <w:div w:id="1568028240">
                      <w:marLeft w:val="2985"/>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C-COI@arc.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c.gov.au/about_arc/COI"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ic.gov.au/privacy/privacy-act/information-privacy-principle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apsc.gov.au/aps-employment-policy-and-advice/aps-values-and-code-of-condu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EFE0DB5F-1329-4305-8613-F2F61198F639}">
  <ds:schemaRefs>
    <ds:schemaRef ds:uri="http://schemas.openxmlformats.org/officeDocument/2006/bibliography"/>
  </ds:schemaRefs>
</ds:datastoreItem>
</file>

<file path=customXml/itemProps2.xml><?xml version="1.0" encoding="utf-8"?>
<ds:datastoreItem xmlns:ds="http://schemas.openxmlformats.org/officeDocument/2006/customXml" ds:itemID="{EB81B598-5892-4A5E-87A1-D8ED3094A45D}"/>
</file>

<file path=customXml/itemProps3.xml><?xml version="1.0" encoding="utf-8"?>
<ds:datastoreItem xmlns:ds="http://schemas.openxmlformats.org/officeDocument/2006/customXml" ds:itemID="{153EB026-1B37-4788-B8E9-9A7F84432341}"/>
</file>

<file path=customXml/itemProps4.xml><?xml version="1.0" encoding="utf-8"?>
<ds:datastoreItem xmlns:ds="http://schemas.openxmlformats.org/officeDocument/2006/customXml" ds:itemID="{BB3EA0C6-D089-46B7-B19C-7A49D5DBF6F0}"/>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14870</CharactersWithSpaces>
  <SharedDoc>false</SharedDoc>
  <HLinks>
    <vt:vector size="78" baseType="variant">
      <vt:variant>
        <vt:i4>7733304</vt:i4>
      </vt:variant>
      <vt:variant>
        <vt:i4>72</vt:i4>
      </vt:variant>
      <vt:variant>
        <vt:i4>0</vt:i4>
      </vt:variant>
      <vt:variant>
        <vt:i4>5</vt:i4>
      </vt:variant>
      <vt:variant>
        <vt:lpwstr>http://www.arc.gov.au/</vt:lpwstr>
      </vt:variant>
      <vt:variant>
        <vt:lpwstr/>
      </vt:variant>
      <vt:variant>
        <vt:i4>4063327</vt:i4>
      </vt:variant>
      <vt:variant>
        <vt:i4>69</vt:i4>
      </vt:variant>
      <vt:variant>
        <vt:i4>0</vt:i4>
      </vt:variant>
      <vt:variant>
        <vt:i4>5</vt:i4>
      </vt:variant>
      <vt:variant>
        <vt:lpwstr>mailto:communications@arc.gov.au</vt:lpwstr>
      </vt:variant>
      <vt:variant>
        <vt:lpwstr/>
      </vt:variant>
      <vt:variant>
        <vt:i4>1048624</vt:i4>
      </vt:variant>
      <vt:variant>
        <vt:i4>62</vt:i4>
      </vt:variant>
      <vt:variant>
        <vt:i4>0</vt:i4>
      </vt:variant>
      <vt:variant>
        <vt:i4>5</vt:i4>
      </vt:variant>
      <vt:variant>
        <vt:lpwstr/>
      </vt:variant>
      <vt:variant>
        <vt:lpwstr>_Toc398199265</vt:lpwstr>
      </vt:variant>
      <vt:variant>
        <vt:i4>1048624</vt:i4>
      </vt:variant>
      <vt:variant>
        <vt:i4>56</vt:i4>
      </vt:variant>
      <vt:variant>
        <vt:i4>0</vt:i4>
      </vt:variant>
      <vt:variant>
        <vt:i4>5</vt:i4>
      </vt:variant>
      <vt:variant>
        <vt:lpwstr/>
      </vt:variant>
      <vt:variant>
        <vt:lpwstr>_Toc398199264</vt:lpwstr>
      </vt:variant>
      <vt:variant>
        <vt:i4>1048624</vt:i4>
      </vt:variant>
      <vt:variant>
        <vt:i4>50</vt:i4>
      </vt:variant>
      <vt:variant>
        <vt:i4>0</vt:i4>
      </vt:variant>
      <vt:variant>
        <vt:i4>5</vt:i4>
      </vt:variant>
      <vt:variant>
        <vt:lpwstr/>
      </vt:variant>
      <vt:variant>
        <vt:lpwstr>_Toc398199263</vt:lpwstr>
      </vt:variant>
      <vt:variant>
        <vt:i4>1048624</vt:i4>
      </vt:variant>
      <vt:variant>
        <vt:i4>44</vt:i4>
      </vt:variant>
      <vt:variant>
        <vt:i4>0</vt:i4>
      </vt:variant>
      <vt:variant>
        <vt:i4>5</vt:i4>
      </vt:variant>
      <vt:variant>
        <vt:lpwstr/>
      </vt:variant>
      <vt:variant>
        <vt:lpwstr>_Toc398199262</vt:lpwstr>
      </vt:variant>
      <vt:variant>
        <vt:i4>1048624</vt:i4>
      </vt:variant>
      <vt:variant>
        <vt:i4>38</vt:i4>
      </vt:variant>
      <vt:variant>
        <vt:i4>0</vt:i4>
      </vt:variant>
      <vt:variant>
        <vt:i4>5</vt:i4>
      </vt:variant>
      <vt:variant>
        <vt:lpwstr/>
      </vt:variant>
      <vt:variant>
        <vt:lpwstr>_Toc398199261</vt:lpwstr>
      </vt:variant>
      <vt:variant>
        <vt:i4>1048624</vt:i4>
      </vt:variant>
      <vt:variant>
        <vt:i4>32</vt:i4>
      </vt:variant>
      <vt:variant>
        <vt:i4>0</vt:i4>
      </vt:variant>
      <vt:variant>
        <vt:i4>5</vt:i4>
      </vt:variant>
      <vt:variant>
        <vt:lpwstr/>
      </vt:variant>
      <vt:variant>
        <vt:lpwstr>_Toc398199260</vt:lpwstr>
      </vt:variant>
      <vt:variant>
        <vt:i4>1245232</vt:i4>
      </vt:variant>
      <vt:variant>
        <vt:i4>26</vt:i4>
      </vt:variant>
      <vt:variant>
        <vt:i4>0</vt:i4>
      </vt:variant>
      <vt:variant>
        <vt:i4>5</vt:i4>
      </vt:variant>
      <vt:variant>
        <vt:lpwstr/>
      </vt:variant>
      <vt:variant>
        <vt:lpwstr>_Toc398199259</vt:lpwstr>
      </vt:variant>
      <vt:variant>
        <vt:i4>1245232</vt:i4>
      </vt:variant>
      <vt:variant>
        <vt:i4>20</vt:i4>
      </vt:variant>
      <vt:variant>
        <vt:i4>0</vt:i4>
      </vt:variant>
      <vt:variant>
        <vt:i4>5</vt:i4>
      </vt:variant>
      <vt:variant>
        <vt:lpwstr/>
      </vt:variant>
      <vt:variant>
        <vt:lpwstr>_Toc398199258</vt:lpwstr>
      </vt:variant>
      <vt:variant>
        <vt:i4>1245232</vt:i4>
      </vt:variant>
      <vt:variant>
        <vt:i4>14</vt:i4>
      </vt:variant>
      <vt:variant>
        <vt:i4>0</vt:i4>
      </vt:variant>
      <vt:variant>
        <vt:i4>5</vt:i4>
      </vt:variant>
      <vt:variant>
        <vt:lpwstr/>
      </vt:variant>
      <vt:variant>
        <vt:lpwstr>_Toc398199257</vt:lpwstr>
      </vt:variant>
      <vt:variant>
        <vt:i4>1245232</vt:i4>
      </vt:variant>
      <vt:variant>
        <vt:i4>8</vt:i4>
      </vt:variant>
      <vt:variant>
        <vt:i4>0</vt:i4>
      </vt:variant>
      <vt:variant>
        <vt:i4>5</vt:i4>
      </vt:variant>
      <vt:variant>
        <vt:lpwstr/>
      </vt:variant>
      <vt:variant>
        <vt:lpwstr>_Toc398199256</vt:lpwstr>
      </vt:variant>
      <vt:variant>
        <vt:i4>1245232</vt:i4>
      </vt:variant>
      <vt:variant>
        <vt:i4>2</vt:i4>
      </vt:variant>
      <vt:variant>
        <vt:i4>0</vt:i4>
      </vt:variant>
      <vt:variant>
        <vt:i4>5</vt:i4>
      </vt:variant>
      <vt:variant>
        <vt:lpwstr/>
      </vt:variant>
      <vt:variant>
        <vt:lpwstr>_Toc398199255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2022-06-15T04:58:00Z</dcterms:created>
  <dcterms:modified xsi:type="dcterms:W3CDTF">2022-06-15T04:58:00Z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0x010100CAE441AAE80FDB44A9D1F37906D32CCA</vt:lpwstr>
  </property>
</Properties>
</file>