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14DE2" w14:textId="77777777" w:rsidR="00A52AFB" w:rsidRDefault="00A578FE">
      <w:pPr>
        <w:pStyle w:val="BodyText"/>
        <w:rPr>
          <w:rFonts w:ascii="Times New Roman"/>
          <w:sz w:val="20"/>
        </w:rPr>
      </w:pPr>
      <w:r>
        <w:pict w14:anchorId="669F9679">
          <v:group id="docshapegroup1" o:spid="_x0000_s2556" style="position:absolute;margin-left:-4.5pt;margin-top:0;width:595.35pt;height:840.6pt;z-index:-19610112;mso-position-horizontal-relative:page;mso-position-vertical-relative:page" coordsize="11907,16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558" type="#_x0000_t75" style="position:absolute;width:11907;height:16812">
              <v:imagedata r:id="rId7" o:title=""/>
            </v:shape>
            <v:line id="_x0000_s2557" style="position:absolute" from="3303,3290" to="6936,3290" strokecolor="#252525" strokeweight=".32647mm">
              <v:stroke dashstyle="dash"/>
            </v:line>
            <w10:wrap anchorx="page" anchory="page"/>
          </v:group>
        </w:pict>
      </w:r>
    </w:p>
    <w:p w14:paraId="0255B298" w14:textId="348AC606" w:rsidR="00A52AFB" w:rsidRDefault="00A52AFB">
      <w:pPr>
        <w:pStyle w:val="BodyText"/>
        <w:rPr>
          <w:rFonts w:ascii="Times New Roman"/>
          <w:sz w:val="20"/>
        </w:rPr>
      </w:pPr>
    </w:p>
    <w:p w14:paraId="2CB11C61" w14:textId="49280AD1" w:rsidR="00A52AFB" w:rsidRDefault="00881299">
      <w:pPr>
        <w:pStyle w:val="BodyText"/>
        <w:rPr>
          <w:rFonts w:ascii="Times New Roman"/>
          <w:sz w:val="20"/>
        </w:rPr>
      </w:pPr>
      <w:r w:rsidRPr="00881299">
        <w:rPr>
          <w:rFonts w:ascii="Times New Roman"/>
          <w:b/>
          <w:noProof/>
          <w:color w:val="262626"/>
          <w:w w:val="90"/>
          <w:sz w:val="32"/>
        </w:rPr>
        <w:drawing>
          <wp:anchor distT="0" distB="0" distL="114300" distR="114300" simplePos="0" relativeHeight="251659776" behindDoc="0" locked="0" layoutInCell="1" allowOverlap="1" wp14:anchorId="36E1897F" wp14:editId="2350956D">
            <wp:simplePos x="0" y="0"/>
            <wp:positionH relativeFrom="column">
              <wp:posOffset>171450</wp:posOffset>
            </wp:positionH>
            <wp:positionV relativeFrom="paragraph">
              <wp:posOffset>247650</wp:posOffset>
            </wp:positionV>
            <wp:extent cx="3390900" cy="8089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0900"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A80B2" w14:textId="50398173" w:rsidR="00A52AFB" w:rsidRDefault="00A52AFB">
      <w:pPr>
        <w:pStyle w:val="BodyText"/>
        <w:rPr>
          <w:rFonts w:ascii="Times New Roman"/>
          <w:sz w:val="20"/>
        </w:rPr>
      </w:pPr>
    </w:p>
    <w:p w14:paraId="3F47F3C5" w14:textId="72C8124B" w:rsidR="00A52AFB" w:rsidRDefault="00A52AFB">
      <w:pPr>
        <w:pStyle w:val="BodyText"/>
        <w:spacing w:before="7"/>
        <w:rPr>
          <w:rFonts w:ascii="Times New Roman"/>
          <w:sz w:val="23"/>
        </w:rPr>
      </w:pPr>
    </w:p>
    <w:p w14:paraId="744D32C3" w14:textId="0AFCA261" w:rsidR="00A52AFB" w:rsidRDefault="00A52AFB">
      <w:pPr>
        <w:pStyle w:val="BodyText"/>
        <w:spacing w:before="11"/>
        <w:rPr>
          <w:rFonts w:ascii="Times New Roman"/>
          <w:b/>
          <w:sz w:val="36"/>
        </w:rPr>
      </w:pPr>
    </w:p>
    <w:p w14:paraId="27D8E555" w14:textId="77777777" w:rsidR="00881299" w:rsidRDefault="00881299">
      <w:pPr>
        <w:ind w:left="460"/>
        <w:rPr>
          <w:rFonts w:ascii="Arial"/>
          <w:color w:val="8A9091"/>
          <w:sz w:val="45"/>
        </w:rPr>
      </w:pPr>
    </w:p>
    <w:p w14:paraId="04EC7155" w14:textId="77777777" w:rsidR="00881299" w:rsidRDefault="00881299">
      <w:pPr>
        <w:ind w:left="460"/>
        <w:rPr>
          <w:rFonts w:ascii="Arial"/>
          <w:color w:val="8A9091"/>
          <w:sz w:val="45"/>
        </w:rPr>
      </w:pPr>
    </w:p>
    <w:p w14:paraId="50A15FD2" w14:textId="46E2C6AB" w:rsidR="00A52AFB" w:rsidRDefault="00425432">
      <w:pPr>
        <w:ind w:left="460"/>
        <w:rPr>
          <w:rFonts w:ascii="Arial"/>
          <w:sz w:val="45"/>
        </w:rPr>
      </w:pPr>
      <w:r>
        <w:rPr>
          <w:rFonts w:ascii="Arial"/>
          <w:color w:val="8A9091"/>
          <w:sz w:val="45"/>
        </w:rPr>
        <w:t>EVALUATION</w:t>
      </w:r>
      <w:r>
        <w:rPr>
          <w:rFonts w:ascii="Arial"/>
          <w:color w:val="8A9091"/>
          <w:spacing w:val="38"/>
          <w:w w:val="150"/>
          <w:sz w:val="45"/>
        </w:rPr>
        <w:t xml:space="preserve"> </w:t>
      </w:r>
      <w:r>
        <w:rPr>
          <w:rFonts w:ascii="Arial"/>
          <w:color w:val="8A9091"/>
          <w:sz w:val="45"/>
        </w:rPr>
        <w:t>OF</w:t>
      </w:r>
      <w:r>
        <w:rPr>
          <w:rFonts w:ascii="Arial"/>
          <w:color w:val="8A9091"/>
          <w:spacing w:val="46"/>
          <w:sz w:val="45"/>
        </w:rPr>
        <w:t xml:space="preserve"> </w:t>
      </w:r>
      <w:r>
        <w:rPr>
          <w:rFonts w:ascii="Arial"/>
          <w:color w:val="8A9091"/>
          <w:spacing w:val="-5"/>
          <w:sz w:val="45"/>
        </w:rPr>
        <w:t>THE</w:t>
      </w:r>
    </w:p>
    <w:p w14:paraId="59E5D43A" w14:textId="634A0D14" w:rsidR="00A52AFB" w:rsidRDefault="00425432">
      <w:pPr>
        <w:pStyle w:val="Title"/>
      </w:pPr>
      <w:r>
        <w:rPr>
          <w:color w:val="8A9091"/>
          <w:w w:val="105"/>
        </w:rPr>
        <w:t>FUTURE</w:t>
      </w:r>
      <w:r>
        <w:rPr>
          <w:color w:val="8A9091"/>
          <w:spacing w:val="17"/>
          <w:w w:val="105"/>
        </w:rPr>
        <w:t xml:space="preserve"> </w:t>
      </w:r>
      <w:r>
        <w:rPr>
          <w:color w:val="8A9091"/>
          <w:spacing w:val="-2"/>
          <w:w w:val="105"/>
        </w:rPr>
        <w:t>FELLOWSHIPS</w:t>
      </w:r>
    </w:p>
    <w:p w14:paraId="610BA636" w14:textId="77777777" w:rsidR="00A52AFB" w:rsidRDefault="00425432">
      <w:pPr>
        <w:spacing w:before="255"/>
        <w:ind w:left="459"/>
        <w:rPr>
          <w:rFonts w:ascii="Arial"/>
          <w:sz w:val="45"/>
        </w:rPr>
      </w:pPr>
      <w:r>
        <w:rPr>
          <w:rFonts w:ascii="Arial"/>
          <w:color w:val="8A9091"/>
          <w:w w:val="105"/>
          <w:sz w:val="45"/>
        </w:rPr>
        <w:t>FUNDING</w:t>
      </w:r>
      <w:r>
        <w:rPr>
          <w:rFonts w:ascii="Arial"/>
          <w:color w:val="8A9091"/>
          <w:spacing w:val="12"/>
          <w:w w:val="105"/>
          <w:sz w:val="45"/>
        </w:rPr>
        <w:t xml:space="preserve"> </w:t>
      </w:r>
      <w:r>
        <w:rPr>
          <w:rFonts w:ascii="Arial"/>
          <w:color w:val="8A9091"/>
          <w:spacing w:val="-2"/>
          <w:w w:val="105"/>
          <w:sz w:val="45"/>
        </w:rPr>
        <w:t>SCHEME</w:t>
      </w:r>
    </w:p>
    <w:p w14:paraId="16F44A19" w14:textId="77777777" w:rsidR="00A52AFB" w:rsidRDefault="00425432">
      <w:pPr>
        <w:spacing w:before="125"/>
        <w:ind w:left="466"/>
        <w:rPr>
          <w:rFonts w:ascii="Arial"/>
          <w:sz w:val="57"/>
        </w:rPr>
      </w:pPr>
      <w:r>
        <w:rPr>
          <w:rFonts w:ascii="Arial"/>
          <w:color w:val="E85D5E"/>
          <w:spacing w:val="-4"/>
          <w:w w:val="105"/>
          <w:sz w:val="57"/>
        </w:rPr>
        <w:t>2013</w:t>
      </w:r>
    </w:p>
    <w:p w14:paraId="34CB6AD0" w14:textId="77777777" w:rsidR="00A52AFB" w:rsidRDefault="00A52AFB">
      <w:pPr>
        <w:rPr>
          <w:rFonts w:ascii="Arial"/>
          <w:sz w:val="57"/>
        </w:rPr>
        <w:sectPr w:rsidR="00A52AFB">
          <w:type w:val="continuous"/>
          <w:pgSz w:w="11910" w:h="16840"/>
          <w:pgMar w:top="1580" w:right="700" w:bottom="280" w:left="1200" w:header="720" w:footer="720" w:gutter="0"/>
          <w:cols w:space="720"/>
        </w:sectPr>
      </w:pPr>
    </w:p>
    <w:p w14:paraId="7ACD7D35" w14:textId="77777777" w:rsidR="00A52AFB" w:rsidRDefault="00A578FE">
      <w:pPr>
        <w:pStyle w:val="BodyText"/>
        <w:rPr>
          <w:rFonts w:ascii="Arial"/>
          <w:sz w:val="20"/>
        </w:rPr>
      </w:pPr>
      <w:r>
        <w:lastRenderedPageBreak/>
        <w:pict w14:anchorId="5EB36D87">
          <v:rect id="docshape4" o:spid="_x0000_s2554" style="position:absolute;margin-left:167.9pt;margin-top:653.25pt;width:65.8pt;height:.6pt;z-index:-19609088;mso-position-horizontal-relative:page;mso-position-vertical-relative:page" fillcolor="blue" stroked="f">
            <w10:wrap anchorx="page" anchory="page"/>
          </v:rect>
        </w:pict>
      </w:r>
      <w:r w:rsidR="00425432">
        <w:rPr>
          <w:noProof/>
        </w:rPr>
        <w:drawing>
          <wp:anchor distT="0" distB="0" distL="0" distR="0" simplePos="0" relativeHeight="15730176" behindDoc="0" locked="0" layoutInCell="1" allowOverlap="1" wp14:anchorId="247DC689" wp14:editId="08363E3B">
            <wp:simplePos x="0" y="0"/>
            <wp:positionH relativeFrom="page">
              <wp:posOffset>892810</wp:posOffset>
            </wp:positionH>
            <wp:positionV relativeFrom="page">
              <wp:posOffset>914399</wp:posOffset>
            </wp:positionV>
            <wp:extent cx="1018413" cy="1018412"/>
            <wp:effectExtent l="0" t="0" r="0" b="0"/>
            <wp:wrapNone/>
            <wp:docPr id="1" name="image2.jpeg" descr="Dr Jane Lydon, Centre for Australian Indigenous Studies Faculty of Arts, Monash University, speaking at the 2010 Future Fellowships announ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018413" cy="1018412"/>
                    </a:xfrm>
                    <a:prstGeom prst="rect">
                      <a:avLst/>
                    </a:prstGeom>
                  </pic:spPr>
                </pic:pic>
              </a:graphicData>
            </a:graphic>
          </wp:anchor>
        </w:drawing>
      </w:r>
      <w:r w:rsidR="00425432">
        <w:rPr>
          <w:noProof/>
        </w:rPr>
        <w:drawing>
          <wp:anchor distT="0" distB="0" distL="0" distR="0" simplePos="0" relativeHeight="15730688" behindDoc="0" locked="0" layoutInCell="1" allowOverlap="1" wp14:anchorId="23FE0359" wp14:editId="62D343B9">
            <wp:simplePos x="0" y="0"/>
            <wp:positionH relativeFrom="page">
              <wp:posOffset>892810</wp:posOffset>
            </wp:positionH>
            <wp:positionV relativeFrom="page">
              <wp:posOffset>2048128</wp:posOffset>
            </wp:positionV>
            <wp:extent cx="1010031" cy="1010030"/>
            <wp:effectExtent l="0" t="0" r="0" b="0"/>
            <wp:wrapNone/>
            <wp:docPr id="3" name="image3.jpeg" descr="ARC Future Fellow Professor Boris Baer from the ARC Centre of Excellence for Plant Energy Bi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010031" cy="1010030"/>
                    </a:xfrm>
                    <a:prstGeom prst="rect">
                      <a:avLst/>
                    </a:prstGeom>
                  </pic:spPr>
                </pic:pic>
              </a:graphicData>
            </a:graphic>
          </wp:anchor>
        </w:drawing>
      </w:r>
      <w:r w:rsidR="00425432">
        <w:rPr>
          <w:noProof/>
        </w:rPr>
        <w:drawing>
          <wp:anchor distT="0" distB="0" distL="0" distR="0" simplePos="0" relativeHeight="15731200" behindDoc="0" locked="0" layoutInCell="1" allowOverlap="1" wp14:anchorId="5DD9FA9B" wp14:editId="0E6FE374">
            <wp:simplePos x="0" y="0"/>
            <wp:positionH relativeFrom="page">
              <wp:posOffset>892810</wp:posOffset>
            </wp:positionH>
            <wp:positionV relativeFrom="page">
              <wp:posOffset>3243706</wp:posOffset>
            </wp:positionV>
            <wp:extent cx="1018413" cy="1018413"/>
            <wp:effectExtent l="0" t="0" r="0" b="0"/>
            <wp:wrapNone/>
            <wp:docPr id="5" name="image4.jpeg" descr="Madeleine Van Oppen, Australian Institute of Marine 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018413" cy="1018413"/>
                    </a:xfrm>
                    <a:prstGeom prst="rect">
                      <a:avLst/>
                    </a:prstGeom>
                  </pic:spPr>
                </pic:pic>
              </a:graphicData>
            </a:graphic>
          </wp:anchor>
        </w:drawing>
      </w:r>
      <w:r w:rsidR="00425432">
        <w:rPr>
          <w:noProof/>
        </w:rPr>
        <w:drawing>
          <wp:anchor distT="0" distB="0" distL="0" distR="0" simplePos="0" relativeHeight="15731712" behindDoc="0" locked="0" layoutInCell="1" allowOverlap="1" wp14:anchorId="75759621" wp14:editId="3B0D6AA6">
            <wp:simplePos x="0" y="0"/>
            <wp:positionH relativeFrom="page">
              <wp:posOffset>892810</wp:posOffset>
            </wp:positionH>
            <wp:positionV relativeFrom="page">
              <wp:posOffset>4439411</wp:posOffset>
            </wp:positionV>
            <wp:extent cx="1051941" cy="1051940"/>
            <wp:effectExtent l="0" t="0" r="0" b="0"/>
            <wp:wrapNone/>
            <wp:docPr id="7" name="image5.jpeg" descr="Mike Bunce, Murdoch Un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1051941" cy="1051940"/>
                    </a:xfrm>
                    <a:prstGeom prst="rect">
                      <a:avLst/>
                    </a:prstGeom>
                  </pic:spPr>
                </pic:pic>
              </a:graphicData>
            </a:graphic>
          </wp:anchor>
        </w:drawing>
      </w:r>
      <w:r w:rsidR="00425432">
        <w:rPr>
          <w:noProof/>
        </w:rPr>
        <w:drawing>
          <wp:anchor distT="0" distB="0" distL="0" distR="0" simplePos="0" relativeHeight="15732224" behindDoc="0" locked="0" layoutInCell="1" allowOverlap="1" wp14:anchorId="0CC1231F" wp14:editId="686D144E">
            <wp:simplePos x="0" y="0"/>
            <wp:positionH relativeFrom="page">
              <wp:posOffset>892810</wp:posOffset>
            </wp:positionH>
            <wp:positionV relativeFrom="page">
              <wp:posOffset>5673216</wp:posOffset>
            </wp:positionV>
            <wp:extent cx="1051941" cy="1051940"/>
            <wp:effectExtent l="0" t="0" r="0" b="0"/>
            <wp:wrapNone/>
            <wp:docPr id="9" name="image6.jpeg" descr="Professor Kathy Belov holding a baby Tasmanian dev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1051941" cy="1051940"/>
                    </a:xfrm>
                    <a:prstGeom prst="rect">
                      <a:avLst/>
                    </a:prstGeom>
                  </pic:spPr>
                </pic:pic>
              </a:graphicData>
            </a:graphic>
          </wp:anchor>
        </w:drawing>
      </w:r>
    </w:p>
    <w:p w14:paraId="38495DAE" w14:textId="77777777" w:rsidR="00A52AFB" w:rsidRDefault="00A52AFB">
      <w:pPr>
        <w:pStyle w:val="BodyText"/>
        <w:spacing w:before="5" w:after="1"/>
        <w:rPr>
          <w:rFonts w:ascii="Arial"/>
          <w:sz w:val="16"/>
        </w:rPr>
      </w:pPr>
    </w:p>
    <w:tbl>
      <w:tblPr>
        <w:tblW w:w="0" w:type="auto"/>
        <w:tblInd w:w="2021" w:type="dxa"/>
        <w:tblLayout w:type="fixed"/>
        <w:tblCellMar>
          <w:left w:w="0" w:type="dxa"/>
          <w:right w:w="0" w:type="dxa"/>
        </w:tblCellMar>
        <w:tblLook w:val="01E0" w:firstRow="1" w:lastRow="1" w:firstColumn="1" w:lastColumn="1" w:noHBand="0" w:noVBand="0"/>
      </w:tblPr>
      <w:tblGrid>
        <w:gridCol w:w="6540"/>
      </w:tblGrid>
      <w:tr w:rsidR="00A52AFB" w14:paraId="3C5EC84E" w14:textId="77777777">
        <w:trPr>
          <w:trHeight w:val="1205"/>
        </w:trPr>
        <w:tc>
          <w:tcPr>
            <w:tcW w:w="6540" w:type="dxa"/>
          </w:tcPr>
          <w:p w14:paraId="719BA6C3" w14:textId="77777777" w:rsidR="00A52AFB" w:rsidRDefault="00425432">
            <w:pPr>
              <w:pStyle w:val="TableParagraph"/>
              <w:spacing w:line="242" w:lineRule="auto"/>
              <w:ind w:left="50"/>
              <w:jc w:val="left"/>
              <w:rPr>
                <w:sz w:val="18"/>
              </w:rPr>
            </w:pPr>
            <w:r>
              <w:rPr>
                <w:sz w:val="18"/>
              </w:rPr>
              <w:t>Dr</w:t>
            </w:r>
            <w:r>
              <w:rPr>
                <w:spacing w:val="-4"/>
                <w:sz w:val="18"/>
              </w:rPr>
              <w:t xml:space="preserve"> </w:t>
            </w:r>
            <w:r>
              <w:rPr>
                <w:sz w:val="18"/>
              </w:rPr>
              <w:t>Jane</w:t>
            </w:r>
            <w:r>
              <w:rPr>
                <w:spacing w:val="-6"/>
                <w:sz w:val="18"/>
              </w:rPr>
              <w:t xml:space="preserve"> </w:t>
            </w:r>
            <w:r>
              <w:rPr>
                <w:sz w:val="18"/>
              </w:rPr>
              <w:t>Lydon,</w:t>
            </w:r>
            <w:r>
              <w:rPr>
                <w:spacing w:val="-4"/>
                <w:sz w:val="18"/>
              </w:rPr>
              <w:t xml:space="preserve"> </w:t>
            </w:r>
            <w:r>
              <w:rPr>
                <w:sz w:val="18"/>
              </w:rPr>
              <w:t>Centre</w:t>
            </w:r>
            <w:r>
              <w:rPr>
                <w:spacing w:val="-6"/>
                <w:sz w:val="18"/>
              </w:rPr>
              <w:t xml:space="preserve"> </w:t>
            </w:r>
            <w:r>
              <w:rPr>
                <w:sz w:val="18"/>
              </w:rPr>
              <w:t>for</w:t>
            </w:r>
            <w:r>
              <w:rPr>
                <w:spacing w:val="-4"/>
                <w:sz w:val="18"/>
              </w:rPr>
              <w:t xml:space="preserve"> </w:t>
            </w:r>
            <w:r>
              <w:rPr>
                <w:sz w:val="18"/>
              </w:rPr>
              <w:t>Australian</w:t>
            </w:r>
            <w:r>
              <w:rPr>
                <w:spacing w:val="-4"/>
                <w:sz w:val="18"/>
              </w:rPr>
              <w:t xml:space="preserve"> </w:t>
            </w:r>
            <w:r>
              <w:rPr>
                <w:sz w:val="18"/>
              </w:rPr>
              <w:t>Indigenous</w:t>
            </w:r>
            <w:r>
              <w:rPr>
                <w:spacing w:val="-3"/>
                <w:sz w:val="18"/>
              </w:rPr>
              <w:t xml:space="preserve"> </w:t>
            </w:r>
            <w:r>
              <w:rPr>
                <w:sz w:val="18"/>
              </w:rPr>
              <w:t>Studies</w:t>
            </w:r>
            <w:r>
              <w:rPr>
                <w:spacing w:val="-3"/>
                <w:sz w:val="18"/>
              </w:rPr>
              <w:t xml:space="preserve"> </w:t>
            </w:r>
            <w:r>
              <w:rPr>
                <w:sz w:val="18"/>
              </w:rPr>
              <w:t>Faculty</w:t>
            </w:r>
            <w:r>
              <w:rPr>
                <w:spacing w:val="-5"/>
                <w:sz w:val="18"/>
              </w:rPr>
              <w:t xml:space="preserve"> </w:t>
            </w:r>
            <w:r>
              <w:rPr>
                <w:sz w:val="18"/>
              </w:rPr>
              <w:t>of</w:t>
            </w:r>
            <w:r>
              <w:rPr>
                <w:spacing w:val="-4"/>
                <w:sz w:val="18"/>
              </w:rPr>
              <w:t xml:space="preserve"> </w:t>
            </w:r>
            <w:r>
              <w:rPr>
                <w:sz w:val="18"/>
              </w:rPr>
              <w:t>Arts,</w:t>
            </w:r>
            <w:r>
              <w:rPr>
                <w:spacing w:val="-4"/>
                <w:sz w:val="18"/>
              </w:rPr>
              <w:t xml:space="preserve"> </w:t>
            </w:r>
            <w:r>
              <w:rPr>
                <w:sz w:val="18"/>
              </w:rPr>
              <w:t>Monash University, speaking at the 2010 Future Fellowships announcement.</w:t>
            </w:r>
          </w:p>
          <w:p w14:paraId="7B597CC6" w14:textId="77777777" w:rsidR="00A52AFB" w:rsidRDefault="00A52AFB">
            <w:pPr>
              <w:pStyle w:val="TableParagraph"/>
              <w:spacing w:before="11"/>
              <w:jc w:val="left"/>
              <w:rPr>
                <w:sz w:val="16"/>
              </w:rPr>
            </w:pPr>
          </w:p>
          <w:p w14:paraId="3314B489" w14:textId="77777777" w:rsidR="00A52AFB" w:rsidRDefault="00425432">
            <w:pPr>
              <w:pStyle w:val="TableParagraph"/>
              <w:ind w:left="50"/>
              <w:jc w:val="left"/>
              <w:rPr>
                <w:i/>
                <w:sz w:val="18"/>
              </w:rPr>
            </w:pPr>
            <w:r>
              <w:rPr>
                <w:i/>
                <w:sz w:val="18"/>
              </w:rPr>
              <w:t>Photo</w:t>
            </w:r>
            <w:r>
              <w:rPr>
                <w:i/>
                <w:spacing w:val="-8"/>
                <w:sz w:val="18"/>
              </w:rPr>
              <w:t xml:space="preserve"> </w:t>
            </w:r>
            <w:r>
              <w:rPr>
                <w:i/>
                <w:sz w:val="18"/>
              </w:rPr>
              <w:t>courtesy:</w:t>
            </w:r>
            <w:r>
              <w:rPr>
                <w:i/>
                <w:spacing w:val="-6"/>
                <w:sz w:val="18"/>
              </w:rPr>
              <w:t xml:space="preserve"> </w:t>
            </w:r>
            <w:r>
              <w:rPr>
                <w:i/>
                <w:sz w:val="18"/>
              </w:rPr>
              <w:t>Chris</w:t>
            </w:r>
            <w:r>
              <w:rPr>
                <w:i/>
                <w:spacing w:val="-6"/>
                <w:sz w:val="18"/>
              </w:rPr>
              <w:t xml:space="preserve"> </w:t>
            </w:r>
            <w:proofErr w:type="spellStart"/>
            <w:r>
              <w:rPr>
                <w:i/>
                <w:sz w:val="18"/>
              </w:rPr>
              <w:t>Canham</w:t>
            </w:r>
            <w:proofErr w:type="spellEnd"/>
            <w:r>
              <w:rPr>
                <w:i/>
                <w:spacing w:val="-8"/>
                <w:sz w:val="18"/>
              </w:rPr>
              <w:t xml:space="preserve"> </w:t>
            </w:r>
            <w:r>
              <w:rPr>
                <w:i/>
                <w:spacing w:val="-2"/>
                <w:sz w:val="18"/>
              </w:rPr>
              <w:t>Photography</w:t>
            </w:r>
          </w:p>
        </w:tc>
      </w:tr>
      <w:tr w:rsidR="00A52AFB" w14:paraId="74A0DF0E" w14:textId="77777777">
        <w:trPr>
          <w:trHeight w:val="1823"/>
        </w:trPr>
        <w:tc>
          <w:tcPr>
            <w:tcW w:w="6540" w:type="dxa"/>
          </w:tcPr>
          <w:p w14:paraId="1B373EB1" w14:textId="77777777" w:rsidR="00A52AFB" w:rsidRDefault="00A52AFB">
            <w:pPr>
              <w:pStyle w:val="TableParagraph"/>
              <w:jc w:val="left"/>
              <w:rPr>
                <w:sz w:val="20"/>
              </w:rPr>
            </w:pPr>
          </w:p>
          <w:p w14:paraId="316CC46C" w14:textId="77777777" w:rsidR="00A52AFB" w:rsidRDefault="00425432">
            <w:pPr>
              <w:pStyle w:val="TableParagraph"/>
              <w:spacing w:before="149"/>
              <w:ind w:left="50"/>
              <w:jc w:val="left"/>
              <w:rPr>
                <w:sz w:val="18"/>
              </w:rPr>
            </w:pPr>
            <w:r>
              <w:rPr>
                <w:sz w:val="18"/>
              </w:rPr>
              <w:t>ARC</w:t>
            </w:r>
            <w:r>
              <w:rPr>
                <w:spacing w:val="-4"/>
                <w:sz w:val="18"/>
              </w:rPr>
              <w:t xml:space="preserve"> </w:t>
            </w:r>
            <w:r>
              <w:rPr>
                <w:sz w:val="18"/>
              </w:rPr>
              <w:t>Future</w:t>
            </w:r>
            <w:r>
              <w:rPr>
                <w:spacing w:val="-3"/>
                <w:sz w:val="18"/>
              </w:rPr>
              <w:t xml:space="preserve"> </w:t>
            </w:r>
            <w:r>
              <w:rPr>
                <w:sz w:val="18"/>
              </w:rPr>
              <w:t>Fellow</w:t>
            </w:r>
            <w:r>
              <w:rPr>
                <w:spacing w:val="-6"/>
                <w:sz w:val="18"/>
              </w:rPr>
              <w:t xml:space="preserve"> </w:t>
            </w:r>
            <w:r>
              <w:rPr>
                <w:sz w:val="18"/>
              </w:rPr>
              <w:t>Professor</w:t>
            </w:r>
            <w:r>
              <w:rPr>
                <w:spacing w:val="-5"/>
                <w:sz w:val="18"/>
              </w:rPr>
              <w:t xml:space="preserve"> </w:t>
            </w:r>
            <w:r>
              <w:rPr>
                <w:sz w:val="18"/>
              </w:rPr>
              <w:t>Boris</w:t>
            </w:r>
            <w:r>
              <w:rPr>
                <w:spacing w:val="-2"/>
                <w:sz w:val="18"/>
              </w:rPr>
              <w:t xml:space="preserve"> </w:t>
            </w:r>
            <w:r>
              <w:rPr>
                <w:sz w:val="18"/>
              </w:rPr>
              <w:t>Baer</w:t>
            </w:r>
            <w:r>
              <w:rPr>
                <w:spacing w:val="-3"/>
                <w:sz w:val="18"/>
              </w:rPr>
              <w:t xml:space="preserve"> </w:t>
            </w:r>
            <w:r>
              <w:rPr>
                <w:sz w:val="18"/>
              </w:rPr>
              <w:t>from</w:t>
            </w:r>
            <w:r>
              <w:rPr>
                <w:spacing w:val="-2"/>
                <w:sz w:val="18"/>
              </w:rPr>
              <w:t xml:space="preserve"> </w:t>
            </w:r>
            <w:r>
              <w:rPr>
                <w:sz w:val="18"/>
              </w:rPr>
              <w:t>the</w:t>
            </w:r>
            <w:r>
              <w:rPr>
                <w:spacing w:val="-3"/>
                <w:sz w:val="18"/>
              </w:rPr>
              <w:t xml:space="preserve"> </w:t>
            </w:r>
            <w:r>
              <w:rPr>
                <w:sz w:val="18"/>
              </w:rPr>
              <w:t>ARC</w:t>
            </w:r>
            <w:r>
              <w:rPr>
                <w:spacing w:val="-3"/>
                <w:sz w:val="18"/>
              </w:rPr>
              <w:t xml:space="preserve"> </w:t>
            </w:r>
            <w:r>
              <w:rPr>
                <w:sz w:val="18"/>
              </w:rPr>
              <w:t>Centre</w:t>
            </w:r>
            <w:r>
              <w:rPr>
                <w:spacing w:val="-3"/>
                <w:sz w:val="18"/>
              </w:rPr>
              <w:t xml:space="preserve"> </w:t>
            </w:r>
            <w:r>
              <w:rPr>
                <w:sz w:val="18"/>
              </w:rPr>
              <w:t>of</w:t>
            </w:r>
            <w:r>
              <w:rPr>
                <w:spacing w:val="-3"/>
                <w:sz w:val="18"/>
              </w:rPr>
              <w:t xml:space="preserve"> </w:t>
            </w:r>
            <w:r>
              <w:rPr>
                <w:sz w:val="18"/>
              </w:rPr>
              <w:t>Excellence</w:t>
            </w:r>
            <w:r>
              <w:rPr>
                <w:spacing w:val="-5"/>
                <w:sz w:val="18"/>
              </w:rPr>
              <w:t xml:space="preserve"> </w:t>
            </w:r>
            <w:r>
              <w:rPr>
                <w:sz w:val="18"/>
              </w:rPr>
              <w:t>for Plant Energy Biology.</w:t>
            </w:r>
          </w:p>
          <w:p w14:paraId="34B83EF3" w14:textId="77777777" w:rsidR="00A52AFB" w:rsidRDefault="00A52AFB">
            <w:pPr>
              <w:pStyle w:val="TableParagraph"/>
              <w:spacing w:before="10"/>
              <w:jc w:val="left"/>
              <w:rPr>
                <w:sz w:val="17"/>
              </w:rPr>
            </w:pPr>
          </w:p>
          <w:p w14:paraId="1B53B058" w14:textId="77777777" w:rsidR="00A52AFB" w:rsidRDefault="00425432">
            <w:pPr>
              <w:pStyle w:val="TableParagraph"/>
              <w:ind w:left="50"/>
              <w:jc w:val="left"/>
              <w:rPr>
                <w:i/>
                <w:sz w:val="18"/>
              </w:rPr>
            </w:pPr>
            <w:r>
              <w:rPr>
                <w:i/>
                <w:sz w:val="18"/>
              </w:rPr>
              <w:t>Photo</w:t>
            </w:r>
            <w:r>
              <w:rPr>
                <w:i/>
                <w:spacing w:val="-8"/>
                <w:sz w:val="18"/>
              </w:rPr>
              <w:t xml:space="preserve"> </w:t>
            </w:r>
            <w:r>
              <w:rPr>
                <w:i/>
                <w:sz w:val="18"/>
              </w:rPr>
              <w:t>courtesy:</w:t>
            </w:r>
            <w:r>
              <w:rPr>
                <w:i/>
                <w:spacing w:val="-5"/>
                <w:sz w:val="18"/>
              </w:rPr>
              <w:t xml:space="preserve"> </w:t>
            </w:r>
            <w:r>
              <w:rPr>
                <w:i/>
                <w:sz w:val="18"/>
              </w:rPr>
              <w:t>ARC</w:t>
            </w:r>
            <w:r>
              <w:rPr>
                <w:i/>
                <w:spacing w:val="-7"/>
                <w:sz w:val="18"/>
              </w:rPr>
              <w:t xml:space="preserve"> </w:t>
            </w:r>
            <w:r>
              <w:rPr>
                <w:i/>
                <w:sz w:val="18"/>
              </w:rPr>
              <w:t>Centre</w:t>
            </w:r>
            <w:r>
              <w:rPr>
                <w:i/>
                <w:spacing w:val="-5"/>
                <w:sz w:val="18"/>
              </w:rPr>
              <w:t xml:space="preserve"> </w:t>
            </w:r>
            <w:r>
              <w:rPr>
                <w:i/>
                <w:sz w:val="18"/>
              </w:rPr>
              <w:t>of</w:t>
            </w:r>
            <w:r>
              <w:rPr>
                <w:i/>
                <w:spacing w:val="-6"/>
                <w:sz w:val="18"/>
              </w:rPr>
              <w:t xml:space="preserve"> </w:t>
            </w:r>
            <w:r>
              <w:rPr>
                <w:i/>
                <w:sz w:val="18"/>
              </w:rPr>
              <w:t>Excellence</w:t>
            </w:r>
            <w:r>
              <w:rPr>
                <w:i/>
                <w:spacing w:val="-5"/>
                <w:sz w:val="18"/>
              </w:rPr>
              <w:t xml:space="preserve"> </w:t>
            </w:r>
            <w:r>
              <w:rPr>
                <w:i/>
                <w:sz w:val="18"/>
              </w:rPr>
              <w:t>for</w:t>
            </w:r>
            <w:r>
              <w:rPr>
                <w:i/>
                <w:spacing w:val="-6"/>
                <w:sz w:val="18"/>
              </w:rPr>
              <w:t xml:space="preserve"> </w:t>
            </w:r>
            <w:r>
              <w:rPr>
                <w:i/>
                <w:sz w:val="18"/>
              </w:rPr>
              <w:t>Plant</w:t>
            </w:r>
            <w:r>
              <w:rPr>
                <w:i/>
                <w:spacing w:val="-7"/>
                <w:sz w:val="18"/>
              </w:rPr>
              <w:t xml:space="preserve"> </w:t>
            </w:r>
            <w:r>
              <w:rPr>
                <w:i/>
                <w:sz w:val="18"/>
              </w:rPr>
              <w:t>Energy</w:t>
            </w:r>
            <w:r>
              <w:rPr>
                <w:i/>
                <w:spacing w:val="-7"/>
                <w:sz w:val="18"/>
              </w:rPr>
              <w:t xml:space="preserve"> </w:t>
            </w:r>
            <w:r>
              <w:rPr>
                <w:i/>
                <w:spacing w:val="-2"/>
                <w:sz w:val="18"/>
              </w:rPr>
              <w:t>Biology.</w:t>
            </w:r>
          </w:p>
        </w:tc>
      </w:tr>
      <w:tr w:rsidR="00A52AFB" w14:paraId="79BF7DAF" w14:textId="77777777">
        <w:trPr>
          <w:trHeight w:val="1844"/>
        </w:trPr>
        <w:tc>
          <w:tcPr>
            <w:tcW w:w="6540" w:type="dxa"/>
          </w:tcPr>
          <w:p w14:paraId="5A9A1A0A" w14:textId="77777777" w:rsidR="00A52AFB" w:rsidRDefault="00A52AFB">
            <w:pPr>
              <w:pStyle w:val="TableParagraph"/>
              <w:jc w:val="left"/>
              <w:rPr>
                <w:sz w:val="20"/>
              </w:rPr>
            </w:pPr>
          </w:p>
          <w:p w14:paraId="64E5D882" w14:textId="77777777" w:rsidR="00A52AFB" w:rsidRDefault="00A52AFB">
            <w:pPr>
              <w:pStyle w:val="TableParagraph"/>
              <w:jc w:val="left"/>
              <w:rPr>
                <w:sz w:val="20"/>
              </w:rPr>
            </w:pPr>
          </w:p>
          <w:p w14:paraId="60AFDC20" w14:textId="77777777" w:rsidR="00A52AFB" w:rsidRDefault="00425432">
            <w:pPr>
              <w:pStyle w:val="TableParagraph"/>
              <w:spacing w:before="151"/>
              <w:ind w:left="50"/>
              <w:jc w:val="left"/>
              <w:rPr>
                <w:sz w:val="18"/>
              </w:rPr>
            </w:pPr>
            <w:r>
              <w:rPr>
                <w:color w:val="000000"/>
                <w:sz w:val="18"/>
                <w:shd w:val="clear" w:color="auto" w:fill="F8F8F5"/>
              </w:rPr>
              <w:t>Madeleine</w:t>
            </w:r>
            <w:r>
              <w:rPr>
                <w:color w:val="000000"/>
                <w:spacing w:val="-6"/>
                <w:sz w:val="18"/>
                <w:shd w:val="clear" w:color="auto" w:fill="F8F8F5"/>
              </w:rPr>
              <w:t xml:space="preserve"> </w:t>
            </w:r>
            <w:r>
              <w:rPr>
                <w:color w:val="000000"/>
                <w:sz w:val="18"/>
                <w:shd w:val="clear" w:color="auto" w:fill="F8F8F5"/>
              </w:rPr>
              <w:t>Van</w:t>
            </w:r>
            <w:r>
              <w:rPr>
                <w:color w:val="000000"/>
                <w:spacing w:val="-5"/>
                <w:sz w:val="18"/>
                <w:shd w:val="clear" w:color="auto" w:fill="F8F8F5"/>
              </w:rPr>
              <w:t xml:space="preserve"> </w:t>
            </w:r>
            <w:proofErr w:type="spellStart"/>
            <w:r>
              <w:rPr>
                <w:color w:val="000000"/>
                <w:sz w:val="18"/>
                <w:shd w:val="clear" w:color="auto" w:fill="F8F8F5"/>
              </w:rPr>
              <w:t>Oppen</w:t>
            </w:r>
            <w:proofErr w:type="spellEnd"/>
            <w:r>
              <w:rPr>
                <w:color w:val="000000"/>
                <w:sz w:val="18"/>
                <w:shd w:val="clear" w:color="auto" w:fill="F8F8F5"/>
              </w:rPr>
              <w:t>,</w:t>
            </w:r>
            <w:r>
              <w:rPr>
                <w:color w:val="000000"/>
                <w:spacing w:val="-3"/>
                <w:sz w:val="18"/>
                <w:shd w:val="clear" w:color="auto" w:fill="F8F8F5"/>
              </w:rPr>
              <w:t xml:space="preserve"> </w:t>
            </w:r>
            <w:r>
              <w:rPr>
                <w:color w:val="000000"/>
                <w:sz w:val="18"/>
              </w:rPr>
              <w:t>Australian</w:t>
            </w:r>
            <w:r>
              <w:rPr>
                <w:color w:val="000000"/>
                <w:spacing w:val="-4"/>
                <w:sz w:val="18"/>
              </w:rPr>
              <w:t xml:space="preserve"> </w:t>
            </w:r>
            <w:r>
              <w:rPr>
                <w:color w:val="000000"/>
                <w:sz w:val="18"/>
              </w:rPr>
              <w:t>Institute</w:t>
            </w:r>
            <w:r>
              <w:rPr>
                <w:color w:val="000000"/>
                <w:spacing w:val="-7"/>
                <w:sz w:val="18"/>
              </w:rPr>
              <w:t xml:space="preserve"> </w:t>
            </w:r>
            <w:r>
              <w:rPr>
                <w:color w:val="000000"/>
                <w:sz w:val="18"/>
              </w:rPr>
              <w:t>of</w:t>
            </w:r>
            <w:r>
              <w:rPr>
                <w:color w:val="000000"/>
                <w:spacing w:val="-5"/>
                <w:sz w:val="18"/>
              </w:rPr>
              <w:t xml:space="preserve"> </w:t>
            </w:r>
            <w:r>
              <w:rPr>
                <w:color w:val="000000"/>
                <w:sz w:val="18"/>
              </w:rPr>
              <w:t>Marine</w:t>
            </w:r>
            <w:r>
              <w:rPr>
                <w:color w:val="000000"/>
                <w:spacing w:val="-2"/>
                <w:sz w:val="18"/>
              </w:rPr>
              <w:t xml:space="preserve"> Science</w:t>
            </w:r>
          </w:p>
          <w:p w14:paraId="559C9CDA" w14:textId="77777777" w:rsidR="00A52AFB" w:rsidRDefault="00A52AFB">
            <w:pPr>
              <w:pStyle w:val="TableParagraph"/>
              <w:spacing w:before="1"/>
              <w:jc w:val="left"/>
              <w:rPr>
                <w:sz w:val="28"/>
              </w:rPr>
            </w:pPr>
          </w:p>
          <w:p w14:paraId="743A403E" w14:textId="77777777" w:rsidR="00A52AFB" w:rsidRDefault="00425432">
            <w:pPr>
              <w:pStyle w:val="TableParagraph"/>
              <w:spacing w:before="1"/>
              <w:ind w:left="50"/>
              <w:jc w:val="left"/>
              <w:rPr>
                <w:i/>
                <w:sz w:val="18"/>
              </w:rPr>
            </w:pPr>
            <w:r>
              <w:rPr>
                <w:i/>
                <w:sz w:val="18"/>
              </w:rPr>
              <w:t>Photo</w:t>
            </w:r>
            <w:r>
              <w:rPr>
                <w:i/>
                <w:spacing w:val="-8"/>
                <w:sz w:val="18"/>
              </w:rPr>
              <w:t xml:space="preserve"> </w:t>
            </w:r>
            <w:r>
              <w:rPr>
                <w:i/>
                <w:sz w:val="18"/>
              </w:rPr>
              <w:t>courtesy:</w:t>
            </w:r>
            <w:r>
              <w:rPr>
                <w:i/>
                <w:spacing w:val="-6"/>
                <w:sz w:val="18"/>
              </w:rPr>
              <w:t xml:space="preserve"> </w:t>
            </w:r>
            <w:r>
              <w:rPr>
                <w:i/>
                <w:sz w:val="18"/>
              </w:rPr>
              <w:t>James</w:t>
            </w:r>
            <w:r>
              <w:rPr>
                <w:i/>
                <w:spacing w:val="-7"/>
                <w:sz w:val="18"/>
              </w:rPr>
              <w:t xml:space="preserve"> </w:t>
            </w:r>
            <w:r>
              <w:rPr>
                <w:i/>
                <w:spacing w:val="-2"/>
                <w:sz w:val="18"/>
              </w:rPr>
              <w:t>Woodford</w:t>
            </w:r>
          </w:p>
        </w:tc>
      </w:tr>
      <w:tr w:rsidR="00A52AFB" w14:paraId="58496F1A" w14:textId="77777777">
        <w:trPr>
          <w:trHeight w:val="1887"/>
        </w:trPr>
        <w:tc>
          <w:tcPr>
            <w:tcW w:w="6540" w:type="dxa"/>
          </w:tcPr>
          <w:p w14:paraId="4245A9D2" w14:textId="77777777" w:rsidR="00A52AFB" w:rsidRDefault="00A52AFB">
            <w:pPr>
              <w:pStyle w:val="TableParagraph"/>
              <w:jc w:val="left"/>
              <w:rPr>
                <w:sz w:val="20"/>
              </w:rPr>
            </w:pPr>
          </w:p>
          <w:p w14:paraId="0590B1E3" w14:textId="77777777" w:rsidR="00A52AFB" w:rsidRDefault="00A52AFB">
            <w:pPr>
              <w:pStyle w:val="TableParagraph"/>
              <w:spacing w:before="7"/>
              <w:jc w:val="left"/>
            </w:pPr>
          </w:p>
          <w:p w14:paraId="1B0507B7" w14:textId="77777777" w:rsidR="00A52AFB" w:rsidRDefault="00425432">
            <w:pPr>
              <w:pStyle w:val="TableParagraph"/>
              <w:ind w:left="50"/>
              <w:jc w:val="left"/>
              <w:rPr>
                <w:sz w:val="18"/>
              </w:rPr>
            </w:pPr>
            <w:r>
              <w:rPr>
                <w:sz w:val="18"/>
              </w:rPr>
              <w:t>Mike</w:t>
            </w:r>
            <w:r>
              <w:rPr>
                <w:spacing w:val="-7"/>
                <w:sz w:val="18"/>
              </w:rPr>
              <w:t xml:space="preserve"> </w:t>
            </w:r>
            <w:r>
              <w:rPr>
                <w:sz w:val="18"/>
              </w:rPr>
              <w:t>Bunce,</w:t>
            </w:r>
            <w:r>
              <w:rPr>
                <w:spacing w:val="-5"/>
                <w:sz w:val="18"/>
              </w:rPr>
              <w:t xml:space="preserve"> </w:t>
            </w:r>
            <w:r>
              <w:rPr>
                <w:sz w:val="18"/>
              </w:rPr>
              <w:t>Murdoch</w:t>
            </w:r>
            <w:r>
              <w:rPr>
                <w:spacing w:val="-6"/>
                <w:sz w:val="18"/>
              </w:rPr>
              <w:t xml:space="preserve"> </w:t>
            </w:r>
            <w:r>
              <w:rPr>
                <w:spacing w:val="-2"/>
                <w:sz w:val="18"/>
              </w:rPr>
              <w:t>University</w:t>
            </w:r>
          </w:p>
          <w:p w14:paraId="2B05BE70" w14:textId="77777777" w:rsidR="00A52AFB" w:rsidRDefault="00A52AFB">
            <w:pPr>
              <w:pStyle w:val="TableParagraph"/>
              <w:jc w:val="left"/>
              <w:rPr>
                <w:sz w:val="20"/>
              </w:rPr>
            </w:pPr>
          </w:p>
          <w:p w14:paraId="1667A90E" w14:textId="77777777" w:rsidR="00A52AFB" w:rsidRDefault="00A52AFB">
            <w:pPr>
              <w:pStyle w:val="TableParagraph"/>
              <w:spacing w:before="6"/>
              <w:jc w:val="left"/>
              <w:rPr>
                <w:sz w:val="18"/>
              </w:rPr>
            </w:pPr>
          </w:p>
          <w:p w14:paraId="21CD33D0" w14:textId="77777777" w:rsidR="00A52AFB" w:rsidRDefault="00425432">
            <w:pPr>
              <w:pStyle w:val="TableParagraph"/>
              <w:ind w:left="50"/>
              <w:jc w:val="left"/>
              <w:rPr>
                <w:i/>
                <w:sz w:val="18"/>
              </w:rPr>
            </w:pPr>
            <w:r>
              <w:rPr>
                <w:i/>
                <w:sz w:val="18"/>
              </w:rPr>
              <w:t>Photo</w:t>
            </w:r>
            <w:r>
              <w:rPr>
                <w:i/>
                <w:spacing w:val="-9"/>
                <w:sz w:val="18"/>
              </w:rPr>
              <w:t xml:space="preserve"> </w:t>
            </w:r>
            <w:r>
              <w:rPr>
                <w:i/>
                <w:sz w:val="18"/>
              </w:rPr>
              <w:t>courtesy:</w:t>
            </w:r>
            <w:r>
              <w:rPr>
                <w:i/>
                <w:spacing w:val="-7"/>
                <w:sz w:val="18"/>
              </w:rPr>
              <w:t xml:space="preserve"> </w:t>
            </w:r>
            <w:r>
              <w:rPr>
                <w:i/>
                <w:sz w:val="18"/>
              </w:rPr>
              <w:t>Professor</w:t>
            </w:r>
            <w:r>
              <w:rPr>
                <w:i/>
                <w:spacing w:val="-7"/>
                <w:sz w:val="18"/>
              </w:rPr>
              <w:t xml:space="preserve"> </w:t>
            </w:r>
            <w:r>
              <w:rPr>
                <w:i/>
                <w:sz w:val="18"/>
              </w:rPr>
              <w:t>Mike</w:t>
            </w:r>
            <w:r>
              <w:rPr>
                <w:i/>
                <w:spacing w:val="-7"/>
                <w:sz w:val="18"/>
              </w:rPr>
              <w:t xml:space="preserve"> </w:t>
            </w:r>
            <w:r>
              <w:rPr>
                <w:i/>
                <w:spacing w:val="-4"/>
                <w:sz w:val="18"/>
              </w:rPr>
              <w:t>Bunce</w:t>
            </w:r>
          </w:p>
        </w:tc>
      </w:tr>
      <w:tr w:rsidR="00A52AFB" w14:paraId="15E6F1EA" w14:textId="77777777">
        <w:trPr>
          <w:trHeight w:val="1151"/>
        </w:trPr>
        <w:tc>
          <w:tcPr>
            <w:tcW w:w="6540" w:type="dxa"/>
          </w:tcPr>
          <w:p w14:paraId="14382FA9" w14:textId="77777777" w:rsidR="00A52AFB" w:rsidRDefault="00A52AFB">
            <w:pPr>
              <w:pStyle w:val="TableParagraph"/>
              <w:jc w:val="left"/>
              <w:rPr>
                <w:sz w:val="20"/>
              </w:rPr>
            </w:pPr>
          </w:p>
          <w:p w14:paraId="4A89197F" w14:textId="77777777" w:rsidR="00A52AFB" w:rsidRDefault="00A52AFB">
            <w:pPr>
              <w:pStyle w:val="TableParagraph"/>
              <w:spacing w:before="5"/>
              <w:jc w:val="left"/>
              <w:rPr>
                <w:sz w:val="26"/>
              </w:rPr>
            </w:pPr>
          </w:p>
          <w:p w14:paraId="08A3F255" w14:textId="77777777" w:rsidR="00A52AFB" w:rsidRDefault="00425432">
            <w:pPr>
              <w:pStyle w:val="TableParagraph"/>
              <w:ind w:left="50"/>
              <w:jc w:val="left"/>
              <w:rPr>
                <w:sz w:val="18"/>
              </w:rPr>
            </w:pPr>
            <w:r>
              <w:rPr>
                <w:sz w:val="18"/>
              </w:rPr>
              <w:t>Professor</w:t>
            </w:r>
            <w:r>
              <w:rPr>
                <w:spacing w:val="-2"/>
                <w:sz w:val="18"/>
              </w:rPr>
              <w:t xml:space="preserve"> </w:t>
            </w:r>
            <w:r>
              <w:rPr>
                <w:sz w:val="18"/>
              </w:rPr>
              <w:t>Kathy</w:t>
            </w:r>
            <w:r>
              <w:rPr>
                <w:spacing w:val="-4"/>
                <w:sz w:val="18"/>
              </w:rPr>
              <w:t xml:space="preserve"> </w:t>
            </w:r>
            <w:proofErr w:type="spellStart"/>
            <w:r>
              <w:rPr>
                <w:sz w:val="18"/>
              </w:rPr>
              <w:t>Belov</w:t>
            </w:r>
            <w:proofErr w:type="spellEnd"/>
            <w:r>
              <w:rPr>
                <w:spacing w:val="-4"/>
                <w:sz w:val="18"/>
              </w:rPr>
              <w:t xml:space="preserve"> </w:t>
            </w:r>
            <w:r>
              <w:rPr>
                <w:sz w:val="18"/>
              </w:rPr>
              <w:t>holding</w:t>
            </w:r>
            <w:r>
              <w:rPr>
                <w:spacing w:val="-3"/>
                <w:sz w:val="18"/>
              </w:rPr>
              <w:t xml:space="preserve"> </w:t>
            </w:r>
            <w:r>
              <w:rPr>
                <w:sz w:val="18"/>
              </w:rPr>
              <w:t>a</w:t>
            </w:r>
            <w:r>
              <w:rPr>
                <w:spacing w:val="-2"/>
                <w:sz w:val="18"/>
              </w:rPr>
              <w:t xml:space="preserve"> </w:t>
            </w:r>
            <w:r>
              <w:rPr>
                <w:sz w:val="18"/>
              </w:rPr>
              <w:t>baby</w:t>
            </w:r>
            <w:r>
              <w:rPr>
                <w:spacing w:val="-4"/>
                <w:sz w:val="18"/>
              </w:rPr>
              <w:t xml:space="preserve"> </w:t>
            </w:r>
            <w:r>
              <w:rPr>
                <w:sz w:val="18"/>
              </w:rPr>
              <w:t>Tasmanian</w:t>
            </w:r>
            <w:r>
              <w:rPr>
                <w:spacing w:val="-3"/>
                <w:sz w:val="18"/>
              </w:rPr>
              <w:t xml:space="preserve"> </w:t>
            </w:r>
            <w:r>
              <w:rPr>
                <w:spacing w:val="-2"/>
                <w:sz w:val="18"/>
              </w:rPr>
              <w:t>devil.</w:t>
            </w:r>
          </w:p>
          <w:p w14:paraId="14946E83" w14:textId="77777777" w:rsidR="00A52AFB" w:rsidRDefault="00A52AFB">
            <w:pPr>
              <w:pStyle w:val="TableParagraph"/>
              <w:spacing w:before="8"/>
              <w:jc w:val="left"/>
              <w:rPr>
                <w:sz w:val="17"/>
              </w:rPr>
            </w:pPr>
          </w:p>
          <w:p w14:paraId="1D6063F2" w14:textId="77777777" w:rsidR="00A52AFB" w:rsidRDefault="00425432">
            <w:pPr>
              <w:pStyle w:val="TableParagraph"/>
              <w:spacing w:line="187" w:lineRule="exact"/>
              <w:ind w:left="50"/>
              <w:jc w:val="left"/>
              <w:rPr>
                <w:i/>
                <w:sz w:val="18"/>
              </w:rPr>
            </w:pPr>
            <w:r>
              <w:rPr>
                <w:i/>
                <w:sz w:val="18"/>
              </w:rPr>
              <w:t>Photo</w:t>
            </w:r>
            <w:r>
              <w:rPr>
                <w:i/>
                <w:spacing w:val="-7"/>
                <w:sz w:val="18"/>
              </w:rPr>
              <w:t xml:space="preserve"> </w:t>
            </w:r>
            <w:r>
              <w:rPr>
                <w:i/>
                <w:sz w:val="18"/>
              </w:rPr>
              <w:t>courtesy:</w:t>
            </w:r>
            <w:r>
              <w:rPr>
                <w:i/>
                <w:spacing w:val="-4"/>
                <w:sz w:val="18"/>
              </w:rPr>
              <w:t xml:space="preserve"> </w:t>
            </w:r>
            <w:r>
              <w:rPr>
                <w:i/>
                <w:sz w:val="18"/>
              </w:rPr>
              <w:t>Steve</w:t>
            </w:r>
            <w:r>
              <w:rPr>
                <w:i/>
                <w:spacing w:val="-5"/>
                <w:sz w:val="18"/>
              </w:rPr>
              <w:t xml:space="preserve"> </w:t>
            </w:r>
            <w:proofErr w:type="spellStart"/>
            <w:r>
              <w:rPr>
                <w:i/>
                <w:spacing w:val="-2"/>
                <w:sz w:val="18"/>
              </w:rPr>
              <w:t>Merenos</w:t>
            </w:r>
            <w:proofErr w:type="spellEnd"/>
          </w:p>
        </w:tc>
      </w:tr>
    </w:tbl>
    <w:p w14:paraId="57DB5DEC" w14:textId="77777777" w:rsidR="00A52AFB" w:rsidRDefault="00A52AFB">
      <w:pPr>
        <w:pStyle w:val="BodyText"/>
        <w:rPr>
          <w:rFonts w:ascii="Arial"/>
          <w:sz w:val="20"/>
        </w:rPr>
      </w:pPr>
    </w:p>
    <w:p w14:paraId="15AEFE41" w14:textId="77777777" w:rsidR="00A52AFB" w:rsidRDefault="00A52AFB">
      <w:pPr>
        <w:pStyle w:val="BodyText"/>
        <w:rPr>
          <w:rFonts w:ascii="Arial"/>
          <w:sz w:val="20"/>
        </w:rPr>
      </w:pPr>
    </w:p>
    <w:p w14:paraId="755CBD15" w14:textId="77777777" w:rsidR="00A52AFB" w:rsidRDefault="00A52AFB">
      <w:pPr>
        <w:pStyle w:val="BodyText"/>
        <w:rPr>
          <w:rFonts w:ascii="Arial"/>
          <w:sz w:val="20"/>
        </w:rPr>
      </w:pPr>
    </w:p>
    <w:p w14:paraId="01CEB4AF" w14:textId="77777777" w:rsidR="00A52AFB" w:rsidRDefault="00A52AFB">
      <w:pPr>
        <w:pStyle w:val="BodyText"/>
        <w:rPr>
          <w:rFonts w:ascii="Arial"/>
          <w:sz w:val="20"/>
        </w:rPr>
      </w:pPr>
    </w:p>
    <w:p w14:paraId="71F66055" w14:textId="77777777" w:rsidR="00A52AFB" w:rsidRDefault="00A52AFB">
      <w:pPr>
        <w:pStyle w:val="BodyText"/>
        <w:rPr>
          <w:rFonts w:ascii="Arial"/>
          <w:sz w:val="20"/>
        </w:rPr>
      </w:pPr>
    </w:p>
    <w:p w14:paraId="13DA9704" w14:textId="77777777" w:rsidR="00A52AFB" w:rsidRDefault="00A52AFB">
      <w:pPr>
        <w:pStyle w:val="BodyText"/>
        <w:rPr>
          <w:rFonts w:ascii="Arial"/>
          <w:sz w:val="20"/>
        </w:rPr>
      </w:pPr>
    </w:p>
    <w:p w14:paraId="43E041DB" w14:textId="77777777" w:rsidR="00A52AFB" w:rsidRDefault="00A52AFB">
      <w:pPr>
        <w:pStyle w:val="BodyText"/>
        <w:spacing w:before="8"/>
        <w:rPr>
          <w:rFonts w:ascii="Arial"/>
          <w:sz w:val="24"/>
        </w:rPr>
      </w:pPr>
    </w:p>
    <w:tbl>
      <w:tblPr>
        <w:tblW w:w="0" w:type="auto"/>
        <w:tblInd w:w="164" w:type="dxa"/>
        <w:tblLayout w:type="fixed"/>
        <w:tblCellMar>
          <w:left w:w="0" w:type="dxa"/>
          <w:right w:w="0" w:type="dxa"/>
        </w:tblCellMar>
        <w:tblLook w:val="01E0" w:firstRow="1" w:lastRow="1" w:firstColumn="1" w:lastColumn="1" w:noHBand="0" w:noVBand="0"/>
      </w:tblPr>
      <w:tblGrid>
        <w:gridCol w:w="1556"/>
        <w:gridCol w:w="4259"/>
      </w:tblGrid>
      <w:tr w:rsidR="00A52AFB" w14:paraId="4F0E5968" w14:textId="77777777">
        <w:trPr>
          <w:trHeight w:val="308"/>
        </w:trPr>
        <w:tc>
          <w:tcPr>
            <w:tcW w:w="1556" w:type="dxa"/>
          </w:tcPr>
          <w:p w14:paraId="0D4B3A64" w14:textId="77777777" w:rsidR="00A52AFB" w:rsidRDefault="00425432">
            <w:pPr>
              <w:pStyle w:val="TableParagraph"/>
              <w:spacing w:line="201" w:lineRule="exact"/>
              <w:ind w:left="50"/>
              <w:jc w:val="left"/>
              <w:rPr>
                <w:sz w:val="18"/>
              </w:rPr>
            </w:pPr>
            <w:r>
              <w:rPr>
                <w:sz w:val="18"/>
              </w:rPr>
              <w:t>Produced</w:t>
            </w:r>
            <w:r>
              <w:rPr>
                <w:spacing w:val="-2"/>
                <w:sz w:val="18"/>
              </w:rPr>
              <w:t xml:space="preserve"> </w:t>
            </w:r>
            <w:r>
              <w:rPr>
                <w:spacing w:val="-5"/>
                <w:sz w:val="18"/>
              </w:rPr>
              <w:t>by:</w:t>
            </w:r>
          </w:p>
        </w:tc>
        <w:tc>
          <w:tcPr>
            <w:tcW w:w="4259" w:type="dxa"/>
          </w:tcPr>
          <w:p w14:paraId="1A0BBAEA" w14:textId="77777777" w:rsidR="00A52AFB" w:rsidRDefault="00425432">
            <w:pPr>
              <w:pStyle w:val="TableParagraph"/>
              <w:spacing w:line="201" w:lineRule="exact"/>
              <w:ind w:left="445"/>
              <w:jc w:val="left"/>
              <w:rPr>
                <w:sz w:val="18"/>
              </w:rPr>
            </w:pPr>
            <w:r>
              <w:rPr>
                <w:sz w:val="18"/>
              </w:rPr>
              <w:t>The</w:t>
            </w:r>
            <w:r>
              <w:rPr>
                <w:spacing w:val="-3"/>
                <w:sz w:val="18"/>
              </w:rPr>
              <w:t xml:space="preserve"> </w:t>
            </w:r>
            <w:r>
              <w:rPr>
                <w:sz w:val="18"/>
              </w:rPr>
              <w:t>Australian</w:t>
            </w:r>
            <w:r>
              <w:rPr>
                <w:spacing w:val="-5"/>
                <w:sz w:val="18"/>
              </w:rPr>
              <w:t xml:space="preserve"> </w:t>
            </w:r>
            <w:r>
              <w:rPr>
                <w:sz w:val="18"/>
              </w:rPr>
              <w:t xml:space="preserve">Research </w:t>
            </w:r>
            <w:r>
              <w:rPr>
                <w:spacing w:val="-2"/>
                <w:sz w:val="18"/>
              </w:rPr>
              <w:t>Council</w:t>
            </w:r>
          </w:p>
        </w:tc>
      </w:tr>
      <w:tr w:rsidR="00A52AFB" w14:paraId="2DDA03EE" w14:textId="77777777">
        <w:trPr>
          <w:trHeight w:val="621"/>
        </w:trPr>
        <w:tc>
          <w:tcPr>
            <w:tcW w:w="1556" w:type="dxa"/>
          </w:tcPr>
          <w:p w14:paraId="7488BFAC" w14:textId="77777777" w:rsidR="00A52AFB" w:rsidRDefault="00425432">
            <w:pPr>
              <w:pStyle w:val="TableParagraph"/>
              <w:spacing w:before="101"/>
              <w:ind w:left="50"/>
              <w:jc w:val="left"/>
              <w:rPr>
                <w:sz w:val="18"/>
              </w:rPr>
            </w:pPr>
            <w:r>
              <w:rPr>
                <w:spacing w:val="-2"/>
                <w:sz w:val="18"/>
              </w:rPr>
              <w:t>Location:</w:t>
            </w:r>
          </w:p>
        </w:tc>
        <w:tc>
          <w:tcPr>
            <w:tcW w:w="4259" w:type="dxa"/>
          </w:tcPr>
          <w:p w14:paraId="3D2E21F8" w14:textId="77777777" w:rsidR="00A52AFB" w:rsidRDefault="00425432">
            <w:pPr>
              <w:pStyle w:val="TableParagraph"/>
              <w:spacing w:before="101"/>
              <w:ind w:left="445" w:right="1100"/>
              <w:jc w:val="left"/>
              <w:rPr>
                <w:sz w:val="18"/>
              </w:rPr>
            </w:pPr>
            <w:r>
              <w:rPr>
                <w:sz w:val="18"/>
              </w:rPr>
              <w:t>Level</w:t>
            </w:r>
            <w:r>
              <w:rPr>
                <w:spacing w:val="-9"/>
                <w:sz w:val="18"/>
              </w:rPr>
              <w:t xml:space="preserve"> </w:t>
            </w:r>
            <w:r>
              <w:rPr>
                <w:sz w:val="18"/>
              </w:rPr>
              <w:t>2,</w:t>
            </w:r>
            <w:r>
              <w:rPr>
                <w:spacing w:val="-11"/>
                <w:sz w:val="18"/>
              </w:rPr>
              <w:t xml:space="preserve"> </w:t>
            </w:r>
            <w:r>
              <w:rPr>
                <w:sz w:val="18"/>
              </w:rPr>
              <w:t>11</w:t>
            </w:r>
            <w:r>
              <w:rPr>
                <w:spacing w:val="-9"/>
                <w:sz w:val="18"/>
              </w:rPr>
              <w:t xml:space="preserve"> </w:t>
            </w:r>
            <w:r>
              <w:rPr>
                <w:sz w:val="18"/>
              </w:rPr>
              <w:t>Lancaster</w:t>
            </w:r>
            <w:r>
              <w:rPr>
                <w:spacing w:val="-9"/>
                <w:sz w:val="18"/>
              </w:rPr>
              <w:t xml:space="preserve"> </w:t>
            </w:r>
            <w:r>
              <w:rPr>
                <w:sz w:val="18"/>
              </w:rPr>
              <w:t>Place Majura Park ACT 2609</w:t>
            </w:r>
          </w:p>
        </w:tc>
      </w:tr>
      <w:tr w:rsidR="00A52AFB" w14:paraId="0A4ACA87" w14:textId="77777777">
        <w:trPr>
          <w:trHeight w:val="1035"/>
        </w:trPr>
        <w:tc>
          <w:tcPr>
            <w:tcW w:w="1556" w:type="dxa"/>
          </w:tcPr>
          <w:p w14:paraId="1FD59D53" w14:textId="77777777" w:rsidR="00A52AFB" w:rsidRDefault="00425432">
            <w:pPr>
              <w:pStyle w:val="TableParagraph"/>
              <w:spacing w:before="101"/>
              <w:ind w:left="50" w:right="247"/>
              <w:jc w:val="left"/>
              <w:rPr>
                <w:sz w:val="18"/>
              </w:rPr>
            </w:pPr>
            <w:r>
              <w:rPr>
                <w:spacing w:val="-2"/>
                <w:sz w:val="18"/>
              </w:rPr>
              <w:t>Telephone: Facsimile: Email:</w:t>
            </w:r>
          </w:p>
        </w:tc>
        <w:tc>
          <w:tcPr>
            <w:tcW w:w="4259" w:type="dxa"/>
          </w:tcPr>
          <w:p w14:paraId="61014727" w14:textId="77777777" w:rsidR="00A52AFB" w:rsidRDefault="00425432">
            <w:pPr>
              <w:pStyle w:val="TableParagraph"/>
              <w:spacing w:before="101" w:line="207" w:lineRule="exact"/>
              <w:ind w:left="445"/>
              <w:jc w:val="left"/>
              <w:rPr>
                <w:sz w:val="18"/>
              </w:rPr>
            </w:pPr>
            <w:r>
              <w:rPr>
                <w:sz w:val="18"/>
              </w:rPr>
              <w:t>+61</w:t>
            </w:r>
            <w:r>
              <w:rPr>
                <w:spacing w:val="-4"/>
                <w:sz w:val="18"/>
              </w:rPr>
              <w:t xml:space="preserve"> </w:t>
            </w:r>
            <w:r>
              <w:rPr>
                <w:sz w:val="18"/>
              </w:rPr>
              <w:t>2</w:t>
            </w:r>
            <w:r>
              <w:rPr>
                <w:spacing w:val="-4"/>
                <w:sz w:val="18"/>
              </w:rPr>
              <w:t xml:space="preserve"> </w:t>
            </w:r>
            <w:r>
              <w:rPr>
                <w:sz w:val="18"/>
              </w:rPr>
              <w:t>6287</w:t>
            </w:r>
            <w:r>
              <w:rPr>
                <w:spacing w:val="-4"/>
                <w:sz w:val="18"/>
              </w:rPr>
              <w:t xml:space="preserve"> 6600</w:t>
            </w:r>
          </w:p>
          <w:p w14:paraId="09138062" w14:textId="77777777" w:rsidR="00A52AFB" w:rsidRDefault="00425432">
            <w:pPr>
              <w:pStyle w:val="TableParagraph"/>
              <w:spacing w:line="207" w:lineRule="exact"/>
              <w:ind w:left="445"/>
              <w:jc w:val="left"/>
              <w:rPr>
                <w:sz w:val="18"/>
              </w:rPr>
            </w:pPr>
            <w:r>
              <w:rPr>
                <w:sz w:val="18"/>
              </w:rPr>
              <w:t>+61</w:t>
            </w:r>
            <w:r>
              <w:rPr>
                <w:spacing w:val="-4"/>
                <w:sz w:val="18"/>
              </w:rPr>
              <w:t xml:space="preserve"> </w:t>
            </w:r>
            <w:r>
              <w:rPr>
                <w:sz w:val="18"/>
              </w:rPr>
              <w:t>2</w:t>
            </w:r>
            <w:r>
              <w:rPr>
                <w:spacing w:val="-4"/>
                <w:sz w:val="18"/>
              </w:rPr>
              <w:t xml:space="preserve"> </w:t>
            </w:r>
            <w:r>
              <w:rPr>
                <w:sz w:val="18"/>
              </w:rPr>
              <w:t>6287</w:t>
            </w:r>
            <w:r>
              <w:rPr>
                <w:spacing w:val="-4"/>
                <w:sz w:val="18"/>
              </w:rPr>
              <w:t xml:space="preserve"> 6601</w:t>
            </w:r>
          </w:p>
          <w:p w14:paraId="4C30E194" w14:textId="77777777" w:rsidR="00A52AFB" w:rsidRDefault="00A578FE">
            <w:pPr>
              <w:pStyle w:val="TableParagraph"/>
              <w:ind w:left="445"/>
              <w:jc w:val="left"/>
              <w:rPr>
                <w:sz w:val="18"/>
              </w:rPr>
            </w:pPr>
            <w:hyperlink r:id="rId14">
              <w:r w:rsidR="00425432">
                <w:rPr>
                  <w:color w:val="0000FF"/>
                  <w:sz w:val="18"/>
                </w:rPr>
                <w:t xml:space="preserve">info@arc.gov.au </w:t>
              </w:r>
            </w:hyperlink>
            <w:r w:rsidR="00425432">
              <w:rPr>
                <w:sz w:val="18"/>
              </w:rPr>
              <w:t xml:space="preserve">(general enquiries) </w:t>
            </w:r>
            <w:hyperlink r:id="rId15">
              <w:r w:rsidR="00425432">
                <w:rPr>
                  <w:color w:val="0000FF"/>
                  <w:sz w:val="18"/>
                  <w:u w:val="single" w:color="0000FF"/>
                </w:rPr>
                <w:t>communications@arc.gov.au</w:t>
              </w:r>
              <w:r w:rsidR="00425432">
                <w:rPr>
                  <w:color w:val="0000FF"/>
                  <w:spacing w:val="-15"/>
                  <w:sz w:val="18"/>
                </w:rPr>
                <w:t xml:space="preserve"> </w:t>
              </w:r>
            </w:hyperlink>
            <w:r w:rsidR="00425432">
              <w:rPr>
                <w:sz w:val="18"/>
              </w:rPr>
              <w:t>(media</w:t>
            </w:r>
            <w:r w:rsidR="00425432">
              <w:rPr>
                <w:spacing w:val="-12"/>
                <w:sz w:val="18"/>
              </w:rPr>
              <w:t xml:space="preserve"> </w:t>
            </w:r>
            <w:r w:rsidR="00425432">
              <w:rPr>
                <w:sz w:val="18"/>
              </w:rPr>
              <w:t>enquiries)</w:t>
            </w:r>
          </w:p>
        </w:tc>
      </w:tr>
      <w:tr w:rsidR="00A52AFB" w14:paraId="4789EAA5" w14:textId="77777777">
        <w:trPr>
          <w:trHeight w:val="414"/>
        </w:trPr>
        <w:tc>
          <w:tcPr>
            <w:tcW w:w="1556" w:type="dxa"/>
          </w:tcPr>
          <w:p w14:paraId="724855C3" w14:textId="77777777" w:rsidR="00A52AFB" w:rsidRDefault="00425432">
            <w:pPr>
              <w:pStyle w:val="TableParagraph"/>
              <w:spacing w:before="101"/>
              <w:ind w:left="50"/>
              <w:jc w:val="left"/>
              <w:rPr>
                <w:sz w:val="18"/>
              </w:rPr>
            </w:pPr>
            <w:r>
              <w:rPr>
                <w:sz w:val="18"/>
              </w:rPr>
              <w:t>Home</w:t>
            </w:r>
            <w:r>
              <w:rPr>
                <w:spacing w:val="-5"/>
                <w:sz w:val="18"/>
              </w:rPr>
              <w:t xml:space="preserve"> </w:t>
            </w:r>
            <w:r>
              <w:rPr>
                <w:spacing w:val="-2"/>
                <w:sz w:val="18"/>
              </w:rPr>
              <w:t>page:</w:t>
            </w:r>
          </w:p>
        </w:tc>
        <w:tc>
          <w:tcPr>
            <w:tcW w:w="4259" w:type="dxa"/>
          </w:tcPr>
          <w:p w14:paraId="5C0F06EF" w14:textId="77777777" w:rsidR="00A52AFB" w:rsidRDefault="00A578FE">
            <w:pPr>
              <w:pStyle w:val="TableParagraph"/>
              <w:spacing w:before="101"/>
              <w:ind w:left="445"/>
              <w:jc w:val="left"/>
              <w:rPr>
                <w:sz w:val="18"/>
              </w:rPr>
            </w:pPr>
            <w:hyperlink r:id="rId16">
              <w:r w:rsidR="00425432">
                <w:rPr>
                  <w:spacing w:val="-2"/>
                  <w:sz w:val="18"/>
                </w:rPr>
                <w:t>&lt;www.arc.g</w:t>
              </w:r>
            </w:hyperlink>
            <w:r w:rsidR="00425432">
              <w:rPr>
                <w:spacing w:val="-2"/>
                <w:sz w:val="18"/>
              </w:rPr>
              <w:t>o</w:t>
            </w:r>
            <w:hyperlink r:id="rId17">
              <w:r w:rsidR="00425432">
                <w:rPr>
                  <w:spacing w:val="-2"/>
                  <w:sz w:val="18"/>
                </w:rPr>
                <w:t>v.au</w:t>
              </w:r>
            </w:hyperlink>
            <w:r w:rsidR="00425432">
              <w:rPr>
                <w:spacing w:val="-2"/>
                <w:sz w:val="18"/>
              </w:rPr>
              <w:t>&gt;</w:t>
            </w:r>
          </w:p>
        </w:tc>
      </w:tr>
      <w:tr w:rsidR="00A52AFB" w14:paraId="20DE721D" w14:textId="77777777">
        <w:trPr>
          <w:trHeight w:val="413"/>
        </w:trPr>
        <w:tc>
          <w:tcPr>
            <w:tcW w:w="5815" w:type="dxa"/>
            <w:gridSpan w:val="2"/>
          </w:tcPr>
          <w:p w14:paraId="10FBA465" w14:textId="77777777" w:rsidR="00A52AFB" w:rsidRDefault="00425432">
            <w:pPr>
              <w:pStyle w:val="TableParagraph"/>
              <w:spacing w:before="100"/>
              <w:ind w:left="50"/>
              <w:jc w:val="left"/>
              <w:rPr>
                <w:sz w:val="18"/>
              </w:rPr>
            </w:pPr>
            <w:r>
              <w:rPr>
                <w:sz w:val="18"/>
              </w:rPr>
              <w:t>©</w:t>
            </w:r>
            <w:r>
              <w:rPr>
                <w:spacing w:val="-3"/>
                <w:sz w:val="18"/>
              </w:rPr>
              <w:t xml:space="preserve"> </w:t>
            </w:r>
            <w:r>
              <w:rPr>
                <w:sz w:val="18"/>
              </w:rPr>
              <w:t>Commonwealth</w:t>
            </w:r>
            <w:r>
              <w:rPr>
                <w:spacing w:val="-2"/>
                <w:sz w:val="18"/>
              </w:rPr>
              <w:t xml:space="preserve"> </w:t>
            </w:r>
            <w:r>
              <w:rPr>
                <w:sz w:val="18"/>
              </w:rPr>
              <w:t>of</w:t>
            </w:r>
            <w:r>
              <w:rPr>
                <w:spacing w:val="-4"/>
                <w:sz w:val="18"/>
              </w:rPr>
              <w:t xml:space="preserve"> </w:t>
            </w:r>
            <w:r>
              <w:rPr>
                <w:spacing w:val="-2"/>
                <w:sz w:val="18"/>
              </w:rPr>
              <w:t>Australia</w:t>
            </w:r>
          </w:p>
        </w:tc>
      </w:tr>
      <w:tr w:rsidR="00A52AFB" w14:paraId="0F14800D" w14:textId="77777777">
        <w:trPr>
          <w:trHeight w:val="308"/>
        </w:trPr>
        <w:tc>
          <w:tcPr>
            <w:tcW w:w="5815" w:type="dxa"/>
            <w:gridSpan w:val="2"/>
          </w:tcPr>
          <w:p w14:paraId="10CC7796" w14:textId="77777777" w:rsidR="00A52AFB" w:rsidRDefault="00425432">
            <w:pPr>
              <w:pStyle w:val="TableParagraph"/>
              <w:spacing w:before="101" w:line="187" w:lineRule="exact"/>
              <w:ind w:left="50"/>
              <w:jc w:val="left"/>
              <w:rPr>
                <w:sz w:val="18"/>
              </w:rPr>
            </w:pPr>
            <w:r>
              <w:rPr>
                <w:w w:val="95"/>
                <w:sz w:val="18"/>
              </w:rPr>
              <w:t>ISBN</w:t>
            </w:r>
            <w:r>
              <w:rPr>
                <w:spacing w:val="68"/>
                <w:sz w:val="18"/>
              </w:rPr>
              <w:t xml:space="preserve"> </w:t>
            </w:r>
            <w:r>
              <w:rPr>
                <w:w w:val="95"/>
                <w:sz w:val="18"/>
              </w:rPr>
              <w:t>978-0-9807997-6-</w:t>
            </w:r>
            <w:r>
              <w:rPr>
                <w:spacing w:val="-10"/>
                <w:w w:val="95"/>
                <w:sz w:val="18"/>
              </w:rPr>
              <w:t>7</w:t>
            </w:r>
          </w:p>
        </w:tc>
      </w:tr>
    </w:tbl>
    <w:p w14:paraId="20811BEF" w14:textId="77777777" w:rsidR="00A52AFB" w:rsidRDefault="00A52AFB">
      <w:pPr>
        <w:spacing w:line="187" w:lineRule="exact"/>
        <w:rPr>
          <w:sz w:val="18"/>
        </w:rPr>
        <w:sectPr w:rsidR="00A52AFB">
          <w:pgSz w:w="11910" w:h="16840"/>
          <w:pgMar w:top="1420" w:right="700" w:bottom="280" w:left="1200" w:header="720" w:footer="720" w:gutter="0"/>
          <w:cols w:space="720"/>
        </w:sectPr>
      </w:pPr>
    </w:p>
    <w:p w14:paraId="141975EB" w14:textId="77777777" w:rsidR="00A52AFB" w:rsidRDefault="00425432">
      <w:pPr>
        <w:spacing w:before="41"/>
        <w:ind w:left="240"/>
        <w:rPr>
          <w:b/>
          <w:sz w:val="24"/>
        </w:rPr>
      </w:pPr>
      <w:r>
        <w:rPr>
          <w:b/>
          <w:color w:val="001F5F"/>
          <w:sz w:val="24"/>
        </w:rPr>
        <w:lastRenderedPageBreak/>
        <w:t>October</w:t>
      </w:r>
      <w:r>
        <w:rPr>
          <w:b/>
          <w:color w:val="001F5F"/>
          <w:spacing w:val="-2"/>
          <w:sz w:val="24"/>
        </w:rPr>
        <w:t xml:space="preserve"> </w:t>
      </w:r>
      <w:r>
        <w:rPr>
          <w:b/>
          <w:color w:val="001F5F"/>
          <w:spacing w:val="-4"/>
          <w:sz w:val="24"/>
        </w:rPr>
        <w:t>2013</w:t>
      </w:r>
    </w:p>
    <w:p w14:paraId="2FCD86E6" w14:textId="77777777" w:rsidR="00A52AFB" w:rsidRDefault="00A52AFB">
      <w:pPr>
        <w:pStyle w:val="BodyText"/>
        <w:rPr>
          <w:b/>
          <w:sz w:val="20"/>
        </w:rPr>
      </w:pPr>
    </w:p>
    <w:p w14:paraId="7ABCE6D0" w14:textId="77777777" w:rsidR="00A52AFB" w:rsidRDefault="00A52AFB">
      <w:pPr>
        <w:pStyle w:val="BodyText"/>
        <w:rPr>
          <w:b/>
          <w:sz w:val="20"/>
        </w:rPr>
      </w:pPr>
    </w:p>
    <w:p w14:paraId="3BEFC1C8" w14:textId="77777777" w:rsidR="00A52AFB" w:rsidRDefault="00A52AFB">
      <w:pPr>
        <w:pStyle w:val="BodyText"/>
        <w:spacing w:before="6"/>
        <w:rPr>
          <w:b/>
          <w:sz w:val="20"/>
        </w:rPr>
      </w:pPr>
    </w:p>
    <w:p w14:paraId="77E9F82F" w14:textId="77777777" w:rsidR="00A52AFB" w:rsidRDefault="00425432">
      <w:pPr>
        <w:pStyle w:val="Heading1"/>
        <w:tabs>
          <w:tab w:val="left" w:pos="9296"/>
        </w:tabs>
        <w:spacing w:before="40"/>
      </w:pPr>
      <w:r>
        <w:rPr>
          <w:color w:val="FFFFFF"/>
          <w:spacing w:val="-2"/>
          <w:shd w:val="clear" w:color="auto" w:fill="001F5F"/>
        </w:rPr>
        <w:t>Contents</w:t>
      </w:r>
      <w:r>
        <w:rPr>
          <w:color w:val="FFFFFF"/>
          <w:shd w:val="clear" w:color="auto" w:fill="001F5F"/>
        </w:rPr>
        <w:tab/>
      </w:r>
    </w:p>
    <w:p w14:paraId="65E31DCE" w14:textId="77777777" w:rsidR="00A52AFB" w:rsidRDefault="00A52AFB">
      <w:pPr>
        <w:pStyle w:val="BodyText"/>
        <w:rPr>
          <w:b/>
          <w:sz w:val="30"/>
        </w:rPr>
      </w:pPr>
    </w:p>
    <w:p w14:paraId="54FB560E" w14:textId="77777777" w:rsidR="00A52AFB" w:rsidRDefault="00A52AFB">
      <w:pPr>
        <w:pStyle w:val="BodyText"/>
        <w:rPr>
          <w:b/>
          <w:sz w:val="30"/>
        </w:rPr>
      </w:pPr>
    </w:p>
    <w:p w14:paraId="49213858" w14:textId="77777777" w:rsidR="00A52AFB" w:rsidRDefault="00A52AFB">
      <w:pPr>
        <w:pStyle w:val="BodyText"/>
        <w:rPr>
          <w:b/>
          <w:sz w:val="30"/>
        </w:rPr>
      </w:pPr>
    </w:p>
    <w:p w14:paraId="1A7B58F8" w14:textId="77777777" w:rsidR="00A52AFB" w:rsidRDefault="00A52AFB">
      <w:pPr>
        <w:pStyle w:val="BodyText"/>
        <w:spacing w:before="4"/>
        <w:rPr>
          <w:b/>
          <w:sz w:val="40"/>
        </w:rPr>
      </w:pPr>
    </w:p>
    <w:p w14:paraId="0910E323" w14:textId="77777777" w:rsidR="00A52AFB" w:rsidRDefault="00425432">
      <w:pPr>
        <w:spacing w:before="1"/>
        <w:ind w:left="240"/>
        <w:rPr>
          <w:sz w:val="26"/>
        </w:rPr>
      </w:pPr>
      <w:r>
        <w:rPr>
          <w:sz w:val="26"/>
        </w:rPr>
        <w:t>Executive</w:t>
      </w:r>
      <w:r>
        <w:rPr>
          <w:spacing w:val="-14"/>
          <w:sz w:val="26"/>
        </w:rPr>
        <w:t xml:space="preserve"> </w:t>
      </w:r>
      <w:r>
        <w:rPr>
          <w:spacing w:val="-2"/>
          <w:sz w:val="26"/>
        </w:rPr>
        <w:t>Summary</w:t>
      </w:r>
    </w:p>
    <w:sdt>
      <w:sdtPr>
        <w:id w:val="-319048097"/>
        <w:docPartObj>
          <w:docPartGallery w:val="Table of Contents"/>
          <w:docPartUnique/>
        </w:docPartObj>
      </w:sdtPr>
      <w:sdtEndPr/>
      <w:sdtContent>
        <w:p w14:paraId="67E65C4D" w14:textId="77777777" w:rsidR="00A52AFB" w:rsidRDefault="00A578FE">
          <w:pPr>
            <w:pStyle w:val="TOC1"/>
            <w:tabs>
              <w:tab w:val="right" w:pos="9246"/>
            </w:tabs>
            <w:spacing w:before="289"/>
          </w:pPr>
          <w:hyperlink w:anchor="_TOC_250011" w:history="1">
            <w:r w:rsidR="00425432">
              <w:rPr>
                <w:spacing w:val="-2"/>
              </w:rPr>
              <w:t>Introduction</w:t>
            </w:r>
            <w:r w:rsidR="00425432">
              <w:tab/>
            </w:r>
            <w:r w:rsidR="00425432">
              <w:rPr>
                <w:spacing w:val="-10"/>
              </w:rPr>
              <w:t>1</w:t>
            </w:r>
          </w:hyperlink>
        </w:p>
        <w:p w14:paraId="0B6FE4B8" w14:textId="77777777" w:rsidR="00A52AFB" w:rsidRDefault="00A578FE">
          <w:pPr>
            <w:pStyle w:val="TOC1"/>
            <w:tabs>
              <w:tab w:val="left" w:pos="1680"/>
              <w:tab w:val="right" w:pos="9246"/>
            </w:tabs>
          </w:pPr>
          <w:hyperlink w:anchor="_TOC_250010" w:history="1">
            <w:r w:rsidR="00425432">
              <w:t>Section</w:t>
            </w:r>
            <w:r w:rsidR="00425432">
              <w:rPr>
                <w:spacing w:val="-8"/>
              </w:rPr>
              <w:t xml:space="preserve"> </w:t>
            </w:r>
            <w:r w:rsidR="00425432">
              <w:rPr>
                <w:spacing w:val="-5"/>
              </w:rPr>
              <w:t>1:</w:t>
            </w:r>
            <w:r w:rsidR="00425432">
              <w:tab/>
            </w:r>
            <w:r w:rsidR="00425432">
              <w:rPr>
                <w:spacing w:val="-2"/>
                <w:w w:val="95"/>
              </w:rPr>
              <w:t>Implementation</w:t>
            </w:r>
            <w:r w:rsidR="00425432">
              <w:tab/>
            </w:r>
            <w:r w:rsidR="00425432">
              <w:rPr>
                <w:spacing w:val="-12"/>
                <w:w w:val="95"/>
              </w:rPr>
              <w:t>5</w:t>
            </w:r>
          </w:hyperlink>
        </w:p>
        <w:p w14:paraId="5EA62C27" w14:textId="77777777" w:rsidR="00A52AFB" w:rsidRDefault="00A578FE">
          <w:pPr>
            <w:pStyle w:val="TOC1"/>
            <w:tabs>
              <w:tab w:val="left" w:pos="1680"/>
              <w:tab w:val="right" w:pos="9261"/>
            </w:tabs>
          </w:pPr>
          <w:hyperlink w:anchor="_TOC_250009" w:history="1">
            <w:r w:rsidR="00425432">
              <w:t>Section</w:t>
            </w:r>
            <w:r w:rsidR="00425432">
              <w:rPr>
                <w:spacing w:val="-8"/>
              </w:rPr>
              <w:t xml:space="preserve"> </w:t>
            </w:r>
            <w:r w:rsidR="00425432">
              <w:rPr>
                <w:spacing w:val="-5"/>
              </w:rPr>
              <w:t>2:</w:t>
            </w:r>
            <w:r w:rsidR="00425432">
              <w:tab/>
            </w:r>
            <w:r w:rsidR="00425432">
              <w:rPr>
                <w:spacing w:val="-2"/>
                <w:w w:val="95"/>
              </w:rPr>
              <w:t>Effectiveness</w:t>
            </w:r>
            <w:r w:rsidR="00425432">
              <w:tab/>
            </w:r>
            <w:r w:rsidR="00425432">
              <w:rPr>
                <w:spacing w:val="-5"/>
              </w:rPr>
              <w:t>14</w:t>
            </w:r>
          </w:hyperlink>
        </w:p>
        <w:p w14:paraId="27F8AEAF" w14:textId="77777777" w:rsidR="00A52AFB" w:rsidRDefault="00A578FE">
          <w:pPr>
            <w:pStyle w:val="TOC1"/>
            <w:tabs>
              <w:tab w:val="left" w:pos="1680"/>
              <w:tab w:val="right" w:pos="9261"/>
            </w:tabs>
            <w:spacing w:before="287"/>
          </w:pPr>
          <w:hyperlink w:anchor="_TOC_250008" w:history="1">
            <w:r w:rsidR="00425432">
              <w:t>Section</w:t>
            </w:r>
            <w:r w:rsidR="00425432">
              <w:rPr>
                <w:spacing w:val="-8"/>
              </w:rPr>
              <w:t xml:space="preserve"> </w:t>
            </w:r>
            <w:r w:rsidR="00425432">
              <w:rPr>
                <w:spacing w:val="-5"/>
              </w:rPr>
              <w:t>3:</w:t>
            </w:r>
            <w:r w:rsidR="00425432">
              <w:tab/>
            </w:r>
            <w:r w:rsidR="00425432">
              <w:rPr>
                <w:spacing w:val="-2"/>
              </w:rPr>
              <w:t>Efficiency</w:t>
            </w:r>
            <w:r w:rsidR="00425432">
              <w:tab/>
            </w:r>
            <w:r w:rsidR="00425432">
              <w:rPr>
                <w:spacing w:val="-5"/>
              </w:rPr>
              <w:t>32</w:t>
            </w:r>
          </w:hyperlink>
        </w:p>
        <w:p w14:paraId="0A52333D" w14:textId="77777777" w:rsidR="00A52AFB" w:rsidRDefault="00A578FE">
          <w:pPr>
            <w:pStyle w:val="TOC1"/>
            <w:tabs>
              <w:tab w:val="left" w:pos="1680"/>
              <w:tab w:val="right" w:pos="9261"/>
            </w:tabs>
          </w:pPr>
          <w:hyperlink w:anchor="_TOC_250007" w:history="1">
            <w:r w:rsidR="00425432">
              <w:t>Section</w:t>
            </w:r>
            <w:r w:rsidR="00425432">
              <w:rPr>
                <w:spacing w:val="-8"/>
              </w:rPr>
              <w:t xml:space="preserve"> </w:t>
            </w:r>
            <w:r w:rsidR="00425432">
              <w:rPr>
                <w:spacing w:val="-5"/>
              </w:rPr>
              <w:t>4:</w:t>
            </w:r>
            <w:r w:rsidR="00425432">
              <w:tab/>
              <w:t>Strategic</w:t>
            </w:r>
            <w:r w:rsidR="00425432">
              <w:rPr>
                <w:spacing w:val="-11"/>
              </w:rPr>
              <w:t xml:space="preserve"> </w:t>
            </w:r>
            <w:r w:rsidR="00425432">
              <w:t>policy</w:t>
            </w:r>
            <w:r w:rsidR="00425432">
              <w:rPr>
                <w:spacing w:val="-10"/>
              </w:rPr>
              <w:t xml:space="preserve"> </w:t>
            </w:r>
            <w:r w:rsidR="00425432">
              <w:t>alignment,</w:t>
            </w:r>
            <w:r w:rsidR="00425432">
              <w:rPr>
                <w:spacing w:val="-11"/>
              </w:rPr>
              <w:t xml:space="preserve"> </w:t>
            </w:r>
            <w:proofErr w:type="gramStart"/>
            <w:r w:rsidR="00425432">
              <w:t>appropriateness</w:t>
            </w:r>
            <w:proofErr w:type="gramEnd"/>
            <w:r w:rsidR="00425432">
              <w:rPr>
                <w:spacing w:val="-11"/>
              </w:rPr>
              <w:t xml:space="preserve"> </w:t>
            </w:r>
            <w:r w:rsidR="00425432">
              <w:t>and</w:t>
            </w:r>
            <w:r w:rsidR="00425432">
              <w:rPr>
                <w:spacing w:val="-10"/>
              </w:rPr>
              <w:t xml:space="preserve"> </w:t>
            </w:r>
            <w:r w:rsidR="00425432">
              <w:rPr>
                <w:spacing w:val="-2"/>
              </w:rPr>
              <w:t>integration</w:t>
            </w:r>
            <w:r w:rsidR="00425432">
              <w:tab/>
            </w:r>
            <w:r w:rsidR="00425432">
              <w:rPr>
                <w:spacing w:val="-5"/>
              </w:rPr>
              <w:t>38</w:t>
            </w:r>
          </w:hyperlink>
        </w:p>
        <w:p w14:paraId="0E845F77" w14:textId="77777777" w:rsidR="00A52AFB" w:rsidRDefault="00A578FE">
          <w:pPr>
            <w:pStyle w:val="TOC1"/>
            <w:tabs>
              <w:tab w:val="left" w:pos="1680"/>
              <w:tab w:val="right" w:pos="9261"/>
            </w:tabs>
            <w:spacing w:before="239"/>
          </w:pPr>
          <w:hyperlink w:anchor="_TOC_250006" w:history="1">
            <w:r w:rsidR="00425432">
              <w:t>Section</w:t>
            </w:r>
            <w:r w:rsidR="00425432">
              <w:rPr>
                <w:spacing w:val="-8"/>
              </w:rPr>
              <w:t xml:space="preserve"> </w:t>
            </w:r>
            <w:r w:rsidR="00425432">
              <w:rPr>
                <w:spacing w:val="-5"/>
              </w:rPr>
              <w:t>5:</w:t>
            </w:r>
            <w:r w:rsidR="00425432">
              <w:tab/>
              <w:t>Performance</w:t>
            </w:r>
            <w:r w:rsidR="00425432">
              <w:rPr>
                <w:spacing w:val="-14"/>
              </w:rPr>
              <w:t xml:space="preserve"> </w:t>
            </w:r>
            <w:r w:rsidR="00425432">
              <w:rPr>
                <w:spacing w:val="-2"/>
              </w:rPr>
              <w:t>assessment</w:t>
            </w:r>
            <w:r w:rsidR="00425432">
              <w:tab/>
            </w:r>
            <w:r w:rsidR="00425432">
              <w:rPr>
                <w:spacing w:val="-5"/>
              </w:rPr>
              <w:t>46</w:t>
            </w:r>
          </w:hyperlink>
        </w:p>
        <w:p w14:paraId="074F0378" w14:textId="77777777" w:rsidR="00A52AFB" w:rsidRDefault="00A578FE">
          <w:pPr>
            <w:pStyle w:val="TOC1"/>
            <w:tabs>
              <w:tab w:val="left" w:pos="1680"/>
              <w:tab w:val="right" w:pos="9261"/>
            </w:tabs>
          </w:pPr>
          <w:hyperlink w:anchor="_TOC_250005" w:history="1">
            <w:r w:rsidR="00425432">
              <w:t>Section</w:t>
            </w:r>
            <w:r w:rsidR="00425432">
              <w:rPr>
                <w:spacing w:val="-8"/>
              </w:rPr>
              <w:t xml:space="preserve"> </w:t>
            </w:r>
            <w:r w:rsidR="00425432">
              <w:rPr>
                <w:spacing w:val="-5"/>
              </w:rPr>
              <w:t>6:</w:t>
            </w:r>
            <w:r w:rsidR="00425432">
              <w:tab/>
              <w:t>In</w:t>
            </w:r>
            <w:r w:rsidR="00425432">
              <w:rPr>
                <w:spacing w:val="-9"/>
              </w:rPr>
              <w:t xml:space="preserve"> </w:t>
            </w:r>
            <w:r w:rsidR="00425432">
              <w:t>their</w:t>
            </w:r>
            <w:r w:rsidR="00425432">
              <w:rPr>
                <w:spacing w:val="-8"/>
              </w:rPr>
              <w:t xml:space="preserve"> </w:t>
            </w:r>
            <w:r w:rsidR="00425432">
              <w:t>own</w:t>
            </w:r>
            <w:r w:rsidR="00425432">
              <w:rPr>
                <w:spacing w:val="-8"/>
              </w:rPr>
              <w:t xml:space="preserve"> </w:t>
            </w:r>
            <w:r w:rsidR="00425432">
              <w:t>words—Future</w:t>
            </w:r>
            <w:r w:rsidR="00425432">
              <w:rPr>
                <w:spacing w:val="-9"/>
              </w:rPr>
              <w:t xml:space="preserve"> </w:t>
            </w:r>
            <w:r w:rsidR="00425432">
              <w:rPr>
                <w:spacing w:val="-2"/>
              </w:rPr>
              <w:t>Fellows</w:t>
            </w:r>
            <w:r w:rsidR="00425432">
              <w:tab/>
            </w:r>
            <w:r w:rsidR="00425432">
              <w:rPr>
                <w:spacing w:val="-5"/>
              </w:rPr>
              <w:t>50</w:t>
            </w:r>
          </w:hyperlink>
        </w:p>
        <w:p w14:paraId="7D44BEA6" w14:textId="77777777" w:rsidR="00A52AFB" w:rsidRDefault="00A578FE">
          <w:pPr>
            <w:pStyle w:val="TOC1"/>
            <w:tabs>
              <w:tab w:val="right" w:pos="9261"/>
            </w:tabs>
            <w:spacing w:before="287"/>
          </w:pPr>
          <w:hyperlink w:anchor="_TOC_250004" w:history="1">
            <w:r w:rsidR="00425432">
              <w:t>Appendix</w:t>
            </w:r>
            <w:r w:rsidR="00425432">
              <w:rPr>
                <w:spacing w:val="-8"/>
              </w:rPr>
              <w:t xml:space="preserve"> </w:t>
            </w:r>
            <w:r w:rsidR="00425432">
              <w:t>A:</w:t>
            </w:r>
            <w:r w:rsidR="00425432">
              <w:rPr>
                <w:spacing w:val="58"/>
                <w:w w:val="150"/>
              </w:rPr>
              <w:t xml:space="preserve"> </w:t>
            </w:r>
            <w:r w:rsidR="00425432">
              <w:t>Respondents</w:t>
            </w:r>
            <w:r w:rsidR="00425432">
              <w:rPr>
                <w:spacing w:val="-9"/>
              </w:rPr>
              <w:t xml:space="preserve"> </w:t>
            </w:r>
            <w:r w:rsidR="00425432">
              <w:t>to</w:t>
            </w:r>
            <w:r w:rsidR="00425432">
              <w:rPr>
                <w:spacing w:val="-6"/>
              </w:rPr>
              <w:t xml:space="preserve"> </w:t>
            </w:r>
            <w:r w:rsidR="00425432">
              <w:t>the</w:t>
            </w:r>
            <w:r w:rsidR="00425432">
              <w:rPr>
                <w:spacing w:val="-6"/>
              </w:rPr>
              <w:t xml:space="preserve"> </w:t>
            </w:r>
            <w:r w:rsidR="00425432">
              <w:t>survey</w:t>
            </w:r>
            <w:r w:rsidR="00425432">
              <w:rPr>
                <w:spacing w:val="-6"/>
              </w:rPr>
              <w:t xml:space="preserve"> </w:t>
            </w:r>
            <w:r w:rsidR="00425432">
              <w:t>of</w:t>
            </w:r>
            <w:r w:rsidR="00425432">
              <w:rPr>
                <w:spacing w:val="-7"/>
              </w:rPr>
              <w:t xml:space="preserve"> </w:t>
            </w:r>
            <w:r w:rsidR="00425432">
              <w:t>Administering</w:t>
            </w:r>
            <w:r w:rsidR="00425432">
              <w:rPr>
                <w:spacing w:val="-5"/>
              </w:rPr>
              <w:t xml:space="preserve"> </w:t>
            </w:r>
            <w:r w:rsidR="00425432">
              <w:rPr>
                <w:spacing w:val="-2"/>
              </w:rPr>
              <w:t>Organisations</w:t>
            </w:r>
            <w:r w:rsidR="00425432">
              <w:tab/>
            </w:r>
            <w:r w:rsidR="00425432">
              <w:rPr>
                <w:spacing w:val="-5"/>
              </w:rPr>
              <w:t>81</w:t>
            </w:r>
          </w:hyperlink>
        </w:p>
        <w:p w14:paraId="5152DF03" w14:textId="77777777" w:rsidR="00A52AFB" w:rsidRDefault="00425432">
          <w:pPr>
            <w:pStyle w:val="TOC1"/>
            <w:spacing w:before="242"/>
          </w:pPr>
          <w:r>
            <w:t>Appendix</w:t>
          </w:r>
          <w:r>
            <w:rPr>
              <w:spacing w:val="-7"/>
            </w:rPr>
            <w:t xml:space="preserve"> </w:t>
          </w:r>
          <w:r>
            <w:t>B:</w:t>
          </w:r>
          <w:r>
            <w:rPr>
              <w:spacing w:val="67"/>
              <w:w w:val="150"/>
            </w:rPr>
            <w:t xml:space="preserve"> </w:t>
          </w:r>
          <w:r>
            <w:t>Summary</w:t>
          </w:r>
          <w:r>
            <w:rPr>
              <w:spacing w:val="-7"/>
            </w:rPr>
            <w:t xml:space="preserve"> </w:t>
          </w:r>
          <w:r>
            <w:t>listing</w:t>
          </w:r>
          <w:r>
            <w:rPr>
              <w:spacing w:val="-5"/>
            </w:rPr>
            <w:t xml:space="preserve"> </w:t>
          </w:r>
          <w:r>
            <w:t>of</w:t>
          </w:r>
          <w:r>
            <w:rPr>
              <w:spacing w:val="-7"/>
            </w:rPr>
            <w:t xml:space="preserve"> </w:t>
          </w:r>
          <w:r>
            <w:t>proposed</w:t>
          </w:r>
          <w:r>
            <w:rPr>
              <w:spacing w:val="-7"/>
            </w:rPr>
            <w:t xml:space="preserve"> </w:t>
          </w:r>
          <w:r>
            <w:t>changes</w:t>
          </w:r>
          <w:r>
            <w:rPr>
              <w:spacing w:val="-8"/>
            </w:rPr>
            <w:t xml:space="preserve"> </w:t>
          </w:r>
          <w:r>
            <w:t>to</w:t>
          </w:r>
          <w:r>
            <w:rPr>
              <w:spacing w:val="-6"/>
            </w:rPr>
            <w:t xml:space="preserve"> </w:t>
          </w:r>
          <w:r>
            <w:t>the</w:t>
          </w:r>
          <w:r>
            <w:rPr>
              <w:spacing w:val="-5"/>
            </w:rPr>
            <w:t xml:space="preserve"> </w:t>
          </w:r>
          <w:r>
            <w:t>funding</w:t>
          </w:r>
          <w:r>
            <w:rPr>
              <w:spacing w:val="-7"/>
            </w:rPr>
            <w:t xml:space="preserve"> </w:t>
          </w:r>
          <w:r>
            <w:rPr>
              <w:spacing w:val="-2"/>
            </w:rPr>
            <w:t>scheme</w:t>
          </w:r>
        </w:p>
        <w:p w14:paraId="734267E7" w14:textId="77777777" w:rsidR="00A52AFB" w:rsidRDefault="00425432">
          <w:pPr>
            <w:pStyle w:val="TOC2"/>
            <w:tabs>
              <w:tab w:val="right" w:pos="9261"/>
            </w:tabs>
          </w:pPr>
          <w:r>
            <w:t>and</w:t>
          </w:r>
          <w:r>
            <w:rPr>
              <w:spacing w:val="-4"/>
            </w:rPr>
            <w:t xml:space="preserve"> </w:t>
          </w:r>
          <w:r>
            <w:t>its</w:t>
          </w:r>
          <w:r>
            <w:rPr>
              <w:spacing w:val="-5"/>
            </w:rPr>
            <w:t xml:space="preserve"> </w:t>
          </w:r>
          <w:r>
            <w:rPr>
              <w:spacing w:val="-2"/>
            </w:rPr>
            <w:t>administration</w:t>
          </w:r>
          <w:r>
            <w:tab/>
          </w:r>
          <w:r>
            <w:rPr>
              <w:spacing w:val="-5"/>
            </w:rPr>
            <w:t>82</w:t>
          </w:r>
        </w:p>
        <w:p w14:paraId="559905BF" w14:textId="77777777" w:rsidR="00A52AFB" w:rsidRDefault="00A578FE">
          <w:pPr>
            <w:pStyle w:val="TOC1"/>
            <w:tabs>
              <w:tab w:val="right" w:pos="9260"/>
            </w:tabs>
            <w:spacing w:before="239"/>
          </w:pPr>
          <w:hyperlink w:anchor="_TOC_250003" w:history="1">
            <w:r w:rsidR="00425432">
              <w:t>Appendix</w:t>
            </w:r>
            <w:r w:rsidR="00425432">
              <w:rPr>
                <w:spacing w:val="-9"/>
              </w:rPr>
              <w:t xml:space="preserve"> </w:t>
            </w:r>
            <w:r w:rsidR="00425432">
              <w:t>C:</w:t>
            </w:r>
            <w:r w:rsidR="00425432">
              <w:rPr>
                <w:spacing w:val="64"/>
                <w:w w:val="150"/>
              </w:rPr>
              <w:t xml:space="preserve"> </w:t>
            </w:r>
            <w:r w:rsidR="00425432">
              <w:t>Administering</w:t>
            </w:r>
            <w:r w:rsidR="00425432">
              <w:rPr>
                <w:spacing w:val="-8"/>
              </w:rPr>
              <w:t xml:space="preserve"> </w:t>
            </w:r>
            <w:r w:rsidR="00425432">
              <w:t>Organisation</w:t>
            </w:r>
            <w:r w:rsidR="00425432">
              <w:rPr>
                <w:spacing w:val="-6"/>
              </w:rPr>
              <w:t xml:space="preserve"> </w:t>
            </w:r>
            <w:r w:rsidR="00425432">
              <w:t>survey</w:t>
            </w:r>
            <w:r w:rsidR="00425432">
              <w:rPr>
                <w:spacing w:val="-8"/>
              </w:rPr>
              <w:t xml:space="preserve"> </w:t>
            </w:r>
            <w:r w:rsidR="00425432">
              <w:rPr>
                <w:spacing w:val="-2"/>
              </w:rPr>
              <w:t>questionnaire</w:t>
            </w:r>
            <w:r w:rsidR="00425432">
              <w:tab/>
            </w:r>
            <w:r w:rsidR="00425432">
              <w:rPr>
                <w:spacing w:val="-5"/>
              </w:rPr>
              <w:t>83</w:t>
            </w:r>
          </w:hyperlink>
        </w:p>
        <w:p w14:paraId="6A7E61E7" w14:textId="77777777" w:rsidR="00A52AFB" w:rsidRDefault="00A578FE">
          <w:pPr>
            <w:pStyle w:val="TOC1"/>
            <w:tabs>
              <w:tab w:val="right" w:pos="9261"/>
            </w:tabs>
            <w:spacing w:before="239"/>
          </w:pPr>
          <w:hyperlink w:anchor="_TOC_250002" w:history="1">
            <w:r w:rsidR="00425432">
              <w:t>Appendix</w:t>
            </w:r>
            <w:r w:rsidR="00425432">
              <w:rPr>
                <w:spacing w:val="-7"/>
              </w:rPr>
              <w:t xml:space="preserve"> </w:t>
            </w:r>
            <w:r w:rsidR="00425432">
              <w:t>D:</w:t>
            </w:r>
            <w:r w:rsidR="00425432">
              <w:rPr>
                <w:spacing w:val="50"/>
                <w:w w:val="150"/>
              </w:rPr>
              <w:t xml:space="preserve"> </w:t>
            </w:r>
            <w:r w:rsidR="00425432">
              <w:t>Questions</w:t>
            </w:r>
            <w:r w:rsidR="00425432">
              <w:rPr>
                <w:spacing w:val="-7"/>
              </w:rPr>
              <w:t xml:space="preserve"> </w:t>
            </w:r>
            <w:r w:rsidR="00425432">
              <w:t>used</w:t>
            </w:r>
            <w:r w:rsidR="00425432">
              <w:rPr>
                <w:spacing w:val="-5"/>
              </w:rPr>
              <w:t xml:space="preserve"> </w:t>
            </w:r>
            <w:r w:rsidR="00425432">
              <w:t>to</w:t>
            </w:r>
            <w:r w:rsidR="00425432">
              <w:rPr>
                <w:spacing w:val="-6"/>
              </w:rPr>
              <w:t xml:space="preserve"> </w:t>
            </w:r>
            <w:r w:rsidR="00425432">
              <w:t>guide</w:t>
            </w:r>
            <w:r w:rsidR="00425432">
              <w:rPr>
                <w:spacing w:val="-6"/>
              </w:rPr>
              <w:t xml:space="preserve"> </w:t>
            </w:r>
            <w:r w:rsidR="00425432">
              <w:t>interviews</w:t>
            </w:r>
            <w:r w:rsidR="00425432">
              <w:rPr>
                <w:spacing w:val="-6"/>
              </w:rPr>
              <w:t xml:space="preserve"> </w:t>
            </w:r>
            <w:r w:rsidR="00425432">
              <w:t>with</w:t>
            </w:r>
            <w:r w:rsidR="00425432">
              <w:rPr>
                <w:spacing w:val="-7"/>
              </w:rPr>
              <w:t xml:space="preserve"> </w:t>
            </w:r>
            <w:r w:rsidR="00425432">
              <w:t>Future</w:t>
            </w:r>
            <w:r w:rsidR="00425432">
              <w:rPr>
                <w:spacing w:val="-6"/>
              </w:rPr>
              <w:t xml:space="preserve"> </w:t>
            </w:r>
            <w:r w:rsidR="00425432">
              <w:rPr>
                <w:spacing w:val="-2"/>
              </w:rPr>
              <w:t>Fellows</w:t>
            </w:r>
            <w:r w:rsidR="00425432">
              <w:tab/>
            </w:r>
            <w:r w:rsidR="00425432">
              <w:rPr>
                <w:spacing w:val="-5"/>
              </w:rPr>
              <w:t>99</w:t>
            </w:r>
          </w:hyperlink>
        </w:p>
        <w:p w14:paraId="0D7EBBE1" w14:textId="77777777" w:rsidR="00A52AFB" w:rsidRDefault="00A578FE">
          <w:pPr>
            <w:pStyle w:val="TOC1"/>
            <w:tabs>
              <w:tab w:val="right" w:pos="9261"/>
            </w:tabs>
            <w:spacing w:before="240"/>
          </w:pPr>
          <w:hyperlink w:anchor="_TOC_250001" w:history="1">
            <w:r w:rsidR="00425432">
              <w:rPr>
                <w:spacing w:val="-2"/>
              </w:rPr>
              <w:t>Abbreviations</w:t>
            </w:r>
            <w:r w:rsidR="00425432">
              <w:tab/>
            </w:r>
            <w:r w:rsidR="00425432">
              <w:rPr>
                <w:spacing w:val="-5"/>
              </w:rPr>
              <w:t>100</w:t>
            </w:r>
          </w:hyperlink>
        </w:p>
        <w:p w14:paraId="51FA5BDD" w14:textId="77777777" w:rsidR="00A52AFB" w:rsidRDefault="00A578FE">
          <w:pPr>
            <w:pStyle w:val="TOC1"/>
            <w:tabs>
              <w:tab w:val="right" w:pos="9261"/>
            </w:tabs>
            <w:spacing w:before="290"/>
          </w:pPr>
          <w:hyperlink w:anchor="_TOC_250000" w:history="1">
            <w:r w:rsidR="00425432">
              <w:rPr>
                <w:spacing w:val="-2"/>
              </w:rPr>
              <w:t>References</w:t>
            </w:r>
            <w:r w:rsidR="00425432">
              <w:tab/>
            </w:r>
            <w:r w:rsidR="00425432">
              <w:rPr>
                <w:spacing w:val="-5"/>
              </w:rPr>
              <w:t>101</w:t>
            </w:r>
          </w:hyperlink>
        </w:p>
      </w:sdtContent>
    </w:sdt>
    <w:p w14:paraId="0CA2FED0" w14:textId="77777777" w:rsidR="00A52AFB" w:rsidRDefault="00A52AFB">
      <w:pPr>
        <w:sectPr w:rsidR="00A52AFB">
          <w:pgSz w:w="11910" w:h="16840"/>
          <w:pgMar w:top="1380" w:right="700" w:bottom="280" w:left="1200" w:header="720" w:footer="720" w:gutter="0"/>
          <w:cols w:space="720"/>
        </w:sectPr>
      </w:pPr>
    </w:p>
    <w:p w14:paraId="641616A6" w14:textId="77777777" w:rsidR="00A52AFB" w:rsidRDefault="00425432">
      <w:pPr>
        <w:pStyle w:val="Heading1"/>
        <w:tabs>
          <w:tab w:val="left" w:pos="9296"/>
        </w:tabs>
      </w:pPr>
      <w:r>
        <w:rPr>
          <w:color w:val="FFFFFF"/>
          <w:shd w:val="clear" w:color="auto" w:fill="001F5F"/>
        </w:rPr>
        <w:lastRenderedPageBreak/>
        <w:t>Executive</w:t>
      </w:r>
      <w:r>
        <w:rPr>
          <w:color w:val="FFFFFF"/>
          <w:spacing w:val="-6"/>
          <w:shd w:val="clear" w:color="auto" w:fill="001F5F"/>
        </w:rPr>
        <w:t xml:space="preserve"> </w:t>
      </w:r>
      <w:r>
        <w:rPr>
          <w:color w:val="FFFFFF"/>
          <w:spacing w:val="-2"/>
          <w:shd w:val="clear" w:color="auto" w:fill="001F5F"/>
        </w:rPr>
        <w:t>Summary</w:t>
      </w:r>
      <w:r>
        <w:rPr>
          <w:color w:val="FFFFFF"/>
          <w:shd w:val="clear" w:color="auto" w:fill="001F5F"/>
        </w:rPr>
        <w:tab/>
      </w:r>
    </w:p>
    <w:p w14:paraId="3E6FDB23" w14:textId="77777777" w:rsidR="00A52AFB" w:rsidRDefault="00A52AFB">
      <w:pPr>
        <w:pStyle w:val="BodyText"/>
        <w:spacing w:before="9"/>
        <w:rPr>
          <w:b/>
          <w:sz w:val="26"/>
        </w:rPr>
      </w:pPr>
    </w:p>
    <w:p w14:paraId="643698B7" w14:textId="77777777" w:rsidR="00A52AFB" w:rsidRDefault="00425432">
      <w:pPr>
        <w:pStyle w:val="BodyText"/>
        <w:spacing w:before="1"/>
        <w:ind w:left="240" w:right="775"/>
      </w:pPr>
      <w:r>
        <w:t>The</w:t>
      </w:r>
      <w:r>
        <w:rPr>
          <w:spacing w:val="-2"/>
        </w:rPr>
        <w:t xml:space="preserve"> </w:t>
      </w:r>
      <w:r>
        <w:rPr>
          <w:i/>
        </w:rPr>
        <w:t>Future</w:t>
      </w:r>
      <w:r>
        <w:rPr>
          <w:i/>
          <w:spacing w:val="-3"/>
        </w:rPr>
        <w:t xml:space="preserve"> </w:t>
      </w:r>
      <w:r>
        <w:rPr>
          <w:i/>
        </w:rPr>
        <w:t>Fellowships</w:t>
      </w:r>
      <w:r>
        <w:rPr>
          <w:i/>
          <w:spacing w:val="-1"/>
        </w:rPr>
        <w:t xml:space="preserve"> </w:t>
      </w:r>
      <w:r>
        <w:t>scheme</w:t>
      </w:r>
      <w:r>
        <w:rPr>
          <w:spacing w:val="-2"/>
        </w:rPr>
        <w:t xml:space="preserve"> </w:t>
      </w:r>
      <w:r>
        <w:t>is</w:t>
      </w:r>
      <w:r>
        <w:rPr>
          <w:spacing w:val="-3"/>
        </w:rPr>
        <w:t xml:space="preserve"> </w:t>
      </w:r>
      <w:r>
        <w:t>a</w:t>
      </w:r>
      <w:r>
        <w:rPr>
          <w:spacing w:val="-6"/>
        </w:rPr>
        <w:t xml:space="preserve"> </w:t>
      </w:r>
      <w:r>
        <w:t>component</w:t>
      </w:r>
      <w:r>
        <w:rPr>
          <w:spacing w:val="-3"/>
        </w:rPr>
        <w:t xml:space="preserve"> </w:t>
      </w:r>
      <w:r>
        <w:t>funding</w:t>
      </w:r>
      <w:r>
        <w:rPr>
          <w:spacing w:val="-4"/>
        </w:rPr>
        <w:t xml:space="preserve"> </w:t>
      </w:r>
      <w:r>
        <w:t>scheme</w:t>
      </w:r>
      <w:r>
        <w:rPr>
          <w:spacing w:val="-5"/>
        </w:rPr>
        <w:t xml:space="preserve"> </w:t>
      </w:r>
      <w:r>
        <w:t>of</w:t>
      </w:r>
      <w:r>
        <w:rPr>
          <w:spacing w:val="-3"/>
        </w:rPr>
        <w:t xml:space="preserve"> </w:t>
      </w:r>
      <w:r>
        <w:t>the</w:t>
      </w:r>
      <w:r>
        <w:rPr>
          <w:spacing w:val="-2"/>
        </w:rPr>
        <w:t xml:space="preserve"> </w:t>
      </w:r>
      <w:r>
        <w:t>National</w:t>
      </w:r>
      <w:r>
        <w:rPr>
          <w:spacing w:val="-3"/>
        </w:rPr>
        <w:t xml:space="preserve"> </w:t>
      </w:r>
      <w:r>
        <w:t>Competitive</w:t>
      </w:r>
      <w:r>
        <w:rPr>
          <w:spacing w:val="-5"/>
        </w:rPr>
        <w:t xml:space="preserve"> </w:t>
      </w:r>
      <w:r>
        <w:t>Grants Program (NCGP) administered by the Australian Research Council (ARC).</w:t>
      </w:r>
    </w:p>
    <w:p w14:paraId="1D8D9DDE" w14:textId="77777777" w:rsidR="00A52AFB" w:rsidRDefault="00A52AFB">
      <w:pPr>
        <w:pStyle w:val="BodyText"/>
      </w:pPr>
    </w:p>
    <w:p w14:paraId="5CEE0B03" w14:textId="77777777" w:rsidR="00A52AFB" w:rsidRDefault="00425432">
      <w:pPr>
        <w:pStyle w:val="BodyText"/>
        <w:ind w:left="240" w:right="1420"/>
        <w:jc w:val="both"/>
      </w:pPr>
      <w:r>
        <w:t>The scheme provides salary and non-salary project funding to Administering Organisations— Australian</w:t>
      </w:r>
      <w:r>
        <w:rPr>
          <w:spacing w:val="-5"/>
        </w:rPr>
        <w:t xml:space="preserve"> </w:t>
      </w:r>
      <w:r>
        <w:t>universities,</w:t>
      </w:r>
      <w:r>
        <w:rPr>
          <w:spacing w:val="-3"/>
        </w:rPr>
        <w:t xml:space="preserve"> </w:t>
      </w:r>
      <w:r>
        <w:t>publicly</w:t>
      </w:r>
      <w:r>
        <w:rPr>
          <w:spacing w:val="-3"/>
        </w:rPr>
        <w:t xml:space="preserve"> </w:t>
      </w:r>
      <w:r>
        <w:t>funded</w:t>
      </w:r>
      <w:r>
        <w:rPr>
          <w:spacing w:val="-4"/>
        </w:rPr>
        <w:t xml:space="preserve"> </w:t>
      </w:r>
      <w:r>
        <w:t>research</w:t>
      </w:r>
      <w:r>
        <w:rPr>
          <w:spacing w:val="-4"/>
        </w:rPr>
        <w:t xml:space="preserve"> </w:t>
      </w:r>
      <w:r>
        <w:t>agencies</w:t>
      </w:r>
      <w:r>
        <w:rPr>
          <w:spacing w:val="-4"/>
        </w:rPr>
        <w:t xml:space="preserve"> </w:t>
      </w:r>
      <w:r>
        <w:t>and</w:t>
      </w:r>
      <w:r>
        <w:rPr>
          <w:spacing w:val="-6"/>
        </w:rPr>
        <w:t xml:space="preserve"> </w:t>
      </w:r>
      <w:r>
        <w:t>medical</w:t>
      </w:r>
      <w:r>
        <w:rPr>
          <w:spacing w:val="-4"/>
        </w:rPr>
        <w:t xml:space="preserve"> </w:t>
      </w:r>
      <w:r>
        <w:t>research</w:t>
      </w:r>
      <w:r>
        <w:rPr>
          <w:spacing w:val="-4"/>
        </w:rPr>
        <w:t xml:space="preserve"> </w:t>
      </w:r>
      <w:r>
        <w:t>institutes—to support mid-career researchers and their research projects.</w:t>
      </w:r>
    </w:p>
    <w:p w14:paraId="3329693A" w14:textId="77777777" w:rsidR="00A52AFB" w:rsidRDefault="00A52AFB">
      <w:pPr>
        <w:pStyle w:val="BodyText"/>
        <w:spacing w:before="1"/>
      </w:pPr>
    </w:p>
    <w:p w14:paraId="56B6A891" w14:textId="77777777" w:rsidR="00A52AFB" w:rsidRDefault="00425432">
      <w:pPr>
        <w:pStyle w:val="BodyText"/>
        <w:ind w:left="240" w:right="775"/>
      </w:pPr>
      <w:r>
        <w:t>Funding</w:t>
      </w:r>
      <w:r>
        <w:rPr>
          <w:spacing w:val="-3"/>
        </w:rPr>
        <w:t xml:space="preserve"> </w:t>
      </w:r>
      <w:r>
        <w:t>is</w:t>
      </w:r>
      <w:r>
        <w:rPr>
          <w:spacing w:val="-2"/>
        </w:rPr>
        <w:t xml:space="preserve"> </w:t>
      </w:r>
      <w:r>
        <w:t>allocated</w:t>
      </w:r>
      <w:r>
        <w:rPr>
          <w:spacing w:val="-5"/>
        </w:rPr>
        <w:t xml:space="preserve"> </w:t>
      </w:r>
      <w:r>
        <w:t>competitively</w:t>
      </w:r>
      <w:r>
        <w:rPr>
          <w:spacing w:val="-4"/>
        </w:rPr>
        <w:t xml:space="preserve"> </w:t>
      </w:r>
      <w:proofErr w:type="gramStart"/>
      <w:r>
        <w:t>on</w:t>
      </w:r>
      <w:r>
        <w:rPr>
          <w:spacing w:val="-3"/>
        </w:rPr>
        <w:t xml:space="preserve"> </w:t>
      </w:r>
      <w:r>
        <w:t>the</w:t>
      </w:r>
      <w:r>
        <w:rPr>
          <w:spacing w:val="-1"/>
        </w:rPr>
        <w:t xml:space="preserve"> </w:t>
      </w:r>
      <w:r>
        <w:t>basis</w:t>
      </w:r>
      <w:r>
        <w:rPr>
          <w:spacing w:val="-5"/>
        </w:rPr>
        <w:t xml:space="preserve"> </w:t>
      </w:r>
      <w:r>
        <w:t>of</w:t>
      </w:r>
      <w:proofErr w:type="gramEnd"/>
      <w:r>
        <w:rPr>
          <w:spacing w:val="-2"/>
        </w:rPr>
        <w:t xml:space="preserve"> </w:t>
      </w:r>
      <w:r>
        <w:t>peer</w:t>
      </w:r>
      <w:r>
        <w:rPr>
          <w:spacing w:val="-4"/>
        </w:rPr>
        <w:t xml:space="preserve"> </w:t>
      </w:r>
      <w:r>
        <w:t>review</w:t>
      </w:r>
      <w:r>
        <w:rPr>
          <w:spacing w:val="-4"/>
        </w:rPr>
        <w:t xml:space="preserve"> </w:t>
      </w:r>
      <w:r>
        <w:t>to</w:t>
      </w:r>
      <w:r>
        <w:rPr>
          <w:spacing w:val="-3"/>
        </w:rPr>
        <w:t xml:space="preserve"> </w:t>
      </w:r>
      <w:r>
        <w:t>ensure</w:t>
      </w:r>
      <w:r>
        <w:rPr>
          <w:spacing w:val="-4"/>
        </w:rPr>
        <w:t xml:space="preserve"> </w:t>
      </w:r>
      <w:r>
        <w:t>that</w:t>
      </w:r>
      <w:r>
        <w:rPr>
          <w:spacing w:val="-2"/>
        </w:rPr>
        <w:t xml:space="preserve"> </w:t>
      </w:r>
      <w:r>
        <w:t>support</w:t>
      </w:r>
      <w:r>
        <w:rPr>
          <w:spacing w:val="-2"/>
        </w:rPr>
        <w:t xml:space="preserve"> </w:t>
      </w:r>
      <w:r>
        <w:t>for</w:t>
      </w:r>
      <w:r>
        <w:rPr>
          <w:spacing w:val="-2"/>
        </w:rPr>
        <w:t xml:space="preserve"> </w:t>
      </w:r>
      <w:r>
        <w:t>capacity building goes only to the most highly innovative and internationally competitive research.</w:t>
      </w:r>
    </w:p>
    <w:p w14:paraId="386D9BFE" w14:textId="77777777" w:rsidR="00A52AFB" w:rsidRDefault="00A52AFB">
      <w:pPr>
        <w:pStyle w:val="BodyText"/>
        <w:spacing w:before="11"/>
        <w:rPr>
          <w:sz w:val="21"/>
        </w:rPr>
      </w:pPr>
    </w:p>
    <w:p w14:paraId="60062687" w14:textId="77777777" w:rsidR="00A52AFB" w:rsidRDefault="00425432">
      <w:pPr>
        <w:pStyle w:val="BodyText"/>
        <w:ind w:left="240" w:right="775"/>
      </w:pPr>
      <w:r>
        <w:rPr>
          <w:i/>
        </w:rPr>
        <w:t>Future</w:t>
      </w:r>
      <w:r>
        <w:rPr>
          <w:i/>
          <w:spacing w:val="-2"/>
        </w:rPr>
        <w:t xml:space="preserve"> </w:t>
      </w:r>
      <w:r>
        <w:rPr>
          <w:i/>
        </w:rPr>
        <w:t xml:space="preserve">Fellowships </w:t>
      </w:r>
      <w:r>
        <w:t>is</w:t>
      </w:r>
      <w:r>
        <w:rPr>
          <w:spacing w:val="-4"/>
        </w:rPr>
        <w:t xml:space="preserve"> </w:t>
      </w:r>
      <w:r>
        <w:t>a</w:t>
      </w:r>
      <w:r>
        <w:rPr>
          <w:spacing w:val="-2"/>
        </w:rPr>
        <w:t xml:space="preserve"> </w:t>
      </w:r>
      <w:r>
        <w:t>terminating</w:t>
      </w:r>
      <w:r>
        <w:rPr>
          <w:spacing w:val="-3"/>
        </w:rPr>
        <w:t xml:space="preserve"> </w:t>
      </w:r>
      <w:r>
        <w:t>program.</w:t>
      </w:r>
      <w:r>
        <w:rPr>
          <w:spacing w:val="-5"/>
        </w:rPr>
        <w:t xml:space="preserve"> </w:t>
      </w:r>
      <w:r>
        <w:t>The</w:t>
      </w:r>
      <w:r>
        <w:rPr>
          <w:spacing w:val="-2"/>
        </w:rPr>
        <w:t xml:space="preserve"> </w:t>
      </w:r>
      <w:r>
        <w:t>initial</w:t>
      </w:r>
      <w:r>
        <w:rPr>
          <w:spacing w:val="-2"/>
        </w:rPr>
        <w:t xml:space="preserve"> </w:t>
      </w:r>
      <w:r>
        <w:t>funding</w:t>
      </w:r>
      <w:r>
        <w:rPr>
          <w:spacing w:val="-3"/>
        </w:rPr>
        <w:t xml:space="preserve"> </w:t>
      </w:r>
      <w:r>
        <w:t>commitment</w:t>
      </w:r>
      <w:r>
        <w:rPr>
          <w:spacing w:val="-4"/>
        </w:rPr>
        <w:t xml:space="preserve"> </w:t>
      </w:r>
      <w:r>
        <w:t>of</w:t>
      </w:r>
      <w:r>
        <w:rPr>
          <w:spacing w:val="-4"/>
        </w:rPr>
        <w:t xml:space="preserve"> </w:t>
      </w:r>
      <w:r>
        <w:t>$844.1</w:t>
      </w:r>
      <w:r>
        <w:rPr>
          <w:spacing w:val="-4"/>
        </w:rPr>
        <w:t xml:space="preserve"> </w:t>
      </w:r>
      <w:r>
        <w:t>million for</w:t>
      </w:r>
      <w:r>
        <w:rPr>
          <w:spacing w:val="-2"/>
        </w:rPr>
        <w:t xml:space="preserve"> </w:t>
      </w:r>
      <w:r>
        <w:t>up to 1000 four-year fellowships commencing over the five-year period 2009 to 2013 was supplemented in the Australian Government’s 2013–14 Budget with an additional commitment of</w:t>
      </w:r>
    </w:p>
    <w:p w14:paraId="6700FF47" w14:textId="77777777" w:rsidR="00A52AFB" w:rsidRDefault="00425432">
      <w:pPr>
        <w:pStyle w:val="BodyText"/>
        <w:spacing w:before="1"/>
        <w:ind w:left="240"/>
      </w:pPr>
      <w:r>
        <w:t>$135.3</w:t>
      </w:r>
      <w:r>
        <w:rPr>
          <w:spacing w:val="-6"/>
        </w:rPr>
        <w:t xml:space="preserve"> </w:t>
      </w:r>
      <w:r>
        <w:t>million</w:t>
      </w:r>
      <w:r>
        <w:rPr>
          <w:spacing w:val="-4"/>
        </w:rPr>
        <w:t xml:space="preserve"> </w:t>
      </w:r>
      <w:r>
        <w:t>to</w:t>
      </w:r>
      <w:r>
        <w:rPr>
          <w:spacing w:val="-3"/>
        </w:rPr>
        <w:t xml:space="preserve"> </w:t>
      </w:r>
      <w:r>
        <w:t>provide</w:t>
      </w:r>
      <w:r>
        <w:rPr>
          <w:spacing w:val="-2"/>
        </w:rPr>
        <w:t xml:space="preserve"> </w:t>
      </w:r>
      <w:r>
        <w:t>an</w:t>
      </w:r>
      <w:r>
        <w:rPr>
          <w:spacing w:val="-5"/>
        </w:rPr>
        <w:t xml:space="preserve"> </w:t>
      </w:r>
      <w:r>
        <w:t>additional</w:t>
      </w:r>
      <w:r>
        <w:rPr>
          <w:spacing w:val="-2"/>
        </w:rPr>
        <w:t xml:space="preserve"> </w:t>
      </w:r>
      <w:r>
        <w:t>150</w:t>
      </w:r>
      <w:r>
        <w:rPr>
          <w:spacing w:val="-4"/>
        </w:rPr>
        <w:t xml:space="preserve"> </w:t>
      </w:r>
      <w:r>
        <w:t>fellowships</w:t>
      </w:r>
      <w:r>
        <w:rPr>
          <w:spacing w:val="-3"/>
        </w:rPr>
        <w:t xml:space="preserve"> </w:t>
      </w:r>
      <w:r>
        <w:t>to</w:t>
      </w:r>
      <w:r>
        <w:rPr>
          <w:spacing w:val="-6"/>
        </w:rPr>
        <w:t xml:space="preserve"> </w:t>
      </w:r>
      <w:r>
        <w:t>commence</w:t>
      </w:r>
      <w:r>
        <w:rPr>
          <w:spacing w:val="-2"/>
        </w:rPr>
        <w:t xml:space="preserve"> </w:t>
      </w:r>
      <w:r>
        <w:t>in</w:t>
      </w:r>
      <w:r>
        <w:rPr>
          <w:spacing w:val="-6"/>
        </w:rPr>
        <w:t xml:space="preserve"> </w:t>
      </w:r>
      <w:r>
        <w:rPr>
          <w:spacing w:val="-2"/>
        </w:rPr>
        <w:t>2014.</w:t>
      </w:r>
    </w:p>
    <w:p w14:paraId="2C4E38C3" w14:textId="77777777" w:rsidR="00A52AFB" w:rsidRDefault="00A52AFB">
      <w:pPr>
        <w:pStyle w:val="BodyText"/>
        <w:spacing w:before="1"/>
      </w:pPr>
    </w:p>
    <w:p w14:paraId="4FE44EE1" w14:textId="77777777" w:rsidR="00A52AFB" w:rsidRDefault="00425432">
      <w:pPr>
        <w:pStyle w:val="BodyText"/>
        <w:ind w:left="240" w:right="775"/>
      </w:pPr>
      <w:r>
        <w:t>The scheme was established in 2009 in response to the growing recognition that many highly qualified</w:t>
      </w:r>
      <w:r>
        <w:rPr>
          <w:spacing w:val="-3"/>
        </w:rPr>
        <w:t xml:space="preserve"> </w:t>
      </w:r>
      <w:r>
        <w:t>mid-career</w:t>
      </w:r>
      <w:r>
        <w:rPr>
          <w:spacing w:val="-2"/>
        </w:rPr>
        <w:t xml:space="preserve"> </w:t>
      </w:r>
      <w:r>
        <w:t>researchers</w:t>
      </w:r>
      <w:r>
        <w:rPr>
          <w:spacing w:val="-1"/>
        </w:rPr>
        <w:t xml:space="preserve"> </w:t>
      </w:r>
      <w:r>
        <w:t>were</w:t>
      </w:r>
      <w:r>
        <w:rPr>
          <w:spacing w:val="-4"/>
        </w:rPr>
        <w:t xml:space="preserve"> </w:t>
      </w:r>
      <w:r>
        <w:t>choosing</w:t>
      </w:r>
      <w:r>
        <w:rPr>
          <w:spacing w:val="-3"/>
        </w:rPr>
        <w:t xml:space="preserve"> </w:t>
      </w:r>
      <w:r>
        <w:t>to</w:t>
      </w:r>
      <w:r>
        <w:rPr>
          <w:spacing w:val="-3"/>
        </w:rPr>
        <w:t xml:space="preserve"> </w:t>
      </w:r>
      <w:r>
        <w:t>work</w:t>
      </w:r>
      <w:r>
        <w:rPr>
          <w:spacing w:val="-1"/>
        </w:rPr>
        <w:t xml:space="preserve"> </w:t>
      </w:r>
      <w:r>
        <w:t>overseas</w:t>
      </w:r>
      <w:r>
        <w:rPr>
          <w:spacing w:val="-4"/>
        </w:rPr>
        <w:t xml:space="preserve"> </w:t>
      </w:r>
      <w:r>
        <w:t>to</w:t>
      </w:r>
      <w:r>
        <w:rPr>
          <w:spacing w:val="-3"/>
        </w:rPr>
        <w:t xml:space="preserve"> </w:t>
      </w:r>
      <w:r>
        <w:t>further</w:t>
      </w:r>
      <w:r>
        <w:rPr>
          <w:spacing w:val="-4"/>
        </w:rPr>
        <w:t xml:space="preserve"> </w:t>
      </w:r>
      <w:r>
        <w:t>their</w:t>
      </w:r>
      <w:r>
        <w:rPr>
          <w:spacing w:val="-5"/>
        </w:rPr>
        <w:t xml:space="preserve"> </w:t>
      </w:r>
      <w:r>
        <w:t>careers</w:t>
      </w:r>
      <w:r>
        <w:rPr>
          <w:spacing w:val="-2"/>
        </w:rPr>
        <w:t xml:space="preserve"> </w:t>
      </w:r>
      <w:r>
        <w:t>due</w:t>
      </w:r>
      <w:r>
        <w:rPr>
          <w:spacing w:val="-1"/>
        </w:rPr>
        <w:t xml:space="preserve"> </w:t>
      </w:r>
      <w:r>
        <w:t>to</w:t>
      </w:r>
      <w:r>
        <w:rPr>
          <w:spacing w:val="-2"/>
        </w:rPr>
        <w:t xml:space="preserve"> </w:t>
      </w:r>
      <w:r>
        <w:t>a lack of opportunities in Australia.</w:t>
      </w:r>
    </w:p>
    <w:p w14:paraId="04B2F6DE" w14:textId="77777777" w:rsidR="00A52AFB" w:rsidRDefault="00A52AFB">
      <w:pPr>
        <w:pStyle w:val="BodyText"/>
        <w:spacing w:before="1"/>
      </w:pPr>
    </w:p>
    <w:p w14:paraId="60B5500E" w14:textId="77777777" w:rsidR="00A52AFB" w:rsidRDefault="00425432">
      <w:pPr>
        <w:pStyle w:val="BodyText"/>
        <w:ind w:left="240"/>
        <w:jc w:val="both"/>
      </w:pPr>
      <w:r>
        <w:t>Its</w:t>
      </w:r>
      <w:r>
        <w:rPr>
          <w:spacing w:val="-3"/>
        </w:rPr>
        <w:t xml:space="preserve"> </w:t>
      </w:r>
      <w:r>
        <w:t>objectives</w:t>
      </w:r>
      <w:r>
        <w:rPr>
          <w:spacing w:val="-3"/>
        </w:rPr>
        <w:t xml:space="preserve"> </w:t>
      </w:r>
      <w:r>
        <w:t>are</w:t>
      </w:r>
      <w:r>
        <w:rPr>
          <w:spacing w:val="-3"/>
        </w:rPr>
        <w:t xml:space="preserve"> </w:t>
      </w:r>
      <w:r>
        <w:rPr>
          <w:spacing w:val="-5"/>
        </w:rPr>
        <w:t>to:</w:t>
      </w:r>
    </w:p>
    <w:p w14:paraId="26CD05C6" w14:textId="77777777" w:rsidR="00A52AFB" w:rsidRDefault="00425432">
      <w:pPr>
        <w:pStyle w:val="ListParagraph"/>
        <w:numPr>
          <w:ilvl w:val="0"/>
          <w:numId w:val="23"/>
        </w:numPr>
        <w:tabs>
          <w:tab w:val="left" w:pos="524"/>
        </w:tabs>
        <w:spacing w:before="118"/>
      </w:pPr>
      <w:r>
        <w:t>attract</w:t>
      </w:r>
      <w:r>
        <w:rPr>
          <w:spacing w:val="-4"/>
        </w:rPr>
        <w:t xml:space="preserve"> </w:t>
      </w:r>
      <w:r>
        <w:t>and</w:t>
      </w:r>
      <w:r>
        <w:rPr>
          <w:spacing w:val="-3"/>
        </w:rPr>
        <w:t xml:space="preserve"> </w:t>
      </w:r>
      <w:r>
        <w:t>retain</w:t>
      </w:r>
      <w:r>
        <w:rPr>
          <w:spacing w:val="-6"/>
        </w:rPr>
        <w:t xml:space="preserve"> </w:t>
      </w:r>
      <w:r>
        <w:t>outstanding</w:t>
      </w:r>
      <w:r>
        <w:rPr>
          <w:spacing w:val="-3"/>
        </w:rPr>
        <w:t xml:space="preserve"> </w:t>
      </w:r>
      <w:r>
        <w:t>mid-career</w:t>
      </w:r>
      <w:r>
        <w:rPr>
          <w:spacing w:val="-1"/>
        </w:rPr>
        <w:t xml:space="preserve"> </w:t>
      </w:r>
      <w:proofErr w:type="gramStart"/>
      <w:r>
        <w:rPr>
          <w:spacing w:val="-2"/>
        </w:rPr>
        <w:t>researchers;</w:t>
      </w:r>
      <w:proofErr w:type="gramEnd"/>
    </w:p>
    <w:p w14:paraId="22634ADB" w14:textId="77777777" w:rsidR="00A52AFB" w:rsidRDefault="00425432">
      <w:pPr>
        <w:pStyle w:val="ListParagraph"/>
        <w:numPr>
          <w:ilvl w:val="0"/>
          <w:numId w:val="23"/>
        </w:numPr>
        <w:tabs>
          <w:tab w:val="left" w:pos="524"/>
        </w:tabs>
        <w:spacing w:before="60"/>
      </w:pPr>
      <w:r>
        <w:t>build</w:t>
      </w:r>
      <w:r>
        <w:rPr>
          <w:spacing w:val="-7"/>
        </w:rPr>
        <w:t xml:space="preserve"> </w:t>
      </w:r>
      <w:r>
        <w:t>collaboration</w:t>
      </w:r>
      <w:r>
        <w:rPr>
          <w:spacing w:val="-5"/>
        </w:rPr>
        <w:t xml:space="preserve"> </w:t>
      </w:r>
      <w:r>
        <w:t>across</w:t>
      </w:r>
      <w:r>
        <w:rPr>
          <w:spacing w:val="-4"/>
        </w:rPr>
        <w:t xml:space="preserve"> </w:t>
      </w:r>
      <w:r>
        <w:t>industry</w:t>
      </w:r>
      <w:r>
        <w:rPr>
          <w:spacing w:val="-4"/>
        </w:rPr>
        <w:t xml:space="preserve"> </w:t>
      </w:r>
      <w:r>
        <w:t>and/or</w:t>
      </w:r>
      <w:r>
        <w:rPr>
          <w:spacing w:val="-4"/>
        </w:rPr>
        <w:t xml:space="preserve"> </w:t>
      </w:r>
      <w:r>
        <w:t>research</w:t>
      </w:r>
      <w:r>
        <w:rPr>
          <w:spacing w:val="-7"/>
        </w:rPr>
        <w:t xml:space="preserve"> </w:t>
      </w:r>
      <w:r>
        <w:t>organisations</w:t>
      </w:r>
      <w:r>
        <w:rPr>
          <w:spacing w:val="-4"/>
        </w:rPr>
        <w:t xml:space="preserve"> </w:t>
      </w:r>
      <w:r>
        <w:t>and/or</w:t>
      </w:r>
      <w:r>
        <w:rPr>
          <w:spacing w:val="-4"/>
        </w:rPr>
        <w:t xml:space="preserve"> </w:t>
      </w:r>
      <w:proofErr w:type="gramStart"/>
      <w:r>
        <w:rPr>
          <w:spacing w:val="-2"/>
        </w:rPr>
        <w:t>disciplines;</w:t>
      </w:r>
      <w:proofErr w:type="gramEnd"/>
    </w:p>
    <w:p w14:paraId="563B89CD" w14:textId="77777777" w:rsidR="00A52AFB" w:rsidRDefault="00425432">
      <w:pPr>
        <w:pStyle w:val="ListParagraph"/>
        <w:numPr>
          <w:ilvl w:val="0"/>
          <w:numId w:val="23"/>
        </w:numPr>
        <w:tabs>
          <w:tab w:val="left" w:pos="524"/>
        </w:tabs>
        <w:spacing w:before="61"/>
        <w:ind w:right="1734"/>
      </w:pPr>
      <w:r>
        <w:t>support</w:t>
      </w:r>
      <w:r>
        <w:rPr>
          <w:spacing w:val="-3"/>
        </w:rPr>
        <w:t xml:space="preserve"> </w:t>
      </w:r>
      <w:r>
        <w:t>research</w:t>
      </w:r>
      <w:r>
        <w:rPr>
          <w:spacing w:val="-3"/>
        </w:rPr>
        <w:t xml:space="preserve"> </w:t>
      </w:r>
      <w:r>
        <w:t>in</w:t>
      </w:r>
      <w:r>
        <w:rPr>
          <w:spacing w:val="-4"/>
        </w:rPr>
        <w:t xml:space="preserve"> </w:t>
      </w:r>
      <w:r>
        <w:t>national</w:t>
      </w:r>
      <w:r>
        <w:rPr>
          <w:spacing w:val="-3"/>
        </w:rPr>
        <w:t xml:space="preserve"> </w:t>
      </w:r>
      <w:r>
        <w:t>priorities</w:t>
      </w:r>
      <w:r>
        <w:rPr>
          <w:spacing w:val="-3"/>
        </w:rPr>
        <w:t xml:space="preserve"> </w:t>
      </w:r>
      <w:r>
        <w:t>across</w:t>
      </w:r>
      <w:r>
        <w:rPr>
          <w:spacing w:val="-5"/>
        </w:rPr>
        <w:t xml:space="preserve"> </w:t>
      </w:r>
      <w:r>
        <w:t>all</w:t>
      </w:r>
      <w:r>
        <w:rPr>
          <w:spacing w:val="-4"/>
        </w:rPr>
        <w:t xml:space="preserve"> </w:t>
      </w:r>
      <w:r>
        <w:t>disciplines</w:t>
      </w:r>
      <w:r>
        <w:rPr>
          <w:spacing w:val="-2"/>
        </w:rPr>
        <w:t xml:space="preserve"> </w:t>
      </w:r>
      <w:r>
        <w:t>that</w:t>
      </w:r>
      <w:r>
        <w:rPr>
          <w:spacing w:val="-5"/>
        </w:rPr>
        <w:t xml:space="preserve"> </w:t>
      </w:r>
      <w:r>
        <w:t>will</w:t>
      </w:r>
      <w:r>
        <w:rPr>
          <w:spacing w:val="-3"/>
        </w:rPr>
        <w:t xml:space="preserve"> </w:t>
      </w:r>
      <w:r>
        <w:t>result</w:t>
      </w:r>
      <w:r>
        <w:rPr>
          <w:spacing w:val="-3"/>
        </w:rPr>
        <w:t xml:space="preserve"> </w:t>
      </w:r>
      <w:r>
        <w:t>in</w:t>
      </w:r>
      <w:r>
        <w:rPr>
          <w:spacing w:val="-4"/>
        </w:rPr>
        <w:t xml:space="preserve"> </w:t>
      </w:r>
      <w:r>
        <w:t>economic, environmental, social, health and/or cultural benefits for Australia; and</w:t>
      </w:r>
    </w:p>
    <w:p w14:paraId="452259EF" w14:textId="77777777" w:rsidR="00A52AFB" w:rsidRDefault="00425432">
      <w:pPr>
        <w:pStyle w:val="ListParagraph"/>
        <w:numPr>
          <w:ilvl w:val="0"/>
          <w:numId w:val="23"/>
        </w:numPr>
        <w:tabs>
          <w:tab w:val="left" w:pos="524"/>
        </w:tabs>
        <w:spacing w:before="61"/>
        <w:ind w:right="1109"/>
      </w:pPr>
      <w:r>
        <w:t>strengthen</w:t>
      </w:r>
      <w:r>
        <w:rPr>
          <w:spacing w:val="-4"/>
        </w:rPr>
        <w:t xml:space="preserve"> </w:t>
      </w:r>
      <w:r>
        <w:t>Australia’s</w:t>
      </w:r>
      <w:r>
        <w:rPr>
          <w:spacing w:val="-4"/>
        </w:rPr>
        <w:t xml:space="preserve"> </w:t>
      </w:r>
      <w:r>
        <w:t>research</w:t>
      </w:r>
      <w:r>
        <w:rPr>
          <w:spacing w:val="-4"/>
        </w:rPr>
        <w:t xml:space="preserve"> </w:t>
      </w:r>
      <w:r>
        <w:t>capacity</w:t>
      </w:r>
      <w:r>
        <w:rPr>
          <w:spacing w:val="-4"/>
        </w:rPr>
        <w:t xml:space="preserve"> </w:t>
      </w:r>
      <w:r>
        <w:t>by</w:t>
      </w:r>
      <w:r>
        <w:rPr>
          <w:spacing w:val="-6"/>
        </w:rPr>
        <w:t xml:space="preserve"> </w:t>
      </w:r>
      <w:r>
        <w:t>supporting</w:t>
      </w:r>
      <w:r>
        <w:rPr>
          <w:spacing w:val="-5"/>
        </w:rPr>
        <w:t xml:space="preserve"> </w:t>
      </w:r>
      <w:r>
        <w:t>innovative,</w:t>
      </w:r>
      <w:r>
        <w:rPr>
          <w:spacing w:val="-6"/>
        </w:rPr>
        <w:t xml:space="preserve"> </w:t>
      </w:r>
      <w:r>
        <w:t>internationally</w:t>
      </w:r>
      <w:r>
        <w:rPr>
          <w:spacing w:val="-4"/>
        </w:rPr>
        <w:t xml:space="preserve"> </w:t>
      </w:r>
      <w:r>
        <w:t xml:space="preserve">competitive </w:t>
      </w:r>
      <w:r>
        <w:rPr>
          <w:spacing w:val="-2"/>
        </w:rPr>
        <w:t>research.</w:t>
      </w:r>
    </w:p>
    <w:p w14:paraId="51E10535" w14:textId="77777777" w:rsidR="00A52AFB" w:rsidRDefault="00A52AFB">
      <w:pPr>
        <w:pStyle w:val="BodyText"/>
        <w:spacing w:before="10"/>
        <w:rPr>
          <w:sz w:val="21"/>
        </w:rPr>
      </w:pPr>
    </w:p>
    <w:p w14:paraId="4091A4DC" w14:textId="77777777" w:rsidR="00A52AFB" w:rsidRDefault="00425432">
      <w:pPr>
        <w:pStyle w:val="BodyText"/>
        <w:spacing w:before="1"/>
        <w:ind w:left="240" w:right="775"/>
      </w:pPr>
      <w:r>
        <w:t>The evaluation of Future Fellowships was undertaken to assess the extent to which the funding scheme has been implemented effectively and its objectives are being met. Since the scheme is a terminating program, the evaluation also considered the ongoing relevance of its objectives to the broader</w:t>
      </w:r>
      <w:r>
        <w:rPr>
          <w:spacing w:val="-2"/>
        </w:rPr>
        <w:t xml:space="preserve"> </w:t>
      </w:r>
      <w:r>
        <w:t>Australian</w:t>
      </w:r>
      <w:r>
        <w:rPr>
          <w:spacing w:val="-3"/>
        </w:rPr>
        <w:t xml:space="preserve"> </w:t>
      </w:r>
      <w:r>
        <w:t>Government</w:t>
      </w:r>
      <w:r>
        <w:rPr>
          <w:spacing w:val="-4"/>
        </w:rPr>
        <w:t xml:space="preserve"> </w:t>
      </w:r>
      <w:r>
        <w:t>strategic</w:t>
      </w:r>
      <w:r>
        <w:rPr>
          <w:spacing w:val="-4"/>
        </w:rPr>
        <w:t xml:space="preserve"> </w:t>
      </w:r>
      <w:r>
        <w:t>objectives</w:t>
      </w:r>
      <w:r>
        <w:rPr>
          <w:spacing w:val="-1"/>
        </w:rPr>
        <w:t xml:space="preserve"> </w:t>
      </w:r>
      <w:r>
        <w:t>for</w:t>
      </w:r>
      <w:r>
        <w:rPr>
          <w:spacing w:val="-2"/>
        </w:rPr>
        <w:t xml:space="preserve"> </w:t>
      </w:r>
      <w:r>
        <w:t>innovation,</w:t>
      </w:r>
      <w:r>
        <w:rPr>
          <w:spacing w:val="-2"/>
        </w:rPr>
        <w:t xml:space="preserve"> </w:t>
      </w:r>
      <w:r>
        <w:t>science</w:t>
      </w:r>
      <w:r>
        <w:rPr>
          <w:spacing w:val="-4"/>
        </w:rPr>
        <w:t xml:space="preserve"> </w:t>
      </w:r>
      <w:r>
        <w:t>and</w:t>
      </w:r>
      <w:r>
        <w:rPr>
          <w:spacing w:val="-5"/>
        </w:rPr>
        <w:t xml:space="preserve"> </w:t>
      </w:r>
      <w:r>
        <w:t>research</w:t>
      </w:r>
      <w:r>
        <w:rPr>
          <w:vertAlign w:val="superscript"/>
        </w:rPr>
        <w:t>1</w:t>
      </w:r>
      <w:r>
        <w:t>,</w:t>
      </w:r>
      <w:r>
        <w:rPr>
          <w:spacing w:val="-2"/>
        </w:rPr>
        <w:t xml:space="preserve"> </w:t>
      </w:r>
      <w:r>
        <w:t>as</w:t>
      </w:r>
      <w:r>
        <w:rPr>
          <w:spacing w:val="-4"/>
        </w:rPr>
        <w:t xml:space="preserve"> </w:t>
      </w:r>
      <w:r>
        <w:t>well</w:t>
      </w:r>
      <w:r>
        <w:rPr>
          <w:spacing w:val="-3"/>
        </w:rPr>
        <w:t xml:space="preserve"> </w:t>
      </w:r>
      <w:r>
        <w:t>as to the needs of the Australian research sector.</w:t>
      </w:r>
    </w:p>
    <w:p w14:paraId="2E6E6743" w14:textId="77777777" w:rsidR="00A52AFB" w:rsidRDefault="00A52AFB">
      <w:pPr>
        <w:pStyle w:val="BodyText"/>
        <w:spacing w:before="1"/>
      </w:pPr>
    </w:p>
    <w:p w14:paraId="5C7C38EC" w14:textId="77777777" w:rsidR="00A52AFB" w:rsidRDefault="00425432">
      <w:pPr>
        <w:pStyle w:val="BodyText"/>
        <w:ind w:left="240" w:right="775"/>
      </w:pPr>
      <w:r>
        <w:t>The</w:t>
      </w:r>
      <w:r>
        <w:rPr>
          <w:spacing w:val="-2"/>
        </w:rPr>
        <w:t xml:space="preserve"> </w:t>
      </w:r>
      <w:r>
        <w:t>evaluation</w:t>
      </w:r>
      <w:r>
        <w:rPr>
          <w:spacing w:val="-3"/>
        </w:rPr>
        <w:t xml:space="preserve"> </w:t>
      </w:r>
      <w:r>
        <w:t>was</w:t>
      </w:r>
      <w:r>
        <w:rPr>
          <w:spacing w:val="-2"/>
        </w:rPr>
        <w:t xml:space="preserve"> </w:t>
      </w:r>
      <w:r>
        <w:t>informed</w:t>
      </w:r>
      <w:r>
        <w:rPr>
          <w:spacing w:val="-2"/>
        </w:rPr>
        <w:t xml:space="preserve"> </w:t>
      </w:r>
      <w:r>
        <w:t>by</w:t>
      </w:r>
      <w:r>
        <w:rPr>
          <w:spacing w:val="-2"/>
        </w:rPr>
        <w:t xml:space="preserve"> </w:t>
      </w:r>
      <w:r>
        <w:t>a</w:t>
      </w:r>
      <w:r>
        <w:rPr>
          <w:spacing w:val="-4"/>
        </w:rPr>
        <w:t xml:space="preserve"> </w:t>
      </w:r>
      <w:r>
        <w:t>survey</w:t>
      </w:r>
      <w:r>
        <w:rPr>
          <w:spacing w:val="-4"/>
        </w:rPr>
        <w:t xml:space="preserve"> </w:t>
      </w:r>
      <w:r>
        <w:t>of</w:t>
      </w:r>
      <w:r>
        <w:rPr>
          <w:spacing w:val="-2"/>
        </w:rPr>
        <w:t xml:space="preserve"> </w:t>
      </w:r>
      <w:r>
        <w:t>Administering</w:t>
      </w:r>
      <w:r>
        <w:rPr>
          <w:spacing w:val="-3"/>
        </w:rPr>
        <w:t xml:space="preserve"> </w:t>
      </w:r>
      <w:r>
        <w:t>Organisations</w:t>
      </w:r>
      <w:r>
        <w:rPr>
          <w:spacing w:val="-2"/>
        </w:rPr>
        <w:t xml:space="preserve"> </w:t>
      </w:r>
      <w:r>
        <w:t>that</w:t>
      </w:r>
      <w:r>
        <w:rPr>
          <w:spacing w:val="-5"/>
        </w:rPr>
        <w:t xml:space="preserve"> </w:t>
      </w:r>
      <w:r>
        <w:t>host</w:t>
      </w:r>
      <w:r>
        <w:rPr>
          <w:spacing w:val="-1"/>
        </w:rPr>
        <w:t xml:space="preserve"> </w:t>
      </w:r>
      <w:r>
        <w:t>Future</w:t>
      </w:r>
      <w:r>
        <w:rPr>
          <w:spacing w:val="-2"/>
        </w:rPr>
        <w:t xml:space="preserve"> </w:t>
      </w:r>
      <w:r>
        <w:t>Fellows, interviews with Future Fellows themselves, analysis of data collected as part of routine administration of the funding scheme, and a review of policy statements, research reports and administrative documents.</w:t>
      </w:r>
    </w:p>
    <w:p w14:paraId="24A0AFCB" w14:textId="77777777" w:rsidR="00A52AFB" w:rsidRDefault="00A52AFB">
      <w:pPr>
        <w:pStyle w:val="BodyText"/>
        <w:spacing w:before="1"/>
      </w:pPr>
    </w:p>
    <w:p w14:paraId="4384D477" w14:textId="77777777" w:rsidR="00A52AFB" w:rsidRDefault="00425432">
      <w:pPr>
        <w:pStyle w:val="Heading4"/>
        <w:spacing w:before="1"/>
        <w:jc w:val="both"/>
      </w:pPr>
      <w:r>
        <w:t>High-level</w:t>
      </w:r>
      <w:r>
        <w:rPr>
          <w:spacing w:val="-10"/>
        </w:rPr>
        <w:t xml:space="preserve"> </w:t>
      </w:r>
      <w:r>
        <w:t>messages</w:t>
      </w:r>
      <w:r>
        <w:rPr>
          <w:spacing w:val="-10"/>
        </w:rPr>
        <w:t xml:space="preserve"> </w:t>
      </w:r>
      <w:r>
        <w:t>from</w:t>
      </w:r>
      <w:r>
        <w:rPr>
          <w:spacing w:val="-10"/>
        </w:rPr>
        <w:t xml:space="preserve"> </w:t>
      </w:r>
      <w:r>
        <w:rPr>
          <w:spacing w:val="-2"/>
        </w:rPr>
        <w:t>stakeholders</w:t>
      </w:r>
    </w:p>
    <w:p w14:paraId="59D7AB47" w14:textId="77777777" w:rsidR="00A52AFB" w:rsidRDefault="00A52AFB">
      <w:pPr>
        <w:pStyle w:val="BodyText"/>
        <w:spacing w:before="9"/>
        <w:rPr>
          <w:b/>
          <w:sz w:val="21"/>
        </w:rPr>
      </w:pPr>
    </w:p>
    <w:p w14:paraId="41D298A9" w14:textId="77777777" w:rsidR="00A52AFB" w:rsidRDefault="00425432">
      <w:pPr>
        <w:pStyle w:val="BodyText"/>
        <w:ind w:left="240" w:right="775"/>
      </w:pPr>
      <w:r>
        <w:t>The evaluation elicited key high-level messages from stakeholders. There is almost unanimous agreement</w:t>
      </w:r>
      <w:r>
        <w:rPr>
          <w:spacing w:val="-3"/>
        </w:rPr>
        <w:t xml:space="preserve"> </w:t>
      </w:r>
      <w:r>
        <w:t>among</w:t>
      </w:r>
      <w:r>
        <w:rPr>
          <w:spacing w:val="-4"/>
        </w:rPr>
        <w:t xml:space="preserve"> </w:t>
      </w:r>
      <w:r>
        <w:t>Administering</w:t>
      </w:r>
      <w:r>
        <w:rPr>
          <w:spacing w:val="-4"/>
        </w:rPr>
        <w:t xml:space="preserve"> </w:t>
      </w:r>
      <w:r>
        <w:t>Organisations</w:t>
      </w:r>
      <w:r>
        <w:rPr>
          <w:spacing w:val="-3"/>
        </w:rPr>
        <w:t xml:space="preserve"> </w:t>
      </w:r>
      <w:r>
        <w:t>that</w:t>
      </w:r>
      <w:r>
        <w:rPr>
          <w:spacing w:val="-3"/>
        </w:rPr>
        <w:t xml:space="preserve"> </w:t>
      </w:r>
      <w:r>
        <w:t>the</w:t>
      </w:r>
      <w:r>
        <w:rPr>
          <w:spacing w:val="-1"/>
        </w:rPr>
        <w:t xml:space="preserve"> </w:t>
      </w:r>
      <w:r>
        <w:rPr>
          <w:i/>
        </w:rPr>
        <w:t>Future</w:t>
      </w:r>
      <w:r>
        <w:rPr>
          <w:i/>
          <w:spacing w:val="-2"/>
        </w:rPr>
        <w:t xml:space="preserve"> </w:t>
      </w:r>
      <w:r>
        <w:rPr>
          <w:i/>
        </w:rPr>
        <w:t>Fellowships</w:t>
      </w:r>
      <w:r>
        <w:rPr>
          <w:i/>
          <w:spacing w:val="-5"/>
        </w:rPr>
        <w:t xml:space="preserve"> </w:t>
      </w:r>
      <w:r>
        <w:t>scheme</w:t>
      </w:r>
      <w:r>
        <w:rPr>
          <w:spacing w:val="-2"/>
        </w:rPr>
        <w:t xml:space="preserve"> </w:t>
      </w:r>
      <w:r>
        <w:t>is</w:t>
      </w:r>
      <w:r>
        <w:rPr>
          <w:spacing w:val="-5"/>
        </w:rPr>
        <w:t xml:space="preserve"> </w:t>
      </w:r>
      <w:r>
        <w:t>meeting</w:t>
      </w:r>
      <w:r>
        <w:rPr>
          <w:spacing w:val="-4"/>
        </w:rPr>
        <w:t xml:space="preserve"> </w:t>
      </w:r>
      <w:r>
        <w:t>its objective</w:t>
      </w:r>
      <w:r>
        <w:rPr>
          <w:spacing w:val="-1"/>
        </w:rPr>
        <w:t xml:space="preserve"> </w:t>
      </w:r>
      <w:r>
        <w:t>to attract</w:t>
      </w:r>
      <w:r>
        <w:rPr>
          <w:spacing w:val="-1"/>
        </w:rPr>
        <w:t xml:space="preserve"> </w:t>
      </w:r>
      <w:r>
        <w:t>and retain</w:t>
      </w:r>
      <w:r>
        <w:rPr>
          <w:spacing w:val="-1"/>
        </w:rPr>
        <w:t xml:space="preserve"> </w:t>
      </w:r>
      <w:r>
        <w:t>outstanding</w:t>
      </w:r>
      <w:r>
        <w:rPr>
          <w:spacing w:val="-2"/>
        </w:rPr>
        <w:t xml:space="preserve"> </w:t>
      </w:r>
      <w:r>
        <w:t>mid-career</w:t>
      </w:r>
      <w:r>
        <w:rPr>
          <w:spacing w:val="-1"/>
        </w:rPr>
        <w:t xml:space="preserve"> </w:t>
      </w:r>
      <w:r>
        <w:t>researchers. In total, 97%</w:t>
      </w:r>
      <w:r>
        <w:rPr>
          <w:spacing w:val="-3"/>
        </w:rPr>
        <w:t xml:space="preserve"> </w:t>
      </w:r>
      <w:r>
        <w:t>believe that</w:t>
      </w:r>
      <w:r>
        <w:rPr>
          <w:spacing w:val="-2"/>
        </w:rPr>
        <w:t xml:space="preserve"> </w:t>
      </w:r>
      <w:r>
        <w:t>this objective is being met fully or mostly.</w:t>
      </w:r>
    </w:p>
    <w:p w14:paraId="47376B61" w14:textId="77777777" w:rsidR="00A52AFB" w:rsidRDefault="00A52AFB">
      <w:pPr>
        <w:pStyle w:val="BodyText"/>
        <w:rPr>
          <w:sz w:val="20"/>
        </w:rPr>
      </w:pPr>
    </w:p>
    <w:p w14:paraId="341F35DD" w14:textId="77777777" w:rsidR="00A52AFB" w:rsidRDefault="00A578FE">
      <w:pPr>
        <w:pStyle w:val="BodyText"/>
        <w:spacing w:before="9"/>
        <w:rPr>
          <w:sz w:val="14"/>
        </w:rPr>
      </w:pPr>
      <w:r>
        <w:pict w14:anchorId="3BB0EF72">
          <v:rect id="docshape6" o:spid="_x0000_s2553" style="position:absolute;margin-left:1in;margin-top:10.25pt;width:2in;height:.7pt;z-index:-15724544;mso-wrap-distance-left:0;mso-wrap-distance-right:0;mso-position-horizontal-relative:page" fillcolor="black" stroked="f">
            <w10:wrap type="topAndBottom" anchorx="page"/>
          </v:rect>
        </w:pict>
      </w:r>
    </w:p>
    <w:p w14:paraId="2C624005" w14:textId="77777777" w:rsidR="00A52AFB" w:rsidRDefault="00425432">
      <w:pPr>
        <w:spacing w:before="102"/>
        <w:ind w:left="240" w:right="775"/>
        <w:rPr>
          <w:sz w:val="20"/>
        </w:rPr>
      </w:pPr>
      <w:r>
        <w:rPr>
          <w:sz w:val="20"/>
          <w:vertAlign w:val="superscript"/>
        </w:rPr>
        <w:t>1</w:t>
      </w:r>
      <w:r>
        <w:rPr>
          <w:spacing w:val="-3"/>
          <w:sz w:val="20"/>
        </w:rPr>
        <w:t xml:space="preserve"> </w:t>
      </w:r>
      <w:r>
        <w:rPr>
          <w:sz w:val="20"/>
        </w:rPr>
        <w:t>As</w:t>
      </w:r>
      <w:r>
        <w:rPr>
          <w:spacing w:val="-4"/>
          <w:sz w:val="20"/>
        </w:rPr>
        <w:t xml:space="preserve"> </w:t>
      </w:r>
      <w:r>
        <w:rPr>
          <w:sz w:val="20"/>
        </w:rPr>
        <w:t>these</w:t>
      </w:r>
      <w:r>
        <w:rPr>
          <w:spacing w:val="-3"/>
          <w:sz w:val="20"/>
        </w:rPr>
        <w:t xml:space="preserve"> </w:t>
      </w:r>
      <w:r>
        <w:rPr>
          <w:sz w:val="20"/>
        </w:rPr>
        <w:t>strategic</w:t>
      </w:r>
      <w:r>
        <w:rPr>
          <w:spacing w:val="-3"/>
          <w:sz w:val="20"/>
        </w:rPr>
        <w:t xml:space="preserve"> </w:t>
      </w:r>
      <w:r>
        <w:rPr>
          <w:sz w:val="20"/>
        </w:rPr>
        <w:t>objectives</w:t>
      </w:r>
      <w:r>
        <w:rPr>
          <w:spacing w:val="-1"/>
          <w:sz w:val="20"/>
        </w:rPr>
        <w:t xml:space="preserve"> </w:t>
      </w:r>
      <w:r>
        <w:rPr>
          <w:sz w:val="20"/>
        </w:rPr>
        <w:t>were</w:t>
      </w:r>
      <w:r>
        <w:rPr>
          <w:spacing w:val="-3"/>
          <w:sz w:val="20"/>
        </w:rPr>
        <w:t xml:space="preserve"> </w:t>
      </w:r>
      <w:r>
        <w:rPr>
          <w:sz w:val="20"/>
        </w:rPr>
        <w:t>articulated</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time</w:t>
      </w:r>
      <w:r>
        <w:rPr>
          <w:spacing w:val="-3"/>
          <w:sz w:val="20"/>
        </w:rPr>
        <w:t xml:space="preserve"> </w:t>
      </w:r>
      <w:r>
        <w:rPr>
          <w:sz w:val="20"/>
        </w:rPr>
        <w:t>the</w:t>
      </w:r>
      <w:r>
        <w:rPr>
          <w:spacing w:val="-3"/>
          <w:sz w:val="20"/>
        </w:rPr>
        <w:t xml:space="preserve"> </w:t>
      </w:r>
      <w:r>
        <w:rPr>
          <w:sz w:val="20"/>
        </w:rPr>
        <w:t>evaluation</w:t>
      </w:r>
      <w:r>
        <w:rPr>
          <w:spacing w:val="-1"/>
          <w:sz w:val="20"/>
        </w:rPr>
        <w:t xml:space="preserve"> </w:t>
      </w:r>
      <w:r>
        <w:rPr>
          <w:sz w:val="20"/>
        </w:rPr>
        <w:t>was</w:t>
      </w:r>
      <w:r>
        <w:rPr>
          <w:spacing w:val="-4"/>
          <w:sz w:val="20"/>
        </w:rPr>
        <w:t xml:space="preserve"> </w:t>
      </w:r>
      <w:r>
        <w:rPr>
          <w:sz w:val="20"/>
        </w:rPr>
        <w:t>conducted</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first</w:t>
      </w:r>
      <w:r>
        <w:rPr>
          <w:spacing w:val="-2"/>
          <w:sz w:val="20"/>
        </w:rPr>
        <w:t xml:space="preserve"> </w:t>
      </w:r>
      <w:r>
        <w:rPr>
          <w:sz w:val="20"/>
        </w:rPr>
        <w:t>half</w:t>
      </w:r>
      <w:r>
        <w:rPr>
          <w:spacing w:val="-3"/>
          <w:sz w:val="20"/>
        </w:rPr>
        <w:t xml:space="preserve"> </w:t>
      </w:r>
      <w:r>
        <w:rPr>
          <w:sz w:val="20"/>
        </w:rPr>
        <w:t xml:space="preserve">of </w:t>
      </w:r>
      <w:r>
        <w:rPr>
          <w:spacing w:val="-2"/>
          <w:sz w:val="20"/>
        </w:rPr>
        <w:t>2013.</w:t>
      </w:r>
    </w:p>
    <w:p w14:paraId="503EC666" w14:textId="77777777" w:rsidR="00A52AFB" w:rsidRDefault="00A52AFB">
      <w:pPr>
        <w:rPr>
          <w:sz w:val="20"/>
        </w:rPr>
        <w:sectPr w:rsidR="00A52AFB">
          <w:footerReference w:type="default" r:id="rId18"/>
          <w:pgSz w:w="11910" w:h="16840"/>
          <w:pgMar w:top="1400" w:right="700" w:bottom="1200" w:left="1200" w:header="0" w:footer="1003" w:gutter="0"/>
          <w:pgNumType w:start="1"/>
          <w:cols w:space="720"/>
        </w:sectPr>
      </w:pPr>
    </w:p>
    <w:p w14:paraId="134E14F1" w14:textId="77777777" w:rsidR="00A52AFB" w:rsidRDefault="00425432">
      <w:pPr>
        <w:pStyle w:val="BodyText"/>
        <w:spacing w:before="38"/>
        <w:ind w:left="240" w:right="849"/>
        <w:jc w:val="both"/>
      </w:pPr>
      <w:r>
        <w:lastRenderedPageBreak/>
        <w:t>Administering</w:t>
      </w:r>
      <w:r>
        <w:rPr>
          <w:spacing w:val="-3"/>
        </w:rPr>
        <w:t xml:space="preserve"> </w:t>
      </w:r>
      <w:r>
        <w:t>Organisations</w:t>
      </w:r>
      <w:r>
        <w:rPr>
          <w:spacing w:val="-2"/>
        </w:rPr>
        <w:t xml:space="preserve"> </w:t>
      </w:r>
      <w:r>
        <w:t>are</w:t>
      </w:r>
      <w:r>
        <w:rPr>
          <w:spacing w:val="-4"/>
        </w:rPr>
        <w:t xml:space="preserve"> </w:t>
      </w:r>
      <w:r>
        <w:t>treating</w:t>
      </w:r>
      <w:r>
        <w:rPr>
          <w:spacing w:val="-3"/>
        </w:rPr>
        <w:t xml:space="preserve"> </w:t>
      </w:r>
      <w:r>
        <w:t>Future</w:t>
      </w:r>
      <w:r>
        <w:rPr>
          <w:spacing w:val="-5"/>
        </w:rPr>
        <w:t xml:space="preserve"> </w:t>
      </w:r>
      <w:r>
        <w:t>Fellows</w:t>
      </w:r>
      <w:r>
        <w:rPr>
          <w:spacing w:val="-1"/>
        </w:rPr>
        <w:t xml:space="preserve"> </w:t>
      </w:r>
      <w:r>
        <w:t>as</w:t>
      </w:r>
      <w:r>
        <w:rPr>
          <w:spacing w:val="-2"/>
        </w:rPr>
        <w:t xml:space="preserve"> </w:t>
      </w:r>
      <w:r>
        <w:t>a</w:t>
      </w:r>
      <w:r>
        <w:rPr>
          <w:spacing w:val="-5"/>
        </w:rPr>
        <w:t xml:space="preserve"> </w:t>
      </w:r>
      <w:r>
        <w:t>long-term</w:t>
      </w:r>
      <w:r>
        <w:rPr>
          <w:spacing w:val="-3"/>
        </w:rPr>
        <w:t xml:space="preserve"> </w:t>
      </w:r>
      <w:r>
        <w:t>investment</w:t>
      </w:r>
      <w:r>
        <w:rPr>
          <w:spacing w:val="-1"/>
        </w:rPr>
        <w:t xml:space="preserve"> </w:t>
      </w:r>
      <w:r>
        <w:t>in</w:t>
      </w:r>
      <w:r>
        <w:rPr>
          <w:spacing w:val="-3"/>
        </w:rPr>
        <w:t xml:space="preserve"> </w:t>
      </w:r>
      <w:r>
        <w:t>attracting</w:t>
      </w:r>
      <w:r>
        <w:rPr>
          <w:spacing w:val="-4"/>
        </w:rPr>
        <w:t xml:space="preserve"> </w:t>
      </w:r>
      <w:r>
        <w:t>and retaining</w:t>
      </w:r>
      <w:r>
        <w:rPr>
          <w:spacing w:val="-3"/>
        </w:rPr>
        <w:t xml:space="preserve"> </w:t>
      </w:r>
      <w:r>
        <w:t>research</w:t>
      </w:r>
      <w:r>
        <w:rPr>
          <w:spacing w:val="-3"/>
        </w:rPr>
        <w:t xml:space="preserve"> </w:t>
      </w:r>
      <w:r>
        <w:t>talent.</w:t>
      </w:r>
      <w:r>
        <w:rPr>
          <w:spacing w:val="-2"/>
        </w:rPr>
        <w:t xml:space="preserve"> </w:t>
      </w:r>
      <w:r>
        <w:t>In</w:t>
      </w:r>
      <w:r>
        <w:rPr>
          <w:spacing w:val="-3"/>
        </w:rPr>
        <w:t xml:space="preserve"> </w:t>
      </w:r>
      <w:r>
        <w:t>aggregate,</w:t>
      </w:r>
      <w:r>
        <w:rPr>
          <w:spacing w:val="-4"/>
        </w:rPr>
        <w:t xml:space="preserve"> </w:t>
      </w:r>
      <w:r>
        <w:t>they</w:t>
      </w:r>
      <w:r>
        <w:rPr>
          <w:spacing w:val="-4"/>
        </w:rPr>
        <w:t xml:space="preserve"> </w:t>
      </w:r>
      <w:r>
        <w:t>expect</w:t>
      </w:r>
      <w:r>
        <w:rPr>
          <w:spacing w:val="-3"/>
        </w:rPr>
        <w:t xml:space="preserve"> </w:t>
      </w:r>
      <w:r>
        <w:t>to</w:t>
      </w:r>
      <w:r>
        <w:rPr>
          <w:spacing w:val="-3"/>
        </w:rPr>
        <w:t xml:space="preserve"> </w:t>
      </w:r>
      <w:r>
        <w:t>retain</w:t>
      </w:r>
      <w:r>
        <w:rPr>
          <w:spacing w:val="-1"/>
        </w:rPr>
        <w:t xml:space="preserve"> </w:t>
      </w:r>
      <w:r>
        <w:t>almost</w:t>
      </w:r>
      <w:r>
        <w:rPr>
          <w:spacing w:val="-1"/>
        </w:rPr>
        <w:t xml:space="preserve"> </w:t>
      </w:r>
      <w:r>
        <w:t>all,</w:t>
      </w:r>
      <w:r>
        <w:rPr>
          <w:spacing w:val="-4"/>
        </w:rPr>
        <w:t xml:space="preserve"> </w:t>
      </w:r>
      <w:r>
        <w:t>93%,</w:t>
      </w:r>
      <w:r>
        <w:rPr>
          <w:spacing w:val="-4"/>
        </w:rPr>
        <w:t xml:space="preserve"> </w:t>
      </w:r>
      <w:r>
        <w:t>of</w:t>
      </w:r>
      <w:r>
        <w:rPr>
          <w:spacing w:val="-4"/>
        </w:rPr>
        <w:t xml:space="preserve"> </w:t>
      </w:r>
      <w:r>
        <w:t>their</w:t>
      </w:r>
      <w:r>
        <w:rPr>
          <w:spacing w:val="-2"/>
        </w:rPr>
        <w:t xml:space="preserve"> </w:t>
      </w:r>
      <w:r>
        <w:t>Future</w:t>
      </w:r>
      <w:r>
        <w:rPr>
          <w:spacing w:val="-2"/>
        </w:rPr>
        <w:t xml:space="preserve"> </w:t>
      </w:r>
      <w:r>
        <w:t>Fellows in their employ following completion of Fellowships.</w:t>
      </w:r>
    </w:p>
    <w:p w14:paraId="35862BE1" w14:textId="77777777" w:rsidR="00A52AFB" w:rsidRDefault="00A52AFB">
      <w:pPr>
        <w:pStyle w:val="BodyText"/>
        <w:spacing w:before="1"/>
      </w:pPr>
    </w:p>
    <w:p w14:paraId="774E37C4" w14:textId="77777777" w:rsidR="00A52AFB" w:rsidRDefault="00425432">
      <w:pPr>
        <w:pStyle w:val="BodyText"/>
        <w:spacing w:before="1"/>
        <w:ind w:left="240" w:right="775"/>
      </w:pPr>
      <w:r>
        <w:t>This outlook is shared by Future Fellows themselves, 86% of those interviewed as part of the evaluation</w:t>
      </w:r>
      <w:r>
        <w:rPr>
          <w:spacing w:val="-3"/>
        </w:rPr>
        <w:t xml:space="preserve"> </w:t>
      </w:r>
      <w:r>
        <w:t>expecting</w:t>
      </w:r>
      <w:r>
        <w:rPr>
          <w:spacing w:val="-5"/>
        </w:rPr>
        <w:t xml:space="preserve"> </w:t>
      </w:r>
      <w:r>
        <w:t>to</w:t>
      </w:r>
      <w:r>
        <w:rPr>
          <w:spacing w:val="-3"/>
        </w:rPr>
        <w:t xml:space="preserve"> </w:t>
      </w:r>
      <w:r>
        <w:t>be</w:t>
      </w:r>
      <w:r>
        <w:rPr>
          <w:spacing w:val="-4"/>
        </w:rPr>
        <w:t xml:space="preserve"> </w:t>
      </w:r>
      <w:r>
        <w:t>employed</w:t>
      </w:r>
      <w:r>
        <w:rPr>
          <w:spacing w:val="-2"/>
        </w:rPr>
        <w:t xml:space="preserve"> </w:t>
      </w:r>
      <w:r>
        <w:t>by</w:t>
      </w:r>
      <w:r>
        <w:rPr>
          <w:spacing w:val="-4"/>
        </w:rPr>
        <w:t xml:space="preserve"> </w:t>
      </w:r>
      <w:r>
        <w:t>their</w:t>
      </w:r>
      <w:r>
        <w:rPr>
          <w:spacing w:val="-2"/>
        </w:rPr>
        <w:t xml:space="preserve"> </w:t>
      </w:r>
      <w:r>
        <w:t>Administering</w:t>
      </w:r>
      <w:r>
        <w:rPr>
          <w:spacing w:val="-3"/>
        </w:rPr>
        <w:t xml:space="preserve"> </w:t>
      </w:r>
      <w:r>
        <w:t>Organisation</w:t>
      </w:r>
      <w:r>
        <w:rPr>
          <w:spacing w:val="-3"/>
        </w:rPr>
        <w:t xml:space="preserve"> </w:t>
      </w:r>
      <w:r>
        <w:t>beyond</w:t>
      </w:r>
      <w:r>
        <w:rPr>
          <w:spacing w:val="-6"/>
        </w:rPr>
        <w:t xml:space="preserve"> </w:t>
      </w:r>
      <w:r>
        <w:t>the</w:t>
      </w:r>
      <w:r>
        <w:rPr>
          <w:spacing w:val="-1"/>
        </w:rPr>
        <w:t xml:space="preserve"> </w:t>
      </w:r>
      <w:r>
        <w:t>term</w:t>
      </w:r>
      <w:r>
        <w:rPr>
          <w:spacing w:val="-1"/>
        </w:rPr>
        <w:t xml:space="preserve"> </w:t>
      </w:r>
      <w:r>
        <w:t>of</w:t>
      </w:r>
      <w:r>
        <w:rPr>
          <w:spacing w:val="-2"/>
        </w:rPr>
        <w:t xml:space="preserve"> </w:t>
      </w:r>
      <w:r>
        <w:t xml:space="preserve">their </w:t>
      </w:r>
      <w:r>
        <w:rPr>
          <w:spacing w:val="-2"/>
        </w:rPr>
        <w:t>Fellowship.</w:t>
      </w:r>
    </w:p>
    <w:p w14:paraId="0EBE6307" w14:textId="77777777" w:rsidR="00A52AFB" w:rsidRDefault="00A52AFB">
      <w:pPr>
        <w:pStyle w:val="BodyText"/>
        <w:spacing w:before="10"/>
        <w:rPr>
          <w:sz w:val="21"/>
        </w:rPr>
      </w:pPr>
    </w:p>
    <w:p w14:paraId="38E9AABB" w14:textId="77777777" w:rsidR="00A52AFB" w:rsidRDefault="00425432">
      <w:pPr>
        <w:pStyle w:val="BodyText"/>
        <w:ind w:left="240" w:right="806"/>
      </w:pPr>
      <w:r>
        <w:t xml:space="preserve">A common sentiment expressed by Future Fellows interviewed was the major impetus that their Fellowship has provided to the ambition, </w:t>
      </w:r>
      <w:proofErr w:type="gramStart"/>
      <w:r>
        <w:t>scope</w:t>
      </w:r>
      <w:proofErr w:type="gramEnd"/>
      <w:r>
        <w:t xml:space="preserve"> and scale of their research—by offering them the opportunity</w:t>
      </w:r>
      <w:r>
        <w:rPr>
          <w:spacing w:val="-1"/>
        </w:rPr>
        <w:t xml:space="preserve"> </w:t>
      </w:r>
      <w:r>
        <w:t>to focus</w:t>
      </w:r>
      <w:r>
        <w:rPr>
          <w:spacing w:val="-4"/>
        </w:rPr>
        <w:t xml:space="preserve"> </w:t>
      </w:r>
      <w:r>
        <w:t>almost</w:t>
      </w:r>
      <w:r>
        <w:rPr>
          <w:spacing w:val="-1"/>
        </w:rPr>
        <w:t xml:space="preserve"> </w:t>
      </w:r>
      <w:r>
        <w:t>exclusively</w:t>
      </w:r>
      <w:r>
        <w:rPr>
          <w:spacing w:val="-3"/>
        </w:rPr>
        <w:t xml:space="preserve"> </w:t>
      </w:r>
      <w:r>
        <w:t>over</w:t>
      </w:r>
      <w:r>
        <w:rPr>
          <w:spacing w:val="-1"/>
        </w:rPr>
        <w:t xml:space="preserve"> </w:t>
      </w:r>
      <w:r>
        <w:t>an</w:t>
      </w:r>
      <w:r>
        <w:rPr>
          <w:spacing w:val="-4"/>
        </w:rPr>
        <w:t xml:space="preserve"> </w:t>
      </w:r>
      <w:r>
        <w:t>extended</w:t>
      </w:r>
      <w:r>
        <w:rPr>
          <w:spacing w:val="-1"/>
        </w:rPr>
        <w:t xml:space="preserve"> </w:t>
      </w:r>
      <w:r>
        <w:t>period</w:t>
      </w:r>
      <w:r>
        <w:rPr>
          <w:spacing w:val="-4"/>
        </w:rPr>
        <w:t xml:space="preserve"> </w:t>
      </w:r>
      <w:r>
        <w:t>of</w:t>
      </w:r>
      <w:r>
        <w:rPr>
          <w:spacing w:val="-3"/>
        </w:rPr>
        <w:t xml:space="preserve"> </w:t>
      </w:r>
      <w:r>
        <w:t>time</w:t>
      </w:r>
      <w:r>
        <w:rPr>
          <w:spacing w:val="-3"/>
        </w:rPr>
        <w:t xml:space="preserve"> </w:t>
      </w:r>
      <w:r>
        <w:t>on</w:t>
      </w:r>
      <w:r>
        <w:rPr>
          <w:spacing w:val="-2"/>
        </w:rPr>
        <w:t xml:space="preserve"> </w:t>
      </w:r>
      <w:r>
        <w:t>their</w:t>
      </w:r>
      <w:r>
        <w:rPr>
          <w:spacing w:val="-4"/>
        </w:rPr>
        <w:t xml:space="preserve"> </w:t>
      </w:r>
      <w:r>
        <w:t>research</w:t>
      </w:r>
      <w:r>
        <w:rPr>
          <w:spacing w:val="-1"/>
        </w:rPr>
        <w:t xml:space="preserve"> </w:t>
      </w:r>
      <w:r>
        <w:t>program, as well as by giving them the profile necessary to expand their collaborative networks, particularly internationally, and attract high-quality students.</w:t>
      </w:r>
    </w:p>
    <w:p w14:paraId="7747A1B2" w14:textId="77777777" w:rsidR="00A52AFB" w:rsidRDefault="00A52AFB">
      <w:pPr>
        <w:pStyle w:val="BodyText"/>
        <w:spacing w:before="2"/>
      </w:pPr>
    </w:p>
    <w:p w14:paraId="12131ABC" w14:textId="77777777" w:rsidR="00A52AFB" w:rsidRDefault="00425432">
      <w:pPr>
        <w:pStyle w:val="BodyText"/>
        <w:ind w:left="240" w:right="747"/>
      </w:pPr>
      <w:r>
        <w:t>These messages from stakeholders suggest that Administering Organisation’s processes for nominating proposals for Future Fellowships, and ARC processes for assessing those proposals, are effectively</w:t>
      </w:r>
      <w:r>
        <w:rPr>
          <w:spacing w:val="-2"/>
        </w:rPr>
        <w:t xml:space="preserve"> </w:t>
      </w:r>
      <w:r>
        <w:t>and</w:t>
      </w:r>
      <w:r>
        <w:rPr>
          <w:spacing w:val="-3"/>
        </w:rPr>
        <w:t xml:space="preserve"> </w:t>
      </w:r>
      <w:r>
        <w:t>efficiently</w:t>
      </w:r>
      <w:r>
        <w:rPr>
          <w:spacing w:val="-2"/>
        </w:rPr>
        <w:t xml:space="preserve"> </w:t>
      </w:r>
      <w:r>
        <w:t>identifying</w:t>
      </w:r>
      <w:r>
        <w:rPr>
          <w:spacing w:val="-3"/>
        </w:rPr>
        <w:t xml:space="preserve"> </w:t>
      </w:r>
      <w:r>
        <w:t>a</w:t>
      </w:r>
      <w:r>
        <w:rPr>
          <w:spacing w:val="-2"/>
        </w:rPr>
        <w:t xml:space="preserve"> </w:t>
      </w:r>
      <w:r>
        <w:t>cohort</w:t>
      </w:r>
      <w:r>
        <w:rPr>
          <w:spacing w:val="-4"/>
        </w:rPr>
        <w:t xml:space="preserve"> </w:t>
      </w:r>
      <w:r>
        <w:t>of</w:t>
      </w:r>
      <w:r>
        <w:rPr>
          <w:spacing w:val="-2"/>
        </w:rPr>
        <w:t xml:space="preserve"> </w:t>
      </w:r>
      <w:r>
        <w:t>highly</w:t>
      </w:r>
      <w:r>
        <w:rPr>
          <w:spacing w:val="-2"/>
        </w:rPr>
        <w:t xml:space="preserve"> </w:t>
      </w:r>
      <w:r>
        <w:t>talented</w:t>
      </w:r>
      <w:r>
        <w:rPr>
          <w:spacing w:val="-4"/>
        </w:rPr>
        <w:t xml:space="preserve"> </w:t>
      </w:r>
      <w:r>
        <w:t>mid-career</w:t>
      </w:r>
      <w:r>
        <w:rPr>
          <w:spacing w:val="-2"/>
        </w:rPr>
        <w:t xml:space="preserve"> </w:t>
      </w:r>
      <w:r>
        <w:t>researchers</w:t>
      </w:r>
      <w:r>
        <w:rPr>
          <w:spacing w:val="-4"/>
        </w:rPr>
        <w:t xml:space="preserve"> </w:t>
      </w:r>
      <w:r>
        <w:t>who</w:t>
      </w:r>
      <w:r>
        <w:rPr>
          <w:spacing w:val="-3"/>
        </w:rPr>
        <w:t xml:space="preserve"> </w:t>
      </w:r>
      <w:r>
        <w:t>will</w:t>
      </w:r>
      <w:r>
        <w:rPr>
          <w:spacing w:val="-2"/>
        </w:rPr>
        <w:t xml:space="preserve"> </w:t>
      </w:r>
      <w:r>
        <w:t>play an important part in renewing the Australian research workforce over coming years.</w:t>
      </w:r>
    </w:p>
    <w:p w14:paraId="01F55586" w14:textId="77777777" w:rsidR="00A52AFB" w:rsidRDefault="00A52AFB">
      <w:pPr>
        <w:pStyle w:val="BodyText"/>
        <w:spacing w:before="2"/>
      </w:pPr>
    </w:p>
    <w:p w14:paraId="3BDEA423" w14:textId="77777777" w:rsidR="00A52AFB" w:rsidRDefault="00425432">
      <w:pPr>
        <w:pStyle w:val="Heading4"/>
        <w:spacing w:before="0"/>
      </w:pPr>
      <w:r>
        <w:t>Summary</w:t>
      </w:r>
      <w:r>
        <w:rPr>
          <w:spacing w:val="-7"/>
        </w:rPr>
        <w:t xml:space="preserve"> </w:t>
      </w:r>
      <w:r>
        <w:t>of</w:t>
      </w:r>
      <w:r>
        <w:rPr>
          <w:spacing w:val="-7"/>
        </w:rPr>
        <w:t xml:space="preserve"> </w:t>
      </w:r>
      <w:r>
        <w:t>findings</w:t>
      </w:r>
      <w:r>
        <w:rPr>
          <w:spacing w:val="-7"/>
        </w:rPr>
        <w:t xml:space="preserve"> </w:t>
      </w:r>
      <w:r>
        <w:t>against</w:t>
      </w:r>
      <w:r>
        <w:rPr>
          <w:spacing w:val="-8"/>
        </w:rPr>
        <w:t xml:space="preserve"> </w:t>
      </w:r>
      <w:r>
        <w:t>the</w:t>
      </w:r>
      <w:r>
        <w:rPr>
          <w:spacing w:val="-7"/>
        </w:rPr>
        <w:t xml:space="preserve"> </w:t>
      </w:r>
      <w:r>
        <w:t>terms</w:t>
      </w:r>
      <w:r>
        <w:rPr>
          <w:spacing w:val="-9"/>
        </w:rPr>
        <w:t xml:space="preserve"> </w:t>
      </w:r>
      <w:r>
        <w:t>of</w:t>
      </w:r>
      <w:r>
        <w:rPr>
          <w:spacing w:val="-7"/>
        </w:rPr>
        <w:t xml:space="preserve"> </w:t>
      </w:r>
      <w:r>
        <w:t>reference</w:t>
      </w:r>
      <w:r>
        <w:rPr>
          <w:spacing w:val="-5"/>
        </w:rPr>
        <w:t xml:space="preserve"> </w:t>
      </w:r>
      <w:r>
        <w:t>and</w:t>
      </w:r>
      <w:r>
        <w:rPr>
          <w:spacing w:val="-6"/>
        </w:rPr>
        <w:t xml:space="preserve"> </w:t>
      </w:r>
      <w:r>
        <w:t>evaluation</w:t>
      </w:r>
      <w:r>
        <w:rPr>
          <w:spacing w:val="-7"/>
        </w:rPr>
        <w:t xml:space="preserve"> </w:t>
      </w:r>
      <w:r>
        <w:rPr>
          <w:spacing w:val="-2"/>
        </w:rPr>
        <w:t>questions</w:t>
      </w:r>
    </w:p>
    <w:p w14:paraId="674B9DDE" w14:textId="77777777" w:rsidR="00A52AFB" w:rsidRDefault="00A52AFB">
      <w:pPr>
        <w:pStyle w:val="BodyText"/>
        <w:spacing w:before="2"/>
        <w:rPr>
          <w:b/>
          <w:sz w:val="17"/>
        </w:rPr>
      </w:pPr>
    </w:p>
    <w:p w14:paraId="5AF4459B" w14:textId="77777777" w:rsidR="00A52AFB" w:rsidRDefault="00A578FE">
      <w:pPr>
        <w:spacing w:before="56"/>
        <w:ind w:left="240"/>
        <w:rPr>
          <w:b/>
        </w:rPr>
      </w:pPr>
      <w:r>
        <w:pict w14:anchorId="0DDEAC9A">
          <v:group id="docshapegroup7" o:spid="_x0000_s2550" style="position:absolute;left:0;text-align:left;margin-left:70.6pt;margin-top:2.95pt;width:454.3pt;height:396.65pt;z-index:-19605504;mso-position-horizontal-relative:page" coordorigin="1412,59" coordsize="9086,7933">
            <v:shape id="docshape8" o:spid="_x0000_s2552" style="position:absolute;left:1411;top:59;width:9086;height:804" coordorigin="1412,59" coordsize="9086,804" path="m10497,59r-9085,l1412,448r,269l1412,863r9085,l10497,717r,-269l10497,59xe" fillcolor="#b8cce3" stroked="f">
              <v:path arrowok="t"/>
            </v:shape>
            <v:shape id="docshape9" o:spid="_x0000_s2551" style="position:absolute;left:1411;top:863;width:9086;height:7129" coordorigin="1412,863" coordsize="9086,7129" o:spt="100" adj="0,,0" path="m10497,6257r-9085,l1412,6538r,268l1412,7174r,280l1412,7723r,l1412,7992r9085,l10497,7723r,l10497,7454r,-280l10497,6806r,-268l10497,6257xm10497,5887r-9085,l1412,6257r9085,l10497,5887xm10497,4701r-9085,l1412,5071r,280l1412,5618r,269l10497,5887r,-269l10497,5351r,-280l10497,4701xm10497,863r-9085,l1412,1144r,269l1412,1780r,281l1412,2061r,269l1412,2599r,367l1412,3247r,268l1412,3784r,269l1412,4420r,281l10497,4701r,-281l10497,4053r,-269l10497,3515r,-268l10497,2966r,-367l10497,2330r,-269l10497,2061r,-281l10497,1413r,-269l10497,863xe" fillcolor="#dbe4f0" stroked="f">
              <v:stroke joinstyle="round"/>
              <v:formulas/>
              <v:path arrowok="t" o:connecttype="segments"/>
            </v:shape>
            <w10:wrap anchorx="page"/>
          </v:group>
        </w:pict>
      </w:r>
      <w:r w:rsidR="00425432">
        <w:rPr>
          <w:b/>
        </w:rPr>
        <w:t>Has</w:t>
      </w:r>
      <w:r w:rsidR="00425432">
        <w:rPr>
          <w:b/>
          <w:spacing w:val="-7"/>
        </w:rPr>
        <w:t xml:space="preserve"> </w:t>
      </w:r>
      <w:r w:rsidR="00425432">
        <w:rPr>
          <w:b/>
        </w:rPr>
        <w:t>the</w:t>
      </w:r>
      <w:r w:rsidR="00425432">
        <w:rPr>
          <w:b/>
          <w:spacing w:val="-5"/>
        </w:rPr>
        <w:t xml:space="preserve"> </w:t>
      </w:r>
      <w:r w:rsidR="00425432">
        <w:rPr>
          <w:b/>
          <w:i/>
        </w:rPr>
        <w:t>Future</w:t>
      </w:r>
      <w:r w:rsidR="00425432">
        <w:rPr>
          <w:b/>
          <w:i/>
          <w:spacing w:val="-5"/>
        </w:rPr>
        <w:t xml:space="preserve"> </w:t>
      </w:r>
      <w:r w:rsidR="00425432">
        <w:rPr>
          <w:b/>
          <w:i/>
        </w:rPr>
        <w:t>Fellowships</w:t>
      </w:r>
      <w:r w:rsidR="00425432">
        <w:rPr>
          <w:b/>
          <w:i/>
          <w:spacing w:val="-6"/>
        </w:rPr>
        <w:t xml:space="preserve"> </w:t>
      </w:r>
      <w:r w:rsidR="00425432">
        <w:rPr>
          <w:b/>
        </w:rPr>
        <w:t>funding</w:t>
      </w:r>
      <w:r w:rsidR="00425432">
        <w:rPr>
          <w:b/>
          <w:spacing w:val="-4"/>
        </w:rPr>
        <w:t xml:space="preserve"> </w:t>
      </w:r>
      <w:r w:rsidR="00425432">
        <w:rPr>
          <w:b/>
        </w:rPr>
        <w:t>scheme</w:t>
      </w:r>
      <w:r w:rsidR="00425432">
        <w:rPr>
          <w:b/>
          <w:spacing w:val="-6"/>
        </w:rPr>
        <w:t xml:space="preserve"> </w:t>
      </w:r>
      <w:r w:rsidR="00425432">
        <w:rPr>
          <w:b/>
        </w:rPr>
        <w:t>been</w:t>
      </w:r>
      <w:r w:rsidR="00425432">
        <w:rPr>
          <w:b/>
          <w:spacing w:val="-6"/>
        </w:rPr>
        <w:t xml:space="preserve"> </w:t>
      </w:r>
      <w:r w:rsidR="00425432">
        <w:rPr>
          <w:b/>
        </w:rPr>
        <w:t>implemented</w:t>
      </w:r>
      <w:r w:rsidR="00425432">
        <w:rPr>
          <w:b/>
          <w:spacing w:val="-6"/>
        </w:rPr>
        <w:t xml:space="preserve"> </w:t>
      </w:r>
      <w:r w:rsidR="00425432">
        <w:rPr>
          <w:b/>
          <w:spacing w:val="-2"/>
        </w:rPr>
        <w:t>effectively?</w:t>
      </w:r>
    </w:p>
    <w:p w14:paraId="681F4417" w14:textId="77777777" w:rsidR="00A52AFB" w:rsidRDefault="00425432">
      <w:pPr>
        <w:pStyle w:val="Heading7"/>
        <w:spacing w:before="120"/>
      </w:pPr>
      <w:r>
        <w:t>Are</w:t>
      </w:r>
      <w:r>
        <w:rPr>
          <w:spacing w:val="-7"/>
        </w:rPr>
        <w:t xml:space="preserve"> </w:t>
      </w:r>
      <w:r>
        <w:t>the</w:t>
      </w:r>
      <w:r>
        <w:rPr>
          <w:spacing w:val="-6"/>
        </w:rPr>
        <w:t xml:space="preserve"> </w:t>
      </w:r>
      <w:r>
        <w:t>various</w:t>
      </w:r>
      <w:r>
        <w:rPr>
          <w:spacing w:val="-6"/>
        </w:rPr>
        <w:t xml:space="preserve"> </w:t>
      </w:r>
      <w:r>
        <w:t>elements</w:t>
      </w:r>
      <w:r>
        <w:rPr>
          <w:spacing w:val="-5"/>
        </w:rPr>
        <w:t xml:space="preserve"> </w:t>
      </w:r>
      <w:r>
        <w:t>of</w:t>
      </w:r>
      <w:r>
        <w:rPr>
          <w:spacing w:val="-5"/>
        </w:rPr>
        <w:t xml:space="preserve"> </w:t>
      </w:r>
      <w:r>
        <w:t>the</w:t>
      </w:r>
      <w:r>
        <w:rPr>
          <w:spacing w:val="-4"/>
        </w:rPr>
        <w:t xml:space="preserve"> </w:t>
      </w:r>
      <w:r>
        <w:t>scheme’s</w:t>
      </w:r>
      <w:r>
        <w:rPr>
          <w:spacing w:val="-4"/>
        </w:rPr>
        <w:t xml:space="preserve"> </w:t>
      </w:r>
      <w:r>
        <w:t>program</w:t>
      </w:r>
      <w:r>
        <w:rPr>
          <w:spacing w:val="-5"/>
        </w:rPr>
        <w:t xml:space="preserve"> </w:t>
      </w:r>
      <w:r>
        <w:t>design</w:t>
      </w:r>
      <w:r>
        <w:rPr>
          <w:spacing w:val="-6"/>
        </w:rPr>
        <w:t xml:space="preserve"> </w:t>
      </w:r>
      <w:r>
        <w:t>meeting</w:t>
      </w:r>
      <w:r>
        <w:rPr>
          <w:spacing w:val="-4"/>
        </w:rPr>
        <w:t xml:space="preserve"> </w:t>
      </w:r>
      <w:r>
        <w:t>the</w:t>
      </w:r>
      <w:r>
        <w:rPr>
          <w:spacing w:val="-4"/>
        </w:rPr>
        <w:t xml:space="preserve"> </w:t>
      </w:r>
      <w:r>
        <w:t>needs</w:t>
      </w:r>
      <w:r>
        <w:rPr>
          <w:spacing w:val="-4"/>
        </w:rPr>
        <w:t xml:space="preserve"> </w:t>
      </w:r>
      <w:r>
        <w:t>of</w:t>
      </w:r>
      <w:r>
        <w:rPr>
          <w:spacing w:val="-4"/>
        </w:rPr>
        <w:t xml:space="preserve"> </w:t>
      </w:r>
      <w:r>
        <w:rPr>
          <w:spacing w:val="-2"/>
        </w:rPr>
        <w:t>stakeholders?</w:t>
      </w:r>
    </w:p>
    <w:p w14:paraId="12841F11" w14:textId="77777777" w:rsidR="00A52AFB" w:rsidRDefault="00425432">
      <w:pPr>
        <w:pStyle w:val="ListParagraph"/>
        <w:numPr>
          <w:ilvl w:val="0"/>
          <w:numId w:val="23"/>
        </w:numPr>
        <w:tabs>
          <w:tab w:val="left" w:pos="524"/>
        </w:tabs>
        <w:spacing w:before="147"/>
        <w:ind w:right="815"/>
      </w:pPr>
      <w:r>
        <w:t>The funding scheme has been implemented effectively—among Administering Organisations there</w:t>
      </w:r>
      <w:r>
        <w:rPr>
          <w:spacing w:val="-1"/>
        </w:rPr>
        <w:t xml:space="preserve"> </w:t>
      </w:r>
      <w:r>
        <w:t>is</w:t>
      </w:r>
      <w:r>
        <w:rPr>
          <w:spacing w:val="-5"/>
        </w:rPr>
        <w:t xml:space="preserve"> </w:t>
      </w:r>
      <w:r>
        <w:t>a</w:t>
      </w:r>
      <w:r>
        <w:rPr>
          <w:spacing w:val="-2"/>
        </w:rPr>
        <w:t xml:space="preserve"> </w:t>
      </w:r>
      <w:r>
        <w:t>consensus</w:t>
      </w:r>
      <w:r>
        <w:rPr>
          <w:spacing w:val="-4"/>
        </w:rPr>
        <w:t xml:space="preserve"> </w:t>
      </w:r>
      <w:r>
        <w:t>that</w:t>
      </w:r>
      <w:r>
        <w:rPr>
          <w:spacing w:val="-4"/>
        </w:rPr>
        <w:t xml:space="preserve"> </w:t>
      </w:r>
      <w:r>
        <w:t>the</w:t>
      </w:r>
      <w:r>
        <w:rPr>
          <w:spacing w:val="-1"/>
        </w:rPr>
        <w:t xml:space="preserve"> </w:t>
      </w:r>
      <w:r>
        <w:t>various</w:t>
      </w:r>
      <w:r>
        <w:rPr>
          <w:spacing w:val="-2"/>
        </w:rPr>
        <w:t xml:space="preserve"> </w:t>
      </w:r>
      <w:r>
        <w:t>elements</w:t>
      </w:r>
      <w:r>
        <w:rPr>
          <w:spacing w:val="-4"/>
        </w:rPr>
        <w:t xml:space="preserve"> </w:t>
      </w:r>
      <w:r>
        <w:t>of</w:t>
      </w:r>
      <w:r>
        <w:rPr>
          <w:spacing w:val="-4"/>
        </w:rPr>
        <w:t xml:space="preserve"> </w:t>
      </w:r>
      <w:r>
        <w:t>the</w:t>
      </w:r>
      <w:r>
        <w:rPr>
          <w:spacing w:val="-4"/>
        </w:rPr>
        <w:t xml:space="preserve"> </w:t>
      </w:r>
      <w:r>
        <w:t>scheme’s</w:t>
      </w:r>
      <w:r>
        <w:rPr>
          <w:spacing w:val="-1"/>
        </w:rPr>
        <w:t xml:space="preserve"> </w:t>
      </w:r>
      <w:r>
        <w:t>program</w:t>
      </w:r>
      <w:r>
        <w:rPr>
          <w:spacing w:val="-1"/>
        </w:rPr>
        <w:t xml:space="preserve"> </w:t>
      </w:r>
      <w:r>
        <w:t>design are</w:t>
      </w:r>
      <w:r>
        <w:rPr>
          <w:spacing w:val="-2"/>
        </w:rPr>
        <w:t xml:space="preserve"> </w:t>
      </w:r>
      <w:r>
        <w:t>meeting</w:t>
      </w:r>
      <w:r>
        <w:rPr>
          <w:spacing w:val="-3"/>
        </w:rPr>
        <w:t xml:space="preserve"> </w:t>
      </w:r>
      <w:r>
        <w:t xml:space="preserve">their </w:t>
      </w:r>
      <w:r>
        <w:rPr>
          <w:spacing w:val="-2"/>
        </w:rPr>
        <w:t>needs.</w:t>
      </w:r>
    </w:p>
    <w:p w14:paraId="71A89A8D" w14:textId="77777777" w:rsidR="00A52AFB" w:rsidRDefault="00425432">
      <w:pPr>
        <w:pStyle w:val="ListParagraph"/>
        <w:numPr>
          <w:ilvl w:val="0"/>
          <w:numId w:val="23"/>
        </w:numPr>
        <w:tabs>
          <w:tab w:val="left" w:pos="524"/>
        </w:tabs>
        <w:spacing w:before="100"/>
        <w:ind w:right="935"/>
      </w:pPr>
      <w:r>
        <w:t>There is concern among some Administering Organisations, particularly universities, that in extending</w:t>
      </w:r>
      <w:r>
        <w:rPr>
          <w:spacing w:val="-3"/>
        </w:rPr>
        <w:t xml:space="preserve"> </w:t>
      </w:r>
      <w:r>
        <w:t>beyond</w:t>
      </w:r>
      <w:r>
        <w:rPr>
          <w:spacing w:val="-5"/>
        </w:rPr>
        <w:t xml:space="preserve"> </w:t>
      </w:r>
      <w:r>
        <w:t>the</w:t>
      </w:r>
      <w:r>
        <w:rPr>
          <w:spacing w:val="-2"/>
        </w:rPr>
        <w:t xml:space="preserve"> </w:t>
      </w:r>
      <w:r>
        <w:t>higher</w:t>
      </w:r>
      <w:r>
        <w:rPr>
          <w:spacing w:val="-2"/>
        </w:rPr>
        <w:t xml:space="preserve"> </w:t>
      </w:r>
      <w:r>
        <w:t>education</w:t>
      </w:r>
      <w:r>
        <w:rPr>
          <w:spacing w:val="-3"/>
        </w:rPr>
        <w:t xml:space="preserve"> </w:t>
      </w:r>
      <w:r>
        <w:t>sector</w:t>
      </w:r>
      <w:r>
        <w:rPr>
          <w:spacing w:val="-2"/>
        </w:rPr>
        <w:t xml:space="preserve"> </w:t>
      </w:r>
      <w:r>
        <w:t>the</w:t>
      </w:r>
      <w:r>
        <w:rPr>
          <w:spacing w:val="-1"/>
        </w:rPr>
        <w:t xml:space="preserve"> </w:t>
      </w:r>
      <w:r>
        <w:t>scope</w:t>
      </w:r>
      <w:r>
        <w:rPr>
          <w:spacing w:val="-1"/>
        </w:rPr>
        <w:t xml:space="preserve"> </w:t>
      </w:r>
      <w:r>
        <w:t>of</w:t>
      </w:r>
      <w:r>
        <w:rPr>
          <w:spacing w:val="-4"/>
        </w:rPr>
        <w:t xml:space="preserve"> </w:t>
      </w:r>
      <w:r>
        <w:t>organisational</w:t>
      </w:r>
      <w:r>
        <w:rPr>
          <w:spacing w:val="-5"/>
        </w:rPr>
        <w:t xml:space="preserve"> </w:t>
      </w:r>
      <w:r>
        <w:t>eligibility</w:t>
      </w:r>
      <w:r>
        <w:rPr>
          <w:spacing w:val="-2"/>
        </w:rPr>
        <w:t xml:space="preserve"> </w:t>
      </w:r>
      <w:r>
        <w:t>to</w:t>
      </w:r>
      <w:r>
        <w:rPr>
          <w:spacing w:val="-1"/>
        </w:rPr>
        <w:t xml:space="preserve"> </w:t>
      </w:r>
      <w:r>
        <w:t>apply</w:t>
      </w:r>
      <w:r>
        <w:rPr>
          <w:spacing w:val="-4"/>
        </w:rPr>
        <w:t xml:space="preserve"> </w:t>
      </w:r>
      <w:r>
        <w:t xml:space="preserve">for and administer Future Fellowships funding is too </w:t>
      </w:r>
      <w:proofErr w:type="gramStart"/>
      <w:r>
        <w:t>broad—consideration</w:t>
      </w:r>
      <w:proofErr w:type="gramEnd"/>
      <w:r>
        <w:t xml:space="preserve"> could be given to identifying the specific nature of these concerns and to assessing their legitimacy.</w:t>
      </w:r>
    </w:p>
    <w:p w14:paraId="6C3E0915" w14:textId="77777777" w:rsidR="00A52AFB" w:rsidRDefault="00425432">
      <w:pPr>
        <w:pStyle w:val="ListParagraph"/>
        <w:numPr>
          <w:ilvl w:val="0"/>
          <w:numId w:val="23"/>
        </w:numPr>
        <w:tabs>
          <w:tab w:val="left" w:pos="524"/>
        </w:tabs>
        <w:spacing w:before="100"/>
        <w:ind w:right="1134"/>
      </w:pPr>
      <w:r>
        <w:t>The trend of falling demand for Future Fellowships funding over the four funding rounds concluded to date may begin to be reversed as the first and then subsequent cohorts of Discovery</w:t>
      </w:r>
      <w:r>
        <w:rPr>
          <w:spacing w:val="-4"/>
        </w:rPr>
        <w:t xml:space="preserve"> </w:t>
      </w:r>
      <w:r>
        <w:t>Early</w:t>
      </w:r>
      <w:r>
        <w:rPr>
          <w:spacing w:val="-5"/>
        </w:rPr>
        <w:t xml:space="preserve"> </w:t>
      </w:r>
      <w:r>
        <w:t>Career</w:t>
      </w:r>
      <w:r>
        <w:rPr>
          <w:spacing w:val="-2"/>
        </w:rPr>
        <w:t xml:space="preserve"> </w:t>
      </w:r>
      <w:r>
        <w:t>Researcher</w:t>
      </w:r>
      <w:r>
        <w:rPr>
          <w:spacing w:val="-2"/>
        </w:rPr>
        <w:t xml:space="preserve"> </w:t>
      </w:r>
      <w:r>
        <w:t>Award</w:t>
      </w:r>
      <w:r>
        <w:rPr>
          <w:spacing w:val="-2"/>
        </w:rPr>
        <w:t xml:space="preserve"> </w:t>
      </w:r>
      <w:r>
        <w:t>(DECRA)</w:t>
      </w:r>
      <w:r>
        <w:rPr>
          <w:spacing w:val="-5"/>
        </w:rPr>
        <w:t xml:space="preserve"> </w:t>
      </w:r>
      <w:r>
        <w:t>holders</w:t>
      </w:r>
      <w:r>
        <w:rPr>
          <w:spacing w:val="-2"/>
        </w:rPr>
        <w:t xml:space="preserve"> </w:t>
      </w:r>
      <w:r>
        <w:t>conclude</w:t>
      </w:r>
      <w:r>
        <w:rPr>
          <w:spacing w:val="-1"/>
        </w:rPr>
        <w:t xml:space="preserve"> </w:t>
      </w:r>
      <w:r>
        <w:t>the</w:t>
      </w:r>
      <w:r>
        <w:rPr>
          <w:spacing w:val="-5"/>
        </w:rPr>
        <w:t xml:space="preserve"> </w:t>
      </w:r>
      <w:r>
        <w:t>term</w:t>
      </w:r>
      <w:r>
        <w:rPr>
          <w:spacing w:val="-3"/>
        </w:rPr>
        <w:t xml:space="preserve"> </w:t>
      </w:r>
      <w:r>
        <w:t>of</w:t>
      </w:r>
      <w:r>
        <w:rPr>
          <w:spacing w:val="-4"/>
        </w:rPr>
        <w:t xml:space="preserve"> </w:t>
      </w:r>
      <w:r>
        <w:t>their</w:t>
      </w:r>
      <w:r>
        <w:rPr>
          <w:spacing w:val="-2"/>
        </w:rPr>
        <w:t xml:space="preserve"> </w:t>
      </w:r>
      <w:r>
        <w:t xml:space="preserve">awards, placing upward pressure on the number of fellowship opportunities available to mid-career </w:t>
      </w:r>
      <w:r>
        <w:rPr>
          <w:spacing w:val="-2"/>
        </w:rPr>
        <w:t>researchers.</w:t>
      </w:r>
    </w:p>
    <w:p w14:paraId="22EF6032" w14:textId="77777777" w:rsidR="00A52AFB" w:rsidRDefault="00425432">
      <w:pPr>
        <w:pStyle w:val="ListParagraph"/>
        <w:numPr>
          <w:ilvl w:val="0"/>
          <w:numId w:val="23"/>
        </w:numPr>
        <w:tabs>
          <w:tab w:val="left" w:pos="524"/>
        </w:tabs>
        <w:spacing w:before="100"/>
        <w:ind w:right="847"/>
      </w:pPr>
      <w:r>
        <w:t>The</w:t>
      </w:r>
      <w:r>
        <w:rPr>
          <w:spacing w:val="-3"/>
        </w:rPr>
        <w:t xml:space="preserve"> </w:t>
      </w:r>
      <w:r>
        <w:t>overwhelming</w:t>
      </w:r>
      <w:r>
        <w:rPr>
          <w:spacing w:val="-4"/>
        </w:rPr>
        <w:t xml:space="preserve"> </w:t>
      </w:r>
      <w:r>
        <w:t>view</w:t>
      </w:r>
      <w:r>
        <w:rPr>
          <w:spacing w:val="-5"/>
        </w:rPr>
        <w:t xml:space="preserve"> </w:t>
      </w:r>
      <w:r>
        <w:t>among</w:t>
      </w:r>
      <w:r>
        <w:rPr>
          <w:spacing w:val="-4"/>
        </w:rPr>
        <w:t xml:space="preserve"> </w:t>
      </w:r>
      <w:r>
        <w:t>Administering</w:t>
      </w:r>
      <w:r>
        <w:rPr>
          <w:spacing w:val="-4"/>
        </w:rPr>
        <w:t xml:space="preserve"> </w:t>
      </w:r>
      <w:r>
        <w:t>Organisations</w:t>
      </w:r>
      <w:r>
        <w:rPr>
          <w:spacing w:val="-3"/>
        </w:rPr>
        <w:t xml:space="preserve"> </w:t>
      </w:r>
      <w:r>
        <w:t>is</w:t>
      </w:r>
      <w:r>
        <w:rPr>
          <w:spacing w:val="-5"/>
        </w:rPr>
        <w:t xml:space="preserve"> </w:t>
      </w:r>
      <w:r>
        <w:t>that</w:t>
      </w:r>
      <w:r>
        <w:rPr>
          <w:spacing w:val="-6"/>
        </w:rPr>
        <w:t xml:space="preserve"> </w:t>
      </w:r>
      <w:r>
        <w:t>the Future</w:t>
      </w:r>
      <w:r>
        <w:rPr>
          <w:spacing w:val="-2"/>
        </w:rPr>
        <w:t xml:space="preserve"> </w:t>
      </w:r>
      <w:r>
        <w:t>Fellowships</w:t>
      </w:r>
      <w:r>
        <w:rPr>
          <w:spacing w:val="-2"/>
        </w:rPr>
        <w:t xml:space="preserve"> </w:t>
      </w:r>
      <w:r>
        <w:t>salary levels, and the distribution of Fellowships awarded across these, is appropriate.</w:t>
      </w:r>
    </w:p>
    <w:p w14:paraId="544A117D" w14:textId="77777777" w:rsidR="00A52AFB" w:rsidRDefault="00425432">
      <w:pPr>
        <w:pStyle w:val="ListParagraph"/>
        <w:numPr>
          <w:ilvl w:val="0"/>
          <w:numId w:val="23"/>
        </w:numPr>
        <w:tabs>
          <w:tab w:val="left" w:pos="524"/>
        </w:tabs>
        <w:spacing w:before="101"/>
        <w:ind w:right="966"/>
      </w:pPr>
      <w:r>
        <w:t>There is substantial, although not majority, support among Administering Organisations for lengthening</w:t>
      </w:r>
      <w:r>
        <w:rPr>
          <w:spacing w:val="-3"/>
        </w:rPr>
        <w:t xml:space="preserve"> </w:t>
      </w:r>
      <w:r>
        <w:t>the</w:t>
      </w:r>
      <w:r>
        <w:rPr>
          <w:spacing w:val="-2"/>
        </w:rPr>
        <w:t xml:space="preserve"> </w:t>
      </w:r>
      <w:r>
        <w:t>period</w:t>
      </w:r>
      <w:r>
        <w:rPr>
          <w:spacing w:val="-5"/>
        </w:rPr>
        <w:t xml:space="preserve"> </w:t>
      </w:r>
      <w:r>
        <w:t>of</w:t>
      </w:r>
      <w:r>
        <w:rPr>
          <w:spacing w:val="-3"/>
        </w:rPr>
        <w:t xml:space="preserve"> </w:t>
      </w:r>
      <w:r>
        <w:t>tenure</w:t>
      </w:r>
      <w:r>
        <w:rPr>
          <w:spacing w:val="-3"/>
        </w:rPr>
        <w:t xml:space="preserve"> </w:t>
      </w:r>
      <w:r>
        <w:t>of</w:t>
      </w:r>
      <w:r>
        <w:rPr>
          <w:spacing w:val="-3"/>
        </w:rPr>
        <w:t xml:space="preserve"> </w:t>
      </w:r>
      <w:r>
        <w:t>Future</w:t>
      </w:r>
      <w:r>
        <w:rPr>
          <w:spacing w:val="-3"/>
        </w:rPr>
        <w:t xml:space="preserve"> </w:t>
      </w:r>
      <w:r>
        <w:t>Fellowships</w:t>
      </w:r>
      <w:r>
        <w:rPr>
          <w:spacing w:val="-2"/>
        </w:rPr>
        <w:t xml:space="preserve"> </w:t>
      </w:r>
      <w:r>
        <w:t>from</w:t>
      </w:r>
      <w:r>
        <w:rPr>
          <w:spacing w:val="-2"/>
        </w:rPr>
        <w:t xml:space="preserve"> </w:t>
      </w:r>
      <w:r>
        <w:t>four</w:t>
      </w:r>
      <w:r>
        <w:rPr>
          <w:spacing w:val="-3"/>
        </w:rPr>
        <w:t xml:space="preserve"> </w:t>
      </w:r>
      <w:r>
        <w:t>to</w:t>
      </w:r>
      <w:r>
        <w:rPr>
          <w:spacing w:val="-2"/>
        </w:rPr>
        <w:t xml:space="preserve"> </w:t>
      </w:r>
      <w:r>
        <w:t>five</w:t>
      </w:r>
      <w:r>
        <w:rPr>
          <w:spacing w:val="-4"/>
        </w:rPr>
        <w:t xml:space="preserve"> </w:t>
      </w:r>
      <w:r>
        <w:t>years—consistent</w:t>
      </w:r>
      <w:r>
        <w:rPr>
          <w:spacing w:val="-3"/>
        </w:rPr>
        <w:t xml:space="preserve"> </w:t>
      </w:r>
      <w:r>
        <w:t xml:space="preserve">with the Government’s desire to shift towards more widespread use of research grants of longer </w:t>
      </w:r>
      <w:r>
        <w:rPr>
          <w:spacing w:val="-2"/>
        </w:rPr>
        <w:t>duration.</w:t>
      </w:r>
    </w:p>
    <w:p w14:paraId="388DD282" w14:textId="77777777" w:rsidR="00A52AFB" w:rsidRDefault="00425432">
      <w:pPr>
        <w:pStyle w:val="ListParagraph"/>
        <w:numPr>
          <w:ilvl w:val="0"/>
          <w:numId w:val="23"/>
        </w:numPr>
        <w:tabs>
          <w:tab w:val="left" w:pos="524"/>
        </w:tabs>
        <w:spacing w:before="100"/>
        <w:ind w:right="1024"/>
      </w:pPr>
      <w:r>
        <w:t>There is substantial, although not majority, support among Administering Organisations for raising</w:t>
      </w:r>
      <w:r>
        <w:rPr>
          <w:spacing w:val="-3"/>
        </w:rPr>
        <w:t xml:space="preserve"> </w:t>
      </w:r>
      <w:r>
        <w:t>the</w:t>
      </w:r>
      <w:r>
        <w:rPr>
          <w:spacing w:val="-1"/>
        </w:rPr>
        <w:t xml:space="preserve"> </w:t>
      </w:r>
      <w:r>
        <w:t>ceiling</w:t>
      </w:r>
      <w:r>
        <w:rPr>
          <w:spacing w:val="-3"/>
        </w:rPr>
        <w:t xml:space="preserve"> </w:t>
      </w:r>
      <w:r>
        <w:t>on</w:t>
      </w:r>
      <w:r>
        <w:rPr>
          <w:spacing w:val="-3"/>
        </w:rPr>
        <w:t xml:space="preserve"> </w:t>
      </w:r>
      <w:r>
        <w:t>the</w:t>
      </w:r>
      <w:r>
        <w:rPr>
          <w:spacing w:val="-1"/>
        </w:rPr>
        <w:t xml:space="preserve"> </w:t>
      </w:r>
      <w:r>
        <w:t>amount</w:t>
      </w:r>
      <w:r>
        <w:rPr>
          <w:spacing w:val="-4"/>
        </w:rPr>
        <w:t xml:space="preserve"> </w:t>
      </w:r>
      <w:r>
        <w:t>of</w:t>
      </w:r>
      <w:r>
        <w:rPr>
          <w:spacing w:val="-5"/>
        </w:rPr>
        <w:t xml:space="preserve"> </w:t>
      </w:r>
      <w:r>
        <w:t>project</w:t>
      </w:r>
      <w:r>
        <w:rPr>
          <w:spacing w:val="-1"/>
        </w:rPr>
        <w:t xml:space="preserve"> </w:t>
      </w:r>
      <w:r>
        <w:t>funding</w:t>
      </w:r>
      <w:r>
        <w:rPr>
          <w:spacing w:val="-3"/>
        </w:rPr>
        <w:t xml:space="preserve"> </w:t>
      </w:r>
      <w:r>
        <w:t>support</w:t>
      </w:r>
      <w:r>
        <w:rPr>
          <w:spacing w:val="-2"/>
        </w:rPr>
        <w:t xml:space="preserve"> </w:t>
      </w:r>
      <w:r>
        <w:t>available</w:t>
      </w:r>
      <w:r>
        <w:rPr>
          <w:spacing w:val="-2"/>
        </w:rPr>
        <w:t xml:space="preserve"> </w:t>
      </w:r>
      <w:r>
        <w:t>each</w:t>
      </w:r>
      <w:r>
        <w:rPr>
          <w:spacing w:val="-2"/>
        </w:rPr>
        <w:t xml:space="preserve"> </w:t>
      </w:r>
      <w:r>
        <w:t>year</w:t>
      </w:r>
      <w:r>
        <w:rPr>
          <w:spacing w:val="-4"/>
        </w:rPr>
        <w:t xml:space="preserve"> </w:t>
      </w:r>
      <w:r>
        <w:t>to</w:t>
      </w:r>
      <w:r>
        <w:rPr>
          <w:spacing w:val="-3"/>
        </w:rPr>
        <w:t xml:space="preserve"> </w:t>
      </w:r>
      <w:r>
        <w:t>each</w:t>
      </w:r>
      <w:r>
        <w:rPr>
          <w:spacing w:val="-2"/>
        </w:rPr>
        <w:t xml:space="preserve"> </w:t>
      </w:r>
      <w:r>
        <w:t>Future Fellowship, from $50,000 to at least $100,000.</w:t>
      </w:r>
    </w:p>
    <w:p w14:paraId="33D1A6DC" w14:textId="77777777" w:rsidR="00A52AFB" w:rsidRDefault="00425432">
      <w:pPr>
        <w:pStyle w:val="ListParagraph"/>
        <w:numPr>
          <w:ilvl w:val="0"/>
          <w:numId w:val="23"/>
        </w:numPr>
        <w:tabs>
          <w:tab w:val="left" w:pos="524"/>
        </w:tabs>
        <w:spacing w:before="100"/>
        <w:ind w:right="878"/>
      </w:pPr>
      <w:r>
        <w:t>Future</w:t>
      </w:r>
      <w:r>
        <w:rPr>
          <w:spacing w:val="-3"/>
        </w:rPr>
        <w:t xml:space="preserve"> </w:t>
      </w:r>
      <w:r>
        <w:t>Fellowships</w:t>
      </w:r>
      <w:r>
        <w:rPr>
          <w:spacing w:val="-3"/>
        </w:rPr>
        <w:t xml:space="preserve"> </w:t>
      </w:r>
      <w:r>
        <w:t>are</w:t>
      </w:r>
      <w:r>
        <w:rPr>
          <w:spacing w:val="-2"/>
        </w:rPr>
        <w:t xml:space="preserve"> </w:t>
      </w:r>
      <w:r>
        <w:t>highly</w:t>
      </w:r>
      <w:r>
        <w:rPr>
          <w:spacing w:val="-2"/>
        </w:rPr>
        <w:t xml:space="preserve"> </w:t>
      </w:r>
      <w:r>
        <w:t>valued</w:t>
      </w:r>
      <w:r>
        <w:rPr>
          <w:spacing w:val="-5"/>
        </w:rPr>
        <w:t xml:space="preserve"> </w:t>
      </w:r>
      <w:r>
        <w:t>by</w:t>
      </w:r>
      <w:r>
        <w:rPr>
          <w:spacing w:val="-3"/>
        </w:rPr>
        <w:t xml:space="preserve"> </w:t>
      </w:r>
      <w:r>
        <w:t>researchers</w:t>
      </w:r>
      <w:r>
        <w:rPr>
          <w:spacing w:val="-3"/>
        </w:rPr>
        <w:t xml:space="preserve"> </w:t>
      </w:r>
      <w:r>
        <w:t>themselves</w:t>
      </w:r>
      <w:r>
        <w:rPr>
          <w:spacing w:val="-3"/>
        </w:rPr>
        <w:t xml:space="preserve"> </w:t>
      </w:r>
      <w:r>
        <w:t>in</w:t>
      </w:r>
      <w:r>
        <w:rPr>
          <w:spacing w:val="-3"/>
        </w:rPr>
        <w:t xml:space="preserve"> </w:t>
      </w:r>
      <w:r>
        <w:t>allowing</w:t>
      </w:r>
      <w:r>
        <w:rPr>
          <w:spacing w:val="-5"/>
        </w:rPr>
        <w:t xml:space="preserve"> </w:t>
      </w:r>
      <w:r>
        <w:t>them</w:t>
      </w:r>
      <w:r>
        <w:rPr>
          <w:spacing w:val="-2"/>
        </w:rPr>
        <w:t xml:space="preserve"> </w:t>
      </w:r>
      <w:r>
        <w:t>to</w:t>
      </w:r>
      <w:r>
        <w:rPr>
          <w:spacing w:val="-2"/>
        </w:rPr>
        <w:t xml:space="preserve"> </w:t>
      </w:r>
      <w:r>
        <w:t>pursue</w:t>
      </w:r>
      <w:r>
        <w:rPr>
          <w:spacing w:val="-5"/>
        </w:rPr>
        <w:t xml:space="preserve"> </w:t>
      </w:r>
      <w:r>
        <w:t>their mid-career research aspirations—in their comments on ways the funding scheme might be improved, Future Fellows express a desire for more secure ongoing research support, greater</w:t>
      </w:r>
    </w:p>
    <w:p w14:paraId="0CFB1367" w14:textId="77777777" w:rsidR="00A52AFB" w:rsidRDefault="00A52AFB">
      <w:pPr>
        <w:sectPr w:rsidR="00A52AFB">
          <w:pgSz w:w="11910" w:h="16840"/>
          <w:pgMar w:top="1380" w:right="700" w:bottom="1200" w:left="1200" w:header="0" w:footer="1003" w:gutter="0"/>
          <w:cols w:space="720"/>
        </w:sectPr>
      </w:pPr>
    </w:p>
    <w:p w14:paraId="172402DA" w14:textId="77777777" w:rsidR="00A52AFB" w:rsidRDefault="00A578FE">
      <w:pPr>
        <w:pStyle w:val="BodyText"/>
        <w:ind w:left="211"/>
        <w:rPr>
          <w:sz w:val="20"/>
        </w:rPr>
      </w:pPr>
      <w:r>
        <w:rPr>
          <w:sz w:val="20"/>
        </w:rPr>
      </w:r>
      <w:r>
        <w:rPr>
          <w:sz w:val="20"/>
        </w:rPr>
        <w:pict w14:anchorId="65268481">
          <v:shapetype id="_x0000_t202" coordsize="21600,21600" o:spt="202" path="m,l,21600r21600,l21600,xe">
            <v:stroke joinstyle="miter"/>
            <v:path gradientshapeok="t" o:connecttype="rect"/>
          </v:shapetype>
          <v:shape id="docshape10" o:spid="_x0000_s2562" type="#_x0000_t202" style="width:454.3pt;height:34.25pt;mso-left-percent:-10001;mso-top-percent:-10001;mso-position-horizontal:absolute;mso-position-horizontal-relative:char;mso-position-vertical:absolute;mso-position-vertical-relative:line;mso-left-percent:-10001;mso-top-percent:-10001" fillcolor="#dbe4f0" stroked="f">
            <v:textbox inset="0,0,0,0">
              <w:txbxContent>
                <w:p w14:paraId="4877722D" w14:textId="77777777" w:rsidR="00A52AFB" w:rsidRDefault="00425432">
                  <w:pPr>
                    <w:pStyle w:val="BodyText"/>
                    <w:ind w:left="311" w:right="5"/>
                    <w:rPr>
                      <w:color w:val="000000"/>
                    </w:rPr>
                  </w:pPr>
                  <w:r>
                    <w:rPr>
                      <w:color w:val="000000"/>
                    </w:rPr>
                    <w:t>flexibility</w:t>
                  </w:r>
                  <w:r>
                    <w:rPr>
                      <w:color w:val="000000"/>
                      <w:spacing w:val="-4"/>
                    </w:rPr>
                    <w:t xml:space="preserve"> </w:t>
                  </w:r>
                  <w:r>
                    <w:rPr>
                      <w:color w:val="000000"/>
                    </w:rPr>
                    <w:t>to</w:t>
                  </w:r>
                  <w:r>
                    <w:rPr>
                      <w:color w:val="000000"/>
                      <w:spacing w:val="-3"/>
                    </w:rPr>
                    <w:t xml:space="preserve"> </w:t>
                  </w:r>
                  <w:r>
                    <w:rPr>
                      <w:color w:val="000000"/>
                    </w:rPr>
                    <w:t>tailor</w:t>
                  </w:r>
                  <w:r>
                    <w:rPr>
                      <w:color w:val="000000"/>
                      <w:spacing w:val="-2"/>
                    </w:rPr>
                    <w:t xml:space="preserve"> </w:t>
                  </w:r>
                  <w:r>
                    <w:rPr>
                      <w:color w:val="000000"/>
                    </w:rPr>
                    <w:t>project</w:t>
                  </w:r>
                  <w:r>
                    <w:rPr>
                      <w:color w:val="000000"/>
                      <w:spacing w:val="-4"/>
                    </w:rPr>
                    <w:t xml:space="preserve"> </w:t>
                  </w:r>
                  <w:r>
                    <w:rPr>
                      <w:color w:val="000000"/>
                    </w:rPr>
                    <w:t>expenditures</w:t>
                  </w:r>
                  <w:r>
                    <w:rPr>
                      <w:color w:val="000000"/>
                      <w:spacing w:val="-2"/>
                    </w:rPr>
                    <w:t xml:space="preserve"> </w:t>
                  </w:r>
                  <w:r>
                    <w:rPr>
                      <w:color w:val="000000"/>
                    </w:rPr>
                    <w:t>to</w:t>
                  </w:r>
                  <w:r>
                    <w:rPr>
                      <w:color w:val="000000"/>
                      <w:spacing w:val="-3"/>
                    </w:rPr>
                    <w:t xml:space="preserve"> </w:t>
                  </w:r>
                  <w:r>
                    <w:rPr>
                      <w:color w:val="000000"/>
                    </w:rPr>
                    <w:t>their</w:t>
                  </w:r>
                  <w:r>
                    <w:rPr>
                      <w:color w:val="000000"/>
                      <w:spacing w:val="-2"/>
                    </w:rPr>
                    <w:t xml:space="preserve"> </w:t>
                  </w:r>
                  <w:r>
                    <w:rPr>
                      <w:color w:val="000000"/>
                    </w:rPr>
                    <w:t>individual</w:t>
                  </w:r>
                  <w:r>
                    <w:rPr>
                      <w:color w:val="000000"/>
                      <w:spacing w:val="-2"/>
                    </w:rPr>
                    <w:t xml:space="preserve"> </w:t>
                  </w:r>
                  <w:r>
                    <w:rPr>
                      <w:color w:val="000000"/>
                    </w:rPr>
                    <w:t>needs,</w:t>
                  </w:r>
                  <w:r>
                    <w:rPr>
                      <w:color w:val="000000"/>
                      <w:spacing w:val="-2"/>
                    </w:rPr>
                    <w:t xml:space="preserve"> </w:t>
                  </w:r>
                  <w:r>
                    <w:rPr>
                      <w:color w:val="000000"/>
                    </w:rPr>
                    <w:t>and</w:t>
                  </w:r>
                  <w:r>
                    <w:rPr>
                      <w:color w:val="000000"/>
                      <w:spacing w:val="-5"/>
                    </w:rPr>
                    <w:t xml:space="preserve"> </w:t>
                  </w:r>
                  <w:r>
                    <w:rPr>
                      <w:color w:val="000000"/>
                    </w:rPr>
                    <w:t>more</w:t>
                  </w:r>
                  <w:r>
                    <w:rPr>
                      <w:color w:val="000000"/>
                      <w:spacing w:val="-4"/>
                    </w:rPr>
                    <w:t xml:space="preserve"> </w:t>
                  </w:r>
                  <w:r>
                    <w:rPr>
                      <w:color w:val="000000"/>
                    </w:rPr>
                    <w:t>opportunities</w:t>
                  </w:r>
                  <w:r>
                    <w:rPr>
                      <w:color w:val="000000"/>
                      <w:spacing w:val="-2"/>
                    </w:rPr>
                    <w:t xml:space="preserve"> </w:t>
                  </w:r>
                  <w:r>
                    <w:rPr>
                      <w:color w:val="000000"/>
                    </w:rPr>
                    <w:t>to engage in outreach activities.</w:t>
                  </w:r>
                </w:p>
              </w:txbxContent>
            </v:textbox>
            <w10:anchorlock/>
          </v:shape>
        </w:pict>
      </w:r>
    </w:p>
    <w:p w14:paraId="5B8E3405" w14:textId="77777777" w:rsidR="00A52AFB" w:rsidRDefault="00A52AFB">
      <w:pPr>
        <w:pStyle w:val="BodyText"/>
        <w:rPr>
          <w:sz w:val="20"/>
        </w:rPr>
      </w:pPr>
    </w:p>
    <w:p w14:paraId="796E80F3" w14:textId="77777777" w:rsidR="00A52AFB" w:rsidRDefault="00A52AFB">
      <w:pPr>
        <w:pStyle w:val="BodyText"/>
        <w:spacing w:before="6"/>
        <w:rPr>
          <w:sz w:val="17"/>
        </w:rPr>
      </w:pPr>
    </w:p>
    <w:p w14:paraId="1F55E204" w14:textId="77777777" w:rsidR="00A52AFB" w:rsidRDefault="00A578FE">
      <w:pPr>
        <w:spacing w:before="56"/>
        <w:ind w:left="240"/>
        <w:rPr>
          <w:b/>
        </w:rPr>
      </w:pPr>
      <w:r>
        <w:pict w14:anchorId="11B64446">
          <v:group id="docshapegroup11" o:spid="_x0000_s2546" style="position:absolute;left:0;text-align:left;margin-left:70.6pt;margin-top:2.95pt;width:454.3pt;height:486.9pt;z-index:-19603968;mso-position-horizontal-relative:page" coordorigin="1412,59" coordsize="9086,9738">
            <v:shape id="docshape12" o:spid="_x0000_s2548" style="position:absolute;left:1411;top:59;width:9086;height:1121" coordorigin="1412,59" coordsize="9086,1121" path="m10497,59r-9085,l1412,448r,266l1412,983r,197l10497,1180r,-197l10497,714r,-266l10497,59xe" fillcolor="#b8cce3" stroked="f">
              <v:path arrowok="t"/>
            </v:shape>
            <v:shape id="docshape13" o:spid="_x0000_s2547" style="position:absolute;left:1411;top:1179;width:9086;height:8617" coordorigin="1412,1180" coordsize="9086,8617" o:spt="100" adj="0,,0" path="m10497,2757r-9085,l1412,3026r,269l1412,3564r,268l1412,4200r,280l1412,4749r,269l1412,5287r,269l1412,5923r,281l1412,6472r,l1412,6742r,367l1412,7390r,268l1412,8028r,278l1412,8575r,269l1412,9113r,269l1412,9650r,147l10497,9797r,-147l10497,9382r,-269l10497,8844r,-269l10497,8306r,-278l10497,7658r,-268l10497,7109r,-367l10497,6472r,l10497,6204r,-281l10497,5556r,-269l10497,5018r,-269l10497,4480r,-280l10497,3832r,-268l10497,3295r,-269l10497,2757xm10497,1180r-9085,l1412,1458r,370l1412,2109r,367l1412,2757r9085,l10497,2476r,-367l10497,1828r,-370l10497,1180xe" fillcolor="#dbe4f0" stroked="f">
              <v:stroke joinstyle="round"/>
              <v:formulas/>
              <v:path arrowok="t" o:connecttype="segments"/>
            </v:shape>
            <w10:wrap anchorx="page"/>
          </v:group>
        </w:pict>
      </w:r>
      <w:r w:rsidR="00425432">
        <w:rPr>
          <w:b/>
        </w:rPr>
        <w:t>Are</w:t>
      </w:r>
      <w:r w:rsidR="00425432">
        <w:rPr>
          <w:b/>
          <w:spacing w:val="-5"/>
        </w:rPr>
        <w:t xml:space="preserve"> </w:t>
      </w:r>
      <w:r w:rsidR="00425432">
        <w:rPr>
          <w:b/>
        </w:rPr>
        <w:t>the</w:t>
      </w:r>
      <w:r w:rsidR="00425432">
        <w:rPr>
          <w:b/>
          <w:spacing w:val="-4"/>
        </w:rPr>
        <w:t xml:space="preserve"> </w:t>
      </w:r>
      <w:r w:rsidR="00425432">
        <w:rPr>
          <w:b/>
        </w:rPr>
        <w:t>objectives</w:t>
      </w:r>
      <w:r w:rsidR="00425432">
        <w:rPr>
          <w:b/>
          <w:spacing w:val="-6"/>
        </w:rPr>
        <w:t xml:space="preserve"> </w:t>
      </w:r>
      <w:r w:rsidR="00425432">
        <w:rPr>
          <w:b/>
        </w:rPr>
        <w:t>of</w:t>
      </w:r>
      <w:r w:rsidR="00425432">
        <w:rPr>
          <w:b/>
          <w:spacing w:val="-5"/>
        </w:rPr>
        <w:t xml:space="preserve"> </w:t>
      </w:r>
      <w:r w:rsidR="00425432">
        <w:rPr>
          <w:b/>
        </w:rPr>
        <w:t>the</w:t>
      </w:r>
      <w:r w:rsidR="00425432">
        <w:rPr>
          <w:b/>
          <w:spacing w:val="-3"/>
        </w:rPr>
        <w:t xml:space="preserve"> </w:t>
      </w:r>
      <w:r w:rsidR="00425432">
        <w:rPr>
          <w:b/>
          <w:i/>
        </w:rPr>
        <w:t>Future</w:t>
      </w:r>
      <w:r w:rsidR="00425432">
        <w:rPr>
          <w:b/>
          <w:i/>
          <w:spacing w:val="-4"/>
        </w:rPr>
        <w:t xml:space="preserve"> </w:t>
      </w:r>
      <w:r w:rsidR="00425432">
        <w:rPr>
          <w:b/>
          <w:i/>
        </w:rPr>
        <w:t>Fellowships</w:t>
      </w:r>
      <w:r w:rsidR="00425432">
        <w:rPr>
          <w:b/>
          <w:i/>
          <w:spacing w:val="-4"/>
        </w:rPr>
        <w:t xml:space="preserve"> </w:t>
      </w:r>
      <w:r w:rsidR="00425432">
        <w:rPr>
          <w:b/>
        </w:rPr>
        <w:t>funding</w:t>
      </w:r>
      <w:r w:rsidR="00425432">
        <w:rPr>
          <w:b/>
          <w:spacing w:val="-6"/>
        </w:rPr>
        <w:t xml:space="preserve"> </w:t>
      </w:r>
      <w:r w:rsidR="00425432">
        <w:rPr>
          <w:b/>
        </w:rPr>
        <w:t>scheme</w:t>
      </w:r>
      <w:r w:rsidR="00425432">
        <w:rPr>
          <w:b/>
          <w:spacing w:val="-5"/>
        </w:rPr>
        <w:t xml:space="preserve"> </w:t>
      </w:r>
      <w:r w:rsidR="00425432">
        <w:rPr>
          <w:b/>
        </w:rPr>
        <w:t>being</w:t>
      </w:r>
      <w:r w:rsidR="00425432">
        <w:rPr>
          <w:b/>
          <w:spacing w:val="-3"/>
        </w:rPr>
        <w:t xml:space="preserve"> </w:t>
      </w:r>
      <w:r w:rsidR="00425432">
        <w:rPr>
          <w:b/>
          <w:spacing w:val="-4"/>
        </w:rPr>
        <w:t>met?</w:t>
      </w:r>
    </w:p>
    <w:p w14:paraId="3CCC711F" w14:textId="77777777" w:rsidR="00A52AFB" w:rsidRDefault="00425432">
      <w:pPr>
        <w:pStyle w:val="Heading7"/>
        <w:spacing w:before="122" w:line="237" w:lineRule="auto"/>
        <w:ind w:right="775"/>
      </w:pPr>
      <w:r>
        <w:t>Is</w:t>
      </w:r>
      <w:r>
        <w:rPr>
          <w:spacing w:val="-2"/>
        </w:rPr>
        <w:t xml:space="preserve"> </w:t>
      </w:r>
      <w:r>
        <w:t>the</w:t>
      </w:r>
      <w:r>
        <w:rPr>
          <w:spacing w:val="-5"/>
        </w:rPr>
        <w:t xml:space="preserve"> </w:t>
      </w:r>
      <w:r>
        <w:t>scheme</w:t>
      </w:r>
      <w:r>
        <w:rPr>
          <w:spacing w:val="-3"/>
        </w:rPr>
        <w:t xml:space="preserve"> </w:t>
      </w:r>
      <w:r>
        <w:t>having</w:t>
      </w:r>
      <w:r>
        <w:rPr>
          <w:spacing w:val="-2"/>
        </w:rPr>
        <w:t xml:space="preserve"> </w:t>
      </w:r>
      <w:r>
        <w:t>a</w:t>
      </w:r>
      <w:r>
        <w:rPr>
          <w:spacing w:val="-2"/>
        </w:rPr>
        <w:t xml:space="preserve"> </w:t>
      </w:r>
      <w:r>
        <w:t>positive</w:t>
      </w:r>
      <w:r>
        <w:rPr>
          <w:spacing w:val="-3"/>
        </w:rPr>
        <w:t xml:space="preserve"> </w:t>
      </w:r>
      <w:r>
        <w:t>impact</w:t>
      </w:r>
      <w:r>
        <w:rPr>
          <w:spacing w:val="-4"/>
        </w:rPr>
        <w:t xml:space="preserve"> </w:t>
      </w:r>
      <w:r>
        <w:t>on</w:t>
      </w:r>
      <w:r>
        <w:rPr>
          <w:spacing w:val="-3"/>
        </w:rPr>
        <w:t xml:space="preserve"> </w:t>
      </w:r>
      <w:r>
        <w:t>individual</w:t>
      </w:r>
      <w:r>
        <w:rPr>
          <w:spacing w:val="-4"/>
        </w:rPr>
        <w:t xml:space="preserve"> </w:t>
      </w:r>
      <w:r>
        <w:t>participants,</w:t>
      </w:r>
      <w:r>
        <w:rPr>
          <w:spacing w:val="-4"/>
        </w:rPr>
        <w:t xml:space="preserve"> </w:t>
      </w:r>
      <w:r>
        <w:t>their</w:t>
      </w:r>
      <w:r>
        <w:rPr>
          <w:spacing w:val="-2"/>
        </w:rPr>
        <w:t xml:space="preserve"> </w:t>
      </w:r>
      <w:r>
        <w:t>host</w:t>
      </w:r>
      <w:r>
        <w:rPr>
          <w:spacing w:val="-2"/>
        </w:rPr>
        <w:t xml:space="preserve"> </w:t>
      </w:r>
      <w:proofErr w:type="gramStart"/>
      <w:r>
        <w:t>institutions</w:t>
      </w:r>
      <w:proofErr w:type="gramEnd"/>
      <w:r>
        <w:rPr>
          <w:spacing w:val="-4"/>
        </w:rPr>
        <w:t xml:space="preserve"> </w:t>
      </w:r>
      <w:r>
        <w:t>and</w:t>
      </w:r>
      <w:r>
        <w:rPr>
          <w:spacing w:val="-3"/>
        </w:rPr>
        <w:t xml:space="preserve"> </w:t>
      </w:r>
      <w:r>
        <w:t>the research sector as a whole?</w:t>
      </w:r>
    </w:p>
    <w:p w14:paraId="0A1C788C" w14:textId="77777777" w:rsidR="00A52AFB" w:rsidRDefault="00A52AFB">
      <w:pPr>
        <w:pStyle w:val="BodyText"/>
        <w:spacing w:before="5"/>
        <w:rPr>
          <w:b/>
          <w:sz w:val="16"/>
        </w:rPr>
      </w:pPr>
    </w:p>
    <w:p w14:paraId="014954E0" w14:textId="77777777" w:rsidR="00A52AFB" w:rsidRDefault="00425432">
      <w:pPr>
        <w:pStyle w:val="ListParagraph"/>
        <w:numPr>
          <w:ilvl w:val="0"/>
          <w:numId w:val="23"/>
        </w:numPr>
        <w:tabs>
          <w:tab w:val="left" w:pos="524"/>
        </w:tabs>
        <w:spacing w:before="1" w:line="237" w:lineRule="auto"/>
        <w:ind w:right="1044"/>
      </w:pPr>
      <w:r>
        <w:t>The</w:t>
      </w:r>
      <w:r>
        <w:rPr>
          <w:spacing w:val="-2"/>
        </w:rPr>
        <w:t xml:space="preserve"> </w:t>
      </w:r>
      <w:r>
        <w:t>funding</w:t>
      </w:r>
      <w:r>
        <w:rPr>
          <w:spacing w:val="-3"/>
        </w:rPr>
        <w:t xml:space="preserve"> </w:t>
      </w:r>
      <w:r>
        <w:t>scheme</w:t>
      </w:r>
      <w:r>
        <w:rPr>
          <w:spacing w:val="-1"/>
        </w:rPr>
        <w:t xml:space="preserve"> </w:t>
      </w:r>
      <w:r>
        <w:t>has</w:t>
      </w:r>
      <w:r>
        <w:rPr>
          <w:spacing w:val="-5"/>
        </w:rPr>
        <w:t xml:space="preserve"> </w:t>
      </w:r>
      <w:r>
        <w:t>clear</w:t>
      </w:r>
      <w:r>
        <w:rPr>
          <w:spacing w:val="-2"/>
        </w:rPr>
        <w:t xml:space="preserve"> </w:t>
      </w:r>
      <w:r>
        <w:t>and</w:t>
      </w:r>
      <w:r>
        <w:rPr>
          <w:spacing w:val="-3"/>
        </w:rPr>
        <w:t xml:space="preserve"> </w:t>
      </w:r>
      <w:r>
        <w:t>appropriate</w:t>
      </w:r>
      <w:r>
        <w:rPr>
          <w:spacing w:val="-4"/>
        </w:rPr>
        <w:t xml:space="preserve"> </w:t>
      </w:r>
      <w:r>
        <w:t>objectives</w:t>
      </w:r>
      <w:r>
        <w:rPr>
          <w:spacing w:val="-3"/>
        </w:rPr>
        <w:t xml:space="preserve"> </w:t>
      </w:r>
      <w:r>
        <w:t>that</w:t>
      </w:r>
      <w:r>
        <w:rPr>
          <w:spacing w:val="-2"/>
        </w:rPr>
        <w:t xml:space="preserve"> </w:t>
      </w:r>
      <w:r>
        <w:t>are</w:t>
      </w:r>
      <w:r>
        <w:rPr>
          <w:spacing w:val="-1"/>
        </w:rPr>
        <w:t xml:space="preserve"> </w:t>
      </w:r>
      <w:r>
        <w:t>set</w:t>
      </w:r>
      <w:r>
        <w:rPr>
          <w:spacing w:val="-4"/>
        </w:rPr>
        <w:t xml:space="preserve"> </w:t>
      </w:r>
      <w:r>
        <w:t>out</w:t>
      </w:r>
      <w:r>
        <w:rPr>
          <w:spacing w:val="-2"/>
        </w:rPr>
        <w:t xml:space="preserve"> </w:t>
      </w:r>
      <w:r>
        <w:t>in</w:t>
      </w:r>
      <w:r>
        <w:rPr>
          <w:spacing w:val="-3"/>
        </w:rPr>
        <w:t xml:space="preserve"> </w:t>
      </w:r>
      <w:r>
        <w:t>publicly</w:t>
      </w:r>
      <w:r>
        <w:rPr>
          <w:spacing w:val="-1"/>
        </w:rPr>
        <w:t xml:space="preserve"> </w:t>
      </w:r>
      <w:r>
        <w:t>accessible funding rules.</w:t>
      </w:r>
    </w:p>
    <w:p w14:paraId="7549C9D2" w14:textId="77777777" w:rsidR="00A52AFB" w:rsidRDefault="00425432">
      <w:pPr>
        <w:pStyle w:val="ListParagraph"/>
        <w:numPr>
          <w:ilvl w:val="0"/>
          <w:numId w:val="23"/>
        </w:numPr>
        <w:tabs>
          <w:tab w:val="left" w:pos="524"/>
        </w:tabs>
        <w:spacing w:before="102"/>
        <w:ind w:right="895"/>
      </w:pPr>
      <w:r>
        <w:t>The</w:t>
      </w:r>
      <w:r>
        <w:rPr>
          <w:spacing w:val="-1"/>
        </w:rPr>
        <w:t xml:space="preserve"> </w:t>
      </w:r>
      <w:r>
        <w:t>objectives</w:t>
      </w:r>
      <w:r>
        <w:rPr>
          <w:spacing w:val="-4"/>
        </w:rPr>
        <w:t xml:space="preserve"> </w:t>
      </w:r>
      <w:r>
        <w:t>of</w:t>
      </w:r>
      <w:r>
        <w:rPr>
          <w:spacing w:val="-5"/>
        </w:rPr>
        <w:t xml:space="preserve"> </w:t>
      </w:r>
      <w:r>
        <w:t>the</w:t>
      </w:r>
      <w:r>
        <w:rPr>
          <w:spacing w:val="-1"/>
        </w:rPr>
        <w:t xml:space="preserve"> </w:t>
      </w:r>
      <w:r>
        <w:t>funding</w:t>
      </w:r>
      <w:r>
        <w:rPr>
          <w:spacing w:val="-3"/>
        </w:rPr>
        <w:t xml:space="preserve"> </w:t>
      </w:r>
      <w:r>
        <w:t>scheme</w:t>
      </w:r>
      <w:r>
        <w:rPr>
          <w:spacing w:val="-1"/>
        </w:rPr>
        <w:t xml:space="preserve"> </w:t>
      </w:r>
      <w:r>
        <w:t>are</w:t>
      </w:r>
      <w:r>
        <w:rPr>
          <w:spacing w:val="-1"/>
        </w:rPr>
        <w:t xml:space="preserve"> </w:t>
      </w:r>
      <w:r>
        <w:t>being</w:t>
      </w:r>
      <w:r>
        <w:rPr>
          <w:spacing w:val="-5"/>
        </w:rPr>
        <w:t xml:space="preserve"> </w:t>
      </w:r>
      <w:r>
        <w:t>met</w:t>
      </w:r>
      <w:r>
        <w:rPr>
          <w:spacing w:val="-4"/>
        </w:rPr>
        <w:t xml:space="preserve"> </w:t>
      </w:r>
      <w:r>
        <w:t>fully</w:t>
      </w:r>
      <w:r>
        <w:rPr>
          <w:spacing w:val="-2"/>
        </w:rPr>
        <w:t xml:space="preserve"> </w:t>
      </w:r>
      <w:r>
        <w:t>or</w:t>
      </w:r>
      <w:r>
        <w:rPr>
          <w:spacing w:val="-5"/>
        </w:rPr>
        <w:t xml:space="preserve"> </w:t>
      </w:r>
      <w:r>
        <w:t>mostly—there</w:t>
      </w:r>
      <w:r>
        <w:rPr>
          <w:spacing w:val="-1"/>
        </w:rPr>
        <w:t xml:space="preserve"> </w:t>
      </w:r>
      <w:r>
        <w:t>is</w:t>
      </w:r>
      <w:r>
        <w:rPr>
          <w:spacing w:val="-4"/>
        </w:rPr>
        <w:t xml:space="preserve"> </w:t>
      </w:r>
      <w:r>
        <w:t>a</w:t>
      </w:r>
      <w:r>
        <w:rPr>
          <w:spacing w:val="-2"/>
        </w:rPr>
        <w:t xml:space="preserve"> </w:t>
      </w:r>
      <w:r>
        <w:t>strong</w:t>
      </w:r>
      <w:r>
        <w:rPr>
          <w:spacing w:val="-3"/>
        </w:rPr>
        <w:t xml:space="preserve"> </w:t>
      </w:r>
      <w:r>
        <w:t>consensus of agreement on this among Administering Organisations.</w:t>
      </w:r>
    </w:p>
    <w:p w14:paraId="2AD08330" w14:textId="77777777" w:rsidR="00A52AFB" w:rsidRDefault="00425432">
      <w:pPr>
        <w:pStyle w:val="ListParagraph"/>
        <w:numPr>
          <w:ilvl w:val="0"/>
          <w:numId w:val="23"/>
        </w:numPr>
        <w:tabs>
          <w:tab w:val="left" w:pos="524"/>
        </w:tabs>
        <w:spacing w:before="99"/>
        <w:ind w:right="777"/>
      </w:pPr>
      <w:r>
        <w:t xml:space="preserve">There is some concern among Administering Organisations that the objective of attracting Fellowship candidates from overseas is being undermined by overly burdensome application requirements, as well as by the lengthy </w:t>
      </w:r>
      <w:proofErr w:type="gramStart"/>
      <w:r>
        <w:t>period of time</w:t>
      </w:r>
      <w:proofErr w:type="gramEnd"/>
      <w:r>
        <w:t xml:space="preserve"> between application and decision on and announcement</w:t>
      </w:r>
      <w:r>
        <w:rPr>
          <w:spacing w:val="-4"/>
        </w:rPr>
        <w:t xml:space="preserve"> </w:t>
      </w:r>
      <w:r>
        <w:t>of</w:t>
      </w:r>
      <w:r>
        <w:rPr>
          <w:spacing w:val="-2"/>
        </w:rPr>
        <w:t xml:space="preserve"> </w:t>
      </w:r>
      <w:r>
        <w:t>funding.</w:t>
      </w:r>
      <w:r>
        <w:rPr>
          <w:spacing w:val="-4"/>
        </w:rPr>
        <w:t xml:space="preserve"> </w:t>
      </w:r>
      <w:r>
        <w:t>Other</w:t>
      </w:r>
      <w:r>
        <w:rPr>
          <w:spacing w:val="-2"/>
        </w:rPr>
        <w:t xml:space="preserve"> </w:t>
      </w:r>
      <w:r>
        <w:t>factors</w:t>
      </w:r>
      <w:r>
        <w:rPr>
          <w:spacing w:val="-2"/>
        </w:rPr>
        <w:t xml:space="preserve"> </w:t>
      </w:r>
      <w:r>
        <w:t>that</w:t>
      </w:r>
      <w:r>
        <w:rPr>
          <w:spacing w:val="-5"/>
        </w:rPr>
        <w:t xml:space="preserve"> </w:t>
      </w:r>
      <w:r>
        <w:t>seem</w:t>
      </w:r>
      <w:r>
        <w:rPr>
          <w:spacing w:val="-3"/>
        </w:rPr>
        <w:t xml:space="preserve"> </w:t>
      </w:r>
      <w:r>
        <w:t>likely</w:t>
      </w:r>
      <w:r>
        <w:rPr>
          <w:spacing w:val="-2"/>
        </w:rPr>
        <w:t xml:space="preserve"> </w:t>
      </w:r>
      <w:r>
        <w:t>to</w:t>
      </w:r>
      <w:r>
        <w:rPr>
          <w:spacing w:val="-1"/>
        </w:rPr>
        <w:t xml:space="preserve"> </w:t>
      </w:r>
      <w:r>
        <w:t>be</w:t>
      </w:r>
      <w:r>
        <w:rPr>
          <w:spacing w:val="-1"/>
        </w:rPr>
        <w:t xml:space="preserve"> </w:t>
      </w:r>
      <w:r>
        <w:t>important</w:t>
      </w:r>
      <w:r>
        <w:rPr>
          <w:spacing w:val="-2"/>
        </w:rPr>
        <w:t xml:space="preserve"> </w:t>
      </w:r>
      <w:r>
        <w:t>in</w:t>
      </w:r>
      <w:r>
        <w:rPr>
          <w:spacing w:val="-3"/>
        </w:rPr>
        <w:t xml:space="preserve"> </w:t>
      </w:r>
      <w:r>
        <w:t>attracting</w:t>
      </w:r>
      <w:r>
        <w:rPr>
          <w:spacing w:val="-4"/>
        </w:rPr>
        <w:t xml:space="preserve"> </w:t>
      </w:r>
      <w:r>
        <w:t>candidates from overseas are the length of Fellowship tenure, the level of project funding and the strength of institutional commitment to Fellows.</w:t>
      </w:r>
    </w:p>
    <w:p w14:paraId="1C459E3C" w14:textId="77777777" w:rsidR="00A52AFB" w:rsidRDefault="00425432">
      <w:pPr>
        <w:pStyle w:val="ListParagraph"/>
        <w:numPr>
          <w:ilvl w:val="0"/>
          <w:numId w:val="23"/>
        </w:numPr>
        <w:tabs>
          <w:tab w:val="left" w:pos="524"/>
        </w:tabs>
        <w:spacing w:before="101"/>
        <w:ind w:right="775"/>
      </w:pPr>
      <w:r>
        <w:t>Administering Organisations are supporting the objective of retaining outstanding mid-career researchers by their adoption of a variety of strategies to integrate their Fellows into a broad range of institutional roles and activities—indications are that about one-third of Fellows have received a promotion by the penultimate or final year of their Fellowship and there is a</w:t>
      </w:r>
      <w:r>
        <w:rPr>
          <w:spacing w:val="40"/>
        </w:rPr>
        <w:t xml:space="preserve"> </w:t>
      </w:r>
      <w:r>
        <w:t>consistent</w:t>
      </w:r>
      <w:r>
        <w:rPr>
          <w:spacing w:val="-2"/>
        </w:rPr>
        <w:t xml:space="preserve"> </w:t>
      </w:r>
      <w:r>
        <w:t>expectation</w:t>
      </w:r>
      <w:r>
        <w:rPr>
          <w:spacing w:val="-5"/>
        </w:rPr>
        <w:t xml:space="preserve"> </w:t>
      </w:r>
      <w:r>
        <w:t>among</w:t>
      </w:r>
      <w:r>
        <w:rPr>
          <w:spacing w:val="-3"/>
        </w:rPr>
        <w:t xml:space="preserve"> </w:t>
      </w:r>
      <w:r>
        <w:t>Administering</w:t>
      </w:r>
      <w:r>
        <w:rPr>
          <w:spacing w:val="-3"/>
        </w:rPr>
        <w:t xml:space="preserve"> </w:t>
      </w:r>
      <w:r>
        <w:t>Organisations</w:t>
      </w:r>
      <w:r>
        <w:rPr>
          <w:spacing w:val="-4"/>
        </w:rPr>
        <w:t xml:space="preserve"> </w:t>
      </w:r>
      <w:r>
        <w:t>that</w:t>
      </w:r>
      <w:r>
        <w:rPr>
          <w:spacing w:val="-2"/>
        </w:rPr>
        <w:t xml:space="preserve"> </w:t>
      </w:r>
      <w:r>
        <w:t>they</w:t>
      </w:r>
      <w:r>
        <w:rPr>
          <w:spacing w:val="-3"/>
        </w:rPr>
        <w:t xml:space="preserve"> </w:t>
      </w:r>
      <w:r>
        <w:t>will</w:t>
      </w:r>
      <w:r>
        <w:rPr>
          <w:spacing w:val="-2"/>
        </w:rPr>
        <w:t xml:space="preserve"> </w:t>
      </w:r>
      <w:r>
        <w:t>retain</w:t>
      </w:r>
      <w:r>
        <w:rPr>
          <w:spacing w:val="-4"/>
        </w:rPr>
        <w:t xml:space="preserve"> </w:t>
      </w:r>
      <w:r>
        <w:t>almost</w:t>
      </w:r>
      <w:r>
        <w:rPr>
          <w:spacing w:val="-2"/>
        </w:rPr>
        <w:t xml:space="preserve"> </w:t>
      </w:r>
      <w:r>
        <w:t>all</w:t>
      </w:r>
      <w:r>
        <w:rPr>
          <w:spacing w:val="-4"/>
        </w:rPr>
        <w:t xml:space="preserve"> </w:t>
      </w:r>
      <w:r>
        <w:t>of</w:t>
      </w:r>
      <w:r>
        <w:rPr>
          <w:spacing w:val="-4"/>
        </w:rPr>
        <w:t xml:space="preserve"> </w:t>
      </w:r>
      <w:r>
        <w:t>their Fellows in their employ following the conclusion of Fellowships.</w:t>
      </w:r>
    </w:p>
    <w:p w14:paraId="35D41673" w14:textId="77777777" w:rsidR="00A52AFB" w:rsidRDefault="00425432">
      <w:pPr>
        <w:pStyle w:val="ListParagraph"/>
        <w:numPr>
          <w:ilvl w:val="0"/>
          <w:numId w:val="23"/>
        </w:numPr>
        <w:tabs>
          <w:tab w:val="left" w:pos="524"/>
        </w:tabs>
        <w:spacing w:before="100"/>
        <w:ind w:right="909"/>
      </w:pPr>
      <w:r>
        <w:t>Future Fellows are engaged in substantial collaboration and</w:t>
      </w:r>
      <w:proofErr w:type="gramStart"/>
      <w:r>
        <w:t>, in particular, are</w:t>
      </w:r>
      <w:proofErr w:type="gramEnd"/>
      <w:r>
        <w:t xml:space="preserve"> establishing and maintaining</w:t>
      </w:r>
      <w:r>
        <w:rPr>
          <w:spacing w:val="-3"/>
        </w:rPr>
        <w:t xml:space="preserve"> </w:t>
      </w:r>
      <w:r>
        <w:t>very</w:t>
      </w:r>
      <w:r>
        <w:rPr>
          <w:spacing w:val="-4"/>
        </w:rPr>
        <w:t xml:space="preserve"> </w:t>
      </w:r>
      <w:r>
        <w:t>many</w:t>
      </w:r>
      <w:r>
        <w:rPr>
          <w:spacing w:val="-2"/>
        </w:rPr>
        <w:t xml:space="preserve"> </w:t>
      </w:r>
      <w:r>
        <w:t>strong</w:t>
      </w:r>
      <w:r>
        <w:rPr>
          <w:spacing w:val="-2"/>
        </w:rPr>
        <w:t xml:space="preserve"> </w:t>
      </w:r>
      <w:r>
        <w:t>collaborative</w:t>
      </w:r>
      <w:r>
        <w:rPr>
          <w:spacing w:val="-1"/>
        </w:rPr>
        <w:t xml:space="preserve"> </w:t>
      </w:r>
      <w:r>
        <w:t>links</w:t>
      </w:r>
      <w:r>
        <w:rPr>
          <w:spacing w:val="-1"/>
        </w:rPr>
        <w:t xml:space="preserve"> </w:t>
      </w:r>
      <w:r>
        <w:t>internationally.</w:t>
      </w:r>
      <w:r>
        <w:rPr>
          <w:spacing w:val="-5"/>
        </w:rPr>
        <w:t xml:space="preserve"> </w:t>
      </w:r>
      <w:proofErr w:type="gramStart"/>
      <w:r>
        <w:t>The</w:t>
      </w:r>
      <w:r>
        <w:rPr>
          <w:spacing w:val="-4"/>
        </w:rPr>
        <w:t xml:space="preserve"> </w:t>
      </w:r>
      <w:r>
        <w:t>vast</w:t>
      </w:r>
      <w:r>
        <w:rPr>
          <w:spacing w:val="-4"/>
        </w:rPr>
        <w:t xml:space="preserve"> </w:t>
      </w:r>
      <w:r>
        <w:t>majority</w:t>
      </w:r>
      <w:r>
        <w:rPr>
          <w:spacing w:val="-2"/>
        </w:rPr>
        <w:t xml:space="preserve"> </w:t>
      </w:r>
      <w:r>
        <w:t>of</w:t>
      </w:r>
      <w:proofErr w:type="gramEnd"/>
      <w:r>
        <w:rPr>
          <w:spacing w:val="-5"/>
        </w:rPr>
        <w:t xml:space="preserve"> </w:t>
      </w:r>
      <w:r>
        <w:t>these</w:t>
      </w:r>
      <w:r>
        <w:rPr>
          <w:spacing w:val="-1"/>
        </w:rPr>
        <w:t xml:space="preserve"> </w:t>
      </w:r>
      <w:r>
        <w:t>links are within the university sector rather than with potential end-users within the private, not for profit and government sectors.</w:t>
      </w:r>
    </w:p>
    <w:p w14:paraId="246E0B87" w14:textId="77777777" w:rsidR="00A52AFB" w:rsidRDefault="00425432">
      <w:pPr>
        <w:pStyle w:val="ListParagraph"/>
        <w:numPr>
          <w:ilvl w:val="0"/>
          <w:numId w:val="23"/>
        </w:numPr>
        <w:tabs>
          <w:tab w:val="left" w:pos="524"/>
        </w:tabs>
        <w:spacing w:before="100"/>
        <w:ind w:right="784"/>
      </w:pPr>
      <w:r>
        <w:t>The targeted areas of research for Future Fellowships funding, by virtue of representing focused priorities,</w:t>
      </w:r>
      <w:r>
        <w:rPr>
          <w:spacing w:val="-4"/>
        </w:rPr>
        <w:t xml:space="preserve"> </w:t>
      </w:r>
      <w:r>
        <w:t>appear</w:t>
      </w:r>
      <w:r>
        <w:rPr>
          <w:spacing w:val="-4"/>
        </w:rPr>
        <w:t xml:space="preserve"> </w:t>
      </w:r>
      <w:r>
        <w:t>to</w:t>
      </w:r>
      <w:r>
        <w:rPr>
          <w:spacing w:val="-1"/>
        </w:rPr>
        <w:t xml:space="preserve"> </w:t>
      </w:r>
      <w:r>
        <w:t>be</w:t>
      </w:r>
      <w:r>
        <w:rPr>
          <w:spacing w:val="-1"/>
        </w:rPr>
        <w:t xml:space="preserve"> </w:t>
      </w:r>
      <w:r>
        <w:t>having</w:t>
      </w:r>
      <w:r>
        <w:rPr>
          <w:spacing w:val="-3"/>
        </w:rPr>
        <w:t xml:space="preserve"> </w:t>
      </w:r>
      <w:r>
        <w:t>a</w:t>
      </w:r>
      <w:r>
        <w:rPr>
          <w:spacing w:val="-2"/>
        </w:rPr>
        <w:t xml:space="preserve"> </w:t>
      </w:r>
      <w:r>
        <w:t>direct</w:t>
      </w:r>
      <w:r>
        <w:rPr>
          <w:spacing w:val="-1"/>
        </w:rPr>
        <w:t xml:space="preserve"> </w:t>
      </w:r>
      <w:r>
        <w:t>and</w:t>
      </w:r>
      <w:r>
        <w:rPr>
          <w:spacing w:val="-3"/>
        </w:rPr>
        <w:t xml:space="preserve"> </w:t>
      </w:r>
      <w:r>
        <w:t>positive</w:t>
      </w:r>
      <w:r>
        <w:rPr>
          <w:spacing w:val="-4"/>
        </w:rPr>
        <w:t xml:space="preserve"> </w:t>
      </w:r>
      <w:r>
        <w:t>effect</w:t>
      </w:r>
      <w:r>
        <w:rPr>
          <w:spacing w:val="-1"/>
        </w:rPr>
        <w:t xml:space="preserve"> </w:t>
      </w:r>
      <w:r>
        <w:t>in</w:t>
      </w:r>
      <w:r>
        <w:rPr>
          <w:spacing w:val="-5"/>
        </w:rPr>
        <w:t xml:space="preserve"> </w:t>
      </w:r>
      <w:r>
        <w:t>encouraging</w:t>
      </w:r>
      <w:r>
        <w:rPr>
          <w:spacing w:val="-3"/>
        </w:rPr>
        <w:t xml:space="preserve"> </w:t>
      </w:r>
      <w:r>
        <w:t>proposals</w:t>
      </w:r>
      <w:r>
        <w:rPr>
          <w:spacing w:val="-2"/>
        </w:rPr>
        <w:t xml:space="preserve"> </w:t>
      </w:r>
      <w:r>
        <w:t>to</w:t>
      </w:r>
      <w:r>
        <w:rPr>
          <w:spacing w:val="-2"/>
        </w:rPr>
        <w:t xml:space="preserve"> </w:t>
      </w:r>
      <w:r>
        <w:t>be</w:t>
      </w:r>
      <w:r>
        <w:rPr>
          <w:spacing w:val="-1"/>
        </w:rPr>
        <w:t xml:space="preserve"> </w:t>
      </w:r>
      <w:r>
        <w:t>brought forward in specific areas of national significance.</w:t>
      </w:r>
    </w:p>
    <w:p w14:paraId="2CBCF40A" w14:textId="77777777" w:rsidR="00A52AFB" w:rsidRDefault="00425432">
      <w:pPr>
        <w:pStyle w:val="ListParagraph"/>
        <w:numPr>
          <w:ilvl w:val="0"/>
          <w:numId w:val="23"/>
        </w:numPr>
        <w:tabs>
          <w:tab w:val="left" w:pos="524"/>
        </w:tabs>
        <w:spacing w:before="102"/>
        <w:ind w:right="754"/>
      </w:pPr>
      <w:r>
        <w:t xml:space="preserve">Since none of the Future Fellows have yet concluded the term of their Fellowships, there is limited data available </w:t>
      </w:r>
      <w:proofErr w:type="gramStart"/>
      <w:r>
        <w:t>at this point in time</w:t>
      </w:r>
      <w:proofErr w:type="gramEnd"/>
      <w:r>
        <w:t xml:space="preserve"> to assess the degree to which the funding scheme is supporting innovative, internationally competitive research outcomes. On the other hand, there is</w:t>
      </w:r>
      <w:r>
        <w:rPr>
          <w:spacing w:val="-3"/>
        </w:rPr>
        <w:t xml:space="preserve"> </w:t>
      </w:r>
      <w:r>
        <w:t>an</w:t>
      </w:r>
      <w:r>
        <w:rPr>
          <w:spacing w:val="-4"/>
        </w:rPr>
        <w:t xml:space="preserve"> </w:t>
      </w:r>
      <w:r>
        <w:t>overwhelming</w:t>
      </w:r>
      <w:r>
        <w:rPr>
          <w:spacing w:val="-4"/>
        </w:rPr>
        <w:t xml:space="preserve"> </w:t>
      </w:r>
      <w:r>
        <w:t>consensus</w:t>
      </w:r>
      <w:r>
        <w:rPr>
          <w:spacing w:val="-3"/>
        </w:rPr>
        <w:t xml:space="preserve"> </w:t>
      </w:r>
      <w:r>
        <w:t>among</w:t>
      </w:r>
      <w:r>
        <w:rPr>
          <w:spacing w:val="-4"/>
        </w:rPr>
        <w:t xml:space="preserve"> </w:t>
      </w:r>
      <w:r>
        <w:t>Administering</w:t>
      </w:r>
      <w:r>
        <w:rPr>
          <w:spacing w:val="-4"/>
        </w:rPr>
        <w:t xml:space="preserve"> </w:t>
      </w:r>
      <w:r>
        <w:t>Organisations</w:t>
      </w:r>
      <w:r>
        <w:rPr>
          <w:spacing w:val="-3"/>
        </w:rPr>
        <w:t xml:space="preserve"> </w:t>
      </w:r>
      <w:r>
        <w:t>that</w:t>
      </w:r>
      <w:r>
        <w:rPr>
          <w:spacing w:val="-3"/>
        </w:rPr>
        <w:t xml:space="preserve"> </w:t>
      </w:r>
      <w:r>
        <w:t>their</w:t>
      </w:r>
      <w:r>
        <w:rPr>
          <w:spacing w:val="-5"/>
        </w:rPr>
        <w:t xml:space="preserve"> </w:t>
      </w:r>
      <w:r>
        <w:t>Fellows</w:t>
      </w:r>
      <w:r>
        <w:rPr>
          <w:spacing w:val="-2"/>
        </w:rPr>
        <w:t xml:space="preserve"> </w:t>
      </w:r>
      <w:r>
        <w:t>are</w:t>
      </w:r>
      <w:r>
        <w:rPr>
          <w:spacing w:val="-5"/>
        </w:rPr>
        <w:t xml:space="preserve"> </w:t>
      </w:r>
      <w:r>
        <w:t xml:space="preserve">engaged in highly innovative research </w:t>
      </w:r>
      <w:proofErr w:type="gramStart"/>
      <w:r>
        <w:t>activity</w:t>
      </w:r>
      <w:proofErr w:type="gramEnd"/>
      <w:r>
        <w:t xml:space="preserve"> and this is borne out by Fellows’ descriptions of their research activities.</w:t>
      </w:r>
    </w:p>
    <w:p w14:paraId="67EAEDBC" w14:textId="77777777" w:rsidR="00A52AFB" w:rsidRDefault="00A52AFB">
      <w:pPr>
        <w:pStyle w:val="BodyText"/>
        <w:rPr>
          <w:sz w:val="20"/>
        </w:rPr>
      </w:pPr>
    </w:p>
    <w:p w14:paraId="3AAF37CA" w14:textId="77777777" w:rsidR="00A52AFB" w:rsidRDefault="00A52AFB">
      <w:pPr>
        <w:pStyle w:val="BodyText"/>
        <w:rPr>
          <w:sz w:val="20"/>
        </w:rPr>
      </w:pPr>
    </w:p>
    <w:p w14:paraId="6EFC08D6" w14:textId="77777777" w:rsidR="00A52AFB" w:rsidRDefault="00A578FE">
      <w:pPr>
        <w:pStyle w:val="BodyText"/>
        <w:spacing w:before="3"/>
        <w:rPr>
          <w:sz w:val="14"/>
        </w:rPr>
      </w:pPr>
      <w:r>
        <w:pict w14:anchorId="1865EB21">
          <v:group id="docshapegroup14" o:spid="_x0000_s2543" style="position:absolute;margin-left:70.6pt;margin-top:9.9pt;width:454.3pt;height:90.9pt;z-index:-15723008;mso-wrap-distance-left:0;mso-wrap-distance-right:0;mso-position-horizontal-relative:page" coordorigin="1412,198" coordsize="9086,1818">
            <v:shape id="docshape15" o:spid="_x0000_s2545" type="#_x0000_t202" style="position:absolute;left:1411;top:930;width:9086;height:1085" fillcolor="#dbe4f0" stroked="f">
              <v:textbox inset="0,0,0,0">
                <w:txbxContent>
                  <w:p w14:paraId="7DB77177" w14:textId="77777777" w:rsidR="00A52AFB" w:rsidRDefault="00425432">
                    <w:pPr>
                      <w:numPr>
                        <w:ilvl w:val="0"/>
                        <w:numId w:val="22"/>
                      </w:numPr>
                      <w:tabs>
                        <w:tab w:val="left" w:pos="312"/>
                      </w:tabs>
                      <w:ind w:left="311" w:right="539"/>
                      <w:rPr>
                        <w:color w:val="000000"/>
                      </w:rPr>
                    </w:pPr>
                    <w:r>
                      <w:rPr>
                        <w:color w:val="000000"/>
                      </w:rPr>
                      <w:t>The</w:t>
                    </w:r>
                    <w:r>
                      <w:rPr>
                        <w:color w:val="000000"/>
                        <w:spacing w:val="-1"/>
                      </w:rPr>
                      <w:t xml:space="preserve"> </w:t>
                    </w:r>
                    <w:r>
                      <w:rPr>
                        <w:color w:val="000000"/>
                      </w:rPr>
                      <w:t>NCGP,</w:t>
                    </w:r>
                    <w:r>
                      <w:rPr>
                        <w:color w:val="000000"/>
                        <w:spacing w:val="-1"/>
                      </w:rPr>
                      <w:t xml:space="preserve"> </w:t>
                    </w:r>
                    <w:r>
                      <w:rPr>
                        <w:color w:val="000000"/>
                      </w:rPr>
                      <w:t>encompassing</w:t>
                    </w:r>
                    <w:r>
                      <w:rPr>
                        <w:color w:val="000000"/>
                        <w:spacing w:val="-2"/>
                      </w:rPr>
                      <w:t xml:space="preserve"> </w:t>
                    </w:r>
                    <w:r>
                      <w:rPr>
                        <w:color w:val="000000"/>
                      </w:rPr>
                      <w:t xml:space="preserve">the </w:t>
                    </w:r>
                    <w:r>
                      <w:rPr>
                        <w:i/>
                        <w:color w:val="000000"/>
                      </w:rPr>
                      <w:t>Future</w:t>
                    </w:r>
                    <w:r>
                      <w:rPr>
                        <w:i/>
                        <w:color w:val="000000"/>
                        <w:spacing w:val="-1"/>
                      </w:rPr>
                      <w:t xml:space="preserve"> </w:t>
                    </w:r>
                    <w:r>
                      <w:rPr>
                        <w:i/>
                        <w:color w:val="000000"/>
                      </w:rPr>
                      <w:t>Fellowships</w:t>
                    </w:r>
                    <w:r>
                      <w:rPr>
                        <w:i/>
                        <w:color w:val="000000"/>
                        <w:spacing w:val="-2"/>
                      </w:rPr>
                      <w:t xml:space="preserve"> </w:t>
                    </w:r>
                    <w:r>
                      <w:rPr>
                        <w:color w:val="000000"/>
                      </w:rPr>
                      <w:t>funding</w:t>
                    </w:r>
                    <w:r>
                      <w:rPr>
                        <w:color w:val="000000"/>
                        <w:spacing w:val="-2"/>
                      </w:rPr>
                      <w:t xml:space="preserve"> </w:t>
                    </w:r>
                    <w:r>
                      <w:rPr>
                        <w:color w:val="000000"/>
                      </w:rPr>
                      <w:t>scheme, is</w:t>
                    </w:r>
                    <w:r>
                      <w:rPr>
                        <w:color w:val="000000"/>
                        <w:spacing w:val="-4"/>
                      </w:rPr>
                      <w:t xml:space="preserve"> </w:t>
                    </w:r>
                    <w:r>
                      <w:rPr>
                        <w:color w:val="000000"/>
                      </w:rPr>
                      <w:t>being</w:t>
                    </w:r>
                    <w:r>
                      <w:rPr>
                        <w:color w:val="000000"/>
                        <w:spacing w:val="-2"/>
                      </w:rPr>
                      <w:t xml:space="preserve"> </w:t>
                    </w:r>
                    <w:r>
                      <w:rPr>
                        <w:color w:val="000000"/>
                      </w:rPr>
                      <w:t>administered</w:t>
                    </w:r>
                    <w:r>
                      <w:rPr>
                        <w:color w:val="000000"/>
                        <w:spacing w:val="-1"/>
                      </w:rPr>
                      <w:t xml:space="preserve"> </w:t>
                    </w:r>
                    <w:r>
                      <w:rPr>
                        <w:color w:val="000000"/>
                      </w:rPr>
                      <w:t>and delivered</w:t>
                    </w:r>
                    <w:r>
                      <w:rPr>
                        <w:color w:val="000000"/>
                        <w:spacing w:val="-2"/>
                      </w:rPr>
                      <w:t xml:space="preserve"> </w:t>
                    </w:r>
                    <w:r>
                      <w:rPr>
                        <w:color w:val="000000"/>
                      </w:rPr>
                      <w:t>efficiently—the</w:t>
                    </w:r>
                    <w:r>
                      <w:rPr>
                        <w:color w:val="000000"/>
                        <w:spacing w:val="-2"/>
                      </w:rPr>
                      <w:t xml:space="preserve"> </w:t>
                    </w:r>
                    <w:r>
                      <w:rPr>
                        <w:color w:val="000000"/>
                      </w:rPr>
                      <w:t>cost</w:t>
                    </w:r>
                    <w:r>
                      <w:rPr>
                        <w:color w:val="000000"/>
                        <w:spacing w:val="-4"/>
                      </w:rPr>
                      <w:t xml:space="preserve"> </w:t>
                    </w:r>
                    <w:r>
                      <w:rPr>
                        <w:color w:val="000000"/>
                      </w:rPr>
                      <w:t>of</w:t>
                    </w:r>
                    <w:r>
                      <w:rPr>
                        <w:color w:val="000000"/>
                        <w:spacing w:val="-2"/>
                      </w:rPr>
                      <w:t xml:space="preserve"> </w:t>
                    </w:r>
                    <w:r>
                      <w:rPr>
                        <w:color w:val="000000"/>
                      </w:rPr>
                      <w:t>administration</w:t>
                    </w:r>
                    <w:r>
                      <w:rPr>
                        <w:color w:val="000000"/>
                        <w:spacing w:val="-5"/>
                      </w:rPr>
                      <w:t xml:space="preserve"> </w:t>
                    </w:r>
                    <w:r>
                      <w:rPr>
                        <w:color w:val="000000"/>
                      </w:rPr>
                      <w:t>of</w:t>
                    </w:r>
                    <w:r>
                      <w:rPr>
                        <w:color w:val="000000"/>
                        <w:spacing w:val="-4"/>
                      </w:rPr>
                      <w:t xml:space="preserve"> </w:t>
                    </w:r>
                    <w:r>
                      <w:rPr>
                        <w:color w:val="000000"/>
                      </w:rPr>
                      <w:t>the</w:t>
                    </w:r>
                    <w:r>
                      <w:rPr>
                        <w:color w:val="000000"/>
                        <w:spacing w:val="-5"/>
                      </w:rPr>
                      <w:t xml:space="preserve"> </w:t>
                    </w:r>
                    <w:r>
                      <w:rPr>
                        <w:color w:val="000000"/>
                      </w:rPr>
                      <w:t>NCGP</w:t>
                    </w:r>
                    <w:r>
                      <w:rPr>
                        <w:color w:val="000000"/>
                        <w:spacing w:val="-2"/>
                      </w:rPr>
                      <w:t xml:space="preserve"> </w:t>
                    </w:r>
                    <w:r>
                      <w:rPr>
                        <w:color w:val="000000"/>
                      </w:rPr>
                      <w:t>as</w:t>
                    </w:r>
                    <w:r>
                      <w:rPr>
                        <w:color w:val="000000"/>
                        <w:spacing w:val="-2"/>
                      </w:rPr>
                      <w:t xml:space="preserve"> </w:t>
                    </w:r>
                    <w:r>
                      <w:rPr>
                        <w:color w:val="000000"/>
                      </w:rPr>
                      <w:t>a</w:t>
                    </w:r>
                    <w:r>
                      <w:rPr>
                        <w:color w:val="000000"/>
                        <w:spacing w:val="-2"/>
                      </w:rPr>
                      <w:t xml:space="preserve"> </w:t>
                    </w:r>
                    <w:r>
                      <w:rPr>
                        <w:color w:val="000000"/>
                      </w:rPr>
                      <w:t>percentage</w:t>
                    </w:r>
                    <w:r>
                      <w:rPr>
                        <w:color w:val="000000"/>
                        <w:spacing w:val="-1"/>
                      </w:rPr>
                      <w:t xml:space="preserve"> </w:t>
                    </w:r>
                    <w:r>
                      <w:rPr>
                        <w:color w:val="000000"/>
                      </w:rPr>
                      <w:t>of</w:t>
                    </w:r>
                    <w:r>
                      <w:rPr>
                        <w:color w:val="000000"/>
                        <w:spacing w:val="-5"/>
                      </w:rPr>
                      <w:t xml:space="preserve"> </w:t>
                    </w:r>
                    <w:r>
                      <w:rPr>
                        <w:color w:val="000000"/>
                      </w:rPr>
                      <w:t>the</w:t>
                    </w:r>
                    <w:r>
                      <w:rPr>
                        <w:color w:val="000000"/>
                        <w:spacing w:val="-1"/>
                      </w:rPr>
                      <w:t xml:space="preserve"> </w:t>
                    </w:r>
                    <w:r>
                      <w:rPr>
                        <w:color w:val="000000"/>
                      </w:rPr>
                      <w:t>value</w:t>
                    </w:r>
                    <w:r>
                      <w:rPr>
                        <w:color w:val="000000"/>
                        <w:spacing w:val="-4"/>
                      </w:rPr>
                      <w:t xml:space="preserve"> </w:t>
                    </w:r>
                    <w:r>
                      <w:rPr>
                        <w:color w:val="000000"/>
                      </w:rPr>
                      <w:t>of administered grants, at 1.31%, is very low against a mean benchmark for comparable organisations of 4.26%.</w:t>
                    </w:r>
                  </w:p>
                </w:txbxContent>
              </v:textbox>
            </v:shape>
            <v:shape id="docshape16" o:spid="_x0000_s2544" type="#_x0000_t202" style="position:absolute;left:1411;top:197;width:9086;height:733" fillcolor="#b8cce3" stroked="f">
              <v:textbox inset="0,0,0,0">
                <w:txbxContent>
                  <w:p w14:paraId="7D3AF8DC" w14:textId="77777777" w:rsidR="00A52AFB" w:rsidRDefault="00425432">
                    <w:pPr>
                      <w:ind w:left="28" w:right="5"/>
                      <w:rPr>
                        <w:b/>
                        <w:color w:val="000000"/>
                      </w:rPr>
                    </w:pPr>
                    <w:r>
                      <w:rPr>
                        <w:b/>
                        <w:color w:val="000000"/>
                      </w:rPr>
                      <w:t>Is</w:t>
                    </w:r>
                    <w:r>
                      <w:rPr>
                        <w:b/>
                        <w:color w:val="000000"/>
                        <w:spacing w:val="-3"/>
                      </w:rPr>
                      <w:t xml:space="preserve"> </w:t>
                    </w:r>
                    <w:r>
                      <w:rPr>
                        <w:b/>
                        <w:color w:val="000000"/>
                      </w:rPr>
                      <w:t>the</w:t>
                    </w:r>
                    <w:r>
                      <w:rPr>
                        <w:b/>
                        <w:color w:val="000000"/>
                        <w:spacing w:val="-3"/>
                      </w:rPr>
                      <w:t xml:space="preserve"> </w:t>
                    </w:r>
                    <w:r>
                      <w:rPr>
                        <w:b/>
                        <w:i/>
                        <w:color w:val="000000"/>
                      </w:rPr>
                      <w:t>Future</w:t>
                    </w:r>
                    <w:r>
                      <w:rPr>
                        <w:b/>
                        <w:i/>
                        <w:color w:val="000000"/>
                        <w:spacing w:val="-3"/>
                      </w:rPr>
                      <w:t xml:space="preserve"> </w:t>
                    </w:r>
                    <w:r>
                      <w:rPr>
                        <w:b/>
                        <w:i/>
                        <w:color w:val="000000"/>
                      </w:rPr>
                      <w:t>Fellowships</w:t>
                    </w:r>
                    <w:r>
                      <w:rPr>
                        <w:b/>
                        <w:i/>
                        <w:color w:val="000000"/>
                        <w:spacing w:val="-2"/>
                      </w:rPr>
                      <w:t xml:space="preserve"> </w:t>
                    </w:r>
                    <w:r>
                      <w:rPr>
                        <w:b/>
                        <w:color w:val="000000"/>
                      </w:rPr>
                      <w:t>funding</w:t>
                    </w:r>
                    <w:r>
                      <w:rPr>
                        <w:b/>
                        <w:color w:val="000000"/>
                        <w:spacing w:val="-2"/>
                      </w:rPr>
                      <w:t xml:space="preserve"> </w:t>
                    </w:r>
                    <w:r>
                      <w:rPr>
                        <w:b/>
                        <w:color w:val="000000"/>
                      </w:rPr>
                      <w:t>scheme</w:t>
                    </w:r>
                    <w:r>
                      <w:rPr>
                        <w:b/>
                        <w:color w:val="000000"/>
                        <w:spacing w:val="-4"/>
                      </w:rPr>
                      <w:t xml:space="preserve"> </w:t>
                    </w:r>
                    <w:r>
                      <w:rPr>
                        <w:b/>
                        <w:color w:val="000000"/>
                      </w:rPr>
                      <w:t>being</w:t>
                    </w:r>
                    <w:r>
                      <w:rPr>
                        <w:b/>
                        <w:color w:val="000000"/>
                        <w:spacing w:val="-5"/>
                      </w:rPr>
                      <w:t xml:space="preserve"> </w:t>
                    </w:r>
                    <w:r>
                      <w:rPr>
                        <w:b/>
                        <w:color w:val="000000"/>
                      </w:rPr>
                      <w:t>administered</w:t>
                    </w:r>
                    <w:r>
                      <w:rPr>
                        <w:b/>
                        <w:color w:val="000000"/>
                        <w:spacing w:val="-5"/>
                      </w:rPr>
                      <w:t xml:space="preserve"> </w:t>
                    </w:r>
                    <w:r>
                      <w:rPr>
                        <w:b/>
                        <w:color w:val="000000"/>
                      </w:rPr>
                      <w:t>and</w:t>
                    </w:r>
                    <w:r>
                      <w:rPr>
                        <w:b/>
                        <w:color w:val="000000"/>
                        <w:spacing w:val="-4"/>
                      </w:rPr>
                      <w:t xml:space="preserve"> </w:t>
                    </w:r>
                    <w:r>
                      <w:rPr>
                        <w:b/>
                        <w:color w:val="000000"/>
                      </w:rPr>
                      <w:t>delivered</w:t>
                    </w:r>
                    <w:r>
                      <w:rPr>
                        <w:b/>
                        <w:color w:val="000000"/>
                        <w:spacing w:val="-5"/>
                      </w:rPr>
                      <w:t xml:space="preserve"> </w:t>
                    </w:r>
                    <w:r>
                      <w:rPr>
                        <w:b/>
                        <w:color w:val="000000"/>
                      </w:rPr>
                      <w:t>in</w:t>
                    </w:r>
                    <w:r>
                      <w:rPr>
                        <w:b/>
                        <w:color w:val="000000"/>
                        <w:spacing w:val="-4"/>
                      </w:rPr>
                      <w:t xml:space="preserve"> </w:t>
                    </w:r>
                    <w:r>
                      <w:rPr>
                        <w:b/>
                        <w:color w:val="000000"/>
                      </w:rPr>
                      <w:t>an</w:t>
                    </w:r>
                    <w:r>
                      <w:rPr>
                        <w:b/>
                        <w:color w:val="000000"/>
                        <w:spacing w:val="-4"/>
                      </w:rPr>
                      <w:t xml:space="preserve"> </w:t>
                    </w:r>
                    <w:r>
                      <w:rPr>
                        <w:b/>
                        <w:color w:val="000000"/>
                      </w:rPr>
                      <w:t>efficient</w:t>
                    </w:r>
                    <w:r>
                      <w:rPr>
                        <w:b/>
                        <w:color w:val="000000"/>
                        <w:spacing w:val="-3"/>
                      </w:rPr>
                      <w:t xml:space="preserve"> </w:t>
                    </w:r>
                    <w:r>
                      <w:rPr>
                        <w:b/>
                        <w:color w:val="000000"/>
                      </w:rPr>
                      <w:t>manner and is the burden of compliance costs incurred by stakeholders being kept to a minimum?</w:t>
                    </w:r>
                  </w:p>
                </w:txbxContent>
              </v:textbox>
            </v:shape>
            <w10:wrap type="topAndBottom" anchorx="page"/>
          </v:group>
        </w:pict>
      </w:r>
    </w:p>
    <w:p w14:paraId="55EBEC62" w14:textId="77777777" w:rsidR="00A52AFB" w:rsidRDefault="00A52AFB">
      <w:pPr>
        <w:rPr>
          <w:sz w:val="14"/>
        </w:rPr>
        <w:sectPr w:rsidR="00A52AFB">
          <w:pgSz w:w="11910" w:h="16840"/>
          <w:pgMar w:top="1420" w:right="700" w:bottom="1200" w:left="1200" w:header="0" w:footer="1003" w:gutter="0"/>
          <w:cols w:space="720"/>
        </w:sectPr>
      </w:pPr>
    </w:p>
    <w:p w14:paraId="56D84225" w14:textId="77777777" w:rsidR="00A52AFB" w:rsidRDefault="00A578FE">
      <w:pPr>
        <w:pStyle w:val="BodyText"/>
        <w:ind w:left="211"/>
        <w:rPr>
          <w:sz w:val="20"/>
        </w:rPr>
      </w:pPr>
      <w:r>
        <w:rPr>
          <w:sz w:val="20"/>
        </w:rPr>
      </w:r>
      <w:r>
        <w:rPr>
          <w:sz w:val="20"/>
        </w:rPr>
        <w:pict w14:anchorId="49C0E3F4">
          <v:shape id="docshape17" o:spid="_x0000_s2561" type="#_x0000_t202" style="width:454.3pt;height:180.3pt;mso-left-percent:-10001;mso-top-percent:-10001;mso-position-horizontal:absolute;mso-position-horizontal-relative:char;mso-position-vertical:absolute;mso-position-vertical-relative:line;mso-left-percent:-10001;mso-top-percent:-10001" fillcolor="#dbe4f0" stroked="f">
            <v:textbox inset="0,0,0,0">
              <w:txbxContent>
                <w:p w14:paraId="2F673674" w14:textId="77777777" w:rsidR="00A52AFB" w:rsidRDefault="00425432">
                  <w:pPr>
                    <w:pStyle w:val="BodyText"/>
                    <w:numPr>
                      <w:ilvl w:val="0"/>
                      <w:numId w:val="21"/>
                    </w:numPr>
                    <w:tabs>
                      <w:tab w:val="left" w:pos="312"/>
                    </w:tabs>
                    <w:ind w:left="311" w:right="58"/>
                    <w:rPr>
                      <w:color w:val="000000"/>
                    </w:rPr>
                  </w:pPr>
                  <w:r>
                    <w:rPr>
                      <w:color w:val="000000"/>
                    </w:rPr>
                    <w:t>Administration</w:t>
                  </w:r>
                  <w:r>
                    <w:rPr>
                      <w:color w:val="000000"/>
                      <w:spacing w:val="-6"/>
                    </w:rPr>
                    <w:t xml:space="preserve"> </w:t>
                  </w:r>
                  <w:r>
                    <w:rPr>
                      <w:color w:val="000000"/>
                    </w:rPr>
                    <w:t>of</w:t>
                  </w:r>
                  <w:r>
                    <w:rPr>
                      <w:color w:val="000000"/>
                      <w:spacing w:val="-3"/>
                    </w:rPr>
                    <w:t xml:space="preserve"> </w:t>
                  </w:r>
                  <w:r>
                    <w:rPr>
                      <w:color w:val="000000"/>
                    </w:rPr>
                    <w:t>NCGP</w:t>
                  </w:r>
                  <w:r>
                    <w:rPr>
                      <w:color w:val="000000"/>
                      <w:spacing w:val="-2"/>
                    </w:rPr>
                    <w:t xml:space="preserve"> </w:t>
                  </w:r>
                  <w:r>
                    <w:rPr>
                      <w:color w:val="000000"/>
                    </w:rPr>
                    <w:t>funding</w:t>
                  </w:r>
                  <w:r>
                    <w:rPr>
                      <w:color w:val="000000"/>
                      <w:spacing w:val="-4"/>
                    </w:rPr>
                    <w:t xml:space="preserve"> </w:t>
                  </w:r>
                  <w:r>
                    <w:rPr>
                      <w:color w:val="000000"/>
                    </w:rPr>
                    <w:t>schemes,</w:t>
                  </w:r>
                  <w:r>
                    <w:rPr>
                      <w:color w:val="000000"/>
                      <w:spacing w:val="-3"/>
                    </w:rPr>
                    <w:t xml:space="preserve"> </w:t>
                  </w:r>
                  <w:r>
                    <w:rPr>
                      <w:color w:val="000000"/>
                    </w:rPr>
                    <w:t>including</w:t>
                  </w:r>
                  <w:r>
                    <w:rPr>
                      <w:color w:val="000000"/>
                      <w:spacing w:val="-3"/>
                    </w:rPr>
                    <w:t xml:space="preserve"> </w:t>
                  </w:r>
                  <w:r>
                    <w:rPr>
                      <w:i/>
                      <w:color w:val="000000"/>
                    </w:rPr>
                    <w:t>Future</w:t>
                  </w:r>
                  <w:r>
                    <w:rPr>
                      <w:i/>
                      <w:color w:val="000000"/>
                      <w:spacing w:val="-3"/>
                    </w:rPr>
                    <w:t xml:space="preserve"> </w:t>
                  </w:r>
                  <w:r>
                    <w:rPr>
                      <w:i/>
                      <w:color w:val="000000"/>
                    </w:rPr>
                    <w:t>Fellowships</w:t>
                  </w:r>
                  <w:r>
                    <w:rPr>
                      <w:color w:val="000000"/>
                    </w:rPr>
                    <w:t>,</w:t>
                  </w:r>
                  <w:r>
                    <w:rPr>
                      <w:color w:val="000000"/>
                      <w:spacing w:val="-3"/>
                    </w:rPr>
                    <w:t xml:space="preserve"> </w:t>
                  </w:r>
                  <w:r>
                    <w:rPr>
                      <w:color w:val="000000"/>
                    </w:rPr>
                    <w:t>represents</w:t>
                  </w:r>
                  <w:r>
                    <w:rPr>
                      <w:color w:val="000000"/>
                      <w:spacing w:val="-2"/>
                    </w:rPr>
                    <w:t xml:space="preserve"> </w:t>
                  </w:r>
                  <w:r>
                    <w:rPr>
                      <w:color w:val="000000"/>
                    </w:rPr>
                    <w:t>good</w:t>
                  </w:r>
                  <w:r>
                    <w:rPr>
                      <w:color w:val="000000"/>
                      <w:spacing w:val="-4"/>
                    </w:rPr>
                    <w:t xml:space="preserve"> </w:t>
                  </w:r>
                  <w:r>
                    <w:rPr>
                      <w:color w:val="000000"/>
                    </w:rPr>
                    <w:t>value</w:t>
                  </w:r>
                  <w:r>
                    <w:rPr>
                      <w:color w:val="000000"/>
                      <w:spacing w:val="-2"/>
                    </w:rPr>
                    <w:t xml:space="preserve"> </w:t>
                  </w:r>
                  <w:r>
                    <w:rPr>
                      <w:color w:val="000000"/>
                    </w:rPr>
                    <w:t xml:space="preserve">for money. Areas in which improvements might be sought are the use of </w:t>
                  </w:r>
                  <w:proofErr w:type="gramStart"/>
                  <w:r>
                    <w:rPr>
                      <w:color w:val="000000"/>
                    </w:rPr>
                    <w:t>longer term</w:t>
                  </w:r>
                  <w:proofErr w:type="gramEnd"/>
                  <w:r>
                    <w:rPr>
                      <w:color w:val="000000"/>
                    </w:rPr>
                    <w:t xml:space="preserve"> grant funding agreements and better demonstration of the value of grant outcomes.</w:t>
                  </w:r>
                </w:p>
                <w:p w14:paraId="25A0C91F" w14:textId="77777777" w:rsidR="00A52AFB" w:rsidRDefault="00425432">
                  <w:pPr>
                    <w:pStyle w:val="BodyText"/>
                    <w:numPr>
                      <w:ilvl w:val="0"/>
                      <w:numId w:val="21"/>
                    </w:numPr>
                    <w:tabs>
                      <w:tab w:val="left" w:pos="312"/>
                    </w:tabs>
                    <w:spacing w:before="97"/>
                    <w:ind w:left="311" w:right="69"/>
                    <w:rPr>
                      <w:color w:val="000000"/>
                    </w:rPr>
                  </w:pPr>
                  <w:r>
                    <w:rPr>
                      <w:color w:val="000000"/>
                    </w:rPr>
                    <w:t>Compliance costs for Administering Organisations can be contained by ensuring that: there is certainty of timing and scheduling of grant administration processes year on year, timeframes in which</w:t>
                  </w:r>
                  <w:r>
                    <w:rPr>
                      <w:color w:val="000000"/>
                      <w:spacing w:val="-3"/>
                    </w:rPr>
                    <w:t xml:space="preserve"> </w:t>
                  </w:r>
                  <w:r>
                    <w:rPr>
                      <w:color w:val="000000"/>
                    </w:rPr>
                    <w:t>to</w:t>
                  </w:r>
                  <w:r>
                    <w:rPr>
                      <w:color w:val="000000"/>
                      <w:spacing w:val="-1"/>
                    </w:rPr>
                    <w:t xml:space="preserve"> </w:t>
                  </w:r>
                  <w:r>
                    <w:rPr>
                      <w:color w:val="000000"/>
                    </w:rPr>
                    <w:t>prepare</w:t>
                  </w:r>
                  <w:r>
                    <w:rPr>
                      <w:color w:val="000000"/>
                      <w:spacing w:val="-5"/>
                    </w:rPr>
                    <w:t xml:space="preserve"> </w:t>
                  </w:r>
                  <w:r>
                    <w:rPr>
                      <w:color w:val="000000"/>
                    </w:rPr>
                    <w:t>and</w:t>
                  </w:r>
                  <w:r>
                    <w:rPr>
                      <w:color w:val="000000"/>
                      <w:spacing w:val="-3"/>
                    </w:rPr>
                    <w:t xml:space="preserve"> </w:t>
                  </w:r>
                  <w:r>
                    <w:rPr>
                      <w:color w:val="000000"/>
                    </w:rPr>
                    <w:t>submit</w:t>
                  </w:r>
                  <w:r>
                    <w:rPr>
                      <w:color w:val="000000"/>
                      <w:spacing w:val="-2"/>
                    </w:rPr>
                    <w:t xml:space="preserve"> </w:t>
                  </w:r>
                  <w:r>
                    <w:rPr>
                      <w:color w:val="000000"/>
                    </w:rPr>
                    <w:t>proposals</w:t>
                  </w:r>
                  <w:r>
                    <w:rPr>
                      <w:color w:val="000000"/>
                      <w:spacing w:val="-2"/>
                    </w:rPr>
                    <w:t xml:space="preserve"> </w:t>
                  </w:r>
                  <w:r>
                    <w:rPr>
                      <w:color w:val="000000"/>
                    </w:rPr>
                    <w:t>for</w:t>
                  </w:r>
                  <w:r>
                    <w:rPr>
                      <w:color w:val="000000"/>
                      <w:spacing w:val="-2"/>
                    </w:rPr>
                    <w:t xml:space="preserve"> </w:t>
                  </w:r>
                  <w:r>
                    <w:rPr>
                      <w:color w:val="000000"/>
                    </w:rPr>
                    <w:t>funding</w:t>
                  </w:r>
                  <w:r>
                    <w:rPr>
                      <w:color w:val="000000"/>
                      <w:spacing w:val="-3"/>
                    </w:rPr>
                    <w:t xml:space="preserve"> </w:t>
                  </w:r>
                  <w:r>
                    <w:rPr>
                      <w:color w:val="000000"/>
                    </w:rPr>
                    <w:t>are</w:t>
                  </w:r>
                  <w:r>
                    <w:rPr>
                      <w:color w:val="000000"/>
                      <w:spacing w:val="-1"/>
                    </w:rPr>
                    <w:t xml:space="preserve"> </w:t>
                  </w:r>
                  <w:r>
                    <w:rPr>
                      <w:color w:val="000000"/>
                    </w:rPr>
                    <w:t>not</w:t>
                  </w:r>
                  <w:r>
                    <w:rPr>
                      <w:color w:val="000000"/>
                      <w:spacing w:val="-4"/>
                    </w:rPr>
                    <w:t xml:space="preserve"> </w:t>
                  </w:r>
                  <w:r>
                    <w:rPr>
                      <w:color w:val="000000"/>
                    </w:rPr>
                    <w:t>compressed,</w:t>
                  </w:r>
                  <w:r>
                    <w:rPr>
                      <w:color w:val="000000"/>
                      <w:spacing w:val="-5"/>
                    </w:rPr>
                    <w:t xml:space="preserve"> </w:t>
                  </w:r>
                  <w:r>
                    <w:rPr>
                      <w:color w:val="000000"/>
                    </w:rPr>
                    <w:t>and</w:t>
                  </w:r>
                  <w:r>
                    <w:rPr>
                      <w:color w:val="000000"/>
                      <w:spacing w:val="-3"/>
                    </w:rPr>
                    <w:t xml:space="preserve"> </w:t>
                  </w:r>
                  <w:r>
                    <w:rPr>
                      <w:color w:val="000000"/>
                    </w:rPr>
                    <w:t>decisions</w:t>
                  </w:r>
                  <w:r>
                    <w:rPr>
                      <w:color w:val="000000"/>
                      <w:spacing w:val="-4"/>
                    </w:rPr>
                    <w:t xml:space="preserve"> </w:t>
                  </w:r>
                  <w:r>
                    <w:rPr>
                      <w:color w:val="000000"/>
                    </w:rPr>
                    <w:t>on</w:t>
                  </w:r>
                  <w:r>
                    <w:rPr>
                      <w:color w:val="000000"/>
                      <w:spacing w:val="-3"/>
                    </w:rPr>
                    <w:t xml:space="preserve"> </w:t>
                  </w:r>
                  <w:r>
                    <w:rPr>
                      <w:color w:val="000000"/>
                    </w:rPr>
                    <w:t>funding are announced in a timely manner.</w:t>
                  </w:r>
                </w:p>
                <w:p w14:paraId="245080F5" w14:textId="77777777" w:rsidR="00A52AFB" w:rsidRDefault="00425432">
                  <w:pPr>
                    <w:pStyle w:val="BodyText"/>
                    <w:numPr>
                      <w:ilvl w:val="0"/>
                      <w:numId w:val="21"/>
                    </w:numPr>
                    <w:tabs>
                      <w:tab w:val="left" w:pos="312"/>
                    </w:tabs>
                    <w:spacing w:before="99"/>
                    <w:ind w:left="311" w:right="254"/>
                    <w:rPr>
                      <w:color w:val="000000"/>
                    </w:rPr>
                  </w:pPr>
                  <w:r>
                    <w:rPr>
                      <w:color w:val="000000"/>
                    </w:rPr>
                    <w:t>Costs of compliance for Administering Organisations could be further lowered by reducing the length and complexity of</w:t>
                  </w:r>
                  <w:r>
                    <w:rPr>
                      <w:color w:val="000000"/>
                      <w:spacing w:val="-1"/>
                    </w:rPr>
                    <w:t xml:space="preserve"> </w:t>
                  </w:r>
                  <w:r>
                    <w:rPr>
                      <w:color w:val="000000"/>
                    </w:rPr>
                    <w:t xml:space="preserve">the </w:t>
                  </w:r>
                  <w:r>
                    <w:rPr>
                      <w:i/>
                      <w:color w:val="000000"/>
                    </w:rPr>
                    <w:t>Future</w:t>
                  </w:r>
                  <w:r>
                    <w:rPr>
                      <w:i/>
                      <w:color w:val="000000"/>
                      <w:spacing w:val="-1"/>
                    </w:rPr>
                    <w:t xml:space="preserve"> </w:t>
                  </w:r>
                  <w:r>
                    <w:rPr>
                      <w:i/>
                      <w:color w:val="000000"/>
                    </w:rPr>
                    <w:t xml:space="preserve">Fellowships </w:t>
                  </w:r>
                  <w:r>
                    <w:rPr>
                      <w:color w:val="000000"/>
                    </w:rPr>
                    <w:t>application form, particularly in relation</w:t>
                  </w:r>
                  <w:r>
                    <w:rPr>
                      <w:color w:val="000000"/>
                      <w:spacing w:val="-1"/>
                    </w:rPr>
                    <w:t xml:space="preserve"> </w:t>
                  </w:r>
                  <w:r>
                    <w:rPr>
                      <w:color w:val="000000"/>
                    </w:rPr>
                    <w:t>to the project description and the budget justification for non-salary project funding. Consideration might</w:t>
                  </w:r>
                  <w:r>
                    <w:rPr>
                      <w:color w:val="000000"/>
                      <w:spacing w:val="-2"/>
                    </w:rPr>
                    <w:t xml:space="preserve"> </w:t>
                  </w:r>
                  <w:r>
                    <w:rPr>
                      <w:color w:val="000000"/>
                    </w:rPr>
                    <w:t>also</w:t>
                  </w:r>
                  <w:r>
                    <w:rPr>
                      <w:color w:val="000000"/>
                      <w:spacing w:val="-1"/>
                    </w:rPr>
                    <w:t xml:space="preserve"> </w:t>
                  </w:r>
                  <w:r>
                    <w:rPr>
                      <w:color w:val="000000"/>
                    </w:rPr>
                    <w:t>be</w:t>
                  </w:r>
                  <w:r>
                    <w:rPr>
                      <w:color w:val="000000"/>
                      <w:spacing w:val="-5"/>
                    </w:rPr>
                    <w:t xml:space="preserve"> </w:t>
                  </w:r>
                  <w:r>
                    <w:rPr>
                      <w:color w:val="000000"/>
                    </w:rPr>
                    <w:t>given</w:t>
                  </w:r>
                  <w:r>
                    <w:rPr>
                      <w:color w:val="000000"/>
                      <w:spacing w:val="-5"/>
                    </w:rPr>
                    <w:t xml:space="preserve"> </w:t>
                  </w:r>
                  <w:r>
                    <w:rPr>
                      <w:color w:val="000000"/>
                    </w:rPr>
                    <w:t>to</w:t>
                  </w:r>
                  <w:r>
                    <w:rPr>
                      <w:color w:val="000000"/>
                      <w:spacing w:val="-4"/>
                    </w:rPr>
                    <w:t xml:space="preserve"> </w:t>
                  </w:r>
                  <w:r>
                    <w:rPr>
                      <w:color w:val="000000"/>
                    </w:rPr>
                    <w:t>integrating</w:t>
                  </w:r>
                  <w:r>
                    <w:rPr>
                      <w:color w:val="000000"/>
                      <w:spacing w:val="-3"/>
                    </w:rPr>
                    <w:t xml:space="preserve"> </w:t>
                  </w:r>
                  <w:r>
                    <w:rPr>
                      <w:color w:val="000000"/>
                    </w:rPr>
                    <w:t>and</w:t>
                  </w:r>
                  <w:r>
                    <w:rPr>
                      <w:color w:val="000000"/>
                      <w:spacing w:val="-3"/>
                    </w:rPr>
                    <w:t xml:space="preserve"> </w:t>
                  </w:r>
                  <w:r>
                    <w:rPr>
                      <w:color w:val="000000"/>
                    </w:rPr>
                    <w:t>reducing</w:t>
                  </w:r>
                  <w:r>
                    <w:rPr>
                      <w:color w:val="000000"/>
                      <w:spacing w:val="-3"/>
                    </w:rPr>
                    <w:t xml:space="preserve"> </w:t>
                  </w:r>
                  <w:r>
                    <w:rPr>
                      <w:color w:val="000000"/>
                    </w:rPr>
                    <w:t>duplication</w:t>
                  </w:r>
                  <w:r>
                    <w:rPr>
                      <w:color w:val="000000"/>
                      <w:spacing w:val="-5"/>
                    </w:rPr>
                    <w:t xml:space="preserve"> </w:t>
                  </w:r>
                  <w:r>
                    <w:rPr>
                      <w:color w:val="000000"/>
                    </w:rPr>
                    <w:t>of</w:t>
                  </w:r>
                  <w:r>
                    <w:rPr>
                      <w:color w:val="000000"/>
                      <w:spacing w:val="-2"/>
                    </w:rPr>
                    <w:t xml:space="preserve"> </w:t>
                  </w:r>
                  <w:r>
                    <w:rPr>
                      <w:color w:val="000000"/>
                    </w:rPr>
                    <w:t>administrative</w:t>
                  </w:r>
                  <w:r>
                    <w:rPr>
                      <w:color w:val="000000"/>
                      <w:spacing w:val="-4"/>
                    </w:rPr>
                    <w:t xml:space="preserve"> </w:t>
                  </w:r>
                  <w:r>
                    <w:rPr>
                      <w:color w:val="000000"/>
                    </w:rPr>
                    <w:t>procedures</w:t>
                  </w:r>
                  <w:r>
                    <w:rPr>
                      <w:color w:val="000000"/>
                      <w:spacing w:val="-2"/>
                    </w:rPr>
                    <w:t xml:space="preserve"> </w:t>
                  </w:r>
                  <w:r>
                    <w:rPr>
                      <w:color w:val="000000"/>
                    </w:rPr>
                    <w:t>across the various ARC fellowships and awards.</w:t>
                  </w:r>
                </w:p>
              </w:txbxContent>
            </v:textbox>
            <w10:anchorlock/>
          </v:shape>
        </w:pict>
      </w:r>
    </w:p>
    <w:p w14:paraId="416E576A" w14:textId="77777777" w:rsidR="00A52AFB" w:rsidRDefault="00A52AFB">
      <w:pPr>
        <w:pStyle w:val="BodyText"/>
        <w:rPr>
          <w:sz w:val="20"/>
        </w:rPr>
      </w:pPr>
    </w:p>
    <w:p w14:paraId="411C4C68" w14:textId="77777777" w:rsidR="00A52AFB" w:rsidRDefault="00A52AFB">
      <w:pPr>
        <w:pStyle w:val="BodyText"/>
        <w:spacing w:before="2"/>
        <w:rPr>
          <w:sz w:val="17"/>
        </w:rPr>
      </w:pPr>
    </w:p>
    <w:p w14:paraId="75AC15E2" w14:textId="77777777" w:rsidR="00A52AFB" w:rsidRDefault="00A578FE">
      <w:pPr>
        <w:pStyle w:val="Heading7"/>
        <w:spacing w:before="56"/>
        <w:ind w:right="775"/>
      </w:pPr>
      <w:r>
        <w:pict w14:anchorId="07F5F4F7">
          <v:group id="docshapegroup18" o:spid="_x0000_s2539" style="position:absolute;left:0;text-align:left;margin-left:70.6pt;margin-top:2.95pt;width:454.3pt;height:422.25pt;z-index:-19602432;mso-position-horizontal-relative:page" coordorigin="1412,59" coordsize="9086,8445">
            <v:shape id="docshape19" o:spid="_x0000_s2541" style="position:absolute;left:1411;top:59;width:9086;height:1656" coordorigin="1412,59" coordsize="9086,1656" path="m10497,59r-9085,l1412,325r,269l1412,1715r9085,l10497,325r,-266xe" fillcolor="#b8cce3" stroked="f">
              <v:path arrowok="t"/>
            </v:shape>
            <v:shape id="docshape20" o:spid="_x0000_s2540" style="position:absolute;left:1411;top:1715;width:9086;height:6789" coordorigin="1412,1715" coordsize="9086,6789" o:spt="100" adj="0,,0" path="m10497,7956r-9085,l1412,8234r,269l10497,8503r,-269l10497,7956xm10497,7305r-9085,l1412,7586r,370l10497,7956r,-370l10497,7305xm10497,2325r-9085,l1412,2653r,329l1412,3311r,367l1412,3678r,281l1412,4228r,269l1412,4867r,278l1412,5474r,329l1412,6071r,329l1412,6669r,269l1412,7305r9085,l10497,6938r,-269l10497,6400r,-329l10497,5803r,-329l10497,5145r,-278l10497,4497r,-269l10497,3959r,-281l10497,3678r,-367l10497,2982r,-329l10497,2325xm10497,1715r-9085,l1412,1996r,329l10497,2325r,-329l10497,1715xe" fillcolor="#dbe4f0" stroked="f">
              <v:stroke joinstyle="round"/>
              <v:formulas/>
              <v:path arrowok="t" o:connecttype="segments"/>
            </v:shape>
            <w10:wrap anchorx="page"/>
          </v:group>
        </w:pict>
      </w:r>
      <w:r w:rsidR="00425432">
        <w:t xml:space="preserve">Are the </w:t>
      </w:r>
      <w:r w:rsidR="00425432">
        <w:rPr>
          <w:i/>
        </w:rPr>
        <w:t xml:space="preserve">Future Fellowships </w:t>
      </w:r>
      <w:r w:rsidR="00425432">
        <w:t>funding scheme’s objectives of ongoing relevance to the Australian Government’s</w:t>
      </w:r>
      <w:r w:rsidR="00425432">
        <w:rPr>
          <w:spacing w:val="-2"/>
        </w:rPr>
        <w:t xml:space="preserve"> </w:t>
      </w:r>
      <w:r w:rsidR="00425432">
        <w:t>broader</w:t>
      </w:r>
      <w:r w:rsidR="00425432">
        <w:rPr>
          <w:spacing w:val="-3"/>
        </w:rPr>
        <w:t xml:space="preserve"> </w:t>
      </w:r>
      <w:r w:rsidR="00425432">
        <w:t>strategic</w:t>
      </w:r>
      <w:r w:rsidR="00425432">
        <w:rPr>
          <w:spacing w:val="-3"/>
        </w:rPr>
        <w:t xml:space="preserve"> </w:t>
      </w:r>
      <w:r w:rsidR="00425432">
        <w:t>policy</w:t>
      </w:r>
      <w:r w:rsidR="00425432">
        <w:rPr>
          <w:spacing w:val="-3"/>
        </w:rPr>
        <w:t xml:space="preserve"> </w:t>
      </w:r>
      <w:r w:rsidR="00425432">
        <w:t>priorities</w:t>
      </w:r>
      <w:r w:rsidR="00425432">
        <w:rPr>
          <w:spacing w:val="-1"/>
        </w:rPr>
        <w:t xml:space="preserve"> </w:t>
      </w:r>
      <w:r w:rsidR="00425432">
        <w:t>for</w:t>
      </w:r>
      <w:r w:rsidR="00425432">
        <w:rPr>
          <w:spacing w:val="-4"/>
        </w:rPr>
        <w:t xml:space="preserve"> </w:t>
      </w:r>
      <w:r w:rsidR="00425432">
        <w:t>innovation,</w:t>
      </w:r>
      <w:r w:rsidR="00425432">
        <w:rPr>
          <w:spacing w:val="-2"/>
        </w:rPr>
        <w:t xml:space="preserve"> </w:t>
      </w:r>
      <w:proofErr w:type="gramStart"/>
      <w:r w:rsidR="00425432">
        <w:t>science</w:t>
      </w:r>
      <w:proofErr w:type="gramEnd"/>
      <w:r w:rsidR="00425432">
        <w:rPr>
          <w:spacing w:val="-6"/>
        </w:rPr>
        <w:t xml:space="preserve"> </w:t>
      </w:r>
      <w:r w:rsidR="00425432">
        <w:t>and</w:t>
      </w:r>
      <w:r w:rsidR="00425432">
        <w:rPr>
          <w:spacing w:val="-3"/>
        </w:rPr>
        <w:t xml:space="preserve"> </w:t>
      </w:r>
      <w:r w:rsidR="00425432">
        <w:t>research,</w:t>
      </w:r>
      <w:r w:rsidR="00425432">
        <w:rPr>
          <w:spacing w:val="-2"/>
        </w:rPr>
        <w:t xml:space="preserve"> </w:t>
      </w:r>
      <w:r w:rsidR="00425432">
        <w:t>as</w:t>
      </w:r>
      <w:r w:rsidR="00425432">
        <w:rPr>
          <w:spacing w:val="-4"/>
        </w:rPr>
        <w:t xml:space="preserve"> </w:t>
      </w:r>
      <w:r w:rsidR="00425432">
        <w:t>well</w:t>
      </w:r>
      <w:r w:rsidR="00425432">
        <w:rPr>
          <w:spacing w:val="-3"/>
        </w:rPr>
        <w:t xml:space="preserve"> </w:t>
      </w:r>
      <w:r w:rsidR="00425432">
        <w:t>as</w:t>
      </w:r>
      <w:r w:rsidR="00425432">
        <w:rPr>
          <w:spacing w:val="-3"/>
        </w:rPr>
        <w:t xml:space="preserve"> </w:t>
      </w:r>
      <w:r w:rsidR="00425432">
        <w:t>to the needs of the Australian research sector?</w:t>
      </w:r>
    </w:p>
    <w:p w14:paraId="65D072B7" w14:textId="77777777" w:rsidR="00A52AFB" w:rsidRDefault="00425432">
      <w:pPr>
        <w:spacing w:before="119"/>
        <w:ind w:left="240" w:right="775"/>
        <w:rPr>
          <w:b/>
        </w:rPr>
      </w:pPr>
      <w:r>
        <w:rPr>
          <w:b/>
        </w:rPr>
        <w:t>Does</w:t>
      </w:r>
      <w:r>
        <w:rPr>
          <w:b/>
          <w:spacing w:val="-2"/>
        </w:rPr>
        <w:t xml:space="preserve"> </w:t>
      </w:r>
      <w:r>
        <w:rPr>
          <w:b/>
        </w:rPr>
        <w:t>the</w:t>
      </w:r>
      <w:r>
        <w:rPr>
          <w:b/>
          <w:spacing w:val="-3"/>
        </w:rPr>
        <w:t xml:space="preserve"> </w:t>
      </w:r>
      <w:r>
        <w:rPr>
          <w:b/>
        </w:rPr>
        <w:t>scheme</w:t>
      </w:r>
      <w:r>
        <w:rPr>
          <w:b/>
          <w:spacing w:val="-3"/>
        </w:rPr>
        <w:t xml:space="preserve"> </w:t>
      </w:r>
      <w:r>
        <w:rPr>
          <w:b/>
        </w:rPr>
        <w:t>articulate</w:t>
      </w:r>
      <w:r>
        <w:rPr>
          <w:b/>
          <w:spacing w:val="-3"/>
        </w:rPr>
        <w:t xml:space="preserve"> </w:t>
      </w:r>
      <w:r>
        <w:rPr>
          <w:b/>
        </w:rPr>
        <w:t>coherently</w:t>
      </w:r>
      <w:r>
        <w:rPr>
          <w:b/>
          <w:spacing w:val="-4"/>
        </w:rPr>
        <w:t xml:space="preserve"> </w:t>
      </w:r>
      <w:r>
        <w:rPr>
          <w:b/>
        </w:rPr>
        <w:t>with</w:t>
      </w:r>
      <w:r>
        <w:rPr>
          <w:b/>
          <w:spacing w:val="-3"/>
        </w:rPr>
        <w:t xml:space="preserve"> </w:t>
      </w:r>
      <w:r>
        <w:rPr>
          <w:b/>
        </w:rPr>
        <w:t>the</w:t>
      </w:r>
      <w:r>
        <w:rPr>
          <w:b/>
          <w:spacing w:val="-5"/>
        </w:rPr>
        <w:t xml:space="preserve"> </w:t>
      </w:r>
      <w:r>
        <w:rPr>
          <w:b/>
        </w:rPr>
        <w:t>wider</w:t>
      </w:r>
      <w:r>
        <w:rPr>
          <w:b/>
          <w:spacing w:val="-2"/>
        </w:rPr>
        <w:t xml:space="preserve"> </w:t>
      </w:r>
      <w:r>
        <w:rPr>
          <w:b/>
        </w:rPr>
        <w:t>objectives</w:t>
      </w:r>
      <w:r>
        <w:rPr>
          <w:b/>
          <w:spacing w:val="-2"/>
        </w:rPr>
        <w:t xml:space="preserve"> </w:t>
      </w:r>
      <w:r>
        <w:rPr>
          <w:b/>
        </w:rPr>
        <w:t>of</w:t>
      </w:r>
      <w:r>
        <w:rPr>
          <w:b/>
          <w:spacing w:val="-3"/>
        </w:rPr>
        <w:t xml:space="preserve"> </w:t>
      </w:r>
      <w:r>
        <w:rPr>
          <w:b/>
        </w:rPr>
        <w:t>the</w:t>
      </w:r>
      <w:r>
        <w:rPr>
          <w:b/>
          <w:spacing w:val="-5"/>
        </w:rPr>
        <w:t xml:space="preserve"> </w:t>
      </w:r>
      <w:r>
        <w:rPr>
          <w:b/>
        </w:rPr>
        <w:t>NCGP</w:t>
      </w:r>
      <w:r>
        <w:rPr>
          <w:b/>
          <w:spacing w:val="-2"/>
        </w:rPr>
        <w:t xml:space="preserve"> </w:t>
      </w:r>
      <w:r>
        <w:rPr>
          <w:b/>
        </w:rPr>
        <w:t>and</w:t>
      </w:r>
      <w:r>
        <w:rPr>
          <w:b/>
          <w:spacing w:val="-3"/>
        </w:rPr>
        <w:t xml:space="preserve"> </w:t>
      </w:r>
      <w:r>
        <w:rPr>
          <w:b/>
        </w:rPr>
        <w:t>related Australian Government programs and activities?</w:t>
      </w:r>
    </w:p>
    <w:p w14:paraId="08CDBAD0" w14:textId="77777777" w:rsidR="00A52AFB" w:rsidRDefault="00425432">
      <w:pPr>
        <w:pStyle w:val="ListParagraph"/>
        <w:numPr>
          <w:ilvl w:val="0"/>
          <w:numId w:val="23"/>
        </w:numPr>
        <w:tabs>
          <w:tab w:val="left" w:pos="524"/>
        </w:tabs>
        <w:spacing w:before="195"/>
        <w:ind w:right="748"/>
      </w:pPr>
      <w:r>
        <w:t>The</w:t>
      </w:r>
      <w:r>
        <w:rPr>
          <w:spacing w:val="-3"/>
        </w:rPr>
        <w:t xml:space="preserve"> </w:t>
      </w:r>
      <w:r>
        <w:t>funding</w:t>
      </w:r>
      <w:r>
        <w:rPr>
          <w:spacing w:val="-4"/>
        </w:rPr>
        <w:t xml:space="preserve"> </w:t>
      </w:r>
      <w:r>
        <w:t>scheme</w:t>
      </w:r>
      <w:r>
        <w:rPr>
          <w:spacing w:val="-5"/>
        </w:rPr>
        <w:t xml:space="preserve"> </w:t>
      </w:r>
      <w:r>
        <w:t>objectives</w:t>
      </w:r>
      <w:r>
        <w:rPr>
          <w:spacing w:val="-3"/>
        </w:rPr>
        <w:t xml:space="preserve"> </w:t>
      </w:r>
      <w:r>
        <w:t>are</w:t>
      </w:r>
      <w:r>
        <w:rPr>
          <w:spacing w:val="-2"/>
        </w:rPr>
        <w:t xml:space="preserve"> </w:t>
      </w:r>
      <w:r>
        <w:t>consistent</w:t>
      </w:r>
      <w:r>
        <w:rPr>
          <w:spacing w:val="-5"/>
        </w:rPr>
        <w:t xml:space="preserve"> </w:t>
      </w:r>
      <w:r>
        <w:t>with</w:t>
      </w:r>
      <w:r>
        <w:rPr>
          <w:spacing w:val="-3"/>
        </w:rPr>
        <w:t xml:space="preserve"> </w:t>
      </w:r>
      <w:r>
        <w:t>the</w:t>
      </w:r>
      <w:r>
        <w:rPr>
          <w:spacing w:val="-2"/>
        </w:rPr>
        <w:t xml:space="preserve"> </w:t>
      </w:r>
      <w:r>
        <w:t>Australian</w:t>
      </w:r>
      <w:r>
        <w:rPr>
          <w:spacing w:val="-4"/>
        </w:rPr>
        <w:t xml:space="preserve"> </w:t>
      </w:r>
      <w:r>
        <w:t>Government’s</w:t>
      </w:r>
      <w:r>
        <w:rPr>
          <w:spacing w:val="-3"/>
        </w:rPr>
        <w:t xml:space="preserve"> </w:t>
      </w:r>
      <w:r>
        <w:t>broader</w:t>
      </w:r>
      <w:r>
        <w:rPr>
          <w:spacing w:val="-3"/>
        </w:rPr>
        <w:t xml:space="preserve"> </w:t>
      </w:r>
      <w:r>
        <w:t>strategic policy priorities for innovation, science and research</w:t>
      </w:r>
      <w:r>
        <w:rPr>
          <w:vertAlign w:val="superscript"/>
        </w:rPr>
        <w:t>2</w:t>
      </w:r>
      <w:r>
        <w:t>. The scheme is contributing directly to:</w:t>
      </w:r>
    </w:p>
    <w:p w14:paraId="5784795B" w14:textId="77777777" w:rsidR="00A52AFB" w:rsidRDefault="00425432">
      <w:pPr>
        <w:pStyle w:val="ListParagraph"/>
        <w:numPr>
          <w:ilvl w:val="1"/>
          <w:numId w:val="23"/>
        </w:numPr>
        <w:tabs>
          <w:tab w:val="left" w:pos="807"/>
        </w:tabs>
        <w:spacing w:before="60"/>
      </w:pPr>
      <w:r>
        <w:t>enhancing</w:t>
      </w:r>
      <w:r>
        <w:rPr>
          <w:spacing w:val="-6"/>
        </w:rPr>
        <w:t xml:space="preserve"> </w:t>
      </w:r>
      <w:r>
        <w:t>the</w:t>
      </w:r>
      <w:r>
        <w:rPr>
          <w:spacing w:val="-6"/>
        </w:rPr>
        <w:t xml:space="preserve"> </w:t>
      </w:r>
      <w:r>
        <w:t>attractiveness</w:t>
      </w:r>
      <w:r>
        <w:rPr>
          <w:spacing w:val="-5"/>
        </w:rPr>
        <w:t xml:space="preserve"> </w:t>
      </w:r>
      <w:r>
        <w:t>of</w:t>
      </w:r>
      <w:r>
        <w:rPr>
          <w:spacing w:val="-5"/>
        </w:rPr>
        <w:t xml:space="preserve"> </w:t>
      </w:r>
      <w:r>
        <w:t>research</w:t>
      </w:r>
      <w:r>
        <w:rPr>
          <w:spacing w:val="-6"/>
        </w:rPr>
        <w:t xml:space="preserve"> </w:t>
      </w:r>
      <w:proofErr w:type="gramStart"/>
      <w:r>
        <w:rPr>
          <w:spacing w:val="-2"/>
        </w:rPr>
        <w:t>careers;</w:t>
      </w:r>
      <w:proofErr w:type="gramEnd"/>
    </w:p>
    <w:p w14:paraId="10306FF4" w14:textId="77777777" w:rsidR="00A52AFB" w:rsidRDefault="00425432">
      <w:pPr>
        <w:pStyle w:val="ListParagraph"/>
        <w:numPr>
          <w:ilvl w:val="1"/>
          <w:numId w:val="23"/>
        </w:numPr>
        <w:tabs>
          <w:tab w:val="left" w:pos="807"/>
        </w:tabs>
        <w:spacing w:before="61"/>
      </w:pPr>
      <w:r>
        <w:t>creating</w:t>
      </w:r>
      <w:r>
        <w:rPr>
          <w:spacing w:val="-6"/>
        </w:rPr>
        <w:t xml:space="preserve"> </w:t>
      </w:r>
      <w:r>
        <w:t>viable</w:t>
      </w:r>
      <w:r>
        <w:rPr>
          <w:spacing w:val="-7"/>
        </w:rPr>
        <w:t xml:space="preserve"> </w:t>
      </w:r>
      <w:r>
        <w:t>career</w:t>
      </w:r>
      <w:r>
        <w:rPr>
          <w:spacing w:val="-4"/>
        </w:rPr>
        <w:t xml:space="preserve"> </w:t>
      </w:r>
      <w:r>
        <w:t>pathways</w:t>
      </w:r>
      <w:r>
        <w:rPr>
          <w:spacing w:val="-5"/>
        </w:rPr>
        <w:t xml:space="preserve"> </w:t>
      </w:r>
      <w:r>
        <w:t>for</w:t>
      </w:r>
      <w:r>
        <w:rPr>
          <w:spacing w:val="-4"/>
        </w:rPr>
        <w:t xml:space="preserve"> </w:t>
      </w:r>
      <w:r>
        <w:t>Australian</w:t>
      </w:r>
      <w:r>
        <w:rPr>
          <w:spacing w:val="-5"/>
        </w:rPr>
        <w:t xml:space="preserve"> </w:t>
      </w:r>
      <w:proofErr w:type="gramStart"/>
      <w:r>
        <w:rPr>
          <w:spacing w:val="-2"/>
        </w:rPr>
        <w:t>researchers;</w:t>
      </w:r>
      <w:proofErr w:type="gramEnd"/>
    </w:p>
    <w:p w14:paraId="2D439997" w14:textId="77777777" w:rsidR="00A52AFB" w:rsidRDefault="00425432">
      <w:pPr>
        <w:pStyle w:val="ListParagraph"/>
        <w:numPr>
          <w:ilvl w:val="1"/>
          <w:numId w:val="23"/>
        </w:numPr>
        <w:tabs>
          <w:tab w:val="left" w:pos="807"/>
        </w:tabs>
        <w:spacing w:before="60"/>
      </w:pPr>
      <w:r>
        <w:t>attracting</w:t>
      </w:r>
      <w:r>
        <w:rPr>
          <w:spacing w:val="-7"/>
        </w:rPr>
        <w:t xml:space="preserve"> </w:t>
      </w:r>
      <w:r>
        <w:t>the</w:t>
      </w:r>
      <w:r>
        <w:rPr>
          <w:spacing w:val="-5"/>
        </w:rPr>
        <w:t xml:space="preserve"> </w:t>
      </w:r>
      <w:r>
        <w:t>best</w:t>
      </w:r>
      <w:r>
        <w:rPr>
          <w:spacing w:val="-5"/>
        </w:rPr>
        <w:t xml:space="preserve"> </w:t>
      </w:r>
      <w:r>
        <w:t>minds</w:t>
      </w:r>
      <w:r>
        <w:rPr>
          <w:spacing w:val="-3"/>
        </w:rPr>
        <w:t xml:space="preserve"> </w:t>
      </w:r>
      <w:r>
        <w:t>to</w:t>
      </w:r>
      <w:r>
        <w:rPr>
          <w:spacing w:val="-4"/>
        </w:rPr>
        <w:t xml:space="preserve"> </w:t>
      </w:r>
      <w:r>
        <w:t>conduct</w:t>
      </w:r>
      <w:r>
        <w:rPr>
          <w:spacing w:val="-5"/>
        </w:rPr>
        <w:t xml:space="preserve"> </w:t>
      </w:r>
      <w:r>
        <w:t>world-class</w:t>
      </w:r>
      <w:r>
        <w:rPr>
          <w:spacing w:val="-6"/>
        </w:rPr>
        <w:t xml:space="preserve"> </w:t>
      </w:r>
      <w:r>
        <w:t>research</w:t>
      </w:r>
      <w:r>
        <w:rPr>
          <w:spacing w:val="-3"/>
        </w:rPr>
        <w:t xml:space="preserve"> </w:t>
      </w:r>
      <w:r>
        <w:t>in</w:t>
      </w:r>
      <w:r>
        <w:rPr>
          <w:spacing w:val="-4"/>
        </w:rPr>
        <w:t xml:space="preserve"> </w:t>
      </w:r>
      <w:r>
        <w:t>Australia;</w:t>
      </w:r>
      <w:r>
        <w:rPr>
          <w:spacing w:val="-3"/>
        </w:rPr>
        <w:t xml:space="preserve"> </w:t>
      </w:r>
      <w:r>
        <w:rPr>
          <w:spacing w:val="-5"/>
        </w:rPr>
        <w:t>and</w:t>
      </w:r>
    </w:p>
    <w:p w14:paraId="1568074E" w14:textId="77777777" w:rsidR="00A52AFB" w:rsidRDefault="00425432">
      <w:pPr>
        <w:pStyle w:val="ListParagraph"/>
        <w:numPr>
          <w:ilvl w:val="1"/>
          <w:numId w:val="23"/>
        </w:numPr>
        <w:tabs>
          <w:tab w:val="left" w:pos="807"/>
        </w:tabs>
        <w:spacing w:before="60"/>
      </w:pPr>
      <w:r>
        <w:t>increasing</w:t>
      </w:r>
      <w:r>
        <w:rPr>
          <w:spacing w:val="-8"/>
        </w:rPr>
        <w:t xml:space="preserve"> </w:t>
      </w:r>
      <w:r>
        <w:t>the</w:t>
      </w:r>
      <w:r>
        <w:rPr>
          <w:spacing w:val="-2"/>
        </w:rPr>
        <w:t xml:space="preserve"> </w:t>
      </w:r>
      <w:r>
        <w:t>level</w:t>
      </w:r>
      <w:r>
        <w:rPr>
          <w:spacing w:val="-6"/>
        </w:rPr>
        <w:t xml:space="preserve"> </w:t>
      </w:r>
      <w:r>
        <w:t>of</w:t>
      </w:r>
      <w:r>
        <w:rPr>
          <w:spacing w:val="-2"/>
        </w:rPr>
        <w:t xml:space="preserve"> </w:t>
      </w:r>
      <w:r>
        <w:t>inter-sectoral</w:t>
      </w:r>
      <w:r>
        <w:rPr>
          <w:spacing w:val="-3"/>
        </w:rPr>
        <w:t xml:space="preserve"> </w:t>
      </w:r>
      <w:r>
        <w:t>and</w:t>
      </w:r>
      <w:r>
        <w:rPr>
          <w:spacing w:val="-3"/>
        </w:rPr>
        <w:t xml:space="preserve"> </w:t>
      </w:r>
      <w:r>
        <w:t>international</w:t>
      </w:r>
      <w:r>
        <w:rPr>
          <w:spacing w:val="-2"/>
        </w:rPr>
        <w:t xml:space="preserve"> collaboration.</w:t>
      </w:r>
    </w:p>
    <w:p w14:paraId="52ECFFD2" w14:textId="77777777" w:rsidR="00A52AFB" w:rsidRDefault="00425432">
      <w:pPr>
        <w:pStyle w:val="ListParagraph"/>
        <w:numPr>
          <w:ilvl w:val="0"/>
          <w:numId w:val="23"/>
        </w:numPr>
        <w:tabs>
          <w:tab w:val="left" w:pos="524"/>
        </w:tabs>
        <w:spacing w:before="99"/>
        <w:ind w:right="1040"/>
      </w:pPr>
      <w:r>
        <w:t>Future Fellowships is the only source of funding in Australia that supports opportunities specifically for mid-career researchers to undertake basic and applied work in any field of research—in</w:t>
      </w:r>
      <w:r>
        <w:rPr>
          <w:spacing w:val="-5"/>
        </w:rPr>
        <w:t xml:space="preserve"> </w:t>
      </w:r>
      <w:r>
        <w:t>the</w:t>
      </w:r>
      <w:r>
        <w:rPr>
          <w:spacing w:val="-2"/>
        </w:rPr>
        <w:t xml:space="preserve"> </w:t>
      </w:r>
      <w:r>
        <w:t>absence</w:t>
      </w:r>
      <w:r>
        <w:rPr>
          <w:spacing w:val="-4"/>
        </w:rPr>
        <w:t xml:space="preserve"> </w:t>
      </w:r>
      <w:r>
        <w:t>of</w:t>
      </w:r>
      <w:r>
        <w:rPr>
          <w:spacing w:val="-2"/>
        </w:rPr>
        <w:t xml:space="preserve"> </w:t>
      </w:r>
      <w:r>
        <w:t>the</w:t>
      </w:r>
      <w:r>
        <w:rPr>
          <w:spacing w:val="-1"/>
        </w:rPr>
        <w:t xml:space="preserve"> </w:t>
      </w:r>
      <w:r>
        <w:t>scheme,</w:t>
      </w:r>
      <w:r>
        <w:rPr>
          <w:spacing w:val="-1"/>
        </w:rPr>
        <w:t xml:space="preserve"> </w:t>
      </w:r>
      <w:r>
        <w:t>it</w:t>
      </w:r>
      <w:r>
        <w:rPr>
          <w:spacing w:val="-2"/>
        </w:rPr>
        <w:t xml:space="preserve"> </w:t>
      </w:r>
      <w:r>
        <w:t>is</w:t>
      </w:r>
      <w:r>
        <w:rPr>
          <w:spacing w:val="-2"/>
        </w:rPr>
        <w:t xml:space="preserve"> </w:t>
      </w:r>
      <w:r>
        <w:t>unlikely</w:t>
      </w:r>
      <w:r>
        <w:rPr>
          <w:spacing w:val="-4"/>
        </w:rPr>
        <w:t xml:space="preserve"> </w:t>
      </w:r>
      <w:r>
        <w:t>that</w:t>
      </w:r>
      <w:r>
        <w:rPr>
          <w:spacing w:val="-2"/>
        </w:rPr>
        <w:t xml:space="preserve"> </w:t>
      </w:r>
      <w:r>
        <w:t>this</w:t>
      </w:r>
      <w:r>
        <w:rPr>
          <w:spacing w:val="-2"/>
        </w:rPr>
        <w:t xml:space="preserve"> </w:t>
      </w:r>
      <w:r>
        <w:t>work</w:t>
      </w:r>
      <w:r>
        <w:rPr>
          <w:spacing w:val="-5"/>
        </w:rPr>
        <w:t xml:space="preserve"> </w:t>
      </w:r>
      <w:r>
        <w:t>would</w:t>
      </w:r>
      <w:r>
        <w:rPr>
          <w:spacing w:val="-3"/>
        </w:rPr>
        <w:t xml:space="preserve"> </w:t>
      </w:r>
      <w:r>
        <w:t>be</w:t>
      </w:r>
      <w:r>
        <w:rPr>
          <w:spacing w:val="-2"/>
        </w:rPr>
        <w:t xml:space="preserve"> </w:t>
      </w:r>
      <w:r>
        <w:t>funded</w:t>
      </w:r>
      <w:r>
        <w:rPr>
          <w:spacing w:val="-2"/>
        </w:rPr>
        <w:t xml:space="preserve"> </w:t>
      </w:r>
      <w:r>
        <w:t>from</w:t>
      </w:r>
      <w:r>
        <w:rPr>
          <w:spacing w:val="-1"/>
        </w:rPr>
        <w:t xml:space="preserve"> </w:t>
      </w:r>
      <w:r>
        <w:t>the private or not-for-profit sectors.</w:t>
      </w:r>
    </w:p>
    <w:p w14:paraId="691EF5E0" w14:textId="77777777" w:rsidR="00A52AFB" w:rsidRDefault="00425432">
      <w:pPr>
        <w:pStyle w:val="ListParagraph"/>
        <w:numPr>
          <w:ilvl w:val="0"/>
          <w:numId w:val="23"/>
        </w:numPr>
        <w:tabs>
          <w:tab w:val="left" w:pos="524"/>
        </w:tabs>
        <w:spacing w:before="105" w:line="237" w:lineRule="auto"/>
        <w:ind w:right="1486"/>
      </w:pPr>
      <w:r>
        <w:t>Administration</w:t>
      </w:r>
      <w:r>
        <w:rPr>
          <w:spacing w:val="-5"/>
        </w:rPr>
        <w:t xml:space="preserve"> </w:t>
      </w:r>
      <w:r>
        <w:t>of</w:t>
      </w:r>
      <w:r>
        <w:rPr>
          <w:spacing w:val="-2"/>
        </w:rPr>
        <w:t xml:space="preserve"> </w:t>
      </w:r>
      <w:r>
        <w:t>the</w:t>
      </w:r>
      <w:r>
        <w:rPr>
          <w:spacing w:val="-4"/>
        </w:rPr>
        <w:t xml:space="preserve"> </w:t>
      </w:r>
      <w:r>
        <w:t>funding</w:t>
      </w:r>
      <w:r>
        <w:rPr>
          <w:spacing w:val="-3"/>
        </w:rPr>
        <w:t xml:space="preserve"> </w:t>
      </w:r>
      <w:r>
        <w:t>scheme</w:t>
      </w:r>
      <w:r>
        <w:rPr>
          <w:spacing w:val="-1"/>
        </w:rPr>
        <w:t xml:space="preserve"> </w:t>
      </w:r>
      <w:r>
        <w:t>by</w:t>
      </w:r>
      <w:r>
        <w:rPr>
          <w:spacing w:val="-4"/>
        </w:rPr>
        <w:t xml:space="preserve"> </w:t>
      </w:r>
      <w:r>
        <w:t>the</w:t>
      </w:r>
      <w:r>
        <w:rPr>
          <w:spacing w:val="-1"/>
        </w:rPr>
        <w:t xml:space="preserve"> </w:t>
      </w:r>
      <w:r>
        <w:t>ARC</w:t>
      </w:r>
      <w:r>
        <w:rPr>
          <w:spacing w:val="-2"/>
        </w:rPr>
        <w:t xml:space="preserve"> </w:t>
      </w:r>
      <w:r>
        <w:t>is</w:t>
      </w:r>
      <w:r>
        <w:rPr>
          <w:spacing w:val="-2"/>
        </w:rPr>
        <w:t xml:space="preserve"> </w:t>
      </w:r>
      <w:r>
        <w:t>appropriate</w:t>
      </w:r>
      <w:r>
        <w:rPr>
          <w:spacing w:val="-2"/>
        </w:rPr>
        <w:t xml:space="preserve"> </w:t>
      </w:r>
      <w:r>
        <w:t>and</w:t>
      </w:r>
      <w:r>
        <w:rPr>
          <w:spacing w:val="-3"/>
        </w:rPr>
        <w:t xml:space="preserve"> </w:t>
      </w:r>
      <w:r>
        <w:t>delivers</w:t>
      </w:r>
      <w:r>
        <w:rPr>
          <w:spacing w:val="-2"/>
        </w:rPr>
        <w:t xml:space="preserve"> </w:t>
      </w:r>
      <w:proofErr w:type="gramStart"/>
      <w:r>
        <w:t>a</w:t>
      </w:r>
      <w:r>
        <w:rPr>
          <w:spacing w:val="-2"/>
        </w:rPr>
        <w:t xml:space="preserve"> </w:t>
      </w:r>
      <w:r>
        <w:t>number</w:t>
      </w:r>
      <w:r>
        <w:rPr>
          <w:spacing w:val="-4"/>
        </w:rPr>
        <w:t xml:space="preserve"> </w:t>
      </w:r>
      <w:r>
        <w:t>of</w:t>
      </w:r>
      <w:proofErr w:type="gramEnd"/>
      <w:r>
        <w:t xml:space="preserve"> benefits by ensuring that:</w:t>
      </w:r>
    </w:p>
    <w:p w14:paraId="63CB835D" w14:textId="77777777" w:rsidR="00A52AFB" w:rsidRDefault="00425432">
      <w:pPr>
        <w:pStyle w:val="ListParagraph"/>
        <w:numPr>
          <w:ilvl w:val="1"/>
          <w:numId w:val="23"/>
        </w:numPr>
        <w:tabs>
          <w:tab w:val="left" w:pos="807"/>
        </w:tabs>
        <w:spacing w:before="61"/>
      </w:pPr>
      <w:r>
        <w:t>funding</w:t>
      </w:r>
      <w:r>
        <w:rPr>
          <w:spacing w:val="-6"/>
        </w:rPr>
        <w:t xml:space="preserve"> </w:t>
      </w:r>
      <w:r>
        <w:t>is</w:t>
      </w:r>
      <w:r>
        <w:rPr>
          <w:spacing w:val="-4"/>
        </w:rPr>
        <w:t xml:space="preserve"> </w:t>
      </w:r>
      <w:r>
        <w:t>allocated</w:t>
      </w:r>
      <w:r>
        <w:rPr>
          <w:spacing w:val="-5"/>
        </w:rPr>
        <w:t xml:space="preserve"> </w:t>
      </w:r>
      <w:r>
        <w:t>to</w:t>
      </w:r>
      <w:r>
        <w:rPr>
          <w:spacing w:val="-3"/>
        </w:rPr>
        <w:t xml:space="preserve"> </w:t>
      </w:r>
      <w:r>
        <w:t>the</w:t>
      </w:r>
      <w:r>
        <w:rPr>
          <w:spacing w:val="-4"/>
        </w:rPr>
        <w:t xml:space="preserve"> </w:t>
      </w:r>
      <w:proofErr w:type="gramStart"/>
      <w:r>
        <w:t>highest-quality</w:t>
      </w:r>
      <w:proofErr w:type="gramEnd"/>
      <w:r>
        <w:rPr>
          <w:spacing w:val="-4"/>
        </w:rPr>
        <w:t xml:space="preserve"> </w:t>
      </w:r>
      <w:r>
        <w:rPr>
          <w:spacing w:val="-2"/>
        </w:rPr>
        <w:t>applicants;</w:t>
      </w:r>
    </w:p>
    <w:p w14:paraId="117B83B2" w14:textId="77777777" w:rsidR="00A52AFB" w:rsidRDefault="00425432">
      <w:pPr>
        <w:pStyle w:val="ListParagraph"/>
        <w:numPr>
          <w:ilvl w:val="1"/>
          <w:numId w:val="23"/>
        </w:numPr>
        <w:tabs>
          <w:tab w:val="left" w:pos="807"/>
        </w:tabs>
        <w:spacing w:before="60"/>
        <w:ind w:right="1077"/>
      </w:pPr>
      <w:r>
        <w:t>support</w:t>
      </w:r>
      <w:r>
        <w:rPr>
          <w:spacing w:val="-3"/>
        </w:rPr>
        <w:t xml:space="preserve"> </w:t>
      </w:r>
      <w:r>
        <w:t>for</w:t>
      </w:r>
      <w:r>
        <w:rPr>
          <w:spacing w:val="-4"/>
        </w:rPr>
        <w:t xml:space="preserve"> </w:t>
      </w:r>
      <w:r>
        <w:t>mid-career</w:t>
      </w:r>
      <w:r>
        <w:rPr>
          <w:spacing w:val="-1"/>
        </w:rPr>
        <w:t xml:space="preserve"> </w:t>
      </w:r>
      <w:r>
        <w:t>researchers</w:t>
      </w:r>
      <w:r>
        <w:rPr>
          <w:spacing w:val="-4"/>
        </w:rPr>
        <w:t xml:space="preserve"> </w:t>
      </w:r>
      <w:r>
        <w:t>is</w:t>
      </w:r>
      <w:r>
        <w:rPr>
          <w:spacing w:val="-1"/>
        </w:rPr>
        <w:t xml:space="preserve"> </w:t>
      </w:r>
      <w:r>
        <w:t>integrated</w:t>
      </w:r>
      <w:r>
        <w:rPr>
          <w:spacing w:val="-5"/>
        </w:rPr>
        <w:t xml:space="preserve"> </w:t>
      </w:r>
      <w:r>
        <w:t>with</w:t>
      </w:r>
      <w:r>
        <w:rPr>
          <w:spacing w:val="-2"/>
        </w:rPr>
        <w:t xml:space="preserve"> </w:t>
      </w:r>
      <w:r>
        <w:t>support</w:t>
      </w:r>
      <w:r>
        <w:rPr>
          <w:spacing w:val="-1"/>
        </w:rPr>
        <w:t xml:space="preserve"> </w:t>
      </w:r>
      <w:r>
        <w:t>for</w:t>
      </w:r>
      <w:r>
        <w:rPr>
          <w:spacing w:val="-1"/>
        </w:rPr>
        <w:t xml:space="preserve"> </w:t>
      </w:r>
      <w:r>
        <w:t>a</w:t>
      </w:r>
      <w:r>
        <w:rPr>
          <w:spacing w:val="-1"/>
        </w:rPr>
        <w:t xml:space="preserve"> </w:t>
      </w:r>
      <w:r>
        <w:t>range</w:t>
      </w:r>
      <w:r>
        <w:rPr>
          <w:spacing w:val="-3"/>
        </w:rPr>
        <w:t xml:space="preserve"> </w:t>
      </w:r>
      <w:r>
        <w:t>of</w:t>
      </w:r>
      <w:r>
        <w:rPr>
          <w:spacing w:val="-4"/>
        </w:rPr>
        <w:t xml:space="preserve"> </w:t>
      </w:r>
      <w:r>
        <w:t>other</w:t>
      </w:r>
      <w:r>
        <w:rPr>
          <w:spacing w:val="-4"/>
        </w:rPr>
        <w:t xml:space="preserve"> </w:t>
      </w:r>
      <w:r>
        <w:t>research activities; and</w:t>
      </w:r>
    </w:p>
    <w:p w14:paraId="4A77EF46" w14:textId="77777777" w:rsidR="00A52AFB" w:rsidRDefault="00425432">
      <w:pPr>
        <w:pStyle w:val="ListParagraph"/>
        <w:numPr>
          <w:ilvl w:val="1"/>
          <w:numId w:val="23"/>
        </w:numPr>
        <w:tabs>
          <w:tab w:val="left" w:pos="807"/>
        </w:tabs>
        <w:spacing w:before="61"/>
        <w:ind w:right="1149"/>
        <w:jc w:val="both"/>
      </w:pPr>
      <w:r>
        <w:t>support</w:t>
      </w:r>
      <w:r>
        <w:rPr>
          <w:spacing w:val="-3"/>
        </w:rPr>
        <w:t xml:space="preserve"> </w:t>
      </w:r>
      <w:r>
        <w:t>for</w:t>
      </w:r>
      <w:r>
        <w:rPr>
          <w:spacing w:val="-4"/>
        </w:rPr>
        <w:t xml:space="preserve"> </w:t>
      </w:r>
      <w:r>
        <w:t>mid-career</w:t>
      </w:r>
      <w:r>
        <w:rPr>
          <w:spacing w:val="-1"/>
        </w:rPr>
        <w:t xml:space="preserve"> </w:t>
      </w:r>
      <w:r>
        <w:t>researchers</w:t>
      </w:r>
      <w:r>
        <w:rPr>
          <w:spacing w:val="-4"/>
        </w:rPr>
        <w:t xml:space="preserve"> </w:t>
      </w:r>
      <w:r>
        <w:t>occurs</w:t>
      </w:r>
      <w:r>
        <w:rPr>
          <w:spacing w:val="-4"/>
        </w:rPr>
        <w:t xml:space="preserve"> </w:t>
      </w:r>
      <w:r>
        <w:t>within</w:t>
      </w:r>
      <w:r>
        <w:rPr>
          <w:spacing w:val="-2"/>
        </w:rPr>
        <w:t xml:space="preserve"> </w:t>
      </w:r>
      <w:r>
        <w:t>a</w:t>
      </w:r>
      <w:r>
        <w:rPr>
          <w:spacing w:val="-1"/>
        </w:rPr>
        <w:t xml:space="preserve"> </w:t>
      </w:r>
      <w:r>
        <w:t>context</w:t>
      </w:r>
      <w:r>
        <w:rPr>
          <w:spacing w:val="-2"/>
        </w:rPr>
        <w:t xml:space="preserve"> </w:t>
      </w:r>
      <w:r>
        <w:t>in</w:t>
      </w:r>
      <w:r>
        <w:rPr>
          <w:spacing w:val="-2"/>
        </w:rPr>
        <w:t xml:space="preserve"> </w:t>
      </w:r>
      <w:r>
        <w:t>which</w:t>
      </w:r>
      <w:r>
        <w:rPr>
          <w:spacing w:val="-2"/>
        </w:rPr>
        <w:t xml:space="preserve"> </w:t>
      </w:r>
      <w:r>
        <w:t>it</w:t>
      </w:r>
      <w:r>
        <w:rPr>
          <w:spacing w:val="-1"/>
        </w:rPr>
        <w:t xml:space="preserve"> </w:t>
      </w:r>
      <w:r>
        <w:t>can</w:t>
      </w:r>
      <w:r>
        <w:rPr>
          <w:spacing w:val="-4"/>
        </w:rPr>
        <w:t xml:space="preserve"> </w:t>
      </w:r>
      <w:r>
        <w:t>be linked</w:t>
      </w:r>
      <w:r>
        <w:rPr>
          <w:spacing w:val="-2"/>
        </w:rPr>
        <w:t xml:space="preserve"> </w:t>
      </w:r>
      <w:r>
        <w:t>to</w:t>
      </w:r>
      <w:r>
        <w:rPr>
          <w:spacing w:val="-2"/>
        </w:rPr>
        <w:t xml:space="preserve"> </w:t>
      </w:r>
      <w:r>
        <w:t>the wider policy and</w:t>
      </w:r>
      <w:r>
        <w:rPr>
          <w:spacing w:val="-1"/>
        </w:rPr>
        <w:t xml:space="preserve"> </w:t>
      </w:r>
      <w:r>
        <w:t>program activities</w:t>
      </w:r>
      <w:r>
        <w:rPr>
          <w:spacing w:val="-1"/>
        </w:rPr>
        <w:t xml:space="preserve"> </w:t>
      </w:r>
      <w:r>
        <w:t>of the Government’s innovation,</w:t>
      </w:r>
      <w:r>
        <w:rPr>
          <w:spacing w:val="-3"/>
        </w:rPr>
        <w:t xml:space="preserve"> </w:t>
      </w:r>
      <w:proofErr w:type="gramStart"/>
      <w:r>
        <w:t>science</w:t>
      </w:r>
      <w:proofErr w:type="gramEnd"/>
      <w:r>
        <w:t xml:space="preserve"> and</w:t>
      </w:r>
      <w:r>
        <w:rPr>
          <w:spacing w:val="-1"/>
        </w:rPr>
        <w:t xml:space="preserve"> </w:t>
      </w:r>
      <w:r>
        <w:t xml:space="preserve">research </w:t>
      </w:r>
      <w:r>
        <w:rPr>
          <w:spacing w:val="-2"/>
        </w:rPr>
        <w:t>agenda.</w:t>
      </w:r>
    </w:p>
    <w:p w14:paraId="76231F54" w14:textId="77777777" w:rsidR="00A52AFB" w:rsidRDefault="00425432">
      <w:pPr>
        <w:pStyle w:val="ListParagraph"/>
        <w:numPr>
          <w:ilvl w:val="0"/>
          <w:numId w:val="23"/>
        </w:numPr>
        <w:tabs>
          <w:tab w:val="left" w:pos="524"/>
        </w:tabs>
        <w:spacing w:before="100"/>
        <w:ind w:right="1487"/>
      </w:pPr>
      <w:r>
        <w:t>The</w:t>
      </w:r>
      <w:r>
        <w:rPr>
          <w:spacing w:val="-2"/>
        </w:rPr>
        <w:t xml:space="preserve"> </w:t>
      </w:r>
      <w:r>
        <w:t>close</w:t>
      </w:r>
      <w:r>
        <w:rPr>
          <w:spacing w:val="-4"/>
        </w:rPr>
        <w:t xml:space="preserve"> </w:t>
      </w:r>
      <w:r>
        <w:t>and</w:t>
      </w:r>
      <w:r>
        <w:rPr>
          <w:spacing w:val="-3"/>
        </w:rPr>
        <w:t xml:space="preserve"> </w:t>
      </w:r>
      <w:r>
        <w:t>cooperative</w:t>
      </w:r>
      <w:r>
        <w:rPr>
          <w:spacing w:val="-4"/>
        </w:rPr>
        <w:t xml:space="preserve"> </w:t>
      </w:r>
      <w:r>
        <w:t>engagement</w:t>
      </w:r>
      <w:r>
        <w:rPr>
          <w:spacing w:val="-4"/>
        </w:rPr>
        <w:t xml:space="preserve"> </w:t>
      </w:r>
      <w:r>
        <w:t>of</w:t>
      </w:r>
      <w:r>
        <w:rPr>
          <w:spacing w:val="-2"/>
        </w:rPr>
        <w:t xml:space="preserve"> </w:t>
      </w:r>
      <w:r>
        <w:t>the</w:t>
      </w:r>
      <w:r>
        <w:rPr>
          <w:spacing w:val="-4"/>
        </w:rPr>
        <w:t xml:space="preserve"> </w:t>
      </w:r>
      <w:r>
        <w:t>ARC</w:t>
      </w:r>
      <w:r>
        <w:rPr>
          <w:spacing w:val="-4"/>
        </w:rPr>
        <w:t xml:space="preserve"> </w:t>
      </w:r>
      <w:r>
        <w:t>with</w:t>
      </w:r>
      <w:r>
        <w:rPr>
          <w:spacing w:val="-3"/>
        </w:rPr>
        <w:t xml:space="preserve"> </w:t>
      </w:r>
      <w:r>
        <w:t>Administering</w:t>
      </w:r>
      <w:r>
        <w:rPr>
          <w:spacing w:val="-5"/>
        </w:rPr>
        <w:t xml:space="preserve"> </w:t>
      </w:r>
      <w:r>
        <w:t>Organisations</w:t>
      </w:r>
      <w:r>
        <w:rPr>
          <w:spacing w:val="-2"/>
        </w:rPr>
        <w:t xml:space="preserve"> </w:t>
      </w:r>
      <w:r>
        <w:t>is</w:t>
      </w:r>
      <w:r>
        <w:rPr>
          <w:spacing w:val="-2"/>
        </w:rPr>
        <w:t xml:space="preserve"> </w:t>
      </w:r>
      <w:r>
        <w:t>an important contributor to efficient and effective program design and delivery.</w:t>
      </w:r>
    </w:p>
    <w:p w14:paraId="3C75BD9F" w14:textId="77777777" w:rsidR="00A52AFB" w:rsidRDefault="00425432">
      <w:pPr>
        <w:pStyle w:val="ListParagraph"/>
        <w:numPr>
          <w:ilvl w:val="0"/>
          <w:numId w:val="23"/>
        </w:numPr>
        <w:tabs>
          <w:tab w:val="left" w:pos="524"/>
        </w:tabs>
        <w:spacing w:before="103" w:line="237" w:lineRule="auto"/>
        <w:ind w:right="913"/>
      </w:pPr>
      <w:r>
        <w:t>The</w:t>
      </w:r>
      <w:r>
        <w:rPr>
          <w:spacing w:val="-3"/>
        </w:rPr>
        <w:t xml:space="preserve"> </w:t>
      </w:r>
      <w:r>
        <w:t>funding</w:t>
      </w:r>
      <w:r>
        <w:rPr>
          <w:spacing w:val="-4"/>
        </w:rPr>
        <w:t xml:space="preserve"> </w:t>
      </w:r>
      <w:r>
        <w:t>scheme</w:t>
      </w:r>
      <w:r>
        <w:rPr>
          <w:spacing w:val="-5"/>
        </w:rPr>
        <w:t xml:space="preserve"> </w:t>
      </w:r>
      <w:r>
        <w:t>objectives</w:t>
      </w:r>
      <w:r>
        <w:rPr>
          <w:spacing w:val="-3"/>
        </w:rPr>
        <w:t xml:space="preserve"> </w:t>
      </w:r>
      <w:r>
        <w:t>articulate</w:t>
      </w:r>
      <w:r>
        <w:rPr>
          <w:spacing w:val="-2"/>
        </w:rPr>
        <w:t xml:space="preserve"> </w:t>
      </w:r>
      <w:r>
        <w:t>coherently</w:t>
      </w:r>
      <w:r>
        <w:rPr>
          <w:spacing w:val="-5"/>
        </w:rPr>
        <w:t xml:space="preserve"> </w:t>
      </w:r>
      <w:r>
        <w:t>with</w:t>
      </w:r>
      <w:r>
        <w:rPr>
          <w:spacing w:val="-3"/>
        </w:rPr>
        <w:t xml:space="preserve"> </w:t>
      </w:r>
      <w:r>
        <w:t>and</w:t>
      </w:r>
      <w:r>
        <w:rPr>
          <w:spacing w:val="-5"/>
        </w:rPr>
        <w:t xml:space="preserve"> </w:t>
      </w:r>
      <w:r>
        <w:t>contribute</w:t>
      </w:r>
      <w:r>
        <w:rPr>
          <w:spacing w:val="-5"/>
        </w:rPr>
        <w:t xml:space="preserve"> </w:t>
      </w:r>
      <w:r>
        <w:t>directly</w:t>
      </w:r>
      <w:r>
        <w:rPr>
          <w:spacing w:val="-3"/>
        </w:rPr>
        <w:t xml:space="preserve"> </w:t>
      </w:r>
      <w:r>
        <w:t>to</w:t>
      </w:r>
      <w:r>
        <w:rPr>
          <w:spacing w:val="-2"/>
        </w:rPr>
        <w:t xml:space="preserve"> </w:t>
      </w:r>
      <w:r>
        <w:t>the</w:t>
      </w:r>
      <w:r>
        <w:rPr>
          <w:spacing w:val="-2"/>
        </w:rPr>
        <w:t xml:space="preserve"> </w:t>
      </w:r>
      <w:r>
        <w:t>broader program objectives of the NCGP.</w:t>
      </w:r>
    </w:p>
    <w:p w14:paraId="0BF84A04" w14:textId="77777777" w:rsidR="00A52AFB" w:rsidRDefault="00A52AFB">
      <w:pPr>
        <w:pStyle w:val="BodyText"/>
        <w:rPr>
          <w:sz w:val="20"/>
        </w:rPr>
      </w:pPr>
    </w:p>
    <w:p w14:paraId="4F3C3958" w14:textId="77777777" w:rsidR="00A52AFB" w:rsidRDefault="00A52AFB">
      <w:pPr>
        <w:pStyle w:val="BodyText"/>
        <w:rPr>
          <w:sz w:val="20"/>
        </w:rPr>
      </w:pPr>
    </w:p>
    <w:p w14:paraId="5470C028" w14:textId="77777777" w:rsidR="00A52AFB" w:rsidRDefault="00A578FE">
      <w:pPr>
        <w:pStyle w:val="BodyText"/>
        <w:spacing w:before="2"/>
        <w:rPr>
          <w:sz w:val="21"/>
        </w:rPr>
      </w:pPr>
      <w:r>
        <w:pict w14:anchorId="01C35BBC">
          <v:rect id="docshape21" o:spid="_x0000_s2538" style="position:absolute;margin-left:1in;margin-top:14.1pt;width:2in;height:.7pt;z-index:-15721472;mso-wrap-distance-left:0;mso-wrap-distance-right:0;mso-position-horizontal-relative:page" fillcolor="black" stroked="f">
            <w10:wrap type="topAndBottom" anchorx="page"/>
          </v:rect>
        </w:pict>
      </w:r>
    </w:p>
    <w:p w14:paraId="04889A8C" w14:textId="77777777" w:rsidR="00A52AFB" w:rsidRDefault="00425432">
      <w:pPr>
        <w:spacing w:before="102"/>
        <w:ind w:left="240" w:right="775"/>
        <w:rPr>
          <w:sz w:val="20"/>
        </w:rPr>
      </w:pPr>
      <w:r>
        <w:rPr>
          <w:sz w:val="20"/>
          <w:vertAlign w:val="superscript"/>
        </w:rPr>
        <w:t>2</w:t>
      </w:r>
      <w:r>
        <w:rPr>
          <w:spacing w:val="-3"/>
          <w:sz w:val="20"/>
        </w:rPr>
        <w:t xml:space="preserve"> </w:t>
      </w:r>
      <w:r>
        <w:rPr>
          <w:sz w:val="20"/>
        </w:rPr>
        <w:t>As</w:t>
      </w:r>
      <w:r>
        <w:rPr>
          <w:spacing w:val="-4"/>
          <w:sz w:val="20"/>
        </w:rPr>
        <w:t xml:space="preserve"> </w:t>
      </w:r>
      <w:r>
        <w:rPr>
          <w:sz w:val="20"/>
        </w:rPr>
        <w:t>these</w:t>
      </w:r>
      <w:r>
        <w:rPr>
          <w:spacing w:val="-3"/>
          <w:sz w:val="20"/>
        </w:rPr>
        <w:t xml:space="preserve"> </w:t>
      </w:r>
      <w:r>
        <w:rPr>
          <w:sz w:val="20"/>
        </w:rPr>
        <w:t>strategic</w:t>
      </w:r>
      <w:r>
        <w:rPr>
          <w:spacing w:val="-3"/>
          <w:sz w:val="20"/>
        </w:rPr>
        <w:t xml:space="preserve"> </w:t>
      </w:r>
      <w:r>
        <w:rPr>
          <w:sz w:val="20"/>
        </w:rPr>
        <w:t>objectives</w:t>
      </w:r>
      <w:r>
        <w:rPr>
          <w:spacing w:val="-1"/>
          <w:sz w:val="20"/>
        </w:rPr>
        <w:t xml:space="preserve"> </w:t>
      </w:r>
      <w:r>
        <w:rPr>
          <w:sz w:val="20"/>
        </w:rPr>
        <w:t>were</w:t>
      </w:r>
      <w:r>
        <w:rPr>
          <w:spacing w:val="-3"/>
          <w:sz w:val="20"/>
        </w:rPr>
        <w:t xml:space="preserve"> </w:t>
      </w:r>
      <w:r>
        <w:rPr>
          <w:sz w:val="20"/>
        </w:rPr>
        <w:t>articulated</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time</w:t>
      </w:r>
      <w:r>
        <w:rPr>
          <w:spacing w:val="-3"/>
          <w:sz w:val="20"/>
        </w:rPr>
        <w:t xml:space="preserve"> </w:t>
      </w:r>
      <w:r>
        <w:rPr>
          <w:sz w:val="20"/>
        </w:rPr>
        <w:t>the</w:t>
      </w:r>
      <w:r>
        <w:rPr>
          <w:spacing w:val="-3"/>
          <w:sz w:val="20"/>
        </w:rPr>
        <w:t xml:space="preserve"> </w:t>
      </w:r>
      <w:r>
        <w:rPr>
          <w:sz w:val="20"/>
        </w:rPr>
        <w:t>evaluation</w:t>
      </w:r>
      <w:r>
        <w:rPr>
          <w:spacing w:val="-1"/>
          <w:sz w:val="20"/>
        </w:rPr>
        <w:t xml:space="preserve"> </w:t>
      </w:r>
      <w:r>
        <w:rPr>
          <w:sz w:val="20"/>
        </w:rPr>
        <w:t>was</w:t>
      </w:r>
      <w:r>
        <w:rPr>
          <w:spacing w:val="-4"/>
          <w:sz w:val="20"/>
        </w:rPr>
        <w:t xml:space="preserve"> </w:t>
      </w:r>
      <w:r>
        <w:rPr>
          <w:sz w:val="20"/>
        </w:rPr>
        <w:t>conducted</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first</w:t>
      </w:r>
      <w:r>
        <w:rPr>
          <w:spacing w:val="-2"/>
          <w:sz w:val="20"/>
        </w:rPr>
        <w:t xml:space="preserve"> </w:t>
      </w:r>
      <w:r>
        <w:rPr>
          <w:sz w:val="20"/>
        </w:rPr>
        <w:t>half</w:t>
      </w:r>
      <w:r>
        <w:rPr>
          <w:spacing w:val="-3"/>
          <w:sz w:val="20"/>
        </w:rPr>
        <w:t xml:space="preserve"> </w:t>
      </w:r>
      <w:r>
        <w:rPr>
          <w:sz w:val="20"/>
        </w:rPr>
        <w:t xml:space="preserve">of </w:t>
      </w:r>
      <w:r>
        <w:rPr>
          <w:spacing w:val="-2"/>
          <w:sz w:val="20"/>
        </w:rPr>
        <w:t>2013.</w:t>
      </w:r>
    </w:p>
    <w:p w14:paraId="079DA270" w14:textId="77777777" w:rsidR="00A52AFB" w:rsidRDefault="00A52AFB">
      <w:pPr>
        <w:rPr>
          <w:sz w:val="20"/>
        </w:rPr>
        <w:sectPr w:rsidR="00A52AFB">
          <w:pgSz w:w="11910" w:h="16840"/>
          <w:pgMar w:top="1420" w:right="700" w:bottom="1200" w:left="1200" w:header="0" w:footer="1003" w:gutter="0"/>
          <w:cols w:space="720"/>
        </w:sectPr>
      </w:pPr>
    </w:p>
    <w:p w14:paraId="456D514B" w14:textId="77777777" w:rsidR="00A52AFB" w:rsidRDefault="00A578FE">
      <w:pPr>
        <w:pStyle w:val="BodyText"/>
        <w:ind w:left="211"/>
        <w:rPr>
          <w:sz w:val="20"/>
        </w:rPr>
      </w:pPr>
      <w:r>
        <w:rPr>
          <w:sz w:val="20"/>
        </w:rPr>
      </w:r>
      <w:r>
        <w:rPr>
          <w:sz w:val="20"/>
        </w:rPr>
        <w:pict w14:anchorId="0C052FBA">
          <v:shape id="docshape22" o:spid="_x0000_s2560" type="#_x0000_t202" style="width:454.3pt;height:48.3pt;mso-left-percent:-10001;mso-top-percent:-10001;mso-position-horizontal:absolute;mso-position-horizontal-relative:char;mso-position-vertical:absolute;mso-position-vertical-relative:line;mso-left-percent:-10001;mso-top-percent:-10001" fillcolor="#dbe4f0" stroked="f">
            <v:textbox inset="0,0,0,0">
              <w:txbxContent>
                <w:p w14:paraId="446C17E1" w14:textId="77777777" w:rsidR="00A52AFB" w:rsidRDefault="00425432">
                  <w:pPr>
                    <w:pStyle w:val="BodyText"/>
                    <w:numPr>
                      <w:ilvl w:val="0"/>
                      <w:numId w:val="20"/>
                    </w:numPr>
                    <w:tabs>
                      <w:tab w:val="left" w:pos="312"/>
                    </w:tabs>
                    <w:ind w:left="311" w:right="475"/>
                    <w:rPr>
                      <w:color w:val="000000"/>
                    </w:rPr>
                  </w:pPr>
                  <w:r>
                    <w:rPr>
                      <w:color w:val="000000"/>
                    </w:rPr>
                    <w:t>On</w:t>
                  </w:r>
                  <w:r>
                    <w:rPr>
                      <w:color w:val="000000"/>
                      <w:spacing w:val="-2"/>
                    </w:rPr>
                    <w:t xml:space="preserve"> </w:t>
                  </w:r>
                  <w:r>
                    <w:rPr>
                      <w:color w:val="000000"/>
                    </w:rPr>
                    <w:t>the</w:t>
                  </w:r>
                  <w:r>
                    <w:rPr>
                      <w:color w:val="000000"/>
                      <w:spacing w:val="-4"/>
                    </w:rPr>
                    <w:t xml:space="preserve"> </w:t>
                  </w:r>
                  <w:r>
                    <w:rPr>
                      <w:color w:val="000000"/>
                    </w:rPr>
                    <w:t>other</w:t>
                  </w:r>
                  <w:r>
                    <w:rPr>
                      <w:color w:val="000000"/>
                      <w:spacing w:val="-5"/>
                    </w:rPr>
                    <w:t xml:space="preserve"> </w:t>
                  </w:r>
                  <w:r>
                    <w:rPr>
                      <w:color w:val="000000"/>
                    </w:rPr>
                    <w:t>hand,</w:t>
                  </w:r>
                  <w:r>
                    <w:rPr>
                      <w:color w:val="000000"/>
                      <w:spacing w:val="-2"/>
                    </w:rPr>
                    <w:t xml:space="preserve"> </w:t>
                  </w:r>
                  <w:r>
                    <w:rPr>
                      <w:color w:val="000000"/>
                    </w:rPr>
                    <w:t>there</w:t>
                  </w:r>
                  <w:r>
                    <w:rPr>
                      <w:color w:val="000000"/>
                      <w:spacing w:val="-1"/>
                    </w:rPr>
                    <w:t xml:space="preserve"> </w:t>
                  </w:r>
                  <w:r>
                    <w:rPr>
                      <w:color w:val="000000"/>
                    </w:rPr>
                    <w:t>are</w:t>
                  </w:r>
                  <w:r>
                    <w:rPr>
                      <w:color w:val="000000"/>
                      <w:spacing w:val="-2"/>
                    </w:rPr>
                    <w:t xml:space="preserve"> </w:t>
                  </w:r>
                  <w:r>
                    <w:rPr>
                      <w:color w:val="000000"/>
                    </w:rPr>
                    <w:t>concerns</w:t>
                  </w:r>
                  <w:r>
                    <w:rPr>
                      <w:color w:val="000000"/>
                      <w:spacing w:val="-2"/>
                    </w:rPr>
                    <w:t xml:space="preserve"> </w:t>
                  </w:r>
                  <w:r>
                    <w:rPr>
                      <w:color w:val="000000"/>
                    </w:rPr>
                    <w:t>among</w:t>
                  </w:r>
                  <w:r>
                    <w:rPr>
                      <w:color w:val="000000"/>
                      <w:spacing w:val="-3"/>
                    </w:rPr>
                    <w:t xml:space="preserve"> </w:t>
                  </w:r>
                  <w:r>
                    <w:rPr>
                      <w:color w:val="000000"/>
                    </w:rPr>
                    <w:t>a</w:t>
                  </w:r>
                  <w:r>
                    <w:rPr>
                      <w:color w:val="000000"/>
                      <w:spacing w:val="-4"/>
                    </w:rPr>
                    <w:t xml:space="preserve"> </w:t>
                  </w:r>
                  <w:r>
                    <w:rPr>
                      <w:color w:val="000000"/>
                    </w:rPr>
                    <w:t>majority</w:t>
                  </w:r>
                  <w:r>
                    <w:rPr>
                      <w:color w:val="000000"/>
                      <w:spacing w:val="-4"/>
                    </w:rPr>
                    <w:t xml:space="preserve"> </w:t>
                  </w:r>
                  <w:r>
                    <w:rPr>
                      <w:color w:val="000000"/>
                    </w:rPr>
                    <w:t>of</w:t>
                  </w:r>
                  <w:r>
                    <w:rPr>
                      <w:color w:val="000000"/>
                      <w:spacing w:val="-2"/>
                    </w:rPr>
                    <w:t xml:space="preserve"> </w:t>
                  </w:r>
                  <w:r>
                    <w:rPr>
                      <w:color w:val="000000"/>
                    </w:rPr>
                    <w:t>Administering</w:t>
                  </w:r>
                  <w:r>
                    <w:rPr>
                      <w:color w:val="000000"/>
                      <w:spacing w:val="-3"/>
                    </w:rPr>
                    <w:t xml:space="preserve"> </w:t>
                  </w:r>
                  <w:r>
                    <w:rPr>
                      <w:color w:val="000000"/>
                    </w:rPr>
                    <w:t>Organisations</w:t>
                  </w:r>
                  <w:r>
                    <w:rPr>
                      <w:color w:val="000000"/>
                      <w:spacing w:val="-1"/>
                    </w:rPr>
                    <w:t xml:space="preserve"> </w:t>
                  </w:r>
                  <w:r>
                    <w:rPr>
                      <w:color w:val="000000"/>
                    </w:rPr>
                    <w:t>that Future Fellowships could be better aligned with other ARC fellowships and awards and with National Health and Medical Research Council fellowships.</w:t>
                  </w:r>
                </w:p>
              </w:txbxContent>
            </v:textbox>
            <w10:anchorlock/>
          </v:shape>
        </w:pict>
      </w:r>
    </w:p>
    <w:p w14:paraId="0DD48357" w14:textId="77777777" w:rsidR="00A52AFB" w:rsidRDefault="00A52AFB">
      <w:pPr>
        <w:pStyle w:val="BodyText"/>
        <w:rPr>
          <w:sz w:val="20"/>
        </w:rPr>
      </w:pPr>
    </w:p>
    <w:p w14:paraId="2CBF52F5" w14:textId="77777777" w:rsidR="00A52AFB" w:rsidRDefault="00A578FE">
      <w:pPr>
        <w:pStyle w:val="BodyText"/>
        <w:spacing w:before="10"/>
        <w:rPr>
          <w:sz w:val="19"/>
        </w:rPr>
      </w:pPr>
      <w:r>
        <w:pict w14:anchorId="3E04B40F">
          <v:group id="docshapegroup23" o:spid="_x0000_s2534" style="position:absolute;margin-left:70.6pt;margin-top:13.3pt;width:454.3pt;height:222.55pt;z-index:-15719936;mso-wrap-distance-left:0;mso-wrap-distance-right:0;mso-position-horizontal-relative:page" coordorigin="1412,266" coordsize="9086,4451">
            <v:shape id="docshape24" o:spid="_x0000_s2536" type="#_x0000_t202" style="position:absolute;left:1411;top:1000;width:9086;height:3716" fillcolor="#dbe4f0" stroked="f">
              <v:textbox inset="0,0,0,0">
                <w:txbxContent>
                  <w:p w14:paraId="1513486E" w14:textId="77777777" w:rsidR="00A52AFB" w:rsidRDefault="00425432">
                    <w:pPr>
                      <w:numPr>
                        <w:ilvl w:val="0"/>
                        <w:numId w:val="19"/>
                      </w:numPr>
                      <w:tabs>
                        <w:tab w:val="left" w:pos="312"/>
                      </w:tabs>
                      <w:ind w:left="311" w:right="135"/>
                      <w:rPr>
                        <w:color w:val="000000"/>
                      </w:rPr>
                    </w:pPr>
                    <w:r>
                      <w:rPr>
                        <w:color w:val="000000"/>
                      </w:rPr>
                      <w:t>Mechanisms are in place or under development to support the assessment of performance and the</w:t>
                    </w:r>
                    <w:r>
                      <w:rPr>
                        <w:color w:val="000000"/>
                        <w:spacing w:val="-4"/>
                      </w:rPr>
                      <w:t xml:space="preserve"> </w:t>
                    </w:r>
                    <w:r>
                      <w:rPr>
                        <w:color w:val="000000"/>
                      </w:rPr>
                      <w:t>measurement</w:t>
                    </w:r>
                    <w:r>
                      <w:rPr>
                        <w:color w:val="000000"/>
                        <w:spacing w:val="-4"/>
                      </w:rPr>
                      <w:t xml:space="preserve"> </w:t>
                    </w:r>
                    <w:r>
                      <w:rPr>
                        <w:color w:val="000000"/>
                      </w:rPr>
                      <w:t>of</w:t>
                    </w:r>
                    <w:r>
                      <w:rPr>
                        <w:color w:val="000000"/>
                        <w:spacing w:val="-4"/>
                      </w:rPr>
                      <w:t xml:space="preserve"> </w:t>
                    </w:r>
                    <w:r>
                      <w:rPr>
                        <w:color w:val="000000"/>
                      </w:rPr>
                      <w:t>outcomes</w:t>
                    </w:r>
                    <w:r>
                      <w:rPr>
                        <w:color w:val="000000"/>
                        <w:spacing w:val="-4"/>
                      </w:rPr>
                      <w:t xml:space="preserve"> </w:t>
                    </w:r>
                    <w:r>
                      <w:rPr>
                        <w:color w:val="000000"/>
                      </w:rPr>
                      <w:t>from</w:t>
                    </w:r>
                    <w:r>
                      <w:rPr>
                        <w:color w:val="000000"/>
                        <w:spacing w:val="-3"/>
                      </w:rPr>
                      <w:t xml:space="preserve"> </w:t>
                    </w:r>
                    <w:r>
                      <w:rPr>
                        <w:color w:val="000000"/>
                      </w:rPr>
                      <w:t>the</w:t>
                    </w:r>
                    <w:r>
                      <w:rPr>
                        <w:color w:val="000000"/>
                        <w:spacing w:val="-2"/>
                      </w:rPr>
                      <w:t xml:space="preserve"> </w:t>
                    </w:r>
                    <w:r>
                      <w:rPr>
                        <w:color w:val="000000"/>
                      </w:rPr>
                      <w:t>funding</w:t>
                    </w:r>
                    <w:r>
                      <w:rPr>
                        <w:color w:val="000000"/>
                        <w:spacing w:val="-3"/>
                      </w:rPr>
                      <w:t xml:space="preserve"> </w:t>
                    </w:r>
                    <w:r>
                      <w:rPr>
                        <w:color w:val="000000"/>
                      </w:rPr>
                      <w:t>scheme.</w:t>
                    </w:r>
                    <w:r>
                      <w:rPr>
                        <w:color w:val="000000"/>
                        <w:spacing w:val="-4"/>
                      </w:rPr>
                      <w:t xml:space="preserve"> </w:t>
                    </w:r>
                    <w:r>
                      <w:rPr>
                        <w:color w:val="000000"/>
                      </w:rPr>
                      <w:t>These</w:t>
                    </w:r>
                    <w:r>
                      <w:rPr>
                        <w:color w:val="000000"/>
                        <w:spacing w:val="-4"/>
                      </w:rPr>
                      <w:t xml:space="preserve"> </w:t>
                    </w:r>
                    <w:r>
                      <w:rPr>
                        <w:color w:val="000000"/>
                      </w:rPr>
                      <w:t>mechanisms</w:t>
                    </w:r>
                    <w:r>
                      <w:rPr>
                        <w:color w:val="000000"/>
                        <w:spacing w:val="-2"/>
                      </w:rPr>
                      <w:t xml:space="preserve"> </w:t>
                    </w:r>
                    <w:r>
                      <w:rPr>
                        <w:color w:val="000000"/>
                      </w:rPr>
                      <w:t>are</w:t>
                    </w:r>
                    <w:r>
                      <w:rPr>
                        <w:color w:val="000000"/>
                        <w:spacing w:val="-4"/>
                      </w:rPr>
                      <w:t xml:space="preserve"> </w:t>
                    </w:r>
                    <w:r>
                      <w:rPr>
                        <w:color w:val="000000"/>
                      </w:rPr>
                      <w:t>comprehensive and robust and, potentially, can be implemented more widely across NCGP funding schemes.</w:t>
                    </w:r>
                  </w:p>
                  <w:p w14:paraId="1FCE5F02" w14:textId="77777777" w:rsidR="00A52AFB" w:rsidRDefault="00425432">
                    <w:pPr>
                      <w:numPr>
                        <w:ilvl w:val="0"/>
                        <w:numId w:val="19"/>
                      </w:numPr>
                      <w:tabs>
                        <w:tab w:val="left" w:pos="312"/>
                      </w:tabs>
                      <w:spacing w:before="96"/>
                      <w:ind w:left="311" w:right="42"/>
                      <w:rPr>
                        <w:color w:val="000000"/>
                      </w:rPr>
                    </w:pPr>
                    <w:r>
                      <w:rPr>
                        <w:color w:val="000000"/>
                      </w:rPr>
                      <w:t>Key</w:t>
                    </w:r>
                    <w:r>
                      <w:rPr>
                        <w:color w:val="000000"/>
                        <w:spacing w:val="-5"/>
                      </w:rPr>
                      <w:t xml:space="preserve"> </w:t>
                    </w:r>
                    <w:r>
                      <w:rPr>
                        <w:color w:val="000000"/>
                      </w:rPr>
                      <w:t>performance</w:t>
                    </w:r>
                    <w:r>
                      <w:rPr>
                        <w:color w:val="000000"/>
                        <w:spacing w:val="-2"/>
                      </w:rPr>
                      <w:t xml:space="preserve"> </w:t>
                    </w:r>
                    <w:r>
                      <w:rPr>
                        <w:color w:val="000000"/>
                      </w:rPr>
                      <w:t>indicators</w:t>
                    </w:r>
                    <w:r>
                      <w:rPr>
                        <w:color w:val="000000"/>
                        <w:spacing w:val="-3"/>
                      </w:rPr>
                      <w:t xml:space="preserve"> </w:t>
                    </w:r>
                    <w:r>
                      <w:rPr>
                        <w:color w:val="000000"/>
                      </w:rPr>
                      <w:t>used</w:t>
                    </w:r>
                    <w:r>
                      <w:rPr>
                        <w:color w:val="000000"/>
                        <w:spacing w:val="-3"/>
                      </w:rPr>
                      <w:t xml:space="preserve"> </w:t>
                    </w:r>
                    <w:r>
                      <w:rPr>
                        <w:color w:val="000000"/>
                      </w:rPr>
                      <w:t>to</w:t>
                    </w:r>
                    <w:r>
                      <w:rPr>
                        <w:color w:val="000000"/>
                        <w:spacing w:val="-4"/>
                      </w:rPr>
                      <w:t xml:space="preserve"> </w:t>
                    </w:r>
                    <w:r>
                      <w:rPr>
                        <w:color w:val="000000"/>
                      </w:rPr>
                      <w:t>monitor</w:t>
                    </w:r>
                    <w:r>
                      <w:rPr>
                        <w:color w:val="000000"/>
                        <w:spacing w:val="-6"/>
                      </w:rPr>
                      <w:t xml:space="preserve"> </w:t>
                    </w:r>
                    <w:r>
                      <w:rPr>
                        <w:color w:val="000000"/>
                      </w:rPr>
                      <w:t>high-level,</w:t>
                    </w:r>
                    <w:r>
                      <w:rPr>
                        <w:color w:val="000000"/>
                        <w:spacing w:val="-3"/>
                      </w:rPr>
                      <w:t xml:space="preserve"> </w:t>
                    </w:r>
                    <w:r>
                      <w:rPr>
                        <w:color w:val="000000"/>
                      </w:rPr>
                      <w:t>strategic</w:t>
                    </w:r>
                    <w:r>
                      <w:rPr>
                        <w:color w:val="000000"/>
                        <w:spacing w:val="-5"/>
                      </w:rPr>
                      <w:t xml:space="preserve"> </w:t>
                    </w:r>
                    <w:r>
                      <w:rPr>
                        <w:color w:val="000000"/>
                      </w:rPr>
                      <w:t>organisational</w:t>
                    </w:r>
                    <w:r>
                      <w:rPr>
                        <w:color w:val="000000"/>
                        <w:spacing w:val="-3"/>
                      </w:rPr>
                      <w:t xml:space="preserve"> </w:t>
                    </w:r>
                    <w:r>
                      <w:rPr>
                        <w:color w:val="000000"/>
                      </w:rPr>
                      <w:t>performance</w:t>
                    </w:r>
                    <w:r>
                      <w:rPr>
                        <w:color w:val="000000"/>
                        <w:spacing w:val="-5"/>
                      </w:rPr>
                      <w:t xml:space="preserve"> </w:t>
                    </w:r>
                    <w:proofErr w:type="gramStart"/>
                    <w:r>
                      <w:rPr>
                        <w:color w:val="000000"/>
                      </w:rPr>
                      <w:t>take into account</w:t>
                    </w:r>
                    <w:proofErr w:type="gramEnd"/>
                    <w:r>
                      <w:rPr>
                        <w:color w:val="000000"/>
                      </w:rPr>
                      <w:t xml:space="preserve"> the contribution of Future Fellowships.</w:t>
                    </w:r>
                  </w:p>
                  <w:p w14:paraId="4B1F9F4D" w14:textId="77777777" w:rsidR="00A52AFB" w:rsidRDefault="00425432">
                    <w:pPr>
                      <w:numPr>
                        <w:ilvl w:val="0"/>
                        <w:numId w:val="19"/>
                      </w:numPr>
                      <w:tabs>
                        <w:tab w:val="left" w:pos="312"/>
                      </w:tabs>
                      <w:spacing w:before="100"/>
                      <w:ind w:left="311" w:right="432"/>
                      <w:rPr>
                        <w:color w:val="000000"/>
                      </w:rPr>
                    </w:pPr>
                    <w:r>
                      <w:rPr>
                        <w:color w:val="000000"/>
                      </w:rPr>
                      <w:t>Key</w:t>
                    </w:r>
                    <w:r>
                      <w:rPr>
                        <w:color w:val="000000"/>
                        <w:spacing w:val="-5"/>
                      </w:rPr>
                      <w:t xml:space="preserve"> </w:t>
                    </w:r>
                    <w:r>
                      <w:rPr>
                        <w:color w:val="000000"/>
                      </w:rPr>
                      <w:t>performance</w:t>
                    </w:r>
                    <w:r>
                      <w:rPr>
                        <w:color w:val="000000"/>
                        <w:spacing w:val="-2"/>
                      </w:rPr>
                      <w:t xml:space="preserve"> </w:t>
                    </w:r>
                    <w:r>
                      <w:rPr>
                        <w:color w:val="000000"/>
                      </w:rPr>
                      <w:t>indicators</w:t>
                    </w:r>
                    <w:r>
                      <w:rPr>
                        <w:color w:val="000000"/>
                        <w:spacing w:val="-3"/>
                      </w:rPr>
                      <w:t xml:space="preserve"> </w:t>
                    </w:r>
                    <w:r>
                      <w:rPr>
                        <w:color w:val="000000"/>
                      </w:rPr>
                      <w:t>that</w:t>
                    </w:r>
                    <w:r>
                      <w:rPr>
                        <w:color w:val="000000"/>
                        <w:spacing w:val="-3"/>
                      </w:rPr>
                      <w:t xml:space="preserve"> </w:t>
                    </w:r>
                    <w:r>
                      <w:rPr>
                        <w:color w:val="000000"/>
                      </w:rPr>
                      <w:t>relate</w:t>
                    </w:r>
                    <w:r>
                      <w:rPr>
                        <w:color w:val="000000"/>
                        <w:spacing w:val="-5"/>
                      </w:rPr>
                      <w:t xml:space="preserve"> </w:t>
                    </w:r>
                    <w:r>
                      <w:rPr>
                        <w:color w:val="000000"/>
                      </w:rPr>
                      <w:t>clearly,</w:t>
                    </w:r>
                    <w:r>
                      <w:rPr>
                        <w:color w:val="000000"/>
                        <w:spacing w:val="-3"/>
                      </w:rPr>
                      <w:t xml:space="preserve"> </w:t>
                    </w:r>
                    <w:proofErr w:type="gramStart"/>
                    <w:r>
                      <w:rPr>
                        <w:color w:val="000000"/>
                      </w:rPr>
                      <w:t>directly</w:t>
                    </w:r>
                    <w:proofErr w:type="gramEnd"/>
                    <w:r>
                      <w:rPr>
                        <w:color w:val="000000"/>
                        <w:spacing w:val="-3"/>
                      </w:rPr>
                      <w:t xml:space="preserve"> </w:t>
                    </w:r>
                    <w:r>
                      <w:rPr>
                        <w:color w:val="000000"/>
                      </w:rPr>
                      <w:t>and</w:t>
                    </w:r>
                    <w:r>
                      <w:rPr>
                        <w:color w:val="000000"/>
                        <w:spacing w:val="-4"/>
                      </w:rPr>
                      <w:t xml:space="preserve"> </w:t>
                    </w:r>
                    <w:r>
                      <w:rPr>
                        <w:color w:val="000000"/>
                      </w:rPr>
                      <w:t>specifically</w:t>
                    </w:r>
                    <w:r>
                      <w:rPr>
                        <w:color w:val="000000"/>
                        <w:spacing w:val="-5"/>
                      </w:rPr>
                      <w:t xml:space="preserve"> </w:t>
                    </w:r>
                    <w:r>
                      <w:rPr>
                        <w:color w:val="000000"/>
                      </w:rPr>
                      <w:t>to</w:t>
                    </w:r>
                    <w:r>
                      <w:rPr>
                        <w:color w:val="000000"/>
                        <w:spacing w:val="-4"/>
                      </w:rPr>
                      <w:t xml:space="preserve"> </w:t>
                    </w:r>
                    <w:r>
                      <w:rPr>
                        <w:color w:val="000000"/>
                      </w:rPr>
                      <w:t>the</w:t>
                    </w:r>
                    <w:r>
                      <w:rPr>
                        <w:color w:val="000000"/>
                        <w:spacing w:val="-2"/>
                      </w:rPr>
                      <w:t xml:space="preserve"> </w:t>
                    </w:r>
                    <w:r>
                      <w:rPr>
                        <w:color w:val="000000"/>
                      </w:rPr>
                      <w:t>funding</w:t>
                    </w:r>
                    <w:r>
                      <w:rPr>
                        <w:color w:val="000000"/>
                        <w:spacing w:val="-4"/>
                      </w:rPr>
                      <w:t xml:space="preserve"> </w:t>
                    </w:r>
                    <w:r>
                      <w:rPr>
                        <w:color w:val="000000"/>
                      </w:rPr>
                      <w:t>scheme objectives could be developed to provide a sharper focus for monitoring and assessing performance at an operational level.</w:t>
                    </w:r>
                  </w:p>
                  <w:p w14:paraId="172F2311" w14:textId="77777777" w:rsidR="00A52AFB" w:rsidRDefault="00425432">
                    <w:pPr>
                      <w:numPr>
                        <w:ilvl w:val="0"/>
                        <w:numId w:val="19"/>
                      </w:numPr>
                      <w:tabs>
                        <w:tab w:val="left" w:pos="312"/>
                      </w:tabs>
                      <w:spacing w:before="100"/>
                      <w:ind w:left="311" w:right="138"/>
                      <w:rPr>
                        <w:color w:val="000000"/>
                      </w:rPr>
                    </w:pPr>
                    <w:r>
                      <w:rPr>
                        <w:color w:val="000000"/>
                      </w:rPr>
                      <w:t>Data collection methods are embedded in administration of the funding scheme. In developing the</w:t>
                    </w:r>
                    <w:r>
                      <w:rPr>
                        <w:color w:val="000000"/>
                        <w:spacing w:val="-3"/>
                      </w:rPr>
                      <w:t xml:space="preserve"> </w:t>
                    </w:r>
                    <w:r>
                      <w:rPr>
                        <w:color w:val="000000"/>
                      </w:rPr>
                      <w:t>final</w:t>
                    </w:r>
                    <w:r>
                      <w:rPr>
                        <w:color w:val="000000"/>
                        <w:spacing w:val="-3"/>
                      </w:rPr>
                      <w:t xml:space="preserve"> </w:t>
                    </w:r>
                    <w:r>
                      <w:rPr>
                        <w:color w:val="000000"/>
                      </w:rPr>
                      <w:t>report</w:t>
                    </w:r>
                    <w:r>
                      <w:rPr>
                        <w:color w:val="000000"/>
                        <w:spacing w:val="-3"/>
                      </w:rPr>
                      <w:t xml:space="preserve"> </w:t>
                    </w:r>
                    <w:r>
                      <w:rPr>
                        <w:color w:val="000000"/>
                      </w:rPr>
                      <w:t>form</w:t>
                    </w:r>
                    <w:r>
                      <w:rPr>
                        <w:color w:val="000000"/>
                        <w:spacing w:val="-2"/>
                      </w:rPr>
                      <w:t xml:space="preserve"> </w:t>
                    </w:r>
                    <w:r>
                      <w:rPr>
                        <w:color w:val="000000"/>
                      </w:rPr>
                      <w:t>for</w:t>
                    </w:r>
                    <w:r>
                      <w:rPr>
                        <w:color w:val="000000"/>
                        <w:spacing w:val="-5"/>
                      </w:rPr>
                      <w:t xml:space="preserve"> </w:t>
                    </w:r>
                    <w:r>
                      <w:rPr>
                        <w:color w:val="000000"/>
                      </w:rPr>
                      <w:t>the</w:t>
                    </w:r>
                    <w:r>
                      <w:rPr>
                        <w:color w:val="000000"/>
                        <w:spacing w:val="-3"/>
                      </w:rPr>
                      <w:t xml:space="preserve"> </w:t>
                    </w:r>
                    <w:r>
                      <w:rPr>
                        <w:color w:val="000000"/>
                      </w:rPr>
                      <w:t>scheme</w:t>
                    </w:r>
                    <w:r>
                      <w:rPr>
                        <w:color w:val="000000"/>
                        <w:spacing w:val="-5"/>
                      </w:rPr>
                      <w:t xml:space="preserve"> </w:t>
                    </w:r>
                    <w:r>
                      <w:rPr>
                        <w:color w:val="000000"/>
                      </w:rPr>
                      <w:t>and</w:t>
                    </w:r>
                    <w:r>
                      <w:rPr>
                        <w:color w:val="000000"/>
                        <w:spacing w:val="-4"/>
                      </w:rPr>
                      <w:t xml:space="preserve"> </w:t>
                    </w:r>
                    <w:r>
                      <w:rPr>
                        <w:color w:val="000000"/>
                      </w:rPr>
                      <w:t>reviewing</w:t>
                    </w:r>
                    <w:r>
                      <w:rPr>
                        <w:color w:val="000000"/>
                        <w:spacing w:val="-5"/>
                      </w:rPr>
                      <w:t xml:space="preserve"> </w:t>
                    </w:r>
                    <w:r>
                      <w:rPr>
                        <w:color w:val="000000"/>
                      </w:rPr>
                      <w:t>the</w:t>
                    </w:r>
                    <w:r>
                      <w:rPr>
                        <w:color w:val="000000"/>
                        <w:spacing w:val="-2"/>
                      </w:rPr>
                      <w:t xml:space="preserve"> </w:t>
                    </w:r>
                    <w:r>
                      <w:rPr>
                        <w:color w:val="000000"/>
                      </w:rPr>
                      <w:t>scheme’s</w:t>
                    </w:r>
                    <w:r>
                      <w:rPr>
                        <w:color w:val="000000"/>
                        <w:spacing w:val="-3"/>
                      </w:rPr>
                      <w:t xml:space="preserve"> </w:t>
                    </w:r>
                    <w:r>
                      <w:rPr>
                        <w:color w:val="000000"/>
                      </w:rPr>
                      <w:t>application</w:t>
                    </w:r>
                    <w:r>
                      <w:rPr>
                        <w:color w:val="000000"/>
                        <w:spacing w:val="-4"/>
                      </w:rPr>
                      <w:t xml:space="preserve"> </w:t>
                    </w:r>
                    <w:r>
                      <w:rPr>
                        <w:color w:val="000000"/>
                      </w:rPr>
                      <w:t>form,</w:t>
                    </w:r>
                    <w:r>
                      <w:rPr>
                        <w:color w:val="000000"/>
                        <w:spacing w:val="-3"/>
                      </w:rPr>
                      <w:t xml:space="preserve"> </w:t>
                    </w:r>
                    <w:r>
                      <w:rPr>
                        <w:color w:val="000000"/>
                      </w:rPr>
                      <w:t xml:space="preserve">consideration could be given to focusing and streamlining data collection </w:t>
                    </w:r>
                    <w:proofErr w:type="gramStart"/>
                    <w:r>
                      <w:rPr>
                        <w:color w:val="000000"/>
                      </w:rPr>
                      <w:t>in order to</w:t>
                    </w:r>
                    <w:proofErr w:type="gramEnd"/>
                    <w:r>
                      <w:rPr>
                        <w:color w:val="000000"/>
                      </w:rPr>
                      <w:t xml:space="preserve"> help remedy some deficiencies that are apparent.</w:t>
                    </w:r>
                  </w:p>
                </w:txbxContent>
              </v:textbox>
            </v:shape>
            <v:shape id="docshape25" o:spid="_x0000_s2535" type="#_x0000_t202" style="position:absolute;left:1411;top:265;width:9086;height:735" fillcolor="#b8cce3" stroked="f">
              <v:textbox inset="0,0,0,0">
                <w:txbxContent>
                  <w:p w14:paraId="54F0E7A7" w14:textId="77777777" w:rsidR="00A52AFB" w:rsidRDefault="00425432">
                    <w:pPr>
                      <w:ind w:left="28" w:right="5"/>
                      <w:rPr>
                        <w:b/>
                        <w:color w:val="000000"/>
                      </w:rPr>
                    </w:pPr>
                    <w:r>
                      <w:rPr>
                        <w:b/>
                        <w:color w:val="000000"/>
                      </w:rPr>
                      <w:t>Are</w:t>
                    </w:r>
                    <w:r>
                      <w:rPr>
                        <w:b/>
                        <w:color w:val="000000"/>
                        <w:spacing w:val="-5"/>
                      </w:rPr>
                      <w:t xml:space="preserve"> </w:t>
                    </w:r>
                    <w:r>
                      <w:rPr>
                        <w:b/>
                        <w:color w:val="000000"/>
                      </w:rPr>
                      <w:t>arrangements</w:t>
                    </w:r>
                    <w:r>
                      <w:rPr>
                        <w:b/>
                        <w:color w:val="000000"/>
                        <w:spacing w:val="-4"/>
                      </w:rPr>
                      <w:t xml:space="preserve"> </w:t>
                    </w:r>
                    <w:r>
                      <w:rPr>
                        <w:b/>
                        <w:color w:val="000000"/>
                      </w:rPr>
                      <w:t>for</w:t>
                    </w:r>
                    <w:r>
                      <w:rPr>
                        <w:b/>
                        <w:color w:val="000000"/>
                        <w:spacing w:val="-4"/>
                      </w:rPr>
                      <w:t xml:space="preserve"> </w:t>
                    </w:r>
                    <w:r>
                      <w:rPr>
                        <w:b/>
                        <w:color w:val="000000"/>
                      </w:rPr>
                      <w:t>monitoring</w:t>
                    </w:r>
                    <w:r>
                      <w:rPr>
                        <w:b/>
                        <w:color w:val="000000"/>
                        <w:spacing w:val="-4"/>
                      </w:rPr>
                      <w:t xml:space="preserve"> </w:t>
                    </w:r>
                    <w:r>
                      <w:rPr>
                        <w:b/>
                        <w:color w:val="000000"/>
                      </w:rPr>
                      <w:t>the</w:t>
                    </w:r>
                    <w:r>
                      <w:rPr>
                        <w:b/>
                        <w:color w:val="000000"/>
                        <w:spacing w:val="-5"/>
                      </w:rPr>
                      <w:t xml:space="preserve"> </w:t>
                    </w:r>
                    <w:r>
                      <w:rPr>
                        <w:b/>
                        <w:color w:val="000000"/>
                      </w:rPr>
                      <w:t>performance</w:t>
                    </w:r>
                    <w:r>
                      <w:rPr>
                        <w:b/>
                        <w:color w:val="000000"/>
                        <w:spacing w:val="-5"/>
                      </w:rPr>
                      <w:t xml:space="preserve"> </w:t>
                    </w:r>
                    <w:r>
                      <w:rPr>
                        <w:b/>
                        <w:color w:val="000000"/>
                      </w:rPr>
                      <w:t>of</w:t>
                    </w:r>
                    <w:r>
                      <w:rPr>
                        <w:b/>
                        <w:color w:val="000000"/>
                        <w:spacing w:val="-6"/>
                      </w:rPr>
                      <w:t xml:space="preserve"> </w:t>
                    </w:r>
                    <w:r>
                      <w:rPr>
                        <w:b/>
                        <w:color w:val="000000"/>
                      </w:rPr>
                      <w:t xml:space="preserve">the </w:t>
                    </w:r>
                    <w:r>
                      <w:rPr>
                        <w:b/>
                        <w:i/>
                        <w:color w:val="000000"/>
                      </w:rPr>
                      <w:t>Future</w:t>
                    </w:r>
                    <w:r>
                      <w:rPr>
                        <w:b/>
                        <w:i/>
                        <w:color w:val="000000"/>
                        <w:spacing w:val="-4"/>
                      </w:rPr>
                      <w:t xml:space="preserve"> </w:t>
                    </w:r>
                    <w:r>
                      <w:rPr>
                        <w:b/>
                        <w:i/>
                        <w:color w:val="000000"/>
                      </w:rPr>
                      <w:t>Fellowships</w:t>
                    </w:r>
                    <w:r>
                      <w:rPr>
                        <w:b/>
                        <w:i/>
                        <w:color w:val="000000"/>
                        <w:spacing w:val="-3"/>
                      </w:rPr>
                      <w:t xml:space="preserve"> </w:t>
                    </w:r>
                    <w:r>
                      <w:rPr>
                        <w:b/>
                        <w:color w:val="000000"/>
                      </w:rPr>
                      <w:t>funding</w:t>
                    </w:r>
                    <w:r>
                      <w:rPr>
                        <w:b/>
                        <w:color w:val="000000"/>
                        <w:spacing w:val="-2"/>
                      </w:rPr>
                      <w:t xml:space="preserve"> </w:t>
                    </w:r>
                    <w:r>
                      <w:rPr>
                        <w:b/>
                        <w:color w:val="000000"/>
                      </w:rPr>
                      <w:t xml:space="preserve">scheme </w:t>
                    </w:r>
                    <w:r>
                      <w:rPr>
                        <w:b/>
                        <w:color w:val="000000"/>
                        <w:spacing w:val="-2"/>
                      </w:rPr>
                      <w:t>robust?</w:t>
                    </w:r>
                  </w:p>
                </w:txbxContent>
              </v:textbox>
            </v:shape>
            <w10:wrap type="topAndBottom" anchorx="page"/>
          </v:group>
        </w:pict>
      </w:r>
    </w:p>
    <w:p w14:paraId="42DE5D3E" w14:textId="77777777" w:rsidR="00A52AFB" w:rsidRDefault="00A52AFB">
      <w:pPr>
        <w:rPr>
          <w:sz w:val="19"/>
        </w:rPr>
        <w:sectPr w:rsidR="00A52AFB">
          <w:pgSz w:w="11910" w:h="16840"/>
          <w:pgMar w:top="1420" w:right="700" w:bottom="1200" w:left="1200" w:header="0" w:footer="1003" w:gutter="0"/>
          <w:cols w:space="720"/>
        </w:sectPr>
      </w:pPr>
    </w:p>
    <w:p w14:paraId="67ABDE00" w14:textId="77777777" w:rsidR="00A52AFB" w:rsidRDefault="00425432">
      <w:pPr>
        <w:pStyle w:val="Heading1"/>
        <w:tabs>
          <w:tab w:val="left" w:pos="9296"/>
        </w:tabs>
      </w:pPr>
      <w:bookmarkStart w:id="0" w:name="_TOC_250011"/>
      <w:r>
        <w:rPr>
          <w:color w:val="FFFFFF"/>
          <w:spacing w:val="-2"/>
          <w:shd w:val="clear" w:color="auto" w:fill="001F5F"/>
        </w:rPr>
        <w:lastRenderedPageBreak/>
        <w:t>Introduction</w:t>
      </w:r>
      <w:bookmarkEnd w:id="0"/>
      <w:r>
        <w:rPr>
          <w:color w:val="FFFFFF"/>
          <w:shd w:val="clear" w:color="auto" w:fill="001F5F"/>
        </w:rPr>
        <w:tab/>
      </w:r>
    </w:p>
    <w:p w14:paraId="477094F8" w14:textId="77777777" w:rsidR="00A52AFB" w:rsidRDefault="00425432">
      <w:pPr>
        <w:spacing w:before="258"/>
        <w:ind w:left="240"/>
        <w:rPr>
          <w:b/>
          <w:sz w:val="26"/>
        </w:rPr>
      </w:pPr>
      <w:r>
        <w:rPr>
          <w:b/>
          <w:sz w:val="26"/>
        </w:rPr>
        <w:t>The</w:t>
      </w:r>
      <w:r>
        <w:rPr>
          <w:b/>
          <w:spacing w:val="-10"/>
          <w:sz w:val="26"/>
        </w:rPr>
        <w:t xml:space="preserve"> </w:t>
      </w:r>
      <w:r>
        <w:rPr>
          <w:b/>
          <w:i/>
          <w:sz w:val="26"/>
        </w:rPr>
        <w:t>Future</w:t>
      </w:r>
      <w:r>
        <w:rPr>
          <w:b/>
          <w:i/>
          <w:spacing w:val="-12"/>
          <w:sz w:val="26"/>
        </w:rPr>
        <w:t xml:space="preserve"> </w:t>
      </w:r>
      <w:r>
        <w:rPr>
          <w:b/>
          <w:i/>
          <w:sz w:val="26"/>
        </w:rPr>
        <w:t>Fellowships</w:t>
      </w:r>
      <w:r>
        <w:rPr>
          <w:b/>
          <w:i/>
          <w:spacing w:val="-8"/>
          <w:sz w:val="26"/>
        </w:rPr>
        <w:t xml:space="preserve"> </w:t>
      </w:r>
      <w:r>
        <w:rPr>
          <w:b/>
          <w:sz w:val="26"/>
        </w:rPr>
        <w:t>funding</w:t>
      </w:r>
      <w:r>
        <w:rPr>
          <w:b/>
          <w:spacing w:val="-9"/>
          <w:sz w:val="26"/>
        </w:rPr>
        <w:t xml:space="preserve"> </w:t>
      </w:r>
      <w:r>
        <w:rPr>
          <w:b/>
          <w:spacing w:val="-2"/>
          <w:sz w:val="26"/>
        </w:rPr>
        <w:t>scheme</w:t>
      </w:r>
    </w:p>
    <w:p w14:paraId="450FC84F" w14:textId="77777777" w:rsidR="00A52AFB" w:rsidRDefault="00425432">
      <w:pPr>
        <w:pStyle w:val="BodyText"/>
        <w:spacing w:before="116"/>
        <w:ind w:left="240" w:right="775"/>
      </w:pPr>
      <w:r>
        <w:t>The</w:t>
      </w:r>
      <w:r>
        <w:rPr>
          <w:spacing w:val="-2"/>
        </w:rPr>
        <w:t xml:space="preserve"> </w:t>
      </w:r>
      <w:r>
        <w:rPr>
          <w:i/>
        </w:rPr>
        <w:t>Future</w:t>
      </w:r>
      <w:r>
        <w:rPr>
          <w:i/>
          <w:spacing w:val="-3"/>
        </w:rPr>
        <w:t xml:space="preserve"> </w:t>
      </w:r>
      <w:r>
        <w:rPr>
          <w:i/>
        </w:rPr>
        <w:t>Fellowships</w:t>
      </w:r>
      <w:r>
        <w:rPr>
          <w:i/>
          <w:spacing w:val="-1"/>
        </w:rPr>
        <w:t xml:space="preserve"> </w:t>
      </w:r>
      <w:r>
        <w:t>scheme</w:t>
      </w:r>
      <w:r>
        <w:rPr>
          <w:spacing w:val="-2"/>
        </w:rPr>
        <w:t xml:space="preserve"> </w:t>
      </w:r>
      <w:r>
        <w:t>is</w:t>
      </w:r>
      <w:r>
        <w:rPr>
          <w:spacing w:val="-3"/>
        </w:rPr>
        <w:t xml:space="preserve"> </w:t>
      </w:r>
      <w:r>
        <w:t>a</w:t>
      </w:r>
      <w:r>
        <w:rPr>
          <w:spacing w:val="-6"/>
        </w:rPr>
        <w:t xml:space="preserve"> </w:t>
      </w:r>
      <w:r>
        <w:t>component</w:t>
      </w:r>
      <w:r>
        <w:rPr>
          <w:spacing w:val="-3"/>
        </w:rPr>
        <w:t xml:space="preserve"> </w:t>
      </w:r>
      <w:r>
        <w:t>funding</w:t>
      </w:r>
      <w:r>
        <w:rPr>
          <w:spacing w:val="-4"/>
        </w:rPr>
        <w:t xml:space="preserve"> </w:t>
      </w:r>
      <w:r>
        <w:t>scheme</w:t>
      </w:r>
      <w:r>
        <w:rPr>
          <w:spacing w:val="-4"/>
        </w:rPr>
        <w:t xml:space="preserve"> </w:t>
      </w:r>
      <w:r>
        <w:t>of</w:t>
      </w:r>
      <w:r>
        <w:rPr>
          <w:spacing w:val="-3"/>
        </w:rPr>
        <w:t xml:space="preserve"> </w:t>
      </w:r>
      <w:r>
        <w:t>the</w:t>
      </w:r>
      <w:r>
        <w:rPr>
          <w:spacing w:val="-2"/>
        </w:rPr>
        <w:t xml:space="preserve"> </w:t>
      </w:r>
      <w:r>
        <w:t>National</w:t>
      </w:r>
      <w:r>
        <w:rPr>
          <w:spacing w:val="-3"/>
        </w:rPr>
        <w:t xml:space="preserve"> </w:t>
      </w:r>
      <w:r>
        <w:t>Competitive</w:t>
      </w:r>
      <w:r>
        <w:rPr>
          <w:spacing w:val="-5"/>
        </w:rPr>
        <w:t xml:space="preserve"> </w:t>
      </w:r>
      <w:r>
        <w:t>Grants Program (NCGP) administered by the Australian Research Council (ARC).</w:t>
      </w:r>
    </w:p>
    <w:p w14:paraId="09844CDA" w14:textId="77777777" w:rsidR="00A52AFB" w:rsidRDefault="00A52AFB">
      <w:pPr>
        <w:pStyle w:val="BodyText"/>
        <w:spacing w:before="1"/>
      </w:pPr>
    </w:p>
    <w:p w14:paraId="33850BFB" w14:textId="77777777" w:rsidR="00A52AFB" w:rsidRDefault="00425432">
      <w:pPr>
        <w:pStyle w:val="BodyText"/>
        <w:ind w:left="240" w:right="1253"/>
        <w:jc w:val="both"/>
      </w:pPr>
      <w:r>
        <w:t>The</w:t>
      </w:r>
      <w:r>
        <w:rPr>
          <w:spacing w:val="-2"/>
        </w:rPr>
        <w:t xml:space="preserve"> </w:t>
      </w:r>
      <w:r>
        <w:rPr>
          <w:i/>
        </w:rPr>
        <w:t>Future</w:t>
      </w:r>
      <w:r>
        <w:rPr>
          <w:i/>
          <w:spacing w:val="-3"/>
        </w:rPr>
        <w:t xml:space="preserve"> </w:t>
      </w:r>
      <w:r>
        <w:rPr>
          <w:i/>
        </w:rPr>
        <w:t>Fellowships</w:t>
      </w:r>
      <w:r>
        <w:rPr>
          <w:i/>
          <w:spacing w:val="-1"/>
        </w:rPr>
        <w:t xml:space="preserve"> </w:t>
      </w:r>
      <w:r>
        <w:t>scheme</w:t>
      </w:r>
      <w:r>
        <w:rPr>
          <w:spacing w:val="-2"/>
        </w:rPr>
        <w:t xml:space="preserve"> </w:t>
      </w:r>
      <w:r>
        <w:t>provides</w:t>
      </w:r>
      <w:r>
        <w:rPr>
          <w:spacing w:val="-4"/>
        </w:rPr>
        <w:t xml:space="preserve"> </w:t>
      </w:r>
      <w:r>
        <w:t>salary</w:t>
      </w:r>
      <w:r>
        <w:rPr>
          <w:spacing w:val="-5"/>
        </w:rPr>
        <w:t xml:space="preserve"> </w:t>
      </w:r>
      <w:r>
        <w:t>and</w:t>
      </w:r>
      <w:r>
        <w:rPr>
          <w:spacing w:val="-4"/>
        </w:rPr>
        <w:t xml:space="preserve"> </w:t>
      </w:r>
      <w:r>
        <w:t>non-salary</w:t>
      </w:r>
      <w:r>
        <w:rPr>
          <w:spacing w:val="-3"/>
        </w:rPr>
        <w:t xml:space="preserve"> </w:t>
      </w:r>
      <w:r>
        <w:t>project</w:t>
      </w:r>
      <w:r>
        <w:rPr>
          <w:spacing w:val="-3"/>
        </w:rPr>
        <w:t xml:space="preserve"> </w:t>
      </w:r>
      <w:r>
        <w:t>funding</w:t>
      </w:r>
      <w:r>
        <w:rPr>
          <w:spacing w:val="-4"/>
        </w:rPr>
        <w:t xml:space="preserve"> </w:t>
      </w:r>
      <w:r>
        <w:t>to</w:t>
      </w:r>
      <w:r>
        <w:rPr>
          <w:spacing w:val="-4"/>
        </w:rPr>
        <w:t xml:space="preserve"> </w:t>
      </w:r>
      <w:r>
        <w:t>Administering Organisations—Australian</w:t>
      </w:r>
      <w:r>
        <w:rPr>
          <w:spacing w:val="-5"/>
        </w:rPr>
        <w:t xml:space="preserve"> </w:t>
      </w:r>
      <w:r>
        <w:t>universities,</w:t>
      </w:r>
      <w:r>
        <w:rPr>
          <w:spacing w:val="-2"/>
        </w:rPr>
        <w:t xml:space="preserve"> </w:t>
      </w:r>
      <w:r>
        <w:t>publicly</w:t>
      </w:r>
      <w:r>
        <w:rPr>
          <w:spacing w:val="-1"/>
        </w:rPr>
        <w:t xml:space="preserve"> </w:t>
      </w:r>
      <w:r>
        <w:t>funded</w:t>
      </w:r>
      <w:r>
        <w:rPr>
          <w:spacing w:val="-3"/>
        </w:rPr>
        <w:t xml:space="preserve"> </w:t>
      </w:r>
      <w:r>
        <w:t>research</w:t>
      </w:r>
      <w:r>
        <w:rPr>
          <w:spacing w:val="-5"/>
        </w:rPr>
        <w:t xml:space="preserve"> </w:t>
      </w:r>
      <w:r>
        <w:t>agencies</w:t>
      </w:r>
      <w:r>
        <w:rPr>
          <w:spacing w:val="-4"/>
        </w:rPr>
        <w:t xml:space="preserve"> </w:t>
      </w:r>
      <w:r>
        <w:t>and</w:t>
      </w:r>
      <w:r>
        <w:rPr>
          <w:spacing w:val="-5"/>
        </w:rPr>
        <w:t xml:space="preserve"> </w:t>
      </w:r>
      <w:r>
        <w:t>medical</w:t>
      </w:r>
      <w:r>
        <w:rPr>
          <w:spacing w:val="-2"/>
        </w:rPr>
        <w:t xml:space="preserve"> </w:t>
      </w:r>
      <w:r>
        <w:t>research institutes—to support researchers and their research projects.</w:t>
      </w:r>
    </w:p>
    <w:p w14:paraId="12296C49" w14:textId="77777777" w:rsidR="00A52AFB" w:rsidRDefault="00A52AFB">
      <w:pPr>
        <w:pStyle w:val="BodyText"/>
        <w:spacing w:before="11"/>
        <w:rPr>
          <w:sz w:val="21"/>
        </w:rPr>
      </w:pPr>
    </w:p>
    <w:p w14:paraId="5A2BE6AA" w14:textId="77777777" w:rsidR="00A52AFB" w:rsidRDefault="00425432">
      <w:pPr>
        <w:pStyle w:val="BodyText"/>
        <w:ind w:left="240" w:right="775"/>
      </w:pPr>
      <w:r>
        <w:t>Because the funding scheme was established to provide support for research across all disciplines, including</w:t>
      </w:r>
      <w:r>
        <w:rPr>
          <w:spacing w:val="-2"/>
        </w:rPr>
        <w:t xml:space="preserve"> </w:t>
      </w:r>
      <w:r>
        <w:t>medicine,</w:t>
      </w:r>
      <w:r>
        <w:rPr>
          <w:spacing w:val="-3"/>
        </w:rPr>
        <w:t xml:space="preserve"> </w:t>
      </w:r>
      <w:r>
        <w:t>the</w:t>
      </w:r>
      <w:r>
        <w:rPr>
          <w:spacing w:val="-2"/>
        </w:rPr>
        <w:t xml:space="preserve"> </w:t>
      </w:r>
      <w:r>
        <w:t>ARC</w:t>
      </w:r>
      <w:r>
        <w:rPr>
          <w:spacing w:val="-2"/>
        </w:rPr>
        <w:t xml:space="preserve"> </w:t>
      </w:r>
      <w:r>
        <w:t>designed</w:t>
      </w:r>
      <w:r>
        <w:rPr>
          <w:spacing w:val="-2"/>
        </w:rPr>
        <w:t xml:space="preserve"> </w:t>
      </w:r>
      <w:r>
        <w:t>the</w:t>
      </w:r>
      <w:r>
        <w:rPr>
          <w:spacing w:val="-3"/>
        </w:rPr>
        <w:t xml:space="preserve"> </w:t>
      </w:r>
      <w:r>
        <w:t>scheme</w:t>
      </w:r>
      <w:r>
        <w:rPr>
          <w:spacing w:val="-3"/>
        </w:rPr>
        <w:t xml:space="preserve"> </w:t>
      </w:r>
      <w:r>
        <w:t>in</w:t>
      </w:r>
      <w:r>
        <w:rPr>
          <w:spacing w:val="-2"/>
        </w:rPr>
        <w:t xml:space="preserve"> </w:t>
      </w:r>
      <w:r>
        <w:t>close</w:t>
      </w:r>
      <w:r>
        <w:rPr>
          <w:spacing w:val="-3"/>
        </w:rPr>
        <w:t xml:space="preserve"> </w:t>
      </w:r>
      <w:r>
        <w:t>consultation</w:t>
      </w:r>
      <w:r>
        <w:rPr>
          <w:spacing w:val="-4"/>
        </w:rPr>
        <w:t xml:space="preserve"> </w:t>
      </w:r>
      <w:r>
        <w:t>with</w:t>
      </w:r>
      <w:r>
        <w:rPr>
          <w:spacing w:val="-3"/>
        </w:rPr>
        <w:t xml:space="preserve"> </w:t>
      </w:r>
      <w:r>
        <w:t>the</w:t>
      </w:r>
      <w:r>
        <w:rPr>
          <w:spacing w:val="-3"/>
        </w:rPr>
        <w:t xml:space="preserve"> </w:t>
      </w:r>
      <w:r>
        <w:t>National</w:t>
      </w:r>
      <w:r>
        <w:rPr>
          <w:spacing w:val="-2"/>
        </w:rPr>
        <w:t xml:space="preserve"> </w:t>
      </w:r>
      <w:r>
        <w:t>Health</w:t>
      </w:r>
      <w:r>
        <w:rPr>
          <w:spacing w:val="-2"/>
        </w:rPr>
        <w:t xml:space="preserve"> </w:t>
      </w:r>
      <w:r>
        <w:t>and Medical Research Council (NHMRC).</w:t>
      </w:r>
    </w:p>
    <w:p w14:paraId="613CDFCC" w14:textId="77777777" w:rsidR="00A52AFB" w:rsidRDefault="00A52AFB">
      <w:pPr>
        <w:pStyle w:val="BodyText"/>
        <w:spacing w:before="1"/>
      </w:pPr>
    </w:p>
    <w:p w14:paraId="77627F5B" w14:textId="77777777" w:rsidR="00A52AFB" w:rsidRDefault="00425432">
      <w:pPr>
        <w:spacing w:before="1"/>
        <w:ind w:left="240"/>
        <w:jc w:val="both"/>
      </w:pPr>
      <w:r>
        <w:t>The</w:t>
      </w:r>
      <w:r>
        <w:rPr>
          <w:spacing w:val="-5"/>
        </w:rPr>
        <w:t xml:space="preserve"> </w:t>
      </w:r>
      <w:r>
        <w:t>objectives</w:t>
      </w:r>
      <w:r>
        <w:rPr>
          <w:spacing w:val="-6"/>
        </w:rPr>
        <w:t xml:space="preserve"> </w:t>
      </w:r>
      <w:r>
        <w:t>of</w:t>
      </w:r>
      <w:r>
        <w:rPr>
          <w:spacing w:val="-7"/>
        </w:rPr>
        <w:t xml:space="preserve"> </w:t>
      </w:r>
      <w:r>
        <w:t>the</w:t>
      </w:r>
      <w:r>
        <w:rPr>
          <w:spacing w:val="-2"/>
        </w:rPr>
        <w:t xml:space="preserve"> </w:t>
      </w:r>
      <w:r>
        <w:rPr>
          <w:i/>
        </w:rPr>
        <w:t>Future</w:t>
      </w:r>
      <w:r>
        <w:rPr>
          <w:i/>
          <w:spacing w:val="-4"/>
        </w:rPr>
        <w:t xml:space="preserve"> </w:t>
      </w:r>
      <w:r>
        <w:rPr>
          <w:i/>
        </w:rPr>
        <w:t>Fellowships</w:t>
      </w:r>
      <w:r>
        <w:rPr>
          <w:i/>
          <w:spacing w:val="-4"/>
        </w:rPr>
        <w:t xml:space="preserve"> </w:t>
      </w:r>
      <w:r>
        <w:t>scheme</w:t>
      </w:r>
      <w:r>
        <w:rPr>
          <w:spacing w:val="-6"/>
        </w:rPr>
        <w:t xml:space="preserve"> </w:t>
      </w:r>
      <w:r>
        <w:t>are</w:t>
      </w:r>
      <w:r>
        <w:rPr>
          <w:spacing w:val="-6"/>
        </w:rPr>
        <w:t xml:space="preserve"> </w:t>
      </w:r>
      <w:r>
        <w:rPr>
          <w:spacing w:val="-5"/>
        </w:rPr>
        <w:t>to:</w:t>
      </w:r>
    </w:p>
    <w:p w14:paraId="18BCB5A1" w14:textId="77777777" w:rsidR="00A52AFB" w:rsidRDefault="00425432">
      <w:pPr>
        <w:pStyle w:val="ListParagraph"/>
        <w:numPr>
          <w:ilvl w:val="0"/>
          <w:numId w:val="23"/>
        </w:numPr>
        <w:tabs>
          <w:tab w:val="left" w:pos="524"/>
        </w:tabs>
        <w:spacing w:before="120"/>
      </w:pPr>
      <w:r>
        <w:t>attract</w:t>
      </w:r>
      <w:r>
        <w:rPr>
          <w:spacing w:val="-4"/>
        </w:rPr>
        <w:t xml:space="preserve"> </w:t>
      </w:r>
      <w:r>
        <w:t>and</w:t>
      </w:r>
      <w:r>
        <w:rPr>
          <w:spacing w:val="-3"/>
        </w:rPr>
        <w:t xml:space="preserve"> </w:t>
      </w:r>
      <w:r>
        <w:t>retain</w:t>
      </w:r>
      <w:r>
        <w:rPr>
          <w:spacing w:val="-6"/>
        </w:rPr>
        <w:t xml:space="preserve"> </w:t>
      </w:r>
      <w:r>
        <w:t>outstanding</w:t>
      </w:r>
      <w:r>
        <w:rPr>
          <w:spacing w:val="-3"/>
        </w:rPr>
        <w:t xml:space="preserve"> </w:t>
      </w:r>
      <w:r>
        <w:t>mid-career</w:t>
      </w:r>
      <w:r>
        <w:rPr>
          <w:spacing w:val="-1"/>
        </w:rPr>
        <w:t xml:space="preserve"> </w:t>
      </w:r>
      <w:proofErr w:type="gramStart"/>
      <w:r>
        <w:rPr>
          <w:spacing w:val="-2"/>
        </w:rPr>
        <w:t>researchers;</w:t>
      </w:r>
      <w:proofErr w:type="gramEnd"/>
    </w:p>
    <w:p w14:paraId="1A90A6CD" w14:textId="77777777" w:rsidR="00A52AFB" w:rsidRDefault="00425432">
      <w:pPr>
        <w:pStyle w:val="ListParagraph"/>
        <w:numPr>
          <w:ilvl w:val="0"/>
          <w:numId w:val="23"/>
        </w:numPr>
        <w:tabs>
          <w:tab w:val="left" w:pos="524"/>
        </w:tabs>
      </w:pPr>
      <w:r>
        <w:t>build</w:t>
      </w:r>
      <w:r>
        <w:rPr>
          <w:spacing w:val="-8"/>
        </w:rPr>
        <w:t xml:space="preserve"> </w:t>
      </w:r>
      <w:r>
        <w:t>collaboration</w:t>
      </w:r>
      <w:r>
        <w:rPr>
          <w:spacing w:val="-5"/>
        </w:rPr>
        <w:t xml:space="preserve"> </w:t>
      </w:r>
      <w:r>
        <w:t>across</w:t>
      </w:r>
      <w:r>
        <w:rPr>
          <w:spacing w:val="-4"/>
        </w:rPr>
        <w:t xml:space="preserve"> </w:t>
      </w:r>
      <w:r>
        <w:t>industry</w:t>
      </w:r>
      <w:r>
        <w:rPr>
          <w:spacing w:val="-3"/>
        </w:rPr>
        <w:t xml:space="preserve"> </w:t>
      </w:r>
      <w:r>
        <w:t>and/or</w:t>
      </w:r>
      <w:r>
        <w:rPr>
          <w:spacing w:val="-4"/>
        </w:rPr>
        <w:t xml:space="preserve"> </w:t>
      </w:r>
      <w:r>
        <w:t>research</w:t>
      </w:r>
      <w:r>
        <w:rPr>
          <w:spacing w:val="-8"/>
        </w:rPr>
        <w:t xml:space="preserve"> </w:t>
      </w:r>
      <w:r>
        <w:t>organisations</w:t>
      </w:r>
      <w:r>
        <w:rPr>
          <w:spacing w:val="-4"/>
        </w:rPr>
        <w:t xml:space="preserve"> </w:t>
      </w:r>
      <w:r>
        <w:t>and/or</w:t>
      </w:r>
      <w:r>
        <w:rPr>
          <w:spacing w:val="-4"/>
        </w:rPr>
        <w:t xml:space="preserve"> </w:t>
      </w:r>
      <w:proofErr w:type="gramStart"/>
      <w:r>
        <w:rPr>
          <w:spacing w:val="-2"/>
        </w:rPr>
        <w:t>disciplines;</w:t>
      </w:r>
      <w:proofErr w:type="gramEnd"/>
    </w:p>
    <w:p w14:paraId="3A5BBAA0" w14:textId="77777777" w:rsidR="00A52AFB" w:rsidRDefault="00425432">
      <w:pPr>
        <w:pStyle w:val="ListParagraph"/>
        <w:numPr>
          <w:ilvl w:val="0"/>
          <w:numId w:val="23"/>
        </w:numPr>
        <w:tabs>
          <w:tab w:val="left" w:pos="524"/>
        </w:tabs>
        <w:spacing w:before="118"/>
        <w:ind w:right="1734"/>
      </w:pPr>
      <w:r>
        <w:t>support</w:t>
      </w:r>
      <w:r>
        <w:rPr>
          <w:spacing w:val="-3"/>
        </w:rPr>
        <w:t xml:space="preserve"> </w:t>
      </w:r>
      <w:r>
        <w:t>research</w:t>
      </w:r>
      <w:r>
        <w:rPr>
          <w:spacing w:val="-3"/>
        </w:rPr>
        <w:t xml:space="preserve"> </w:t>
      </w:r>
      <w:r>
        <w:t>in</w:t>
      </w:r>
      <w:r>
        <w:rPr>
          <w:spacing w:val="-4"/>
        </w:rPr>
        <w:t xml:space="preserve"> </w:t>
      </w:r>
      <w:r>
        <w:t>national</w:t>
      </w:r>
      <w:r>
        <w:rPr>
          <w:spacing w:val="-3"/>
        </w:rPr>
        <w:t xml:space="preserve"> </w:t>
      </w:r>
      <w:r>
        <w:t>priorities</w:t>
      </w:r>
      <w:r>
        <w:rPr>
          <w:spacing w:val="-3"/>
        </w:rPr>
        <w:t xml:space="preserve"> </w:t>
      </w:r>
      <w:r>
        <w:t>across</w:t>
      </w:r>
      <w:r>
        <w:rPr>
          <w:spacing w:val="-5"/>
        </w:rPr>
        <w:t xml:space="preserve"> </w:t>
      </w:r>
      <w:r>
        <w:t>all</w:t>
      </w:r>
      <w:r>
        <w:rPr>
          <w:spacing w:val="-4"/>
        </w:rPr>
        <w:t xml:space="preserve"> </w:t>
      </w:r>
      <w:r>
        <w:t>disciplines</w:t>
      </w:r>
      <w:r>
        <w:rPr>
          <w:spacing w:val="-2"/>
        </w:rPr>
        <w:t xml:space="preserve"> </w:t>
      </w:r>
      <w:r>
        <w:t>that</w:t>
      </w:r>
      <w:r>
        <w:rPr>
          <w:spacing w:val="-5"/>
        </w:rPr>
        <w:t xml:space="preserve"> </w:t>
      </w:r>
      <w:r>
        <w:t>will</w:t>
      </w:r>
      <w:r>
        <w:rPr>
          <w:spacing w:val="-3"/>
        </w:rPr>
        <w:t xml:space="preserve"> </w:t>
      </w:r>
      <w:r>
        <w:t>result</w:t>
      </w:r>
      <w:r>
        <w:rPr>
          <w:spacing w:val="-3"/>
        </w:rPr>
        <w:t xml:space="preserve"> </w:t>
      </w:r>
      <w:r>
        <w:t>in</w:t>
      </w:r>
      <w:r>
        <w:rPr>
          <w:spacing w:val="-4"/>
        </w:rPr>
        <w:t xml:space="preserve"> </w:t>
      </w:r>
      <w:r>
        <w:t>economic, environmental, social, health and/or cultural benefits for Australia; and</w:t>
      </w:r>
    </w:p>
    <w:p w14:paraId="6C134FC8" w14:textId="77777777" w:rsidR="00A52AFB" w:rsidRDefault="00425432">
      <w:pPr>
        <w:pStyle w:val="ListParagraph"/>
        <w:numPr>
          <w:ilvl w:val="0"/>
          <w:numId w:val="23"/>
        </w:numPr>
        <w:tabs>
          <w:tab w:val="left" w:pos="524"/>
        </w:tabs>
        <w:ind w:right="1111"/>
      </w:pPr>
      <w:r>
        <w:t>strengthen</w:t>
      </w:r>
      <w:r>
        <w:rPr>
          <w:spacing w:val="-4"/>
        </w:rPr>
        <w:t xml:space="preserve"> </w:t>
      </w:r>
      <w:r>
        <w:t>Australia’s</w:t>
      </w:r>
      <w:r>
        <w:rPr>
          <w:spacing w:val="-4"/>
        </w:rPr>
        <w:t xml:space="preserve"> </w:t>
      </w:r>
      <w:r>
        <w:t>research</w:t>
      </w:r>
      <w:r>
        <w:rPr>
          <w:spacing w:val="-5"/>
        </w:rPr>
        <w:t xml:space="preserve"> </w:t>
      </w:r>
      <w:r>
        <w:t>capacity</w:t>
      </w:r>
      <w:r>
        <w:rPr>
          <w:spacing w:val="-4"/>
        </w:rPr>
        <w:t xml:space="preserve"> </w:t>
      </w:r>
      <w:r>
        <w:t>by</w:t>
      </w:r>
      <w:r>
        <w:rPr>
          <w:spacing w:val="-6"/>
        </w:rPr>
        <w:t xml:space="preserve"> </w:t>
      </w:r>
      <w:r>
        <w:t>supporting</w:t>
      </w:r>
      <w:r>
        <w:rPr>
          <w:spacing w:val="-5"/>
        </w:rPr>
        <w:t xml:space="preserve"> </w:t>
      </w:r>
      <w:r>
        <w:t>innovative,</w:t>
      </w:r>
      <w:r>
        <w:rPr>
          <w:spacing w:val="-6"/>
        </w:rPr>
        <w:t xml:space="preserve"> </w:t>
      </w:r>
      <w:r>
        <w:t>internationally</w:t>
      </w:r>
      <w:r>
        <w:rPr>
          <w:spacing w:val="-4"/>
        </w:rPr>
        <w:t xml:space="preserve"> </w:t>
      </w:r>
      <w:r>
        <w:t xml:space="preserve">competitive </w:t>
      </w:r>
      <w:r>
        <w:rPr>
          <w:spacing w:val="-2"/>
        </w:rPr>
        <w:t>research.</w:t>
      </w:r>
    </w:p>
    <w:p w14:paraId="3BE8ACAF" w14:textId="77777777" w:rsidR="00A52AFB" w:rsidRDefault="00A52AFB">
      <w:pPr>
        <w:pStyle w:val="BodyText"/>
      </w:pPr>
    </w:p>
    <w:p w14:paraId="68358752" w14:textId="77777777" w:rsidR="00A52AFB" w:rsidRDefault="00425432">
      <w:pPr>
        <w:pStyle w:val="BodyText"/>
        <w:ind w:left="240" w:right="775"/>
      </w:pPr>
      <w:r>
        <w:t>In</w:t>
      </w:r>
      <w:r>
        <w:rPr>
          <w:spacing w:val="-3"/>
        </w:rPr>
        <w:t xml:space="preserve"> </w:t>
      </w:r>
      <w:r>
        <w:t>2008,</w:t>
      </w:r>
      <w:r>
        <w:rPr>
          <w:spacing w:val="-5"/>
        </w:rPr>
        <w:t xml:space="preserve"> </w:t>
      </w:r>
      <w:r>
        <w:t>the</w:t>
      </w:r>
      <w:r>
        <w:rPr>
          <w:spacing w:val="-3"/>
        </w:rPr>
        <w:t xml:space="preserve"> </w:t>
      </w:r>
      <w:r>
        <w:t>then</w:t>
      </w:r>
      <w:r>
        <w:rPr>
          <w:spacing w:val="-3"/>
        </w:rPr>
        <w:t xml:space="preserve"> </w:t>
      </w:r>
      <w:r>
        <w:t>Australian</w:t>
      </w:r>
      <w:r>
        <w:rPr>
          <w:spacing w:val="-3"/>
        </w:rPr>
        <w:t xml:space="preserve"> </w:t>
      </w:r>
      <w:r>
        <w:t>Government</w:t>
      </w:r>
      <w:r>
        <w:rPr>
          <w:spacing w:val="-2"/>
        </w:rPr>
        <w:t xml:space="preserve"> </w:t>
      </w:r>
      <w:r>
        <w:t>announced</w:t>
      </w:r>
      <w:r>
        <w:rPr>
          <w:spacing w:val="-4"/>
        </w:rPr>
        <w:t xml:space="preserve"> </w:t>
      </w:r>
      <w:r>
        <w:t>the</w:t>
      </w:r>
      <w:r>
        <w:rPr>
          <w:spacing w:val="-2"/>
        </w:rPr>
        <w:t xml:space="preserve"> </w:t>
      </w:r>
      <w:r>
        <w:t>creation</w:t>
      </w:r>
      <w:r>
        <w:rPr>
          <w:spacing w:val="-6"/>
        </w:rPr>
        <w:t xml:space="preserve"> </w:t>
      </w:r>
      <w:r>
        <w:t>of</w:t>
      </w:r>
      <w:r>
        <w:rPr>
          <w:spacing w:val="-3"/>
        </w:rPr>
        <w:t xml:space="preserve"> </w:t>
      </w:r>
      <w:r>
        <w:t>the</w:t>
      </w:r>
      <w:r>
        <w:rPr>
          <w:spacing w:val="-2"/>
        </w:rPr>
        <w:t xml:space="preserve"> </w:t>
      </w:r>
      <w:r>
        <w:rPr>
          <w:i/>
        </w:rPr>
        <w:t>Future</w:t>
      </w:r>
      <w:r>
        <w:rPr>
          <w:i/>
          <w:spacing w:val="-2"/>
        </w:rPr>
        <w:t xml:space="preserve"> </w:t>
      </w:r>
      <w:r>
        <w:rPr>
          <w:i/>
        </w:rPr>
        <w:t xml:space="preserve">Fellowships </w:t>
      </w:r>
      <w:r>
        <w:t>scheme to promote research in areas of critical national importance by giving outstanding researchers incentives</w:t>
      </w:r>
      <w:r>
        <w:rPr>
          <w:spacing w:val="-1"/>
        </w:rPr>
        <w:t xml:space="preserve"> </w:t>
      </w:r>
      <w:r>
        <w:t>to conduct</w:t>
      </w:r>
      <w:r>
        <w:rPr>
          <w:spacing w:val="-3"/>
        </w:rPr>
        <w:t xml:space="preserve"> </w:t>
      </w:r>
      <w:r>
        <w:t>their</w:t>
      </w:r>
      <w:r>
        <w:rPr>
          <w:spacing w:val="-4"/>
        </w:rPr>
        <w:t xml:space="preserve"> </w:t>
      </w:r>
      <w:r>
        <w:t>research</w:t>
      </w:r>
      <w:r>
        <w:rPr>
          <w:spacing w:val="-2"/>
        </w:rPr>
        <w:t xml:space="preserve"> </w:t>
      </w:r>
      <w:r>
        <w:t>in</w:t>
      </w:r>
      <w:r>
        <w:rPr>
          <w:spacing w:val="-4"/>
        </w:rPr>
        <w:t xml:space="preserve"> </w:t>
      </w:r>
      <w:r>
        <w:t>Australia.</w:t>
      </w:r>
      <w:r>
        <w:rPr>
          <w:spacing w:val="-1"/>
        </w:rPr>
        <w:t xml:space="preserve"> </w:t>
      </w:r>
      <w:r>
        <w:t>The primary</w:t>
      </w:r>
      <w:r>
        <w:rPr>
          <w:spacing w:val="-2"/>
        </w:rPr>
        <w:t xml:space="preserve"> </w:t>
      </w:r>
      <w:r>
        <w:t>aim</w:t>
      </w:r>
      <w:r>
        <w:rPr>
          <w:spacing w:val="-3"/>
        </w:rPr>
        <w:t xml:space="preserve"> </w:t>
      </w:r>
      <w:r>
        <w:t>of</w:t>
      </w:r>
      <w:r>
        <w:rPr>
          <w:spacing w:val="-3"/>
        </w:rPr>
        <w:t xml:space="preserve"> </w:t>
      </w:r>
      <w:r>
        <w:t>Future</w:t>
      </w:r>
      <w:r>
        <w:rPr>
          <w:spacing w:val="-1"/>
        </w:rPr>
        <w:t xml:space="preserve"> </w:t>
      </w:r>
      <w:r>
        <w:t>Fellowships is</w:t>
      </w:r>
      <w:r>
        <w:rPr>
          <w:spacing w:val="-1"/>
        </w:rPr>
        <w:t xml:space="preserve"> </w:t>
      </w:r>
      <w:r>
        <w:t>to attract and retain the best and brightest mid-career researchers.</w:t>
      </w:r>
    </w:p>
    <w:p w14:paraId="68953525" w14:textId="77777777" w:rsidR="00A52AFB" w:rsidRDefault="00A52AFB">
      <w:pPr>
        <w:pStyle w:val="BodyText"/>
        <w:spacing w:before="12"/>
        <w:rPr>
          <w:sz w:val="21"/>
        </w:rPr>
      </w:pPr>
    </w:p>
    <w:p w14:paraId="3F24BCE9" w14:textId="77777777" w:rsidR="00A52AFB" w:rsidRDefault="00425432">
      <w:pPr>
        <w:pStyle w:val="BodyText"/>
        <w:ind w:left="240" w:right="806"/>
      </w:pPr>
      <w:r>
        <w:t>The</w:t>
      </w:r>
      <w:r>
        <w:rPr>
          <w:spacing w:val="-2"/>
        </w:rPr>
        <w:t xml:space="preserve"> </w:t>
      </w:r>
      <w:r>
        <w:t>establishment</w:t>
      </w:r>
      <w:r>
        <w:rPr>
          <w:spacing w:val="-4"/>
        </w:rPr>
        <w:t xml:space="preserve"> </w:t>
      </w:r>
      <w:r>
        <w:t>of</w:t>
      </w:r>
      <w:r>
        <w:rPr>
          <w:spacing w:val="-2"/>
        </w:rPr>
        <w:t xml:space="preserve"> </w:t>
      </w:r>
      <w:r>
        <w:t>the</w:t>
      </w:r>
      <w:r>
        <w:rPr>
          <w:spacing w:val="-1"/>
        </w:rPr>
        <w:t xml:space="preserve"> </w:t>
      </w:r>
      <w:r>
        <w:rPr>
          <w:i/>
        </w:rPr>
        <w:t>Future</w:t>
      </w:r>
      <w:r>
        <w:rPr>
          <w:i/>
          <w:spacing w:val="-2"/>
        </w:rPr>
        <w:t xml:space="preserve"> </w:t>
      </w:r>
      <w:r>
        <w:rPr>
          <w:i/>
        </w:rPr>
        <w:t>Fellowships</w:t>
      </w:r>
      <w:r>
        <w:rPr>
          <w:i/>
          <w:spacing w:val="-1"/>
        </w:rPr>
        <w:t xml:space="preserve"> </w:t>
      </w:r>
      <w:r>
        <w:t>scheme</w:t>
      </w:r>
      <w:r>
        <w:rPr>
          <w:spacing w:val="-4"/>
        </w:rPr>
        <w:t xml:space="preserve"> </w:t>
      </w:r>
      <w:r>
        <w:t>was</w:t>
      </w:r>
      <w:r>
        <w:rPr>
          <w:spacing w:val="-2"/>
        </w:rPr>
        <w:t xml:space="preserve"> </w:t>
      </w:r>
      <w:r>
        <w:t>a</w:t>
      </w:r>
      <w:r>
        <w:rPr>
          <w:spacing w:val="-2"/>
        </w:rPr>
        <w:t xml:space="preserve"> </w:t>
      </w:r>
      <w:r>
        <w:t>response</w:t>
      </w:r>
      <w:r>
        <w:rPr>
          <w:spacing w:val="-1"/>
        </w:rPr>
        <w:t xml:space="preserve"> </w:t>
      </w:r>
      <w:r>
        <w:t>to</w:t>
      </w:r>
      <w:r>
        <w:rPr>
          <w:spacing w:val="-3"/>
        </w:rPr>
        <w:t xml:space="preserve"> </w:t>
      </w:r>
      <w:r>
        <w:t>the</w:t>
      </w:r>
      <w:r>
        <w:rPr>
          <w:spacing w:val="-2"/>
        </w:rPr>
        <w:t xml:space="preserve"> </w:t>
      </w:r>
      <w:r>
        <w:t>growing</w:t>
      </w:r>
      <w:r>
        <w:rPr>
          <w:spacing w:val="-4"/>
        </w:rPr>
        <w:t xml:space="preserve"> </w:t>
      </w:r>
      <w:r>
        <w:t>recognition</w:t>
      </w:r>
      <w:r>
        <w:rPr>
          <w:spacing w:val="-5"/>
        </w:rPr>
        <w:t xml:space="preserve"> </w:t>
      </w:r>
      <w:r>
        <w:t xml:space="preserve">that many highly qualified mid-career researchers were choosing to work overseas to further their careers due to a lack of opportunities in Australia. The </w:t>
      </w:r>
      <w:r>
        <w:rPr>
          <w:i/>
        </w:rPr>
        <w:t xml:space="preserve">Future Fellowships </w:t>
      </w:r>
      <w:r>
        <w:t>scheme aimed to stem that tide.</w:t>
      </w:r>
    </w:p>
    <w:p w14:paraId="7F7002C5" w14:textId="77777777" w:rsidR="00A52AFB" w:rsidRDefault="00A52AFB">
      <w:pPr>
        <w:pStyle w:val="BodyText"/>
        <w:spacing w:before="1"/>
      </w:pPr>
    </w:p>
    <w:p w14:paraId="07272E64" w14:textId="77777777" w:rsidR="00A52AFB" w:rsidRDefault="00425432">
      <w:pPr>
        <w:pStyle w:val="BodyText"/>
        <w:ind w:left="240" w:right="775"/>
      </w:pPr>
      <w:r>
        <w:t xml:space="preserve">Although international experience is important for Australian researchers, it is also important that they </w:t>
      </w:r>
      <w:proofErr w:type="gramStart"/>
      <w:r>
        <w:t>have the opportunity to</w:t>
      </w:r>
      <w:proofErr w:type="gramEnd"/>
      <w:r>
        <w:t xml:space="preserve"> return to Australia to continue their work. The </w:t>
      </w:r>
      <w:r>
        <w:rPr>
          <w:i/>
        </w:rPr>
        <w:t xml:space="preserve">Future Fellowships </w:t>
      </w:r>
      <w:r>
        <w:t>scheme</w:t>
      </w:r>
      <w:r>
        <w:rPr>
          <w:spacing w:val="-1"/>
        </w:rPr>
        <w:t xml:space="preserve"> </w:t>
      </w:r>
      <w:r>
        <w:t>aims</w:t>
      </w:r>
      <w:r>
        <w:rPr>
          <w:spacing w:val="-4"/>
        </w:rPr>
        <w:t xml:space="preserve"> </w:t>
      </w:r>
      <w:r>
        <w:t>to</w:t>
      </w:r>
      <w:r>
        <w:rPr>
          <w:spacing w:val="-3"/>
        </w:rPr>
        <w:t xml:space="preserve"> </w:t>
      </w:r>
      <w:r>
        <w:t>encourage</w:t>
      </w:r>
      <w:r>
        <w:rPr>
          <w:spacing w:val="-4"/>
        </w:rPr>
        <w:t xml:space="preserve"> </w:t>
      </w:r>
      <w:r>
        <w:t>outstanding</w:t>
      </w:r>
      <w:r>
        <w:rPr>
          <w:spacing w:val="-3"/>
        </w:rPr>
        <w:t xml:space="preserve"> </w:t>
      </w:r>
      <w:r>
        <w:t>Australian</w:t>
      </w:r>
      <w:r>
        <w:rPr>
          <w:spacing w:val="-3"/>
        </w:rPr>
        <w:t xml:space="preserve"> </w:t>
      </w:r>
      <w:r>
        <w:t>researchers</w:t>
      </w:r>
      <w:r>
        <w:rPr>
          <w:spacing w:val="-4"/>
        </w:rPr>
        <w:t xml:space="preserve"> </w:t>
      </w:r>
      <w:r>
        <w:t>currently</w:t>
      </w:r>
      <w:r>
        <w:rPr>
          <w:spacing w:val="-2"/>
        </w:rPr>
        <w:t xml:space="preserve"> </w:t>
      </w:r>
      <w:r>
        <w:t>based</w:t>
      </w:r>
      <w:r>
        <w:rPr>
          <w:spacing w:val="-5"/>
        </w:rPr>
        <w:t xml:space="preserve"> </w:t>
      </w:r>
      <w:r>
        <w:t>overseas</w:t>
      </w:r>
      <w:r>
        <w:rPr>
          <w:spacing w:val="-1"/>
        </w:rPr>
        <w:t xml:space="preserve"> </w:t>
      </w:r>
      <w:r>
        <w:t>to</w:t>
      </w:r>
      <w:r>
        <w:rPr>
          <w:spacing w:val="-1"/>
        </w:rPr>
        <w:t xml:space="preserve"> </w:t>
      </w:r>
      <w:r>
        <w:t>return</w:t>
      </w:r>
      <w:r>
        <w:rPr>
          <w:spacing w:val="-3"/>
        </w:rPr>
        <w:t xml:space="preserve"> </w:t>
      </w:r>
      <w:r>
        <w:t xml:space="preserve">to </w:t>
      </w:r>
      <w:r>
        <w:rPr>
          <w:spacing w:val="-2"/>
        </w:rPr>
        <w:t>Australia.</w:t>
      </w:r>
    </w:p>
    <w:p w14:paraId="052B5852" w14:textId="77777777" w:rsidR="00A52AFB" w:rsidRDefault="00A52AFB">
      <w:pPr>
        <w:pStyle w:val="BodyText"/>
        <w:spacing w:before="11"/>
        <w:rPr>
          <w:sz w:val="21"/>
        </w:rPr>
      </w:pPr>
    </w:p>
    <w:p w14:paraId="6AE7F8C9" w14:textId="77777777" w:rsidR="00A52AFB" w:rsidRDefault="00425432">
      <w:pPr>
        <w:pStyle w:val="BodyText"/>
        <w:ind w:left="240" w:right="775"/>
      </w:pPr>
      <w:r>
        <w:t xml:space="preserve">The </w:t>
      </w:r>
      <w:r>
        <w:rPr>
          <w:i/>
        </w:rPr>
        <w:t xml:space="preserve">Future Fellowships </w:t>
      </w:r>
      <w:r>
        <w:t>scheme also aims to attract foreign nationals with high-quality expertise to pursue</w:t>
      </w:r>
      <w:r>
        <w:rPr>
          <w:spacing w:val="-1"/>
        </w:rPr>
        <w:t xml:space="preserve"> </w:t>
      </w:r>
      <w:r>
        <w:t>their</w:t>
      </w:r>
      <w:r>
        <w:rPr>
          <w:spacing w:val="-1"/>
        </w:rPr>
        <w:t xml:space="preserve"> </w:t>
      </w:r>
      <w:r>
        <w:t>research</w:t>
      </w:r>
      <w:r>
        <w:rPr>
          <w:spacing w:val="-5"/>
        </w:rPr>
        <w:t xml:space="preserve"> </w:t>
      </w:r>
      <w:r>
        <w:t>careers</w:t>
      </w:r>
      <w:r>
        <w:rPr>
          <w:spacing w:val="-1"/>
        </w:rPr>
        <w:t xml:space="preserve"> </w:t>
      </w:r>
      <w:r>
        <w:t>in</w:t>
      </w:r>
      <w:r>
        <w:rPr>
          <w:spacing w:val="-2"/>
        </w:rPr>
        <w:t xml:space="preserve"> </w:t>
      </w:r>
      <w:r>
        <w:t>Australia.</w:t>
      </w:r>
      <w:r>
        <w:rPr>
          <w:spacing w:val="-4"/>
        </w:rPr>
        <w:t xml:space="preserve"> </w:t>
      </w:r>
      <w:r>
        <w:t>This</w:t>
      </w:r>
      <w:r>
        <w:rPr>
          <w:spacing w:val="-1"/>
        </w:rPr>
        <w:t xml:space="preserve"> </w:t>
      </w:r>
      <w:r>
        <w:t>has</w:t>
      </w:r>
      <w:r>
        <w:rPr>
          <w:spacing w:val="-1"/>
        </w:rPr>
        <w:t xml:space="preserve"> </w:t>
      </w:r>
      <w:r>
        <w:t>an</w:t>
      </w:r>
      <w:r>
        <w:rPr>
          <w:spacing w:val="-3"/>
        </w:rPr>
        <w:t xml:space="preserve"> </w:t>
      </w:r>
      <w:r>
        <w:t>important</w:t>
      </w:r>
      <w:r>
        <w:rPr>
          <w:spacing w:val="-1"/>
        </w:rPr>
        <w:t xml:space="preserve"> </w:t>
      </w:r>
      <w:r>
        <w:t>benefit</w:t>
      </w:r>
      <w:r>
        <w:rPr>
          <w:spacing w:val="-1"/>
        </w:rPr>
        <w:t xml:space="preserve"> </w:t>
      </w:r>
      <w:r>
        <w:t>in</w:t>
      </w:r>
      <w:r>
        <w:rPr>
          <w:spacing w:val="-1"/>
        </w:rPr>
        <w:t xml:space="preserve"> </w:t>
      </w:r>
      <w:r>
        <w:t>facilitating</w:t>
      </w:r>
      <w:r>
        <w:rPr>
          <w:spacing w:val="-2"/>
        </w:rPr>
        <w:t xml:space="preserve"> </w:t>
      </w:r>
      <w:r>
        <w:t>the</w:t>
      </w:r>
      <w:r>
        <w:rPr>
          <w:spacing w:val="-1"/>
        </w:rPr>
        <w:t xml:space="preserve"> </w:t>
      </w:r>
      <w:r>
        <w:t>growth</w:t>
      </w:r>
      <w:r>
        <w:rPr>
          <w:spacing w:val="-5"/>
        </w:rPr>
        <w:t xml:space="preserve"> </w:t>
      </w:r>
      <w:r>
        <w:t>of Australia’s international research networks.</w:t>
      </w:r>
    </w:p>
    <w:p w14:paraId="60401D4C" w14:textId="77777777" w:rsidR="00A52AFB" w:rsidRDefault="00A52AFB">
      <w:pPr>
        <w:pStyle w:val="BodyText"/>
        <w:spacing w:before="1"/>
      </w:pPr>
    </w:p>
    <w:p w14:paraId="16B0C434" w14:textId="77777777" w:rsidR="00A52AFB" w:rsidRDefault="00425432">
      <w:pPr>
        <w:pStyle w:val="BodyText"/>
        <w:spacing w:before="1"/>
        <w:ind w:left="240" w:right="747"/>
      </w:pPr>
      <w:r>
        <w:t>The scheme encourages proposals from researchers working in areas of targeted research priority with</w:t>
      </w:r>
      <w:r>
        <w:rPr>
          <w:spacing w:val="-1"/>
        </w:rPr>
        <w:t xml:space="preserve"> </w:t>
      </w:r>
      <w:r>
        <w:t>the</w:t>
      </w:r>
      <w:r>
        <w:rPr>
          <w:spacing w:val="-3"/>
        </w:rPr>
        <w:t xml:space="preserve"> </w:t>
      </w:r>
      <w:r>
        <w:t>aim</w:t>
      </w:r>
      <w:r>
        <w:rPr>
          <w:spacing w:val="-3"/>
        </w:rPr>
        <w:t xml:space="preserve"> </w:t>
      </w:r>
      <w:r>
        <w:t>of</w:t>
      </w:r>
      <w:r>
        <w:rPr>
          <w:spacing w:val="-3"/>
        </w:rPr>
        <w:t xml:space="preserve"> </w:t>
      </w:r>
      <w:r>
        <w:t>building</w:t>
      </w:r>
      <w:r>
        <w:rPr>
          <w:spacing w:val="-2"/>
        </w:rPr>
        <w:t xml:space="preserve"> </w:t>
      </w:r>
      <w:r>
        <w:t>Australia’s</w:t>
      </w:r>
      <w:r>
        <w:rPr>
          <w:spacing w:val="-1"/>
        </w:rPr>
        <w:t xml:space="preserve"> </w:t>
      </w:r>
      <w:r>
        <w:t>research</w:t>
      </w:r>
      <w:r>
        <w:rPr>
          <w:spacing w:val="-5"/>
        </w:rPr>
        <w:t xml:space="preserve"> </w:t>
      </w:r>
      <w:r>
        <w:t>and</w:t>
      </w:r>
      <w:r>
        <w:rPr>
          <w:spacing w:val="-2"/>
        </w:rPr>
        <w:t xml:space="preserve"> </w:t>
      </w:r>
      <w:r>
        <w:t>innovation</w:t>
      </w:r>
      <w:r>
        <w:rPr>
          <w:spacing w:val="-2"/>
        </w:rPr>
        <w:t xml:space="preserve"> </w:t>
      </w:r>
      <w:r>
        <w:t>capacity</w:t>
      </w:r>
      <w:r>
        <w:rPr>
          <w:spacing w:val="-3"/>
        </w:rPr>
        <w:t xml:space="preserve"> </w:t>
      </w:r>
      <w:r>
        <w:t>in</w:t>
      </w:r>
      <w:r>
        <w:rPr>
          <w:spacing w:val="-1"/>
        </w:rPr>
        <w:t xml:space="preserve"> </w:t>
      </w:r>
      <w:r>
        <w:t>areas</w:t>
      </w:r>
      <w:r>
        <w:rPr>
          <w:spacing w:val="-4"/>
        </w:rPr>
        <w:t xml:space="preserve"> </w:t>
      </w:r>
      <w:r>
        <w:t>of</w:t>
      </w:r>
      <w:r>
        <w:rPr>
          <w:spacing w:val="-4"/>
        </w:rPr>
        <w:t xml:space="preserve"> </w:t>
      </w:r>
      <w:r>
        <w:t>national</w:t>
      </w:r>
      <w:r>
        <w:rPr>
          <w:spacing w:val="-1"/>
        </w:rPr>
        <w:t xml:space="preserve"> </w:t>
      </w:r>
      <w:r>
        <w:t>importance. Preference is given to those researchers who can demonstrate a capacity to build collaboration across industry, research institutions and research disciplines.</w:t>
      </w:r>
    </w:p>
    <w:p w14:paraId="1663BF55" w14:textId="77777777" w:rsidR="00A52AFB" w:rsidRDefault="00A52AFB">
      <w:pPr>
        <w:pStyle w:val="BodyText"/>
        <w:spacing w:before="10"/>
        <w:rPr>
          <w:sz w:val="21"/>
        </w:rPr>
      </w:pPr>
    </w:p>
    <w:p w14:paraId="0BAFDB73" w14:textId="77777777" w:rsidR="00A52AFB" w:rsidRDefault="00425432">
      <w:pPr>
        <w:pStyle w:val="BodyText"/>
        <w:spacing w:before="1"/>
        <w:ind w:left="240" w:right="747"/>
      </w:pPr>
      <w:r>
        <w:t>Future</w:t>
      </w:r>
      <w:r>
        <w:rPr>
          <w:spacing w:val="-2"/>
        </w:rPr>
        <w:t xml:space="preserve"> </w:t>
      </w:r>
      <w:r>
        <w:t>Fellowships</w:t>
      </w:r>
      <w:r>
        <w:rPr>
          <w:spacing w:val="-1"/>
        </w:rPr>
        <w:t xml:space="preserve"> </w:t>
      </w:r>
      <w:r>
        <w:t>are</w:t>
      </w:r>
      <w:r>
        <w:rPr>
          <w:spacing w:val="-1"/>
        </w:rPr>
        <w:t xml:space="preserve"> </w:t>
      </w:r>
      <w:r>
        <w:t>allocated</w:t>
      </w:r>
      <w:r>
        <w:rPr>
          <w:spacing w:val="-3"/>
        </w:rPr>
        <w:t xml:space="preserve"> </w:t>
      </w:r>
      <w:r>
        <w:t>competitively</w:t>
      </w:r>
      <w:r>
        <w:rPr>
          <w:spacing w:val="-4"/>
        </w:rPr>
        <w:t xml:space="preserve"> </w:t>
      </w:r>
      <w:proofErr w:type="gramStart"/>
      <w:r>
        <w:t>on</w:t>
      </w:r>
      <w:r>
        <w:rPr>
          <w:spacing w:val="-3"/>
        </w:rPr>
        <w:t xml:space="preserve"> </w:t>
      </w:r>
      <w:r>
        <w:t>the</w:t>
      </w:r>
      <w:r>
        <w:rPr>
          <w:spacing w:val="-4"/>
        </w:rPr>
        <w:t xml:space="preserve"> </w:t>
      </w:r>
      <w:r>
        <w:t>basis</w:t>
      </w:r>
      <w:r>
        <w:rPr>
          <w:spacing w:val="-2"/>
        </w:rPr>
        <w:t xml:space="preserve"> </w:t>
      </w:r>
      <w:r>
        <w:t>of</w:t>
      </w:r>
      <w:proofErr w:type="gramEnd"/>
      <w:r>
        <w:rPr>
          <w:spacing w:val="-2"/>
        </w:rPr>
        <w:t xml:space="preserve"> </w:t>
      </w:r>
      <w:r>
        <w:t>peer</w:t>
      </w:r>
      <w:r>
        <w:rPr>
          <w:spacing w:val="-2"/>
        </w:rPr>
        <w:t xml:space="preserve"> </w:t>
      </w:r>
      <w:r>
        <w:t>review</w:t>
      </w:r>
      <w:r>
        <w:rPr>
          <w:spacing w:val="-4"/>
        </w:rPr>
        <w:t xml:space="preserve"> </w:t>
      </w:r>
      <w:r>
        <w:t>to</w:t>
      </w:r>
      <w:r>
        <w:rPr>
          <w:spacing w:val="-3"/>
        </w:rPr>
        <w:t xml:space="preserve"> </w:t>
      </w:r>
      <w:r>
        <w:t>ensure</w:t>
      </w:r>
      <w:r>
        <w:rPr>
          <w:spacing w:val="-2"/>
        </w:rPr>
        <w:t xml:space="preserve"> </w:t>
      </w:r>
      <w:r>
        <w:t>that support</w:t>
      </w:r>
      <w:r>
        <w:rPr>
          <w:spacing w:val="-2"/>
        </w:rPr>
        <w:t xml:space="preserve"> </w:t>
      </w:r>
      <w:r>
        <w:t>for capacity building goes only to the most highly innovative and internationally competitive research.</w:t>
      </w:r>
    </w:p>
    <w:p w14:paraId="74828DC3" w14:textId="77777777" w:rsidR="00A52AFB" w:rsidRDefault="00A52AFB">
      <w:pPr>
        <w:sectPr w:rsidR="00A52AFB">
          <w:footerReference w:type="default" r:id="rId19"/>
          <w:pgSz w:w="11910" w:h="16840"/>
          <w:pgMar w:top="1400" w:right="700" w:bottom="1180" w:left="1200" w:header="0" w:footer="995" w:gutter="0"/>
          <w:pgNumType w:start="1"/>
          <w:cols w:space="720"/>
        </w:sectPr>
      </w:pPr>
    </w:p>
    <w:p w14:paraId="4F855A84" w14:textId="77777777" w:rsidR="00A52AFB" w:rsidRDefault="00425432">
      <w:pPr>
        <w:pStyle w:val="BodyText"/>
        <w:spacing w:before="38"/>
        <w:ind w:left="240"/>
      </w:pPr>
      <w:r>
        <w:lastRenderedPageBreak/>
        <w:t>The</w:t>
      </w:r>
      <w:r>
        <w:rPr>
          <w:spacing w:val="-6"/>
        </w:rPr>
        <w:t xml:space="preserve"> </w:t>
      </w:r>
      <w:r>
        <w:rPr>
          <w:i/>
        </w:rPr>
        <w:t>Future</w:t>
      </w:r>
      <w:r>
        <w:rPr>
          <w:i/>
          <w:spacing w:val="-5"/>
        </w:rPr>
        <w:t xml:space="preserve"> </w:t>
      </w:r>
      <w:r>
        <w:rPr>
          <w:i/>
        </w:rPr>
        <w:t>Fellowships</w:t>
      </w:r>
      <w:r>
        <w:rPr>
          <w:i/>
          <w:spacing w:val="-2"/>
        </w:rPr>
        <w:t xml:space="preserve"> </w:t>
      </w:r>
      <w:r>
        <w:t>funding</w:t>
      </w:r>
      <w:r>
        <w:rPr>
          <w:spacing w:val="-5"/>
        </w:rPr>
        <w:t xml:space="preserve"> </w:t>
      </w:r>
      <w:r>
        <w:t>scheme</w:t>
      </w:r>
      <w:r>
        <w:rPr>
          <w:spacing w:val="-4"/>
        </w:rPr>
        <w:t xml:space="preserve"> </w:t>
      </w:r>
      <w:r>
        <w:t>is</w:t>
      </w:r>
      <w:r>
        <w:rPr>
          <w:spacing w:val="-4"/>
        </w:rPr>
        <w:t xml:space="preserve"> </w:t>
      </w:r>
      <w:r>
        <w:t>a</w:t>
      </w:r>
      <w:r>
        <w:rPr>
          <w:spacing w:val="-7"/>
        </w:rPr>
        <w:t xml:space="preserve"> </w:t>
      </w:r>
      <w:r>
        <w:t>terminating</w:t>
      </w:r>
      <w:r>
        <w:rPr>
          <w:spacing w:val="-6"/>
        </w:rPr>
        <w:t xml:space="preserve"> </w:t>
      </w:r>
      <w:r>
        <w:t>program.</w:t>
      </w:r>
      <w:r>
        <w:rPr>
          <w:spacing w:val="-7"/>
        </w:rPr>
        <w:t xml:space="preserve"> </w:t>
      </w:r>
      <w:r>
        <w:t>The</w:t>
      </w:r>
      <w:r>
        <w:rPr>
          <w:spacing w:val="-5"/>
        </w:rPr>
        <w:t xml:space="preserve"> </w:t>
      </w:r>
      <w:r>
        <w:t>initial</w:t>
      </w:r>
      <w:r>
        <w:rPr>
          <w:spacing w:val="-8"/>
        </w:rPr>
        <w:t xml:space="preserve"> </w:t>
      </w:r>
      <w:r>
        <w:t>funding</w:t>
      </w:r>
      <w:r>
        <w:rPr>
          <w:spacing w:val="-5"/>
        </w:rPr>
        <w:t xml:space="preserve"> </w:t>
      </w:r>
      <w:r>
        <w:t>commitment</w:t>
      </w:r>
      <w:r>
        <w:rPr>
          <w:spacing w:val="-6"/>
        </w:rPr>
        <w:t xml:space="preserve"> </w:t>
      </w:r>
      <w:r>
        <w:rPr>
          <w:spacing w:val="-5"/>
        </w:rPr>
        <w:t>of</w:t>
      </w:r>
    </w:p>
    <w:p w14:paraId="49EE4A5A" w14:textId="77777777" w:rsidR="00A52AFB" w:rsidRDefault="00425432">
      <w:pPr>
        <w:pStyle w:val="BodyText"/>
        <w:spacing w:before="1"/>
        <w:ind w:left="240" w:right="775"/>
      </w:pPr>
      <w:r>
        <w:t>$844.1</w:t>
      </w:r>
      <w:r>
        <w:rPr>
          <w:spacing w:val="-4"/>
        </w:rPr>
        <w:t xml:space="preserve"> </w:t>
      </w:r>
      <w:r>
        <w:t>million</w:t>
      </w:r>
      <w:r>
        <w:rPr>
          <w:spacing w:val="-2"/>
        </w:rPr>
        <w:t xml:space="preserve"> </w:t>
      </w:r>
      <w:r>
        <w:t>for</w:t>
      </w:r>
      <w:r>
        <w:rPr>
          <w:spacing w:val="-2"/>
        </w:rPr>
        <w:t xml:space="preserve"> </w:t>
      </w:r>
      <w:r>
        <w:t>up</w:t>
      </w:r>
      <w:r>
        <w:rPr>
          <w:spacing w:val="-4"/>
        </w:rPr>
        <w:t xml:space="preserve"> </w:t>
      </w:r>
      <w:r>
        <w:t>to</w:t>
      </w:r>
      <w:r>
        <w:rPr>
          <w:spacing w:val="-3"/>
        </w:rPr>
        <w:t xml:space="preserve"> </w:t>
      </w:r>
      <w:r>
        <w:t>1000</w:t>
      </w:r>
      <w:r>
        <w:rPr>
          <w:spacing w:val="-2"/>
        </w:rPr>
        <w:t xml:space="preserve"> </w:t>
      </w:r>
      <w:r>
        <w:t>four-year</w:t>
      </w:r>
      <w:r>
        <w:rPr>
          <w:spacing w:val="-2"/>
        </w:rPr>
        <w:t xml:space="preserve"> </w:t>
      </w:r>
      <w:r>
        <w:t>fellowships</w:t>
      </w:r>
      <w:r>
        <w:rPr>
          <w:spacing w:val="-2"/>
        </w:rPr>
        <w:t xml:space="preserve"> </w:t>
      </w:r>
      <w:r>
        <w:t>commencing</w:t>
      </w:r>
      <w:r>
        <w:rPr>
          <w:spacing w:val="-5"/>
        </w:rPr>
        <w:t xml:space="preserve"> </w:t>
      </w:r>
      <w:r>
        <w:t>over</w:t>
      </w:r>
      <w:r>
        <w:rPr>
          <w:spacing w:val="-2"/>
        </w:rPr>
        <w:t xml:space="preserve"> </w:t>
      </w:r>
      <w:r>
        <w:t>the</w:t>
      </w:r>
      <w:r>
        <w:rPr>
          <w:spacing w:val="-5"/>
        </w:rPr>
        <w:t xml:space="preserve"> </w:t>
      </w:r>
      <w:r>
        <w:t>five-year</w:t>
      </w:r>
      <w:r>
        <w:rPr>
          <w:spacing w:val="-2"/>
        </w:rPr>
        <w:t xml:space="preserve"> </w:t>
      </w:r>
      <w:r>
        <w:t>period</w:t>
      </w:r>
      <w:r>
        <w:rPr>
          <w:spacing w:val="-5"/>
        </w:rPr>
        <w:t xml:space="preserve"> </w:t>
      </w:r>
      <w:r>
        <w:t>2009</w:t>
      </w:r>
      <w:r>
        <w:rPr>
          <w:spacing w:val="-2"/>
        </w:rPr>
        <w:t xml:space="preserve"> </w:t>
      </w:r>
      <w:r>
        <w:t>to 2013 was supplemented in the Australian Government’s 2013–14 Budget with an additional commitment of $135.3 million to provide an additional 150 fellowships to commence in 2014.</w:t>
      </w:r>
    </w:p>
    <w:p w14:paraId="55A734B6" w14:textId="77777777" w:rsidR="00A52AFB" w:rsidRDefault="00A52AFB">
      <w:pPr>
        <w:pStyle w:val="BodyText"/>
        <w:spacing w:before="1"/>
      </w:pPr>
    </w:p>
    <w:p w14:paraId="0A9E180A" w14:textId="77777777" w:rsidR="00A52AFB" w:rsidRDefault="00425432">
      <w:pPr>
        <w:pStyle w:val="Heading4"/>
        <w:spacing w:before="0"/>
      </w:pPr>
      <w:r>
        <w:t>Purpose</w:t>
      </w:r>
      <w:r>
        <w:rPr>
          <w:spacing w:val="-7"/>
        </w:rPr>
        <w:t xml:space="preserve"> </w:t>
      </w:r>
      <w:r>
        <w:t>of</w:t>
      </w:r>
      <w:r>
        <w:rPr>
          <w:spacing w:val="-4"/>
        </w:rPr>
        <w:t xml:space="preserve"> </w:t>
      </w:r>
      <w:r>
        <w:t>the</w:t>
      </w:r>
      <w:r>
        <w:rPr>
          <w:spacing w:val="-5"/>
        </w:rPr>
        <w:t xml:space="preserve"> </w:t>
      </w:r>
      <w:r>
        <w:rPr>
          <w:spacing w:val="-2"/>
        </w:rPr>
        <w:t>evaluation</w:t>
      </w:r>
    </w:p>
    <w:p w14:paraId="6E0CFD04" w14:textId="77777777" w:rsidR="00A52AFB" w:rsidRDefault="00425432">
      <w:pPr>
        <w:pStyle w:val="BodyText"/>
        <w:spacing w:before="119"/>
        <w:ind w:left="240" w:right="853"/>
      </w:pPr>
      <w:r>
        <w:t xml:space="preserve">The </w:t>
      </w:r>
      <w:r>
        <w:rPr>
          <w:i/>
        </w:rPr>
        <w:t xml:space="preserve">Future Fellowships </w:t>
      </w:r>
      <w:r>
        <w:t>funding scheme was established in 2009 to provide enhanced support to mid-career researchers, superseding the Australian Research Fellowships and Queen Elizabeth II Fellowships.</w:t>
      </w:r>
      <w:r>
        <w:rPr>
          <w:spacing w:val="-5"/>
        </w:rPr>
        <w:t xml:space="preserve"> </w:t>
      </w:r>
      <w:r>
        <w:t>To</w:t>
      </w:r>
      <w:r>
        <w:rPr>
          <w:spacing w:val="-3"/>
        </w:rPr>
        <w:t xml:space="preserve"> </w:t>
      </w:r>
      <w:r>
        <w:t>date,</w:t>
      </w:r>
      <w:r>
        <w:rPr>
          <w:spacing w:val="-4"/>
        </w:rPr>
        <w:t xml:space="preserve"> </w:t>
      </w:r>
      <w:r>
        <w:t>the</w:t>
      </w:r>
      <w:r>
        <w:rPr>
          <w:spacing w:val="-1"/>
        </w:rPr>
        <w:t xml:space="preserve"> </w:t>
      </w:r>
      <w:r>
        <w:t>ARC</w:t>
      </w:r>
      <w:r>
        <w:rPr>
          <w:spacing w:val="-2"/>
        </w:rPr>
        <w:t xml:space="preserve"> </w:t>
      </w:r>
      <w:r>
        <w:t>has</w:t>
      </w:r>
      <w:r>
        <w:rPr>
          <w:spacing w:val="-2"/>
        </w:rPr>
        <w:t xml:space="preserve"> </w:t>
      </w:r>
      <w:r>
        <w:t>concluded</w:t>
      </w:r>
      <w:r>
        <w:rPr>
          <w:spacing w:val="-2"/>
        </w:rPr>
        <w:t xml:space="preserve"> </w:t>
      </w:r>
      <w:r>
        <w:t>four</w:t>
      </w:r>
      <w:r>
        <w:rPr>
          <w:spacing w:val="-4"/>
        </w:rPr>
        <w:t xml:space="preserve"> </w:t>
      </w:r>
      <w:r>
        <w:t>of</w:t>
      </w:r>
      <w:r>
        <w:rPr>
          <w:spacing w:val="-2"/>
        </w:rPr>
        <w:t xml:space="preserve"> </w:t>
      </w:r>
      <w:r>
        <w:t>the</w:t>
      </w:r>
      <w:r>
        <w:rPr>
          <w:spacing w:val="-1"/>
        </w:rPr>
        <w:t xml:space="preserve"> </w:t>
      </w:r>
      <w:r>
        <w:t>five</w:t>
      </w:r>
      <w:r>
        <w:rPr>
          <w:spacing w:val="-4"/>
        </w:rPr>
        <w:t xml:space="preserve"> </w:t>
      </w:r>
      <w:r>
        <w:t>originally</w:t>
      </w:r>
      <w:r>
        <w:rPr>
          <w:spacing w:val="-2"/>
        </w:rPr>
        <w:t xml:space="preserve"> </w:t>
      </w:r>
      <w:r>
        <w:t>planned</w:t>
      </w:r>
      <w:r>
        <w:rPr>
          <w:spacing w:val="-2"/>
        </w:rPr>
        <w:t xml:space="preserve"> </w:t>
      </w:r>
      <w:r>
        <w:t>funding</w:t>
      </w:r>
      <w:r>
        <w:rPr>
          <w:spacing w:val="-3"/>
        </w:rPr>
        <w:t xml:space="preserve"> </w:t>
      </w:r>
      <w:r>
        <w:t>rounds,</w:t>
      </w:r>
      <w:r>
        <w:rPr>
          <w:spacing w:val="-2"/>
        </w:rPr>
        <w:t xml:space="preserve"> </w:t>
      </w:r>
      <w:r>
        <w:t>with 200 Fellowships awarded to commence in each of 2009 and 2010</w:t>
      </w:r>
      <w:r>
        <w:rPr>
          <w:vertAlign w:val="superscript"/>
        </w:rPr>
        <w:t>3</w:t>
      </w:r>
      <w:r>
        <w:t>, 203 awarded to commence in 2011 and 209 awarded to commence in 2012. Under current funding allocations, there will be a further two funding rounds, for up to about 200 Fellowships commencing in 2013 and up to 150 commencing in 2014.</w:t>
      </w:r>
    </w:p>
    <w:p w14:paraId="035363F0" w14:textId="77777777" w:rsidR="00A52AFB" w:rsidRDefault="00A52AFB">
      <w:pPr>
        <w:pStyle w:val="BodyText"/>
      </w:pPr>
    </w:p>
    <w:p w14:paraId="312DADCE" w14:textId="77777777" w:rsidR="00A52AFB" w:rsidRDefault="00425432">
      <w:pPr>
        <w:pStyle w:val="BodyText"/>
        <w:ind w:left="240" w:right="775"/>
      </w:pPr>
      <w:r>
        <w:t>It is therefore timely to assess the extent to which the funding scheme has been implemented effectively</w:t>
      </w:r>
      <w:r>
        <w:rPr>
          <w:spacing w:val="-2"/>
        </w:rPr>
        <w:t xml:space="preserve"> </w:t>
      </w:r>
      <w:r>
        <w:t>and</w:t>
      </w:r>
      <w:r>
        <w:rPr>
          <w:spacing w:val="-3"/>
        </w:rPr>
        <w:t xml:space="preserve"> </w:t>
      </w:r>
      <w:r>
        <w:t>the</w:t>
      </w:r>
      <w:r>
        <w:rPr>
          <w:spacing w:val="-1"/>
        </w:rPr>
        <w:t xml:space="preserve"> </w:t>
      </w:r>
      <w:r>
        <w:t>scheme’s</w:t>
      </w:r>
      <w:r>
        <w:rPr>
          <w:spacing w:val="-2"/>
        </w:rPr>
        <w:t xml:space="preserve"> </w:t>
      </w:r>
      <w:r>
        <w:t>objectives</w:t>
      </w:r>
      <w:r>
        <w:rPr>
          <w:spacing w:val="-1"/>
        </w:rPr>
        <w:t xml:space="preserve"> </w:t>
      </w:r>
      <w:r>
        <w:t>are</w:t>
      </w:r>
      <w:r>
        <w:rPr>
          <w:spacing w:val="-2"/>
        </w:rPr>
        <w:t xml:space="preserve"> </w:t>
      </w:r>
      <w:r>
        <w:t>being</w:t>
      </w:r>
      <w:r>
        <w:rPr>
          <w:spacing w:val="-5"/>
        </w:rPr>
        <w:t xml:space="preserve"> </w:t>
      </w:r>
      <w:r>
        <w:t>met.</w:t>
      </w:r>
      <w:r>
        <w:rPr>
          <w:spacing w:val="-5"/>
        </w:rPr>
        <w:t xml:space="preserve"> </w:t>
      </w:r>
      <w:r>
        <w:t>Since</w:t>
      </w:r>
      <w:r>
        <w:rPr>
          <w:spacing w:val="-1"/>
        </w:rPr>
        <w:t xml:space="preserve"> </w:t>
      </w:r>
      <w:r>
        <w:t>the</w:t>
      </w:r>
      <w:r>
        <w:rPr>
          <w:spacing w:val="-5"/>
        </w:rPr>
        <w:t xml:space="preserve"> </w:t>
      </w:r>
      <w:r>
        <w:t>scheme</w:t>
      </w:r>
      <w:r>
        <w:rPr>
          <w:spacing w:val="-4"/>
        </w:rPr>
        <w:t xml:space="preserve"> </w:t>
      </w:r>
      <w:r>
        <w:t>is</w:t>
      </w:r>
      <w:r>
        <w:rPr>
          <w:spacing w:val="-2"/>
        </w:rPr>
        <w:t xml:space="preserve"> </w:t>
      </w:r>
      <w:r>
        <w:t>a</w:t>
      </w:r>
      <w:r>
        <w:rPr>
          <w:spacing w:val="-4"/>
        </w:rPr>
        <w:t xml:space="preserve"> </w:t>
      </w:r>
      <w:r>
        <w:t>terminating</w:t>
      </w:r>
      <w:r>
        <w:rPr>
          <w:spacing w:val="-3"/>
        </w:rPr>
        <w:t xml:space="preserve"> </w:t>
      </w:r>
      <w:r>
        <w:t>program,</w:t>
      </w:r>
      <w:r>
        <w:rPr>
          <w:spacing w:val="-2"/>
        </w:rPr>
        <w:t xml:space="preserve"> </w:t>
      </w:r>
      <w:r>
        <w:t xml:space="preserve">it is also timely to consider the ongoing relevance of its objectives to the broader objectives of Australian Government policies for innovation, </w:t>
      </w:r>
      <w:proofErr w:type="gramStart"/>
      <w:r>
        <w:t>science</w:t>
      </w:r>
      <w:proofErr w:type="gramEnd"/>
      <w:r>
        <w:t xml:space="preserve"> and research, as well as to the needs of the Australian research sector.</w:t>
      </w:r>
    </w:p>
    <w:p w14:paraId="4071737B" w14:textId="77777777" w:rsidR="00A52AFB" w:rsidRDefault="00A52AFB">
      <w:pPr>
        <w:pStyle w:val="BodyText"/>
        <w:spacing w:before="12"/>
        <w:rPr>
          <w:sz w:val="21"/>
        </w:rPr>
      </w:pPr>
    </w:p>
    <w:p w14:paraId="5B6816A4" w14:textId="77777777" w:rsidR="00A52AFB" w:rsidRDefault="00425432">
      <w:pPr>
        <w:pStyle w:val="BodyText"/>
        <w:ind w:left="240" w:right="806"/>
      </w:pPr>
      <w:r>
        <w:t>None of the cohorts of Future Fellows has yet reached the conclusion of the term of their Fellowships.</w:t>
      </w:r>
      <w:r>
        <w:rPr>
          <w:spacing w:val="-4"/>
        </w:rPr>
        <w:t xml:space="preserve"> </w:t>
      </w:r>
      <w:r>
        <w:t>The</w:t>
      </w:r>
      <w:r>
        <w:rPr>
          <w:spacing w:val="-1"/>
        </w:rPr>
        <w:t xml:space="preserve"> </w:t>
      </w:r>
      <w:r>
        <w:t>initial</w:t>
      </w:r>
      <w:r>
        <w:rPr>
          <w:spacing w:val="-5"/>
        </w:rPr>
        <w:t xml:space="preserve"> </w:t>
      </w:r>
      <w:r>
        <w:t>cohort</w:t>
      </w:r>
      <w:r>
        <w:rPr>
          <w:spacing w:val="-1"/>
        </w:rPr>
        <w:t xml:space="preserve"> </w:t>
      </w:r>
      <w:r>
        <w:t>commencing</w:t>
      </w:r>
      <w:r>
        <w:rPr>
          <w:spacing w:val="-2"/>
        </w:rPr>
        <w:t xml:space="preserve"> </w:t>
      </w:r>
      <w:r>
        <w:t>in</w:t>
      </w:r>
      <w:r>
        <w:rPr>
          <w:spacing w:val="-4"/>
        </w:rPr>
        <w:t xml:space="preserve"> </w:t>
      </w:r>
      <w:r>
        <w:t>2009</w:t>
      </w:r>
      <w:r>
        <w:rPr>
          <w:spacing w:val="-3"/>
        </w:rPr>
        <w:t xml:space="preserve"> </w:t>
      </w:r>
      <w:r>
        <w:t>will</w:t>
      </w:r>
      <w:r>
        <w:rPr>
          <w:spacing w:val="-2"/>
        </w:rPr>
        <w:t xml:space="preserve"> </w:t>
      </w:r>
      <w:r>
        <w:t>begin</w:t>
      </w:r>
      <w:r>
        <w:rPr>
          <w:spacing w:val="-2"/>
        </w:rPr>
        <w:t xml:space="preserve"> </w:t>
      </w:r>
      <w:r>
        <w:t>to</w:t>
      </w:r>
      <w:r>
        <w:rPr>
          <w:spacing w:val="-3"/>
        </w:rPr>
        <w:t xml:space="preserve"> </w:t>
      </w:r>
      <w:r>
        <w:t>conclude their</w:t>
      </w:r>
      <w:r>
        <w:rPr>
          <w:spacing w:val="-4"/>
        </w:rPr>
        <w:t xml:space="preserve"> </w:t>
      </w:r>
      <w:r>
        <w:t>Fellowships</w:t>
      </w:r>
      <w:r>
        <w:rPr>
          <w:spacing w:val="-1"/>
        </w:rPr>
        <w:t xml:space="preserve"> </w:t>
      </w:r>
      <w:r>
        <w:t>towards the end of 2013 and into early 2014, at which point they will be required, within 12 months, to submit</w:t>
      </w:r>
      <w:r>
        <w:rPr>
          <w:spacing w:val="-1"/>
        </w:rPr>
        <w:t xml:space="preserve"> </w:t>
      </w:r>
      <w:r>
        <w:t>a</w:t>
      </w:r>
      <w:r>
        <w:rPr>
          <w:spacing w:val="-1"/>
        </w:rPr>
        <w:t xml:space="preserve"> </w:t>
      </w:r>
      <w:r>
        <w:t>final</w:t>
      </w:r>
      <w:r>
        <w:rPr>
          <w:spacing w:val="-4"/>
        </w:rPr>
        <w:t xml:space="preserve"> </w:t>
      </w:r>
      <w:r>
        <w:t>report to</w:t>
      </w:r>
      <w:r>
        <w:rPr>
          <w:spacing w:val="-2"/>
        </w:rPr>
        <w:t xml:space="preserve"> </w:t>
      </w:r>
      <w:r>
        <w:t>the</w:t>
      </w:r>
      <w:r>
        <w:rPr>
          <w:spacing w:val="-4"/>
        </w:rPr>
        <w:t xml:space="preserve"> </w:t>
      </w:r>
      <w:r>
        <w:t>ARC</w:t>
      </w:r>
      <w:r>
        <w:rPr>
          <w:spacing w:val="-3"/>
        </w:rPr>
        <w:t xml:space="preserve"> </w:t>
      </w:r>
      <w:r>
        <w:t>on</w:t>
      </w:r>
      <w:r>
        <w:rPr>
          <w:spacing w:val="-2"/>
        </w:rPr>
        <w:t xml:space="preserve"> </w:t>
      </w:r>
      <w:r>
        <w:t>achievements</w:t>
      </w:r>
      <w:r>
        <w:rPr>
          <w:spacing w:val="-1"/>
        </w:rPr>
        <w:t xml:space="preserve"> </w:t>
      </w:r>
      <w:r>
        <w:t>and</w:t>
      </w:r>
      <w:r>
        <w:rPr>
          <w:spacing w:val="-4"/>
        </w:rPr>
        <w:t xml:space="preserve"> </w:t>
      </w:r>
      <w:r>
        <w:t>outcomes.</w:t>
      </w:r>
      <w:r>
        <w:rPr>
          <w:spacing w:val="-1"/>
        </w:rPr>
        <w:t xml:space="preserve"> </w:t>
      </w:r>
      <w:proofErr w:type="gramStart"/>
      <w:r>
        <w:t>As</w:t>
      </w:r>
      <w:r>
        <w:rPr>
          <w:spacing w:val="-4"/>
        </w:rPr>
        <w:t xml:space="preserve"> </w:t>
      </w:r>
      <w:r>
        <w:t>a</w:t>
      </w:r>
      <w:r>
        <w:rPr>
          <w:spacing w:val="-1"/>
        </w:rPr>
        <w:t xml:space="preserve"> </w:t>
      </w:r>
      <w:r>
        <w:t>consequence</w:t>
      </w:r>
      <w:proofErr w:type="gramEnd"/>
      <w:r>
        <w:t>, the assessment in this evaluation</w:t>
      </w:r>
      <w:r>
        <w:rPr>
          <w:spacing w:val="-3"/>
        </w:rPr>
        <w:t xml:space="preserve"> </w:t>
      </w:r>
      <w:r>
        <w:t>of</w:t>
      </w:r>
      <w:r>
        <w:rPr>
          <w:spacing w:val="-2"/>
        </w:rPr>
        <w:t xml:space="preserve"> </w:t>
      </w:r>
      <w:r>
        <w:t>the</w:t>
      </w:r>
      <w:r>
        <w:rPr>
          <w:spacing w:val="-1"/>
        </w:rPr>
        <w:t xml:space="preserve"> </w:t>
      </w:r>
      <w:r>
        <w:t xml:space="preserve">extent to which the </w:t>
      </w:r>
      <w:r>
        <w:rPr>
          <w:i/>
        </w:rPr>
        <w:t xml:space="preserve">Future Fellowships </w:t>
      </w:r>
      <w:r>
        <w:t>objectives are</w:t>
      </w:r>
      <w:r>
        <w:rPr>
          <w:spacing w:val="-1"/>
        </w:rPr>
        <w:t xml:space="preserve"> </w:t>
      </w:r>
      <w:r>
        <w:t>being met</w:t>
      </w:r>
      <w:r>
        <w:rPr>
          <w:spacing w:val="-1"/>
        </w:rPr>
        <w:t xml:space="preserve"> </w:t>
      </w:r>
      <w:r>
        <w:t>is, to some degree,</w:t>
      </w:r>
      <w:r>
        <w:rPr>
          <w:spacing w:val="-2"/>
        </w:rPr>
        <w:t xml:space="preserve"> </w:t>
      </w:r>
      <w:r>
        <w:t>preliminary.</w:t>
      </w:r>
      <w:r>
        <w:rPr>
          <w:spacing w:val="-2"/>
        </w:rPr>
        <w:t xml:space="preserve"> </w:t>
      </w:r>
      <w:r>
        <w:t>Analysis</w:t>
      </w:r>
      <w:r>
        <w:rPr>
          <w:spacing w:val="-2"/>
        </w:rPr>
        <w:t xml:space="preserve"> </w:t>
      </w:r>
      <w:r>
        <w:t>of</w:t>
      </w:r>
      <w:r>
        <w:rPr>
          <w:spacing w:val="-2"/>
        </w:rPr>
        <w:t xml:space="preserve"> </w:t>
      </w:r>
      <w:r>
        <w:t>final</w:t>
      </w:r>
      <w:r>
        <w:rPr>
          <w:spacing w:val="-5"/>
        </w:rPr>
        <w:t xml:space="preserve"> </w:t>
      </w:r>
      <w:r>
        <w:t>report</w:t>
      </w:r>
      <w:r>
        <w:rPr>
          <w:spacing w:val="-2"/>
        </w:rPr>
        <w:t xml:space="preserve"> </w:t>
      </w:r>
      <w:r>
        <w:t>achievements</w:t>
      </w:r>
      <w:r>
        <w:rPr>
          <w:spacing w:val="-1"/>
        </w:rPr>
        <w:t xml:space="preserve"> </w:t>
      </w:r>
      <w:r>
        <w:t>and</w:t>
      </w:r>
      <w:r>
        <w:rPr>
          <w:spacing w:val="-3"/>
        </w:rPr>
        <w:t xml:space="preserve"> </w:t>
      </w:r>
      <w:r>
        <w:t>outcomes,</w:t>
      </w:r>
      <w:r>
        <w:rPr>
          <w:spacing w:val="-2"/>
        </w:rPr>
        <w:t xml:space="preserve"> </w:t>
      </w:r>
      <w:r>
        <w:t>as</w:t>
      </w:r>
      <w:r>
        <w:rPr>
          <w:spacing w:val="-4"/>
        </w:rPr>
        <w:t xml:space="preserve"> </w:t>
      </w:r>
      <w:r>
        <w:t>they</w:t>
      </w:r>
      <w:r>
        <w:rPr>
          <w:spacing w:val="-6"/>
        </w:rPr>
        <w:t xml:space="preserve"> </w:t>
      </w:r>
      <w:r>
        <w:t>come</w:t>
      </w:r>
      <w:r>
        <w:rPr>
          <w:spacing w:val="-4"/>
        </w:rPr>
        <w:t xml:space="preserve"> </w:t>
      </w:r>
      <w:r>
        <w:t>to</w:t>
      </w:r>
      <w:r>
        <w:rPr>
          <w:spacing w:val="-3"/>
        </w:rPr>
        <w:t xml:space="preserve"> </w:t>
      </w:r>
      <w:r>
        <w:t>hand,</w:t>
      </w:r>
      <w:r>
        <w:rPr>
          <w:spacing w:val="-2"/>
        </w:rPr>
        <w:t xml:space="preserve"> </w:t>
      </w:r>
      <w:r>
        <w:t>will be necessary if the findings presented in this report are to be confirmed.</w:t>
      </w:r>
    </w:p>
    <w:p w14:paraId="43396D11" w14:textId="77777777" w:rsidR="00A52AFB" w:rsidRDefault="00A52AFB">
      <w:pPr>
        <w:pStyle w:val="BodyText"/>
        <w:spacing w:before="2"/>
      </w:pPr>
    </w:p>
    <w:p w14:paraId="0D19F6B4" w14:textId="77777777" w:rsidR="00A52AFB" w:rsidRDefault="00425432">
      <w:pPr>
        <w:pStyle w:val="Heading4"/>
        <w:spacing w:before="0"/>
      </w:pPr>
      <w:r>
        <w:t>Terms</w:t>
      </w:r>
      <w:r>
        <w:rPr>
          <w:spacing w:val="-6"/>
        </w:rPr>
        <w:t xml:space="preserve"> </w:t>
      </w:r>
      <w:r>
        <w:t>of</w:t>
      </w:r>
      <w:r>
        <w:rPr>
          <w:spacing w:val="-6"/>
        </w:rPr>
        <w:t xml:space="preserve"> </w:t>
      </w:r>
      <w:r>
        <w:rPr>
          <w:spacing w:val="-2"/>
        </w:rPr>
        <w:t>reference</w:t>
      </w:r>
    </w:p>
    <w:p w14:paraId="3819FC7B" w14:textId="77777777" w:rsidR="00A52AFB" w:rsidRDefault="00425432">
      <w:pPr>
        <w:pStyle w:val="BodyText"/>
        <w:spacing w:before="119"/>
        <w:ind w:left="240"/>
      </w:pPr>
      <w:r>
        <w:t>The</w:t>
      </w:r>
      <w:r>
        <w:rPr>
          <w:spacing w:val="-4"/>
        </w:rPr>
        <w:t xml:space="preserve"> </w:t>
      </w:r>
      <w:r>
        <w:t>terms</w:t>
      </w:r>
      <w:r>
        <w:rPr>
          <w:spacing w:val="-5"/>
        </w:rPr>
        <w:t xml:space="preserve"> </w:t>
      </w:r>
      <w:r>
        <w:t>of</w:t>
      </w:r>
      <w:r>
        <w:rPr>
          <w:spacing w:val="-4"/>
        </w:rPr>
        <w:t xml:space="preserve"> </w:t>
      </w:r>
      <w:r>
        <w:t>reference</w:t>
      </w:r>
      <w:r>
        <w:rPr>
          <w:spacing w:val="-2"/>
        </w:rPr>
        <w:t xml:space="preserve"> </w:t>
      </w:r>
      <w:r>
        <w:t>for</w:t>
      </w:r>
      <w:r>
        <w:rPr>
          <w:spacing w:val="-6"/>
        </w:rPr>
        <w:t xml:space="preserve"> </w:t>
      </w:r>
      <w:r>
        <w:t>the</w:t>
      </w:r>
      <w:r>
        <w:rPr>
          <w:spacing w:val="-2"/>
        </w:rPr>
        <w:t xml:space="preserve"> </w:t>
      </w:r>
      <w:r>
        <w:t>evaluation</w:t>
      </w:r>
      <w:r>
        <w:rPr>
          <w:spacing w:val="-3"/>
        </w:rPr>
        <w:t xml:space="preserve"> </w:t>
      </w:r>
      <w:r>
        <w:t>were</w:t>
      </w:r>
      <w:r>
        <w:rPr>
          <w:spacing w:val="-2"/>
        </w:rPr>
        <w:t xml:space="preserve"> </w:t>
      </w:r>
      <w:r>
        <w:t>to</w:t>
      </w:r>
      <w:r>
        <w:rPr>
          <w:spacing w:val="-2"/>
        </w:rPr>
        <w:t xml:space="preserve"> </w:t>
      </w:r>
      <w:r>
        <w:t>assess</w:t>
      </w:r>
      <w:r>
        <w:rPr>
          <w:spacing w:val="-1"/>
        </w:rPr>
        <w:t xml:space="preserve"> </w:t>
      </w:r>
      <w:r>
        <w:t>the</w:t>
      </w:r>
      <w:r>
        <w:rPr>
          <w:spacing w:val="-4"/>
        </w:rPr>
        <w:t xml:space="preserve"> </w:t>
      </w:r>
      <w:r>
        <w:t>extent</w:t>
      </w:r>
      <w:r>
        <w:rPr>
          <w:spacing w:val="-3"/>
        </w:rPr>
        <w:t xml:space="preserve"> </w:t>
      </w:r>
      <w:r>
        <w:t>to</w:t>
      </w:r>
      <w:r>
        <w:rPr>
          <w:spacing w:val="-2"/>
        </w:rPr>
        <w:t xml:space="preserve"> which:</w:t>
      </w:r>
    </w:p>
    <w:p w14:paraId="57F7D126" w14:textId="77777777" w:rsidR="00A52AFB" w:rsidRDefault="00425432">
      <w:pPr>
        <w:pStyle w:val="ListParagraph"/>
        <w:numPr>
          <w:ilvl w:val="0"/>
          <w:numId w:val="23"/>
        </w:numPr>
        <w:tabs>
          <w:tab w:val="left" w:pos="524"/>
        </w:tabs>
      </w:pPr>
      <w:r>
        <w:t>the</w:t>
      </w:r>
      <w:r>
        <w:rPr>
          <w:spacing w:val="-7"/>
        </w:rPr>
        <w:t xml:space="preserve"> </w:t>
      </w:r>
      <w:r>
        <w:rPr>
          <w:i/>
        </w:rPr>
        <w:t>Future</w:t>
      </w:r>
      <w:r>
        <w:rPr>
          <w:i/>
          <w:spacing w:val="-8"/>
        </w:rPr>
        <w:t xml:space="preserve"> </w:t>
      </w:r>
      <w:r>
        <w:rPr>
          <w:i/>
        </w:rPr>
        <w:t>Fellowships</w:t>
      </w:r>
      <w:r>
        <w:rPr>
          <w:i/>
          <w:spacing w:val="-1"/>
        </w:rPr>
        <w:t xml:space="preserve"> </w:t>
      </w:r>
      <w:r>
        <w:t>funding</w:t>
      </w:r>
      <w:r>
        <w:rPr>
          <w:spacing w:val="-6"/>
        </w:rPr>
        <w:t xml:space="preserve"> </w:t>
      </w:r>
      <w:r>
        <w:t>scheme</w:t>
      </w:r>
      <w:r>
        <w:rPr>
          <w:spacing w:val="-4"/>
        </w:rPr>
        <w:t xml:space="preserve"> </w:t>
      </w:r>
      <w:r>
        <w:t>has</w:t>
      </w:r>
      <w:r>
        <w:rPr>
          <w:spacing w:val="-4"/>
        </w:rPr>
        <w:t xml:space="preserve"> </w:t>
      </w:r>
      <w:r>
        <w:t>been</w:t>
      </w:r>
      <w:r>
        <w:rPr>
          <w:spacing w:val="-5"/>
        </w:rPr>
        <w:t xml:space="preserve"> </w:t>
      </w:r>
      <w:r>
        <w:t>implemented</w:t>
      </w:r>
      <w:r>
        <w:rPr>
          <w:spacing w:val="-6"/>
        </w:rPr>
        <w:t xml:space="preserve"> </w:t>
      </w:r>
      <w:proofErr w:type="gramStart"/>
      <w:r>
        <w:rPr>
          <w:spacing w:val="-2"/>
        </w:rPr>
        <w:t>effectively;</w:t>
      </w:r>
      <w:proofErr w:type="gramEnd"/>
    </w:p>
    <w:p w14:paraId="591F902C" w14:textId="77777777" w:rsidR="00A52AFB" w:rsidRDefault="00425432">
      <w:pPr>
        <w:pStyle w:val="ListParagraph"/>
        <w:numPr>
          <w:ilvl w:val="0"/>
          <w:numId w:val="23"/>
        </w:numPr>
        <w:tabs>
          <w:tab w:val="left" w:pos="524"/>
        </w:tabs>
        <w:spacing w:before="118"/>
      </w:pPr>
      <w:r>
        <w:t>the</w:t>
      </w:r>
      <w:r>
        <w:rPr>
          <w:spacing w:val="-6"/>
        </w:rPr>
        <w:t xml:space="preserve"> </w:t>
      </w:r>
      <w:r>
        <w:t>scheme’s</w:t>
      </w:r>
      <w:r>
        <w:rPr>
          <w:spacing w:val="-3"/>
        </w:rPr>
        <w:t xml:space="preserve"> </w:t>
      </w:r>
      <w:r>
        <w:t>objectives</w:t>
      </w:r>
      <w:r>
        <w:rPr>
          <w:spacing w:val="-3"/>
        </w:rPr>
        <w:t xml:space="preserve"> </w:t>
      </w:r>
      <w:r>
        <w:t>are</w:t>
      </w:r>
      <w:r>
        <w:rPr>
          <w:spacing w:val="-2"/>
        </w:rPr>
        <w:t xml:space="preserve"> </w:t>
      </w:r>
      <w:r>
        <w:t>being</w:t>
      </w:r>
      <w:r>
        <w:rPr>
          <w:spacing w:val="-5"/>
        </w:rPr>
        <w:t xml:space="preserve"> </w:t>
      </w:r>
      <w:r>
        <w:t>met;</w:t>
      </w:r>
      <w:r>
        <w:rPr>
          <w:spacing w:val="-3"/>
        </w:rPr>
        <w:t xml:space="preserve"> </w:t>
      </w:r>
      <w:r>
        <w:rPr>
          <w:spacing w:val="-5"/>
        </w:rPr>
        <w:t>and</w:t>
      </w:r>
    </w:p>
    <w:p w14:paraId="2AEABB02" w14:textId="77777777" w:rsidR="00A52AFB" w:rsidRDefault="00425432">
      <w:pPr>
        <w:pStyle w:val="ListParagraph"/>
        <w:numPr>
          <w:ilvl w:val="0"/>
          <w:numId w:val="23"/>
        </w:numPr>
        <w:tabs>
          <w:tab w:val="left" w:pos="524"/>
        </w:tabs>
        <w:ind w:right="1239"/>
      </w:pPr>
      <w:r>
        <w:t>the</w:t>
      </w:r>
      <w:r>
        <w:rPr>
          <w:spacing w:val="-2"/>
        </w:rPr>
        <w:t xml:space="preserve"> </w:t>
      </w:r>
      <w:r>
        <w:t>scheme’s</w:t>
      </w:r>
      <w:r>
        <w:rPr>
          <w:spacing w:val="-3"/>
        </w:rPr>
        <w:t xml:space="preserve"> </w:t>
      </w:r>
      <w:r>
        <w:t>objectives</w:t>
      </w:r>
      <w:r>
        <w:rPr>
          <w:spacing w:val="-1"/>
        </w:rPr>
        <w:t xml:space="preserve"> </w:t>
      </w:r>
      <w:r>
        <w:t>remain</w:t>
      </w:r>
      <w:r>
        <w:rPr>
          <w:spacing w:val="-5"/>
        </w:rPr>
        <w:t xml:space="preserve"> </w:t>
      </w:r>
      <w:r>
        <w:t>of</w:t>
      </w:r>
      <w:r>
        <w:rPr>
          <w:spacing w:val="-4"/>
        </w:rPr>
        <w:t xml:space="preserve"> </w:t>
      </w:r>
      <w:r>
        <w:t>ongoing</w:t>
      </w:r>
      <w:r>
        <w:rPr>
          <w:spacing w:val="-3"/>
        </w:rPr>
        <w:t xml:space="preserve"> </w:t>
      </w:r>
      <w:r>
        <w:t>relevance</w:t>
      </w:r>
      <w:r>
        <w:rPr>
          <w:spacing w:val="-3"/>
        </w:rPr>
        <w:t xml:space="preserve"> </w:t>
      </w:r>
      <w:r>
        <w:t>to</w:t>
      </w:r>
      <w:r>
        <w:rPr>
          <w:spacing w:val="-3"/>
        </w:rPr>
        <w:t xml:space="preserve"> </w:t>
      </w:r>
      <w:r>
        <w:t>the</w:t>
      </w:r>
      <w:r>
        <w:rPr>
          <w:spacing w:val="-2"/>
        </w:rPr>
        <w:t xml:space="preserve"> </w:t>
      </w:r>
      <w:r>
        <w:t>broader</w:t>
      </w:r>
      <w:r>
        <w:rPr>
          <w:spacing w:val="-4"/>
        </w:rPr>
        <w:t xml:space="preserve"> </w:t>
      </w:r>
      <w:r>
        <w:t>objectives</w:t>
      </w:r>
      <w:r>
        <w:rPr>
          <w:spacing w:val="-3"/>
        </w:rPr>
        <w:t xml:space="preserve"> </w:t>
      </w:r>
      <w:r>
        <w:t>of</w:t>
      </w:r>
      <w:r>
        <w:rPr>
          <w:spacing w:val="-2"/>
        </w:rPr>
        <w:t xml:space="preserve"> </w:t>
      </w:r>
      <w:r>
        <w:t xml:space="preserve">Australian Government policies for innovation, </w:t>
      </w:r>
      <w:proofErr w:type="gramStart"/>
      <w:r>
        <w:t>science</w:t>
      </w:r>
      <w:proofErr w:type="gramEnd"/>
      <w:r>
        <w:t xml:space="preserve"> and research, as well as to the needs of the Australian research sector.</w:t>
      </w:r>
    </w:p>
    <w:p w14:paraId="0A14F919" w14:textId="77777777" w:rsidR="00A52AFB" w:rsidRDefault="00A52AFB">
      <w:pPr>
        <w:pStyle w:val="BodyText"/>
      </w:pPr>
    </w:p>
    <w:p w14:paraId="61A4DE7D" w14:textId="77777777" w:rsidR="00A52AFB" w:rsidRDefault="00425432">
      <w:pPr>
        <w:pStyle w:val="BodyText"/>
        <w:spacing w:before="1"/>
        <w:ind w:left="240"/>
      </w:pPr>
      <w:r>
        <w:t>This</w:t>
      </w:r>
      <w:r>
        <w:rPr>
          <w:spacing w:val="-5"/>
        </w:rPr>
        <w:t xml:space="preserve"> </w:t>
      </w:r>
      <w:r>
        <w:t>assessment</w:t>
      </w:r>
      <w:r>
        <w:rPr>
          <w:spacing w:val="-3"/>
        </w:rPr>
        <w:t xml:space="preserve"> </w:t>
      </w:r>
      <w:r>
        <w:t>has</w:t>
      </w:r>
      <w:r>
        <w:rPr>
          <w:spacing w:val="-6"/>
        </w:rPr>
        <w:t xml:space="preserve"> </w:t>
      </w:r>
      <w:r>
        <w:t>been</w:t>
      </w:r>
      <w:r>
        <w:rPr>
          <w:spacing w:val="-4"/>
        </w:rPr>
        <w:t xml:space="preserve"> </w:t>
      </w:r>
      <w:r>
        <w:t>guided</w:t>
      </w:r>
      <w:r>
        <w:rPr>
          <w:spacing w:val="-3"/>
        </w:rPr>
        <w:t xml:space="preserve"> </w:t>
      </w:r>
      <w:r>
        <w:t>by</w:t>
      </w:r>
      <w:r>
        <w:rPr>
          <w:spacing w:val="-3"/>
        </w:rPr>
        <w:t xml:space="preserve"> </w:t>
      </w:r>
      <w:proofErr w:type="gramStart"/>
      <w:r>
        <w:t>a</w:t>
      </w:r>
      <w:r>
        <w:rPr>
          <w:spacing w:val="-3"/>
        </w:rPr>
        <w:t xml:space="preserve"> </w:t>
      </w:r>
      <w:r>
        <w:t>number</w:t>
      </w:r>
      <w:r>
        <w:rPr>
          <w:spacing w:val="-5"/>
        </w:rPr>
        <w:t xml:space="preserve"> </w:t>
      </w:r>
      <w:r>
        <w:t>of</w:t>
      </w:r>
      <w:proofErr w:type="gramEnd"/>
      <w:r>
        <w:rPr>
          <w:spacing w:val="-3"/>
        </w:rPr>
        <w:t xml:space="preserve"> </w:t>
      </w:r>
      <w:r>
        <w:t>evaluation</w:t>
      </w:r>
      <w:r>
        <w:rPr>
          <w:spacing w:val="-3"/>
        </w:rPr>
        <w:t xml:space="preserve"> </w:t>
      </w:r>
      <w:r>
        <w:rPr>
          <w:spacing w:val="-2"/>
        </w:rPr>
        <w:t>questions:</w:t>
      </w:r>
    </w:p>
    <w:p w14:paraId="0CF85A46" w14:textId="77777777" w:rsidR="00A52AFB" w:rsidRDefault="00425432">
      <w:pPr>
        <w:pStyle w:val="ListParagraph"/>
        <w:numPr>
          <w:ilvl w:val="0"/>
          <w:numId w:val="23"/>
        </w:numPr>
        <w:tabs>
          <w:tab w:val="left" w:pos="524"/>
        </w:tabs>
        <w:spacing w:before="120"/>
      </w:pPr>
      <w:r>
        <w:t>are</w:t>
      </w:r>
      <w:r>
        <w:rPr>
          <w:spacing w:val="-5"/>
        </w:rPr>
        <w:t xml:space="preserve"> </w:t>
      </w:r>
      <w:r>
        <w:t>the</w:t>
      </w:r>
      <w:r>
        <w:rPr>
          <w:spacing w:val="-5"/>
        </w:rPr>
        <w:t xml:space="preserve"> </w:t>
      </w:r>
      <w:r>
        <w:t>various</w:t>
      </w:r>
      <w:r>
        <w:rPr>
          <w:spacing w:val="-4"/>
        </w:rPr>
        <w:t xml:space="preserve"> </w:t>
      </w:r>
      <w:r>
        <w:t>elements</w:t>
      </w:r>
      <w:r>
        <w:rPr>
          <w:spacing w:val="-5"/>
        </w:rPr>
        <w:t xml:space="preserve"> </w:t>
      </w:r>
      <w:r>
        <w:t>of</w:t>
      </w:r>
      <w:r>
        <w:rPr>
          <w:spacing w:val="-5"/>
        </w:rPr>
        <w:t xml:space="preserve"> </w:t>
      </w:r>
      <w:r>
        <w:t>the</w:t>
      </w:r>
      <w:r>
        <w:rPr>
          <w:spacing w:val="-1"/>
        </w:rPr>
        <w:t xml:space="preserve"> </w:t>
      </w:r>
      <w:r>
        <w:t>scheme’s</w:t>
      </w:r>
      <w:r>
        <w:rPr>
          <w:spacing w:val="-1"/>
        </w:rPr>
        <w:t xml:space="preserve"> </w:t>
      </w:r>
      <w:r>
        <w:t>program</w:t>
      </w:r>
      <w:r>
        <w:rPr>
          <w:spacing w:val="-2"/>
        </w:rPr>
        <w:t xml:space="preserve"> </w:t>
      </w:r>
      <w:r>
        <w:t>design</w:t>
      </w:r>
      <w:r>
        <w:rPr>
          <w:spacing w:val="-3"/>
        </w:rPr>
        <w:t xml:space="preserve"> </w:t>
      </w:r>
      <w:r>
        <w:t>meeting</w:t>
      </w:r>
      <w:r>
        <w:rPr>
          <w:spacing w:val="-1"/>
        </w:rPr>
        <w:t xml:space="preserve"> </w:t>
      </w:r>
      <w:r>
        <w:t>the</w:t>
      </w:r>
      <w:r>
        <w:rPr>
          <w:spacing w:val="-2"/>
        </w:rPr>
        <w:t xml:space="preserve"> </w:t>
      </w:r>
      <w:r>
        <w:t>needs</w:t>
      </w:r>
      <w:r>
        <w:rPr>
          <w:spacing w:val="-4"/>
        </w:rPr>
        <w:t xml:space="preserve"> </w:t>
      </w:r>
      <w:r>
        <w:t>of</w:t>
      </w:r>
      <w:r>
        <w:rPr>
          <w:spacing w:val="-2"/>
        </w:rPr>
        <w:t xml:space="preserve"> stakeholders?</w:t>
      </w:r>
    </w:p>
    <w:p w14:paraId="2EABE262" w14:textId="77777777" w:rsidR="00A52AFB" w:rsidRDefault="00425432">
      <w:pPr>
        <w:pStyle w:val="ListParagraph"/>
        <w:numPr>
          <w:ilvl w:val="0"/>
          <w:numId w:val="23"/>
        </w:numPr>
        <w:tabs>
          <w:tab w:val="left" w:pos="524"/>
        </w:tabs>
        <w:spacing w:before="118"/>
        <w:ind w:right="1250"/>
      </w:pPr>
      <w:r>
        <w:t>is</w:t>
      </w:r>
      <w:r>
        <w:rPr>
          <w:spacing w:val="-2"/>
        </w:rPr>
        <w:t xml:space="preserve"> </w:t>
      </w:r>
      <w:r>
        <w:t>the</w:t>
      </w:r>
      <w:r>
        <w:rPr>
          <w:spacing w:val="-1"/>
        </w:rPr>
        <w:t xml:space="preserve"> </w:t>
      </w:r>
      <w:r>
        <w:t>scheme</w:t>
      </w:r>
      <w:r>
        <w:rPr>
          <w:spacing w:val="-1"/>
        </w:rPr>
        <w:t xml:space="preserve"> </w:t>
      </w:r>
      <w:r>
        <w:t>successfully</w:t>
      </w:r>
      <w:r>
        <w:rPr>
          <w:spacing w:val="-4"/>
        </w:rPr>
        <w:t xml:space="preserve"> </w:t>
      </w:r>
      <w:r>
        <w:t>achieving</w:t>
      </w:r>
      <w:r>
        <w:rPr>
          <w:spacing w:val="-3"/>
        </w:rPr>
        <w:t xml:space="preserve"> </w:t>
      </w:r>
      <w:r>
        <w:t>its</w:t>
      </w:r>
      <w:r>
        <w:rPr>
          <w:spacing w:val="-4"/>
        </w:rPr>
        <w:t xml:space="preserve"> </w:t>
      </w:r>
      <w:r>
        <w:t>objectives</w:t>
      </w:r>
      <w:r>
        <w:rPr>
          <w:spacing w:val="-4"/>
        </w:rPr>
        <w:t xml:space="preserve"> </w:t>
      </w:r>
      <w:r>
        <w:t>and</w:t>
      </w:r>
      <w:r>
        <w:rPr>
          <w:spacing w:val="-3"/>
        </w:rPr>
        <w:t xml:space="preserve"> </w:t>
      </w:r>
      <w:r>
        <w:t>having</w:t>
      </w:r>
      <w:r>
        <w:rPr>
          <w:spacing w:val="-4"/>
        </w:rPr>
        <w:t xml:space="preserve"> </w:t>
      </w:r>
      <w:r>
        <w:t>a</w:t>
      </w:r>
      <w:r>
        <w:rPr>
          <w:spacing w:val="-2"/>
        </w:rPr>
        <w:t xml:space="preserve"> </w:t>
      </w:r>
      <w:r>
        <w:t>positive</w:t>
      </w:r>
      <w:r>
        <w:rPr>
          <w:spacing w:val="-1"/>
        </w:rPr>
        <w:t xml:space="preserve"> </w:t>
      </w:r>
      <w:r>
        <w:t>impact</w:t>
      </w:r>
      <w:r>
        <w:rPr>
          <w:spacing w:val="-4"/>
        </w:rPr>
        <w:t xml:space="preserve"> </w:t>
      </w:r>
      <w:r>
        <w:t>on</w:t>
      </w:r>
      <w:r>
        <w:rPr>
          <w:spacing w:val="-3"/>
        </w:rPr>
        <w:t xml:space="preserve"> </w:t>
      </w:r>
      <w:r>
        <w:t xml:space="preserve">individual participants, their host </w:t>
      </w:r>
      <w:proofErr w:type="gramStart"/>
      <w:r>
        <w:t>institutions</w:t>
      </w:r>
      <w:proofErr w:type="gramEnd"/>
      <w:r>
        <w:t xml:space="preserve"> and the research sector as a whole?</w:t>
      </w:r>
    </w:p>
    <w:p w14:paraId="131890DD" w14:textId="77777777" w:rsidR="00A52AFB" w:rsidRDefault="00425432">
      <w:pPr>
        <w:pStyle w:val="ListParagraph"/>
        <w:numPr>
          <w:ilvl w:val="0"/>
          <w:numId w:val="23"/>
        </w:numPr>
        <w:tabs>
          <w:tab w:val="left" w:pos="524"/>
        </w:tabs>
        <w:spacing w:before="122"/>
        <w:ind w:right="1327"/>
      </w:pPr>
      <w:r>
        <w:t>is</w:t>
      </w:r>
      <w:r>
        <w:rPr>
          <w:spacing w:val="-2"/>
        </w:rPr>
        <w:t xml:space="preserve"> </w:t>
      </w:r>
      <w:r>
        <w:t>the</w:t>
      </w:r>
      <w:r>
        <w:rPr>
          <w:spacing w:val="-1"/>
        </w:rPr>
        <w:t xml:space="preserve"> </w:t>
      </w:r>
      <w:r>
        <w:t>scheme</w:t>
      </w:r>
      <w:r>
        <w:rPr>
          <w:spacing w:val="-1"/>
        </w:rPr>
        <w:t xml:space="preserve"> </w:t>
      </w:r>
      <w:r>
        <w:t>being</w:t>
      </w:r>
      <w:r>
        <w:rPr>
          <w:spacing w:val="-3"/>
        </w:rPr>
        <w:t xml:space="preserve"> </w:t>
      </w:r>
      <w:r>
        <w:t>administered</w:t>
      </w:r>
      <w:r>
        <w:rPr>
          <w:spacing w:val="-2"/>
        </w:rPr>
        <w:t xml:space="preserve"> </w:t>
      </w:r>
      <w:r>
        <w:t>and</w:t>
      </w:r>
      <w:r>
        <w:rPr>
          <w:spacing w:val="-3"/>
        </w:rPr>
        <w:t xml:space="preserve"> </w:t>
      </w:r>
      <w:r>
        <w:t>delivered</w:t>
      </w:r>
      <w:r>
        <w:rPr>
          <w:spacing w:val="-2"/>
        </w:rPr>
        <w:t xml:space="preserve"> </w:t>
      </w:r>
      <w:r>
        <w:t>in</w:t>
      </w:r>
      <w:r>
        <w:rPr>
          <w:spacing w:val="-3"/>
        </w:rPr>
        <w:t xml:space="preserve"> </w:t>
      </w:r>
      <w:r>
        <w:t>an</w:t>
      </w:r>
      <w:r>
        <w:rPr>
          <w:spacing w:val="-5"/>
        </w:rPr>
        <w:t xml:space="preserve"> </w:t>
      </w:r>
      <w:r>
        <w:t>efficient</w:t>
      </w:r>
      <w:r>
        <w:rPr>
          <w:spacing w:val="-4"/>
        </w:rPr>
        <w:t xml:space="preserve"> </w:t>
      </w:r>
      <w:r>
        <w:t>manner</w:t>
      </w:r>
      <w:r>
        <w:rPr>
          <w:spacing w:val="-4"/>
        </w:rPr>
        <w:t xml:space="preserve"> </w:t>
      </w:r>
      <w:r>
        <w:t>and</w:t>
      </w:r>
      <w:r>
        <w:rPr>
          <w:spacing w:val="-3"/>
        </w:rPr>
        <w:t xml:space="preserve"> </w:t>
      </w:r>
      <w:r>
        <w:t>is</w:t>
      </w:r>
      <w:r>
        <w:rPr>
          <w:spacing w:val="-2"/>
        </w:rPr>
        <w:t xml:space="preserve"> </w:t>
      </w:r>
      <w:r>
        <w:t>the</w:t>
      </w:r>
      <w:r>
        <w:rPr>
          <w:spacing w:val="-4"/>
        </w:rPr>
        <w:t xml:space="preserve"> </w:t>
      </w:r>
      <w:r>
        <w:t>burden</w:t>
      </w:r>
      <w:r>
        <w:rPr>
          <w:spacing w:val="-2"/>
        </w:rPr>
        <w:t xml:space="preserve"> </w:t>
      </w:r>
      <w:r>
        <w:t>of compliance costs incurred by stakeholders being kept to a minimum?</w:t>
      </w:r>
    </w:p>
    <w:p w14:paraId="307A17CC" w14:textId="77777777" w:rsidR="00A52AFB" w:rsidRDefault="00A52AFB">
      <w:pPr>
        <w:pStyle w:val="BodyText"/>
        <w:rPr>
          <w:sz w:val="20"/>
        </w:rPr>
      </w:pPr>
    </w:p>
    <w:p w14:paraId="56EFB8B6" w14:textId="77777777" w:rsidR="00A52AFB" w:rsidRDefault="00A578FE">
      <w:pPr>
        <w:pStyle w:val="BodyText"/>
        <w:spacing w:before="8"/>
        <w:rPr>
          <w:sz w:val="15"/>
        </w:rPr>
      </w:pPr>
      <w:r>
        <w:pict w14:anchorId="557C73D9">
          <v:rect id="docshape28" o:spid="_x0000_s2533" style="position:absolute;margin-left:1in;margin-top:10.75pt;width:2in;height:.7pt;z-index:-15719424;mso-wrap-distance-left:0;mso-wrap-distance-right:0;mso-position-horizontal-relative:page" fillcolor="black" stroked="f">
            <w10:wrap type="topAndBottom" anchorx="page"/>
          </v:rect>
        </w:pict>
      </w:r>
    </w:p>
    <w:p w14:paraId="458E0285" w14:textId="77777777" w:rsidR="00A52AFB" w:rsidRDefault="00425432">
      <w:pPr>
        <w:spacing w:before="102"/>
        <w:ind w:left="240" w:right="853"/>
        <w:rPr>
          <w:sz w:val="20"/>
        </w:rPr>
      </w:pPr>
      <w:r>
        <w:rPr>
          <w:sz w:val="20"/>
          <w:vertAlign w:val="superscript"/>
        </w:rPr>
        <w:t>3</w:t>
      </w:r>
      <w:r>
        <w:rPr>
          <w:sz w:val="20"/>
        </w:rPr>
        <w:t xml:space="preserve"> An additional 15 Fellowships, as reserves, were awarded to commence in 2010 to supplement the initial allocation</w:t>
      </w:r>
      <w:r>
        <w:rPr>
          <w:spacing w:val="-1"/>
          <w:sz w:val="20"/>
        </w:rPr>
        <w:t xml:space="preserve"> </w:t>
      </w:r>
      <w:r>
        <w:rPr>
          <w:sz w:val="20"/>
        </w:rPr>
        <w:t>of</w:t>
      </w:r>
      <w:r>
        <w:rPr>
          <w:spacing w:val="-4"/>
          <w:sz w:val="20"/>
        </w:rPr>
        <w:t xml:space="preserve"> </w:t>
      </w:r>
      <w:r>
        <w:rPr>
          <w:sz w:val="20"/>
        </w:rPr>
        <w:t>200</w:t>
      </w:r>
      <w:r>
        <w:rPr>
          <w:spacing w:val="-3"/>
          <w:sz w:val="20"/>
        </w:rPr>
        <w:t xml:space="preserve"> </w:t>
      </w:r>
      <w:r>
        <w:rPr>
          <w:sz w:val="20"/>
        </w:rPr>
        <w:t>in</w:t>
      </w:r>
      <w:r>
        <w:rPr>
          <w:spacing w:val="-1"/>
          <w:sz w:val="20"/>
        </w:rPr>
        <w:t xml:space="preserve"> </w:t>
      </w:r>
      <w:r>
        <w:rPr>
          <w:sz w:val="20"/>
        </w:rPr>
        <w:t>that</w:t>
      </w:r>
      <w:r>
        <w:rPr>
          <w:spacing w:val="-2"/>
          <w:sz w:val="20"/>
        </w:rPr>
        <w:t xml:space="preserve"> </w:t>
      </w:r>
      <w:r>
        <w:rPr>
          <w:sz w:val="20"/>
        </w:rPr>
        <w:t>funding</w:t>
      </w:r>
      <w:r>
        <w:rPr>
          <w:spacing w:val="-3"/>
          <w:sz w:val="20"/>
        </w:rPr>
        <w:t xml:space="preserve"> </w:t>
      </w:r>
      <w:r>
        <w:rPr>
          <w:sz w:val="20"/>
        </w:rPr>
        <w:t>round.</w:t>
      </w:r>
      <w:r>
        <w:rPr>
          <w:spacing w:val="40"/>
          <w:sz w:val="20"/>
        </w:rPr>
        <w:t xml:space="preserve"> </w:t>
      </w:r>
      <w:r>
        <w:rPr>
          <w:sz w:val="20"/>
        </w:rPr>
        <w:t>These</w:t>
      </w:r>
      <w:r>
        <w:rPr>
          <w:spacing w:val="-3"/>
          <w:sz w:val="20"/>
        </w:rPr>
        <w:t xml:space="preserve"> </w:t>
      </w:r>
      <w:r>
        <w:rPr>
          <w:sz w:val="20"/>
        </w:rPr>
        <w:t>were</w:t>
      </w:r>
      <w:r>
        <w:rPr>
          <w:spacing w:val="-3"/>
          <w:sz w:val="20"/>
        </w:rPr>
        <w:t xml:space="preserve"> </w:t>
      </w:r>
      <w:r>
        <w:rPr>
          <w:sz w:val="20"/>
        </w:rPr>
        <w:t>not</w:t>
      </w:r>
      <w:r>
        <w:rPr>
          <w:spacing w:val="-2"/>
          <w:sz w:val="20"/>
        </w:rPr>
        <w:t xml:space="preserve"> </w:t>
      </w:r>
      <w:r>
        <w:rPr>
          <w:sz w:val="20"/>
        </w:rPr>
        <w:t>incorporated</w:t>
      </w:r>
      <w:r>
        <w:rPr>
          <w:spacing w:val="-2"/>
          <w:sz w:val="20"/>
        </w:rPr>
        <w:t xml:space="preserve"> </w:t>
      </w:r>
      <w:r>
        <w:rPr>
          <w:sz w:val="20"/>
        </w:rPr>
        <w:t>in</w:t>
      </w:r>
      <w:r>
        <w:rPr>
          <w:spacing w:val="-1"/>
          <w:sz w:val="20"/>
        </w:rPr>
        <w:t xml:space="preserve"> </w:t>
      </w:r>
      <w:r>
        <w:rPr>
          <w:sz w:val="20"/>
        </w:rPr>
        <w:t>the</w:t>
      </w:r>
      <w:r>
        <w:rPr>
          <w:spacing w:val="-3"/>
          <w:sz w:val="20"/>
        </w:rPr>
        <w:t xml:space="preserve"> </w:t>
      </w:r>
      <w:r>
        <w:rPr>
          <w:sz w:val="20"/>
        </w:rPr>
        <w:t>selection</w:t>
      </w:r>
      <w:r>
        <w:rPr>
          <w:spacing w:val="-2"/>
          <w:sz w:val="20"/>
        </w:rPr>
        <w:t xml:space="preserve"> </w:t>
      </w:r>
      <w:r>
        <w:rPr>
          <w:sz w:val="20"/>
        </w:rPr>
        <w:t>report</w:t>
      </w:r>
      <w:r>
        <w:rPr>
          <w:spacing w:val="-2"/>
          <w:sz w:val="20"/>
        </w:rPr>
        <w:t xml:space="preserve"> </w:t>
      </w:r>
      <w:r>
        <w:rPr>
          <w:sz w:val="20"/>
        </w:rPr>
        <w:t>for</w:t>
      </w:r>
      <w:r>
        <w:rPr>
          <w:spacing w:val="-2"/>
          <w:sz w:val="20"/>
        </w:rPr>
        <w:t xml:space="preserve"> </w:t>
      </w:r>
      <w:r>
        <w:rPr>
          <w:sz w:val="20"/>
        </w:rPr>
        <w:t>that</w:t>
      </w:r>
      <w:r>
        <w:rPr>
          <w:spacing w:val="-2"/>
          <w:sz w:val="20"/>
        </w:rPr>
        <w:t xml:space="preserve"> </w:t>
      </w:r>
      <w:r>
        <w:rPr>
          <w:sz w:val="20"/>
        </w:rPr>
        <w:t>round and</w:t>
      </w:r>
      <w:r>
        <w:rPr>
          <w:spacing w:val="-2"/>
          <w:sz w:val="20"/>
        </w:rPr>
        <w:t xml:space="preserve"> </w:t>
      </w:r>
      <w:r>
        <w:rPr>
          <w:sz w:val="20"/>
        </w:rPr>
        <w:t>are</w:t>
      </w:r>
      <w:r>
        <w:rPr>
          <w:spacing w:val="-3"/>
          <w:sz w:val="20"/>
        </w:rPr>
        <w:t xml:space="preserve"> </w:t>
      </w:r>
      <w:r>
        <w:rPr>
          <w:sz w:val="20"/>
        </w:rPr>
        <w:t>therefore</w:t>
      </w:r>
      <w:r>
        <w:rPr>
          <w:spacing w:val="-3"/>
          <w:sz w:val="20"/>
        </w:rPr>
        <w:t xml:space="preserve"> </w:t>
      </w:r>
      <w:r>
        <w:rPr>
          <w:sz w:val="20"/>
        </w:rPr>
        <w:t>not</w:t>
      </w:r>
      <w:r>
        <w:rPr>
          <w:spacing w:val="-2"/>
          <w:sz w:val="20"/>
        </w:rPr>
        <w:t xml:space="preserve"> </w:t>
      </w:r>
      <w:r>
        <w:rPr>
          <w:sz w:val="20"/>
        </w:rPr>
        <w:t>accounted</w:t>
      </w:r>
      <w:r>
        <w:rPr>
          <w:spacing w:val="-2"/>
          <w:sz w:val="20"/>
        </w:rPr>
        <w:t xml:space="preserve"> </w:t>
      </w:r>
      <w:r>
        <w:rPr>
          <w:sz w:val="20"/>
        </w:rPr>
        <w:t>for</w:t>
      </w:r>
      <w:r>
        <w:rPr>
          <w:spacing w:val="-2"/>
          <w:sz w:val="20"/>
        </w:rPr>
        <w:t xml:space="preserve"> </w:t>
      </w:r>
      <w:r>
        <w:rPr>
          <w:sz w:val="20"/>
        </w:rPr>
        <w:t>in</w:t>
      </w:r>
      <w:r>
        <w:rPr>
          <w:spacing w:val="-2"/>
          <w:sz w:val="20"/>
        </w:rPr>
        <w:t xml:space="preserve"> </w:t>
      </w:r>
      <w:r>
        <w:rPr>
          <w:sz w:val="20"/>
        </w:rPr>
        <w:t>analysis</w:t>
      </w:r>
      <w:r>
        <w:rPr>
          <w:spacing w:val="-4"/>
          <w:sz w:val="20"/>
        </w:rPr>
        <w:t xml:space="preserve"> </w:t>
      </w:r>
      <w:r>
        <w:rPr>
          <w:sz w:val="20"/>
        </w:rPr>
        <w:t>in</w:t>
      </w:r>
      <w:r>
        <w:rPr>
          <w:spacing w:val="-1"/>
          <w:sz w:val="20"/>
        </w:rPr>
        <w:t xml:space="preserve"> </w:t>
      </w:r>
      <w:r>
        <w:rPr>
          <w:sz w:val="20"/>
        </w:rPr>
        <w:t>this</w:t>
      </w:r>
      <w:r>
        <w:rPr>
          <w:spacing w:val="-4"/>
          <w:sz w:val="20"/>
        </w:rPr>
        <w:t xml:space="preserve"> </w:t>
      </w:r>
      <w:r>
        <w:rPr>
          <w:sz w:val="20"/>
        </w:rPr>
        <w:t>report</w:t>
      </w:r>
      <w:r>
        <w:rPr>
          <w:spacing w:val="-2"/>
          <w:sz w:val="20"/>
        </w:rPr>
        <w:t xml:space="preserve"> </w:t>
      </w:r>
      <w:r>
        <w:rPr>
          <w:sz w:val="20"/>
        </w:rPr>
        <w:t>where</w:t>
      </w:r>
      <w:r>
        <w:rPr>
          <w:spacing w:val="-3"/>
          <w:sz w:val="20"/>
        </w:rPr>
        <w:t xml:space="preserve"> </w:t>
      </w:r>
      <w:r>
        <w:rPr>
          <w:sz w:val="20"/>
        </w:rPr>
        <w:t>the</w:t>
      </w:r>
      <w:r>
        <w:rPr>
          <w:spacing w:val="-3"/>
          <w:sz w:val="20"/>
        </w:rPr>
        <w:t xml:space="preserve"> </w:t>
      </w:r>
      <w:r>
        <w:rPr>
          <w:sz w:val="20"/>
        </w:rPr>
        <w:t>total</w:t>
      </w:r>
      <w:r>
        <w:rPr>
          <w:spacing w:val="-2"/>
          <w:sz w:val="20"/>
        </w:rPr>
        <w:t xml:space="preserve"> </w:t>
      </w:r>
      <w:r>
        <w:rPr>
          <w:sz w:val="20"/>
        </w:rPr>
        <w:t>Fellowships</w:t>
      </w:r>
      <w:r>
        <w:rPr>
          <w:spacing w:val="-1"/>
          <w:sz w:val="20"/>
        </w:rPr>
        <w:t xml:space="preserve"> </w:t>
      </w:r>
      <w:r>
        <w:rPr>
          <w:sz w:val="20"/>
        </w:rPr>
        <w:t>awarded</w:t>
      </w:r>
      <w:r>
        <w:rPr>
          <w:spacing w:val="-2"/>
          <w:sz w:val="20"/>
        </w:rPr>
        <w:t xml:space="preserve"> </w:t>
      </w:r>
      <w:r>
        <w:rPr>
          <w:sz w:val="20"/>
        </w:rPr>
        <w:t>over</w:t>
      </w:r>
      <w:r>
        <w:rPr>
          <w:spacing w:val="-2"/>
          <w:sz w:val="20"/>
        </w:rPr>
        <w:t xml:space="preserve"> </w:t>
      </w:r>
      <w:r>
        <w:rPr>
          <w:sz w:val="20"/>
        </w:rPr>
        <w:t>the four funding rounds concluded to date is cited as 812.</w:t>
      </w:r>
    </w:p>
    <w:p w14:paraId="74039170" w14:textId="77777777" w:rsidR="00A52AFB" w:rsidRDefault="00A52AFB">
      <w:pPr>
        <w:rPr>
          <w:sz w:val="20"/>
        </w:rPr>
        <w:sectPr w:rsidR="00A52AFB">
          <w:pgSz w:w="11910" w:h="16840"/>
          <w:pgMar w:top="1380" w:right="700" w:bottom="1180" w:left="1200" w:header="0" w:footer="995" w:gutter="0"/>
          <w:cols w:space="720"/>
        </w:sectPr>
      </w:pPr>
    </w:p>
    <w:p w14:paraId="47EF6FD2" w14:textId="77777777" w:rsidR="00A52AFB" w:rsidRDefault="00425432">
      <w:pPr>
        <w:pStyle w:val="ListParagraph"/>
        <w:numPr>
          <w:ilvl w:val="0"/>
          <w:numId w:val="23"/>
        </w:numPr>
        <w:tabs>
          <w:tab w:val="left" w:pos="524"/>
        </w:tabs>
        <w:spacing w:before="79"/>
        <w:ind w:right="753"/>
      </w:pPr>
      <w:r>
        <w:lastRenderedPageBreak/>
        <w:t>do</w:t>
      </w:r>
      <w:r>
        <w:rPr>
          <w:spacing w:val="-1"/>
        </w:rPr>
        <w:t xml:space="preserve"> </w:t>
      </w:r>
      <w:r>
        <w:t>the</w:t>
      </w:r>
      <w:r>
        <w:rPr>
          <w:spacing w:val="-4"/>
        </w:rPr>
        <w:t xml:space="preserve"> </w:t>
      </w:r>
      <w:r>
        <w:t>scheme’s</w:t>
      </w:r>
      <w:r>
        <w:rPr>
          <w:spacing w:val="-4"/>
        </w:rPr>
        <w:t xml:space="preserve"> </w:t>
      </w:r>
      <w:r>
        <w:t>objectives</w:t>
      </w:r>
      <w:r>
        <w:rPr>
          <w:spacing w:val="-4"/>
        </w:rPr>
        <w:t xml:space="preserve"> </w:t>
      </w:r>
      <w:r>
        <w:t>remain</w:t>
      </w:r>
      <w:r>
        <w:rPr>
          <w:spacing w:val="-4"/>
        </w:rPr>
        <w:t xml:space="preserve"> </w:t>
      </w:r>
      <w:r>
        <w:t>consistent</w:t>
      </w:r>
      <w:r>
        <w:rPr>
          <w:spacing w:val="-4"/>
        </w:rPr>
        <w:t xml:space="preserve"> </w:t>
      </w:r>
      <w:r>
        <w:t>with</w:t>
      </w:r>
      <w:r>
        <w:rPr>
          <w:spacing w:val="-5"/>
        </w:rPr>
        <w:t xml:space="preserve"> </w:t>
      </w:r>
      <w:r>
        <w:t>the</w:t>
      </w:r>
      <w:r>
        <w:rPr>
          <w:spacing w:val="-4"/>
        </w:rPr>
        <w:t xml:space="preserve"> </w:t>
      </w:r>
      <w:r>
        <w:t>Australian</w:t>
      </w:r>
      <w:r>
        <w:rPr>
          <w:spacing w:val="-3"/>
        </w:rPr>
        <w:t xml:space="preserve"> </w:t>
      </w:r>
      <w:r>
        <w:t>Government’s</w:t>
      </w:r>
      <w:r>
        <w:rPr>
          <w:spacing w:val="-2"/>
        </w:rPr>
        <w:t xml:space="preserve"> </w:t>
      </w:r>
      <w:r>
        <w:t>broader</w:t>
      </w:r>
      <w:r>
        <w:rPr>
          <w:spacing w:val="-2"/>
        </w:rPr>
        <w:t xml:space="preserve"> </w:t>
      </w:r>
      <w:r>
        <w:t>strategic policy priorities for innovation, science and research and do they target demonstrated ongoing stakeholder needs?</w:t>
      </w:r>
    </w:p>
    <w:p w14:paraId="47A1A820" w14:textId="77777777" w:rsidR="00A52AFB" w:rsidRDefault="00425432">
      <w:pPr>
        <w:pStyle w:val="ListParagraph"/>
        <w:numPr>
          <w:ilvl w:val="0"/>
          <w:numId w:val="23"/>
        </w:numPr>
        <w:tabs>
          <w:tab w:val="left" w:pos="524"/>
        </w:tabs>
        <w:spacing w:before="123" w:line="237" w:lineRule="auto"/>
        <w:ind w:right="1517"/>
      </w:pPr>
      <w:r>
        <w:t>does</w:t>
      </w:r>
      <w:r>
        <w:rPr>
          <w:spacing w:val="-2"/>
        </w:rPr>
        <w:t xml:space="preserve"> </w:t>
      </w:r>
      <w:r>
        <w:t>the</w:t>
      </w:r>
      <w:r>
        <w:rPr>
          <w:spacing w:val="-1"/>
        </w:rPr>
        <w:t xml:space="preserve"> </w:t>
      </w:r>
      <w:r>
        <w:t>scheme articulate</w:t>
      </w:r>
      <w:r>
        <w:rPr>
          <w:spacing w:val="-3"/>
        </w:rPr>
        <w:t xml:space="preserve"> </w:t>
      </w:r>
      <w:r>
        <w:t>coherently</w:t>
      </w:r>
      <w:r>
        <w:rPr>
          <w:spacing w:val="-3"/>
        </w:rPr>
        <w:t xml:space="preserve"> </w:t>
      </w:r>
      <w:r>
        <w:t>with</w:t>
      </w:r>
      <w:r>
        <w:rPr>
          <w:spacing w:val="-4"/>
        </w:rPr>
        <w:t xml:space="preserve"> </w:t>
      </w:r>
      <w:r>
        <w:t>the</w:t>
      </w:r>
      <w:r>
        <w:rPr>
          <w:spacing w:val="-3"/>
        </w:rPr>
        <w:t xml:space="preserve"> </w:t>
      </w:r>
      <w:r>
        <w:t>wider</w:t>
      </w:r>
      <w:r>
        <w:rPr>
          <w:spacing w:val="-3"/>
        </w:rPr>
        <w:t xml:space="preserve"> </w:t>
      </w:r>
      <w:r>
        <w:t>objectives</w:t>
      </w:r>
      <w:r>
        <w:rPr>
          <w:spacing w:val="-1"/>
        </w:rPr>
        <w:t xml:space="preserve"> </w:t>
      </w:r>
      <w:r>
        <w:t>of</w:t>
      </w:r>
      <w:r>
        <w:rPr>
          <w:spacing w:val="-2"/>
        </w:rPr>
        <w:t xml:space="preserve"> </w:t>
      </w:r>
      <w:r>
        <w:t>the</w:t>
      </w:r>
      <w:r>
        <w:rPr>
          <w:spacing w:val="-3"/>
        </w:rPr>
        <w:t xml:space="preserve"> </w:t>
      </w:r>
      <w:r>
        <w:t>NCGP</w:t>
      </w:r>
      <w:r>
        <w:rPr>
          <w:spacing w:val="-3"/>
        </w:rPr>
        <w:t xml:space="preserve"> </w:t>
      </w:r>
      <w:r>
        <w:t>and</w:t>
      </w:r>
      <w:r>
        <w:rPr>
          <w:spacing w:val="-2"/>
        </w:rPr>
        <w:t xml:space="preserve"> </w:t>
      </w:r>
      <w:r>
        <w:t>related Australian Government programs and activities?</w:t>
      </w:r>
    </w:p>
    <w:p w14:paraId="1FBBAF7D" w14:textId="77777777" w:rsidR="00A52AFB" w:rsidRDefault="00425432">
      <w:pPr>
        <w:pStyle w:val="ListParagraph"/>
        <w:numPr>
          <w:ilvl w:val="0"/>
          <w:numId w:val="23"/>
        </w:numPr>
        <w:tabs>
          <w:tab w:val="left" w:pos="524"/>
        </w:tabs>
        <w:spacing w:before="122"/>
      </w:pPr>
      <w:r>
        <w:t>are</w:t>
      </w:r>
      <w:r>
        <w:rPr>
          <w:spacing w:val="-6"/>
        </w:rPr>
        <w:t xml:space="preserve"> </w:t>
      </w:r>
      <w:r>
        <w:t>the</w:t>
      </w:r>
      <w:r>
        <w:rPr>
          <w:spacing w:val="-5"/>
        </w:rPr>
        <w:t xml:space="preserve"> </w:t>
      </w:r>
      <w:r>
        <w:t>arrangements</w:t>
      </w:r>
      <w:r>
        <w:rPr>
          <w:spacing w:val="-5"/>
        </w:rPr>
        <w:t xml:space="preserve"> </w:t>
      </w:r>
      <w:r>
        <w:t>for</w:t>
      </w:r>
      <w:r>
        <w:rPr>
          <w:spacing w:val="-8"/>
        </w:rPr>
        <w:t xml:space="preserve"> </w:t>
      </w:r>
      <w:r>
        <w:t>monitoring</w:t>
      </w:r>
      <w:r>
        <w:rPr>
          <w:spacing w:val="-4"/>
        </w:rPr>
        <w:t xml:space="preserve"> </w:t>
      </w:r>
      <w:r>
        <w:t>the</w:t>
      </w:r>
      <w:r>
        <w:rPr>
          <w:spacing w:val="-2"/>
        </w:rPr>
        <w:t xml:space="preserve"> </w:t>
      </w:r>
      <w:r>
        <w:t>performance</w:t>
      </w:r>
      <w:r>
        <w:rPr>
          <w:spacing w:val="-2"/>
        </w:rPr>
        <w:t xml:space="preserve"> </w:t>
      </w:r>
      <w:r>
        <w:t>of</w:t>
      </w:r>
      <w:r>
        <w:rPr>
          <w:spacing w:val="-6"/>
        </w:rPr>
        <w:t xml:space="preserve"> </w:t>
      </w:r>
      <w:r>
        <w:t>the</w:t>
      </w:r>
      <w:r>
        <w:rPr>
          <w:spacing w:val="-5"/>
        </w:rPr>
        <w:t xml:space="preserve"> </w:t>
      </w:r>
      <w:r>
        <w:t>scheme</w:t>
      </w:r>
      <w:r>
        <w:rPr>
          <w:spacing w:val="-2"/>
        </w:rPr>
        <w:t xml:space="preserve"> robust?</w:t>
      </w:r>
    </w:p>
    <w:p w14:paraId="7E481C68" w14:textId="77777777" w:rsidR="00A52AFB" w:rsidRDefault="00A52AFB">
      <w:pPr>
        <w:pStyle w:val="BodyText"/>
        <w:spacing w:before="3"/>
      </w:pPr>
    </w:p>
    <w:p w14:paraId="2F76C55B" w14:textId="77777777" w:rsidR="00A52AFB" w:rsidRDefault="00425432">
      <w:pPr>
        <w:pStyle w:val="Heading4"/>
        <w:spacing w:before="0"/>
      </w:pPr>
      <w:r>
        <w:rPr>
          <w:spacing w:val="-2"/>
        </w:rPr>
        <w:t>Methods</w:t>
      </w:r>
    </w:p>
    <w:p w14:paraId="7A7E0C65" w14:textId="77777777" w:rsidR="00A52AFB" w:rsidRDefault="00425432">
      <w:pPr>
        <w:pStyle w:val="BodyText"/>
        <w:spacing w:before="117"/>
        <w:ind w:left="240" w:right="775"/>
      </w:pPr>
      <w:r>
        <w:t>The</w:t>
      </w:r>
      <w:r>
        <w:rPr>
          <w:spacing w:val="-2"/>
        </w:rPr>
        <w:t xml:space="preserve"> </w:t>
      </w:r>
      <w:r>
        <w:t>evaluation</w:t>
      </w:r>
      <w:r>
        <w:rPr>
          <w:spacing w:val="-3"/>
        </w:rPr>
        <w:t xml:space="preserve"> </w:t>
      </w:r>
      <w:r>
        <w:t>of</w:t>
      </w:r>
      <w:r>
        <w:rPr>
          <w:spacing w:val="-3"/>
        </w:rPr>
        <w:t xml:space="preserve"> </w:t>
      </w:r>
      <w:r>
        <w:t>Future</w:t>
      </w:r>
      <w:r>
        <w:rPr>
          <w:spacing w:val="-2"/>
        </w:rPr>
        <w:t xml:space="preserve"> </w:t>
      </w:r>
      <w:r>
        <w:t>Fellowships</w:t>
      </w:r>
      <w:r>
        <w:rPr>
          <w:spacing w:val="-1"/>
        </w:rPr>
        <w:t xml:space="preserve"> </w:t>
      </w:r>
      <w:r>
        <w:t>was</w:t>
      </w:r>
      <w:r>
        <w:rPr>
          <w:spacing w:val="-3"/>
        </w:rPr>
        <w:t xml:space="preserve"> </w:t>
      </w:r>
      <w:r>
        <w:t>supported</w:t>
      </w:r>
      <w:r>
        <w:rPr>
          <w:spacing w:val="-3"/>
        </w:rPr>
        <w:t xml:space="preserve"> </w:t>
      </w:r>
      <w:r>
        <w:t>by</w:t>
      </w:r>
      <w:r>
        <w:rPr>
          <w:spacing w:val="-2"/>
        </w:rPr>
        <w:t xml:space="preserve"> </w:t>
      </w:r>
      <w:proofErr w:type="gramStart"/>
      <w:r>
        <w:t>a</w:t>
      </w:r>
      <w:r>
        <w:rPr>
          <w:spacing w:val="-2"/>
        </w:rPr>
        <w:t xml:space="preserve"> </w:t>
      </w:r>
      <w:r>
        <w:t>number</w:t>
      </w:r>
      <w:r>
        <w:rPr>
          <w:spacing w:val="-3"/>
        </w:rPr>
        <w:t xml:space="preserve"> </w:t>
      </w:r>
      <w:r>
        <w:t>of</w:t>
      </w:r>
      <w:proofErr w:type="gramEnd"/>
      <w:r>
        <w:rPr>
          <w:spacing w:val="-3"/>
        </w:rPr>
        <w:t xml:space="preserve"> </w:t>
      </w:r>
      <w:r>
        <w:t>methods</w:t>
      </w:r>
      <w:r>
        <w:rPr>
          <w:spacing w:val="-3"/>
        </w:rPr>
        <w:t xml:space="preserve"> </w:t>
      </w:r>
      <w:r>
        <w:t>of</w:t>
      </w:r>
      <w:r>
        <w:rPr>
          <w:spacing w:val="-4"/>
        </w:rPr>
        <w:t xml:space="preserve"> </w:t>
      </w:r>
      <w:r>
        <w:t>data</w:t>
      </w:r>
      <w:r>
        <w:rPr>
          <w:spacing w:val="-2"/>
        </w:rPr>
        <w:t xml:space="preserve"> </w:t>
      </w:r>
      <w:r>
        <w:t>collection</w:t>
      </w:r>
      <w:r>
        <w:rPr>
          <w:spacing w:val="-3"/>
        </w:rPr>
        <w:t xml:space="preserve"> </w:t>
      </w:r>
      <w:r>
        <w:t xml:space="preserve">and </w:t>
      </w:r>
      <w:r>
        <w:rPr>
          <w:spacing w:val="-2"/>
        </w:rPr>
        <w:t>analysis.</w:t>
      </w:r>
    </w:p>
    <w:p w14:paraId="50AE84D0" w14:textId="77777777" w:rsidR="00A52AFB" w:rsidRDefault="00A52AFB">
      <w:pPr>
        <w:pStyle w:val="BodyText"/>
      </w:pPr>
    </w:p>
    <w:p w14:paraId="5229FECC" w14:textId="77777777" w:rsidR="00A52AFB" w:rsidRDefault="00425432">
      <w:pPr>
        <w:pStyle w:val="Heading7"/>
      </w:pPr>
      <w:r>
        <w:t>Survey</w:t>
      </w:r>
      <w:r>
        <w:rPr>
          <w:spacing w:val="-5"/>
        </w:rPr>
        <w:t xml:space="preserve"> </w:t>
      </w:r>
      <w:r>
        <w:t>of</w:t>
      </w:r>
      <w:r>
        <w:rPr>
          <w:spacing w:val="-6"/>
        </w:rPr>
        <w:t xml:space="preserve"> </w:t>
      </w:r>
      <w:r>
        <w:t>Administering</w:t>
      </w:r>
      <w:r>
        <w:rPr>
          <w:spacing w:val="-6"/>
        </w:rPr>
        <w:t xml:space="preserve"> </w:t>
      </w:r>
      <w:r>
        <w:rPr>
          <w:spacing w:val="-2"/>
        </w:rPr>
        <w:t>Organisations</w:t>
      </w:r>
    </w:p>
    <w:p w14:paraId="3020ACC8" w14:textId="77777777" w:rsidR="00A52AFB" w:rsidRDefault="00425432">
      <w:pPr>
        <w:pStyle w:val="BodyText"/>
        <w:spacing w:before="121"/>
        <w:ind w:left="240" w:right="775"/>
      </w:pPr>
      <w:r>
        <w:t>Using an on-line questionnaire, the ARC conducted a survey of Administering Organisations which are hosting Future Fellows. This was particularly important in gauging the perspectives of stakeholders</w:t>
      </w:r>
      <w:r>
        <w:rPr>
          <w:spacing w:val="-3"/>
        </w:rPr>
        <w:t xml:space="preserve"> </w:t>
      </w:r>
      <w:r>
        <w:t>on</w:t>
      </w:r>
      <w:r>
        <w:rPr>
          <w:spacing w:val="-2"/>
        </w:rPr>
        <w:t xml:space="preserve"> </w:t>
      </w:r>
      <w:r>
        <w:t>the extent</w:t>
      </w:r>
      <w:r>
        <w:rPr>
          <w:spacing w:val="-5"/>
        </w:rPr>
        <w:t xml:space="preserve"> </w:t>
      </w:r>
      <w:r>
        <w:t>to</w:t>
      </w:r>
      <w:r>
        <w:rPr>
          <w:spacing w:val="-2"/>
        </w:rPr>
        <w:t xml:space="preserve"> </w:t>
      </w:r>
      <w:r>
        <w:t>which</w:t>
      </w:r>
      <w:r>
        <w:rPr>
          <w:spacing w:val="-2"/>
        </w:rPr>
        <w:t xml:space="preserve"> </w:t>
      </w:r>
      <w:r>
        <w:t>the</w:t>
      </w:r>
      <w:r>
        <w:rPr>
          <w:spacing w:val="-2"/>
        </w:rPr>
        <w:t xml:space="preserve"> </w:t>
      </w:r>
      <w:r>
        <w:t>scheme</w:t>
      </w:r>
      <w:r>
        <w:rPr>
          <w:spacing w:val="-2"/>
        </w:rPr>
        <w:t xml:space="preserve"> </w:t>
      </w:r>
      <w:r>
        <w:t>is</w:t>
      </w:r>
      <w:r>
        <w:rPr>
          <w:spacing w:val="-4"/>
        </w:rPr>
        <w:t xml:space="preserve"> </w:t>
      </w:r>
      <w:r>
        <w:t>meeting</w:t>
      </w:r>
      <w:r>
        <w:rPr>
          <w:spacing w:val="-1"/>
        </w:rPr>
        <w:t xml:space="preserve"> </w:t>
      </w:r>
      <w:r>
        <w:t>its</w:t>
      </w:r>
      <w:r>
        <w:rPr>
          <w:spacing w:val="-3"/>
        </w:rPr>
        <w:t xml:space="preserve"> </w:t>
      </w:r>
      <w:r>
        <w:t>objectives and</w:t>
      </w:r>
      <w:r>
        <w:rPr>
          <w:spacing w:val="-2"/>
        </w:rPr>
        <w:t xml:space="preserve"> </w:t>
      </w:r>
      <w:r>
        <w:t>their</w:t>
      </w:r>
      <w:r>
        <w:rPr>
          <w:spacing w:val="-1"/>
        </w:rPr>
        <w:t xml:space="preserve"> </w:t>
      </w:r>
      <w:r>
        <w:t>needs,</w:t>
      </w:r>
      <w:r>
        <w:rPr>
          <w:spacing w:val="-1"/>
        </w:rPr>
        <w:t xml:space="preserve"> </w:t>
      </w:r>
      <w:r>
        <w:t>as</w:t>
      </w:r>
      <w:r>
        <w:rPr>
          <w:spacing w:val="-1"/>
        </w:rPr>
        <w:t xml:space="preserve"> </w:t>
      </w:r>
      <w:r>
        <w:t>well</w:t>
      </w:r>
      <w:r>
        <w:rPr>
          <w:spacing w:val="-1"/>
        </w:rPr>
        <w:t xml:space="preserve"> </w:t>
      </w:r>
      <w:r>
        <w:t>as having a positive impact on the Organisations and their researchers.</w:t>
      </w:r>
    </w:p>
    <w:p w14:paraId="709131DF" w14:textId="77777777" w:rsidR="00A52AFB" w:rsidRDefault="00A52AFB">
      <w:pPr>
        <w:pStyle w:val="BodyText"/>
        <w:spacing w:before="11"/>
        <w:rPr>
          <w:sz w:val="21"/>
        </w:rPr>
      </w:pPr>
    </w:p>
    <w:p w14:paraId="0D332137" w14:textId="77777777" w:rsidR="00A52AFB" w:rsidRDefault="00425432">
      <w:pPr>
        <w:pStyle w:val="BodyText"/>
        <w:ind w:left="240" w:right="775"/>
      </w:pPr>
      <w:r>
        <w:t>The survey questions were formulated with the aim of eliciting the views of Administering Organisations about a wide range of aspects of the funding scheme, including its objectives, the number</w:t>
      </w:r>
      <w:r>
        <w:rPr>
          <w:spacing w:val="-2"/>
        </w:rPr>
        <w:t xml:space="preserve"> </w:t>
      </w:r>
      <w:r>
        <w:t>and</w:t>
      </w:r>
      <w:r>
        <w:rPr>
          <w:spacing w:val="-3"/>
        </w:rPr>
        <w:t xml:space="preserve"> </w:t>
      </w:r>
      <w:r>
        <w:t>duration</w:t>
      </w:r>
      <w:r>
        <w:rPr>
          <w:spacing w:val="-3"/>
        </w:rPr>
        <w:t xml:space="preserve"> </w:t>
      </w:r>
      <w:r>
        <w:t>of</w:t>
      </w:r>
      <w:r>
        <w:rPr>
          <w:spacing w:val="-2"/>
        </w:rPr>
        <w:t xml:space="preserve"> </w:t>
      </w:r>
      <w:r>
        <w:t>Fellowships</w:t>
      </w:r>
      <w:r>
        <w:rPr>
          <w:spacing w:val="-4"/>
        </w:rPr>
        <w:t xml:space="preserve"> </w:t>
      </w:r>
      <w:r>
        <w:t>offered,</w:t>
      </w:r>
      <w:r>
        <w:rPr>
          <w:spacing w:val="-1"/>
        </w:rPr>
        <w:t xml:space="preserve"> </w:t>
      </w:r>
      <w:r>
        <w:t>funding</w:t>
      </w:r>
      <w:r>
        <w:rPr>
          <w:spacing w:val="-3"/>
        </w:rPr>
        <w:t xml:space="preserve"> </w:t>
      </w:r>
      <w:r>
        <w:t>support,</w:t>
      </w:r>
      <w:r>
        <w:rPr>
          <w:spacing w:val="-2"/>
        </w:rPr>
        <w:t xml:space="preserve"> </w:t>
      </w:r>
      <w:r>
        <w:t>integration</w:t>
      </w:r>
      <w:r>
        <w:rPr>
          <w:spacing w:val="-6"/>
        </w:rPr>
        <w:t xml:space="preserve"> </w:t>
      </w:r>
      <w:r>
        <w:t>of</w:t>
      </w:r>
      <w:r>
        <w:rPr>
          <w:spacing w:val="-2"/>
        </w:rPr>
        <w:t xml:space="preserve"> </w:t>
      </w:r>
      <w:r>
        <w:t>Fellows</w:t>
      </w:r>
      <w:r>
        <w:rPr>
          <w:spacing w:val="-4"/>
        </w:rPr>
        <w:t xml:space="preserve"> </w:t>
      </w:r>
      <w:r>
        <w:t>within</w:t>
      </w:r>
      <w:r>
        <w:rPr>
          <w:spacing w:val="-3"/>
        </w:rPr>
        <w:t xml:space="preserve"> </w:t>
      </w:r>
      <w:r>
        <w:t>their Organisations, and the ARC’s administration of the scheme.</w:t>
      </w:r>
    </w:p>
    <w:p w14:paraId="7D8DEF5A" w14:textId="77777777" w:rsidR="00A52AFB" w:rsidRDefault="00A52AFB">
      <w:pPr>
        <w:pStyle w:val="BodyText"/>
        <w:spacing w:before="1"/>
      </w:pPr>
    </w:p>
    <w:p w14:paraId="49244EA0" w14:textId="77777777" w:rsidR="00A52AFB" w:rsidRDefault="00425432">
      <w:pPr>
        <w:pStyle w:val="BodyText"/>
        <w:ind w:left="240" w:right="775"/>
      </w:pPr>
      <w:r>
        <w:t>Of the</w:t>
      </w:r>
      <w:r>
        <w:rPr>
          <w:spacing w:val="-2"/>
        </w:rPr>
        <w:t xml:space="preserve"> </w:t>
      </w:r>
      <w:r>
        <w:t>44</w:t>
      </w:r>
      <w:r>
        <w:rPr>
          <w:spacing w:val="-2"/>
        </w:rPr>
        <w:t xml:space="preserve"> </w:t>
      </w:r>
      <w:r>
        <w:t>Administering</w:t>
      </w:r>
      <w:r>
        <w:rPr>
          <w:spacing w:val="-1"/>
        </w:rPr>
        <w:t xml:space="preserve"> </w:t>
      </w:r>
      <w:r>
        <w:t>Organisations invited</w:t>
      </w:r>
      <w:r>
        <w:rPr>
          <w:spacing w:val="-2"/>
        </w:rPr>
        <w:t xml:space="preserve"> </w:t>
      </w:r>
      <w:r>
        <w:t>to</w:t>
      </w:r>
      <w:r>
        <w:rPr>
          <w:spacing w:val="-1"/>
        </w:rPr>
        <w:t xml:space="preserve"> </w:t>
      </w:r>
      <w:r>
        <w:t>participate in the survey</w:t>
      </w:r>
      <w:r>
        <w:rPr>
          <w:spacing w:val="-1"/>
        </w:rPr>
        <w:t xml:space="preserve"> </w:t>
      </w:r>
      <w:r>
        <w:t>32 responded, a response rate</w:t>
      </w:r>
      <w:r>
        <w:rPr>
          <w:spacing w:val="-4"/>
        </w:rPr>
        <w:t xml:space="preserve"> </w:t>
      </w:r>
      <w:r>
        <w:t>of</w:t>
      </w:r>
      <w:r>
        <w:rPr>
          <w:spacing w:val="-4"/>
        </w:rPr>
        <w:t xml:space="preserve"> </w:t>
      </w:r>
      <w:r>
        <w:t>73%.</w:t>
      </w:r>
      <w:r>
        <w:rPr>
          <w:spacing w:val="-2"/>
        </w:rPr>
        <w:t xml:space="preserve"> </w:t>
      </w:r>
      <w:r>
        <w:t>The</w:t>
      </w:r>
      <w:r>
        <w:rPr>
          <w:spacing w:val="-5"/>
        </w:rPr>
        <w:t xml:space="preserve"> </w:t>
      </w:r>
      <w:r>
        <w:t>respondent</w:t>
      </w:r>
      <w:r>
        <w:rPr>
          <w:spacing w:val="-2"/>
        </w:rPr>
        <w:t xml:space="preserve"> </w:t>
      </w:r>
      <w:r>
        <w:t>Organisations</w:t>
      </w:r>
      <w:r>
        <w:rPr>
          <w:spacing w:val="-2"/>
        </w:rPr>
        <w:t xml:space="preserve"> </w:t>
      </w:r>
      <w:r>
        <w:t>account</w:t>
      </w:r>
      <w:r>
        <w:rPr>
          <w:spacing w:val="-2"/>
        </w:rPr>
        <w:t xml:space="preserve"> </w:t>
      </w:r>
      <w:r>
        <w:t>for</w:t>
      </w:r>
      <w:r>
        <w:rPr>
          <w:spacing w:val="-4"/>
        </w:rPr>
        <w:t xml:space="preserve"> </w:t>
      </w:r>
      <w:r>
        <w:t>80%</w:t>
      </w:r>
      <w:r>
        <w:rPr>
          <w:spacing w:val="-1"/>
        </w:rPr>
        <w:t xml:space="preserve"> </w:t>
      </w:r>
      <w:r>
        <w:t>of</w:t>
      </w:r>
      <w:r>
        <w:rPr>
          <w:spacing w:val="-5"/>
        </w:rPr>
        <w:t xml:space="preserve"> </w:t>
      </w:r>
      <w:r>
        <w:t>Future</w:t>
      </w:r>
      <w:r>
        <w:rPr>
          <w:spacing w:val="-2"/>
        </w:rPr>
        <w:t xml:space="preserve"> </w:t>
      </w:r>
      <w:r>
        <w:t>Fellowships</w:t>
      </w:r>
      <w:r>
        <w:rPr>
          <w:spacing w:val="-2"/>
        </w:rPr>
        <w:t xml:space="preserve"> </w:t>
      </w:r>
      <w:r>
        <w:t>awarded</w:t>
      </w:r>
      <w:r>
        <w:rPr>
          <w:spacing w:val="-4"/>
        </w:rPr>
        <w:t xml:space="preserve"> </w:t>
      </w:r>
      <w:r>
        <w:t>over</w:t>
      </w:r>
      <w:r>
        <w:rPr>
          <w:spacing w:val="-4"/>
        </w:rPr>
        <w:t xml:space="preserve"> </w:t>
      </w:r>
      <w:r>
        <w:t>the four funding rounds concluded to date. A list of the respondents to the survey of Administering Organisations is included at Appendix A of this report. The survey questionnaire is included at Appendix B of this report.</w:t>
      </w:r>
    </w:p>
    <w:p w14:paraId="10E91E94" w14:textId="77777777" w:rsidR="00A52AFB" w:rsidRDefault="00A52AFB">
      <w:pPr>
        <w:pStyle w:val="BodyText"/>
      </w:pPr>
    </w:p>
    <w:p w14:paraId="5A46CE0F" w14:textId="77777777" w:rsidR="00A52AFB" w:rsidRDefault="00425432">
      <w:pPr>
        <w:pStyle w:val="Heading7"/>
      </w:pPr>
      <w:r>
        <w:t>Interviews</w:t>
      </w:r>
      <w:r>
        <w:rPr>
          <w:spacing w:val="-6"/>
        </w:rPr>
        <w:t xml:space="preserve"> </w:t>
      </w:r>
      <w:r>
        <w:t>with</w:t>
      </w:r>
      <w:r>
        <w:rPr>
          <w:spacing w:val="-4"/>
        </w:rPr>
        <w:t xml:space="preserve"> </w:t>
      </w:r>
      <w:r>
        <w:t>Future</w:t>
      </w:r>
      <w:r>
        <w:rPr>
          <w:spacing w:val="-4"/>
        </w:rPr>
        <w:t xml:space="preserve"> </w:t>
      </w:r>
      <w:r>
        <w:rPr>
          <w:spacing w:val="-2"/>
        </w:rPr>
        <w:t>Fellows</w:t>
      </w:r>
    </w:p>
    <w:p w14:paraId="695BFB6D" w14:textId="77777777" w:rsidR="00A52AFB" w:rsidRDefault="00425432">
      <w:pPr>
        <w:pStyle w:val="BodyText"/>
        <w:spacing w:before="120"/>
        <w:ind w:left="240" w:right="747"/>
      </w:pPr>
      <w:r>
        <w:t>As part of the on-line survey, Administering Organisations were invited to nominate up to three of their</w:t>
      </w:r>
      <w:r>
        <w:rPr>
          <w:spacing w:val="-1"/>
        </w:rPr>
        <w:t xml:space="preserve"> </w:t>
      </w:r>
      <w:r>
        <w:t>Future</w:t>
      </w:r>
      <w:r>
        <w:rPr>
          <w:spacing w:val="-1"/>
        </w:rPr>
        <w:t xml:space="preserve"> </w:t>
      </w:r>
      <w:r>
        <w:t>Fellows</w:t>
      </w:r>
      <w:r>
        <w:rPr>
          <w:spacing w:val="-3"/>
        </w:rPr>
        <w:t xml:space="preserve"> </w:t>
      </w:r>
      <w:r>
        <w:t>whom</w:t>
      </w:r>
      <w:r>
        <w:rPr>
          <w:spacing w:val="-2"/>
        </w:rPr>
        <w:t xml:space="preserve"> </w:t>
      </w:r>
      <w:r>
        <w:t>the</w:t>
      </w:r>
      <w:r>
        <w:rPr>
          <w:spacing w:val="-1"/>
        </w:rPr>
        <w:t xml:space="preserve"> </w:t>
      </w:r>
      <w:r>
        <w:t>ARC</w:t>
      </w:r>
      <w:r>
        <w:rPr>
          <w:spacing w:val="-3"/>
        </w:rPr>
        <w:t xml:space="preserve"> </w:t>
      </w:r>
      <w:r>
        <w:t>might</w:t>
      </w:r>
      <w:r>
        <w:rPr>
          <w:spacing w:val="-1"/>
        </w:rPr>
        <w:t xml:space="preserve"> </w:t>
      </w:r>
      <w:r>
        <w:t>interview</w:t>
      </w:r>
      <w:r>
        <w:rPr>
          <w:spacing w:val="-1"/>
        </w:rPr>
        <w:t xml:space="preserve"> </w:t>
      </w:r>
      <w:r>
        <w:t>as</w:t>
      </w:r>
      <w:r>
        <w:rPr>
          <w:spacing w:val="-4"/>
        </w:rPr>
        <w:t xml:space="preserve"> </w:t>
      </w:r>
      <w:r>
        <w:t>part</w:t>
      </w:r>
      <w:r>
        <w:rPr>
          <w:spacing w:val="-1"/>
        </w:rPr>
        <w:t xml:space="preserve"> </w:t>
      </w:r>
      <w:r>
        <w:t>of</w:t>
      </w:r>
      <w:r>
        <w:rPr>
          <w:spacing w:val="-4"/>
        </w:rPr>
        <w:t xml:space="preserve"> </w:t>
      </w:r>
      <w:r>
        <w:t>the</w:t>
      </w:r>
      <w:r>
        <w:rPr>
          <w:spacing w:val="-3"/>
        </w:rPr>
        <w:t xml:space="preserve"> </w:t>
      </w:r>
      <w:r>
        <w:t>evaluation.</w:t>
      </w:r>
      <w:r>
        <w:rPr>
          <w:spacing w:val="-1"/>
        </w:rPr>
        <w:t xml:space="preserve"> </w:t>
      </w:r>
      <w:r>
        <w:t>From this</w:t>
      </w:r>
      <w:r>
        <w:rPr>
          <w:spacing w:val="-4"/>
        </w:rPr>
        <w:t xml:space="preserve"> </w:t>
      </w:r>
      <w:r>
        <w:t>sample</w:t>
      </w:r>
      <w:r>
        <w:rPr>
          <w:spacing w:val="-3"/>
        </w:rPr>
        <w:t xml:space="preserve"> </w:t>
      </w:r>
      <w:r>
        <w:t>of</w:t>
      </w:r>
      <w:r>
        <w:rPr>
          <w:spacing w:val="-3"/>
        </w:rPr>
        <w:t xml:space="preserve"> </w:t>
      </w:r>
      <w:r>
        <w:t xml:space="preserve">78 Fellows nominated, the ARC interviewed a sub-sample of 15, chosen </w:t>
      </w:r>
      <w:proofErr w:type="gramStart"/>
      <w:r>
        <w:t>so as to</w:t>
      </w:r>
      <w:proofErr w:type="gramEnd"/>
      <w:r>
        <w:t xml:space="preserve"> represent broadly the sectors, institutional groupings and geographical locations of Administering Organisations, as well as the broad disciplinary affiliations and gender of Fellows themselves.</w:t>
      </w:r>
    </w:p>
    <w:p w14:paraId="08C9669C" w14:textId="77777777" w:rsidR="00A52AFB" w:rsidRDefault="00A52AFB">
      <w:pPr>
        <w:pStyle w:val="BodyText"/>
        <w:spacing w:before="11"/>
        <w:rPr>
          <w:sz w:val="21"/>
        </w:rPr>
      </w:pPr>
    </w:p>
    <w:p w14:paraId="31721244" w14:textId="77777777" w:rsidR="00A52AFB" w:rsidRDefault="00425432">
      <w:pPr>
        <w:pStyle w:val="BodyText"/>
        <w:ind w:left="240"/>
      </w:pPr>
      <w:r>
        <w:t>The</w:t>
      </w:r>
      <w:r>
        <w:rPr>
          <w:spacing w:val="-4"/>
        </w:rPr>
        <w:t xml:space="preserve"> </w:t>
      </w:r>
      <w:r>
        <w:t>ARC</w:t>
      </w:r>
      <w:r>
        <w:rPr>
          <w:spacing w:val="-6"/>
        </w:rPr>
        <w:t xml:space="preserve"> </w:t>
      </w:r>
      <w:r>
        <w:t>conducted</w:t>
      </w:r>
      <w:r>
        <w:rPr>
          <w:spacing w:val="-3"/>
        </w:rPr>
        <w:t xml:space="preserve"> </w:t>
      </w:r>
      <w:r>
        <w:t>these</w:t>
      </w:r>
      <w:r>
        <w:rPr>
          <w:spacing w:val="-3"/>
        </w:rPr>
        <w:t xml:space="preserve"> </w:t>
      </w:r>
      <w:r>
        <w:t>interviews</w:t>
      </w:r>
      <w:r>
        <w:rPr>
          <w:spacing w:val="-2"/>
        </w:rPr>
        <w:t xml:space="preserve"> </w:t>
      </w:r>
      <w:r>
        <w:t>by</w:t>
      </w:r>
      <w:r>
        <w:rPr>
          <w:spacing w:val="-3"/>
        </w:rPr>
        <w:t xml:space="preserve"> </w:t>
      </w:r>
      <w:r>
        <w:t>telephone</w:t>
      </w:r>
      <w:r>
        <w:rPr>
          <w:spacing w:val="-3"/>
        </w:rPr>
        <w:t xml:space="preserve"> </w:t>
      </w:r>
      <w:r>
        <w:t>using</w:t>
      </w:r>
      <w:r>
        <w:rPr>
          <w:spacing w:val="-4"/>
        </w:rPr>
        <w:t xml:space="preserve"> </w:t>
      </w:r>
      <w:r>
        <w:t>a</w:t>
      </w:r>
      <w:r>
        <w:rPr>
          <w:spacing w:val="-3"/>
        </w:rPr>
        <w:t xml:space="preserve"> </w:t>
      </w:r>
      <w:r>
        <w:t>structured</w:t>
      </w:r>
      <w:r>
        <w:rPr>
          <w:spacing w:val="-7"/>
        </w:rPr>
        <w:t xml:space="preserve"> </w:t>
      </w:r>
      <w:r>
        <w:t>set</w:t>
      </w:r>
      <w:r>
        <w:rPr>
          <w:spacing w:val="-5"/>
        </w:rPr>
        <w:t xml:space="preserve"> </w:t>
      </w:r>
      <w:r>
        <w:t>of</w:t>
      </w:r>
      <w:r>
        <w:rPr>
          <w:spacing w:val="-6"/>
        </w:rPr>
        <w:t xml:space="preserve"> </w:t>
      </w:r>
      <w:r>
        <w:t>questions</w:t>
      </w:r>
      <w:r>
        <w:rPr>
          <w:spacing w:val="-3"/>
        </w:rPr>
        <w:t xml:space="preserve"> </w:t>
      </w:r>
      <w:r>
        <w:t>aimed</w:t>
      </w:r>
      <w:r>
        <w:rPr>
          <w:spacing w:val="-5"/>
        </w:rPr>
        <w:t xml:space="preserve"> at</w:t>
      </w:r>
    </w:p>
    <w:p w14:paraId="003378E6" w14:textId="77777777" w:rsidR="00A52AFB" w:rsidRDefault="00425432">
      <w:pPr>
        <w:pStyle w:val="BodyText"/>
        <w:spacing w:before="1"/>
        <w:ind w:left="240" w:right="853"/>
      </w:pPr>
      <w:r>
        <w:t>eliciting</w:t>
      </w:r>
      <w:r>
        <w:rPr>
          <w:spacing w:val="-3"/>
        </w:rPr>
        <w:t xml:space="preserve"> </w:t>
      </w:r>
      <w:r>
        <w:t>information</w:t>
      </w:r>
      <w:r>
        <w:rPr>
          <w:spacing w:val="-3"/>
        </w:rPr>
        <w:t xml:space="preserve"> </w:t>
      </w:r>
      <w:r>
        <w:t>about</w:t>
      </w:r>
      <w:r>
        <w:rPr>
          <w:spacing w:val="-4"/>
        </w:rPr>
        <w:t xml:space="preserve"> </w:t>
      </w:r>
      <w:r>
        <w:t>Fellows’</w:t>
      </w:r>
      <w:r>
        <w:rPr>
          <w:spacing w:val="-2"/>
        </w:rPr>
        <w:t xml:space="preserve"> </w:t>
      </w:r>
      <w:r>
        <w:t>research</w:t>
      </w:r>
      <w:r>
        <w:rPr>
          <w:spacing w:val="-2"/>
        </w:rPr>
        <w:t xml:space="preserve"> </w:t>
      </w:r>
      <w:r>
        <w:t>aspirations</w:t>
      </w:r>
      <w:r>
        <w:rPr>
          <w:spacing w:val="-2"/>
        </w:rPr>
        <w:t xml:space="preserve"> </w:t>
      </w:r>
      <w:r>
        <w:t>and</w:t>
      </w:r>
      <w:r>
        <w:rPr>
          <w:spacing w:val="-3"/>
        </w:rPr>
        <w:t xml:space="preserve"> </w:t>
      </w:r>
      <w:r>
        <w:t>achievements,</w:t>
      </w:r>
      <w:r>
        <w:rPr>
          <w:spacing w:val="-4"/>
        </w:rPr>
        <w:t xml:space="preserve"> </w:t>
      </w:r>
      <w:r>
        <w:t>their</w:t>
      </w:r>
      <w:r>
        <w:rPr>
          <w:spacing w:val="-5"/>
        </w:rPr>
        <w:t xml:space="preserve"> </w:t>
      </w:r>
      <w:r>
        <w:t>leadership</w:t>
      </w:r>
      <w:r>
        <w:rPr>
          <w:spacing w:val="-3"/>
        </w:rPr>
        <w:t xml:space="preserve"> </w:t>
      </w:r>
      <w:r>
        <w:t>roles and collaborative activities, institutional support for their development and retention, and their perceptions of the ARC’s administration of the funding scheme.</w:t>
      </w:r>
    </w:p>
    <w:p w14:paraId="51B1B9E3" w14:textId="77777777" w:rsidR="00A52AFB" w:rsidRDefault="00A52AFB">
      <w:pPr>
        <w:pStyle w:val="BodyText"/>
        <w:spacing w:before="1"/>
      </w:pPr>
    </w:p>
    <w:p w14:paraId="2A352B5C" w14:textId="77777777" w:rsidR="00A52AFB" w:rsidRDefault="00425432">
      <w:pPr>
        <w:pStyle w:val="BodyText"/>
        <w:ind w:left="240" w:right="775"/>
      </w:pPr>
      <w:r>
        <w:t>Summaries</w:t>
      </w:r>
      <w:r>
        <w:rPr>
          <w:spacing w:val="-3"/>
        </w:rPr>
        <w:t xml:space="preserve"> </w:t>
      </w:r>
      <w:r>
        <w:t>of</w:t>
      </w:r>
      <w:r>
        <w:rPr>
          <w:spacing w:val="-1"/>
        </w:rPr>
        <w:t xml:space="preserve"> </w:t>
      </w:r>
      <w:r>
        <w:t>these</w:t>
      </w:r>
      <w:r>
        <w:rPr>
          <w:spacing w:val="-2"/>
        </w:rPr>
        <w:t xml:space="preserve"> </w:t>
      </w:r>
      <w:r>
        <w:t>interviews</w:t>
      </w:r>
      <w:r>
        <w:rPr>
          <w:spacing w:val="-3"/>
        </w:rPr>
        <w:t xml:space="preserve"> </w:t>
      </w:r>
      <w:r>
        <w:t>with</w:t>
      </w:r>
      <w:r>
        <w:rPr>
          <w:spacing w:val="-2"/>
        </w:rPr>
        <w:t xml:space="preserve"> </w:t>
      </w:r>
      <w:r>
        <w:t>Future</w:t>
      </w:r>
      <w:r>
        <w:rPr>
          <w:spacing w:val="-5"/>
        </w:rPr>
        <w:t xml:space="preserve"> </w:t>
      </w:r>
      <w:r>
        <w:t>Fellows</w:t>
      </w:r>
      <w:r>
        <w:rPr>
          <w:spacing w:val="-1"/>
        </w:rPr>
        <w:t xml:space="preserve"> </w:t>
      </w:r>
      <w:r>
        <w:t>are</w:t>
      </w:r>
      <w:r>
        <w:rPr>
          <w:spacing w:val="-1"/>
        </w:rPr>
        <w:t xml:space="preserve"> </w:t>
      </w:r>
      <w:r>
        <w:t>presented</w:t>
      </w:r>
      <w:r>
        <w:rPr>
          <w:spacing w:val="-3"/>
        </w:rPr>
        <w:t xml:space="preserve"> </w:t>
      </w:r>
      <w:r>
        <w:t>in</w:t>
      </w:r>
      <w:r>
        <w:rPr>
          <w:spacing w:val="-2"/>
        </w:rPr>
        <w:t xml:space="preserve"> </w:t>
      </w:r>
      <w:r>
        <w:t>Section</w:t>
      </w:r>
      <w:r>
        <w:rPr>
          <w:spacing w:val="-3"/>
        </w:rPr>
        <w:t xml:space="preserve"> </w:t>
      </w:r>
      <w:r>
        <w:t>6</w:t>
      </w:r>
      <w:r>
        <w:rPr>
          <w:spacing w:val="-3"/>
        </w:rPr>
        <w:t xml:space="preserve"> </w:t>
      </w:r>
      <w:r>
        <w:t>of</w:t>
      </w:r>
      <w:r>
        <w:rPr>
          <w:spacing w:val="-4"/>
        </w:rPr>
        <w:t xml:space="preserve"> </w:t>
      </w:r>
      <w:r>
        <w:t>this</w:t>
      </w:r>
      <w:r>
        <w:rPr>
          <w:spacing w:val="-2"/>
        </w:rPr>
        <w:t xml:space="preserve"> </w:t>
      </w:r>
      <w:r>
        <w:t>report.</w:t>
      </w:r>
      <w:r>
        <w:rPr>
          <w:spacing w:val="-2"/>
        </w:rPr>
        <w:t xml:space="preserve"> </w:t>
      </w:r>
      <w:r>
        <w:t>The interview questions themselves are included at Appendix C of this report.</w:t>
      </w:r>
    </w:p>
    <w:p w14:paraId="54CD2DE1" w14:textId="77777777" w:rsidR="00A52AFB" w:rsidRDefault="00A52AFB">
      <w:pPr>
        <w:pStyle w:val="BodyText"/>
        <w:spacing w:before="3"/>
      </w:pPr>
    </w:p>
    <w:p w14:paraId="5E65F930" w14:textId="77777777" w:rsidR="00A52AFB" w:rsidRDefault="00425432">
      <w:pPr>
        <w:pStyle w:val="Heading7"/>
        <w:spacing w:line="237" w:lineRule="auto"/>
        <w:ind w:right="775"/>
      </w:pPr>
      <w:r>
        <w:t>Analysis</w:t>
      </w:r>
      <w:r>
        <w:rPr>
          <w:spacing w:val="-4"/>
        </w:rPr>
        <w:t xml:space="preserve"> </w:t>
      </w:r>
      <w:r>
        <w:t>of</w:t>
      </w:r>
      <w:r>
        <w:rPr>
          <w:spacing w:val="-3"/>
        </w:rPr>
        <w:t xml:space="preserve"> </w:t>
      </w:r>
      <w:r>
        <w:t>administrative</w:t>
      </w:r>
      <w:r>
        <w:rPr>
          <w:spacing w:val="-5"/>
        </w:rPr>
        <w:t xml:space="preserve"> </w:t>
      </w:r>
      <w:r>
        <w:t>data</w:t>
      </w:r>
      <w:r>
        <w:rPr>
          <w:spacing w:val="-3"/>
        </w:rPr>
        <w:t xml:space="preserve"> </w:t>
      </w:r>
      <w:r>
        <w:t>sourced</w:t>
      </w:r>
      <w:r>
        <w:rPr>
          <w:spacing w:val="-3"/>
        </w:rPr>
        <w:t xml:space="preserve"> </w:t>
      </w:r>
      <w:r>
        <w:t>from</w:t>
      </w:r>
      <w:r>
        <w:rPr>
          <w:spacing w:val="-4"/>
        </w:rPr>
        <w:t xml:space="preserve"> </w:t>
      </w:r>
      <w:r>
        <w:t>funding</w:t>
      </w:r>
      <w:r>
        <w:rPr>
          <w:spacing w:val="-4"/>
        </w:rPr>
        <w:t xml:space="preserve"> </w:t>
      </w:r>
      <w:r>
        <w:t>proposals and</w:t>
      </w:r>
      <w:r>
        <w:rPr>
          <w:spacing w:val="-3"/>
        </w:rPr>
        <w:t xml:space="preserve"> </w:t>
      </w:r>
      <w:r>
        <w:t>post-award</w:t>
      </w:r>
      <w:r>
        <w:rPr>
          <w:spacing w:val="-6"/>
        </w:rPr>
        <w:t xml:space="preserve"> </w:t>
      </w:r>
      <w:r>
        <w:t>requests</w:t>
      </w:r>
      <w:r>
        <w:rPr>
          <w:spacing w:val="-4"/>
        </w:rPr>
        <w:t xml:space="preserve"> </w:t>
      </w:r>
      <w:r>
        <w:t>to</w:t>
      </w:r>
      <w:r>
        <w:rPr>
          <w:spacing w:val="-3"/>
        </w:rPr>
        <w:t xml:space="preserve"> </w:t>
      </w:r>
      <w:r>
        <w:t>vary funding agreements</w:t>
      </w:r>
    </w:p>
    <w:p w14:paraId="09158839" w14:textId="77777777" w:rsidR="00A52AFB" w:rsidRDefault="00425432">
      <w:pPr>
        <w:pStyle w:val="BodyText"/>
        <w:spacing w:before="121"/>
        <w:ind w:left="240" w:right="853"/>
      </w:pPr>
      <w:r>
        <w:t>A</w:t>
      </w:r>
      <w:r>
        <w:rPr>
          <w:spacing w:val="-2"/>
        </w:rPr>
        <w:t xml:space="preserve"> </w:t>
      </w:r>
      <w:r>
        <w:t>range</w:t>
      </w:r>
      <w:r>
        <w:rPr>
          <w:spacing w:val="-1"/>
        </w:rPr>
        <w:t xml:space="preserve"> </w:t>
      </w:r>
      <w:r>
        <w:t>of</w:t>
      </w:r>
      <w:r>
        <w:rPr>
          <w:spacing w:val="-5"/>
        </w:rPr>
        <w:t xml:space="preserve"> </w:t>
      </w:r>
      <w:r>
        <w:t>data</w:t>
      </w:r>
      <w:r>
        <w:rPr>
          <w:spacing w:val="-4"/>
        </w:rPr>
        <w:t xml:space="preserve"> </w:t>
      </w:r>
      <w:r>
        <w:t>was</w:t>
      </w:r>
      <w:r>
        <w:rPr>
          <w:spacing w:val="-4"/>
        </w:rPr>
        <w:t xml:space="preserve"> </w:t>
      </w:r>
      <w:r>
        <w:t>extracted</w:t>
      </w:r>
      <w:r>
        <w:rPr>
          <w:spacing w:val="-2"/>
        </w:rPr>
        <w:t xml:space="preserve"> </w:t>
      </w:r>
      <w:r>
        <w:t>from Future</w:t>
      </w:r>
      <w:r>
        <w:rPr>
          <w:spacing w:val="-1"/>
        </w:rPr>
        <w:t xml:space="preserve"> </w:t>
      </w:r>
      <w:r>
        <w:t>Fellowships</w:t>
      </w:r>
      <w:r>
        <w:rPr>
          <w:spacing w:val="-3"/>
        </w:rPr>
        <w:t xml:space="preserve"> </w:t>
      </w:r>
      <w:r>
        <w:t>funding</w:t>
      </w:r>
      <w:r>
        <w:rPr>
          <w:spacing w:val="-3"/>
        </w:rPr>
        <w:t xml:space="preserve"> </w:t>
      </w:r>
      <w:r>
        <w:t>proposals</w:t>
      </w:r>
      <w:r>
        <w:rPr>
          <w:spacing w:val="-5"/>
        </w:rPr>
        <w:t xml:space="preserve"> </w:t>
      </w:r>
      <w:r>
        <w:t>to</w:t>
      </w:r>
      <w:r>
        <w:rPr>
          <w:spacing w:val="-3"/>
        </w:rPr>
        <w:t xml:space="preserve"> </w:t>
      </w:r>
      <w:r>
        <w:t>inform</w:t>
      </w:r>
      <w:r>
        <w:rPr>
          <w:spacing w:val="-1"/>
        </w:rPr>
        <w:t xml:space="preserve"> </w:t>
      </w:r>
      <w:r>
        <w:t>assessment</w:t>
      </w:r>
      <w:r>
        <w:rPr>
          <w:spacing w:val="-4"/>
        </w:rPr>
        <w:t xml:space="preserve"> </w:t>
      </w:r>
      <w:r>
        <w:t>of the effectiveness of the funding scheme’s implementation and the extent to which the scheme’s objectives are being met.</w:t>
      </w:r>
    </w:p>
    <w:p w14:paraId="1A17A7C2" w14:textId="77777777" w:rsidR="00A52AFB" w:rsidRDefault="00A52AFB">
      <w:pPr>
        <w:sectPr w:rsidR="00A52AFB">
          <w:pgSz w:w="11910" w:h="16840"/>
          <w:pgMar w:top="1340" w:right="700" w:bottom="1180" w:left="1200" w:header="0" w:footer="995" w:gutter="0"/>
          <w:cols w:space="720"/>
        </w:sectPr>
      </w:pPr>
    </w:p>
    <w:p w14:paraId="188B8808" w14:textId="77777777" w:rsidR="00A52AFB" w:rsidRDefault="00425432">
      <w:pPr>
        <w:pStyle w:val="BodyText"/>
        <w:spacing w:before="107"/>
        <w:ind w:left="240" w:right="775"/>
      </w:pPr>
      <w:r>
        <w:lastRenderedPageBreak/>
        <w:t>Data was also extracted from Administering Organisation requests to the ARC to vary Future Fellowships</w:t>
      </w:r>
      <w:r>
        <w:rPr>
          <w:spacing w:val="-4"/>
        </w:rPr>
        <w:t xml:space="preserve"> </w:t>
      </w:r>
      <w:r>
        <w:t>funding</w:t>
      </w:r>
      <w:r>
        <w:rPr>
          <w:spacing w:val="-3"/>
        </w:rPr>
        <w:t xml:space="preserve"> </w:t>
      </w:r>
      <w:r>
        <w:t>agreements</w:t>
      </w:r>
      <w:r>
        <w:rPr>
          <w:spacing w:val="-4"/>
        </w:rPr>
        <w:t xml:space="preserve"> </w:t>
      </w:r>
      <w:r>
        <w:t>as</w:t>
      </w:r>
      <w:r>
        <w:rPr>
          <w:spacing w:val="-2"/>
        </w:rPr>
        <w:t xml:space="preserve"> </w:t>
      </w:r>
      <w:r>
        <w:t>input</w:t>
      </w:r>
      <w:r>
        <w:rPr>
          <w:spacing w:val="-4"/>
        </w:rPr>
        <w:t xml:space="preserve"> </w:t>
      </w:r>
      <w:r>
        <w:t>to</w:t>
      </w:r>
      <w:r>
        <w:rPr>
          <w:spacing w:val="-3"/>
        </w:rPr>
        <w:t xml:space="preserve"> </w:t>
      </w:r>
      <w:r>
        <w:t>assessing</w:t>
      </w:r>
      <w:r>
        <w:rPr>
          <w:spacing w:val="-3"/>
        </w:rPr>
        <w:t xml:space="preserve"> </w:t>
      </w:r>
      <w:r>
        <w:t>the</w:t>
      </w:r>
      <w:r>
        <w:rPr>
          <w:spacing w:val="-1"/>
        </w:rPr>
        <w:t xml:space="preserve"> </w:t>
      </w:r>
      <w:r>
        <w:t>extent</w:t>
      </w:r>
      <w:r>
        <w:rPr>
          <w:spacing w:val="-2"/>
        </w:rPr>
        <w:t xml:space="preserve"> </w:t>
      </w:r>
      <w:r>
        <w:t>to</w:t>
      </w:r>
      <w:r>
        <w:rPr>
          <w:spacing w:val="-3"/>
        </w:rPr>
        <w:t xml:space="preserve"> </w:t>
      </w:r>
      <w:r>
        <w:t>which</w:t>
      </w:r>
      <w:r>
        <w:rPr>
          <w:spacing w:val="-3"/>
        </w:rPr>
        <w:t xml:space="preserve"> </w:t>
      </w:r>
      <w:r>
        <w:t>the</w:t>
      </w:r>
      <w:r>
        <w:rPr>
          <w:spacing w:val="-4"/>
        </w:rPr>
        <w:t xml:space="preserve"> </w:t>
      </w:r>
      <w:r>
        <w:t>objective</w:t>
      </w:r>
      <w:r>
        <w:rPr>
          <w:spacing w:val="-4"/>
        </w:rPr>
        <w:t xml:space="preserve"> </w:t>
      </w:r>
      <w:r>
        <w:t>of</w:t>
      </w:r>
      <w:r>
        <w:rPr>
          <w:spacing w:val="-2"/>
        </w:rPr>
        <w:t xml:space="preserve"> </w:t>
      </w:r>
      <w:r>
        <w:t>attracting and retaining mid-career researchers is being met.</w:t>
      </w:r>
    </w:p>
    <w:p w14:paraId="3BEE6A7B" w14:textId="77777777" w:rsidR="00A52AFB" w:rsidRDefault="00A52AFB">
      <w:pPr>
        <w:pStyle w:val="BodyText"/>
        <w:spacing w:before="11"/>
        <w:rPr>
          <w:sz w:val="21"/>
        </w:rPr>
      </w:pPr>
    </w:p>
    <w:p w14:paraId="4477C6C7" w14:textId="77777777" w:rsidR="00A52AFB" w:rsidRDefault="00425432">
      <w:pPr>
        <w:pStyle w:val="Heading7"/>
      </w:pPr>
      <w:r>
        <w:t>Review</w:t>
      </w:r>
      <w:r>
        <w:rPr>
          <w:spacing w:val="-6"/>
        </w:rPr>
        <w:t xml:space="preserve"> </w:t>
      </w:r>
      <w:r>
        <w:t>of</w:t>
      </w:r>
      <w:r>
        <w:rPr>
          <w:spacing w:val="-6"/>
        </w:rPr>
        <w:t xml:space="preserve"> </w:t>
      </w:r>
      <w:r>
        <w:t>policy,</w:t>
      </w:r>
      <w:r>
        <w:rPr>
          <w:spacing w:val="-7"/>
        </w:rPr>
        <w:t xml:space="preserve"> </w:t>
      </w:r>
      <w:r>
        <w:t>research</w:t>
      </w:r>
      <w:r>
        <w:rPr>
          <w:spacing w:val="-7"/>
        </w:rPr>
        <w:t xml:space="preserve"> </w:t>
      </w:r>
      <w:r>
        <w:t>and</w:t>
      </w:r>
      <w:r>
        <w:rPr>
          <w:spacing w:val="-6"/>
        </w:rPr>
        <w:t xml:space="preserve"> </w:t>
      </w:r>
      <w:r>
        <w:t>administrative</w:t>
      </w:r>
      <w:r>
        <w:rPr>
          <w:spacing w:val="-6"/>
        </w:rPr>
        <w:t xml:space="preserve"> </w:t>
      </w:r>
      <w:r>
        <w:t>documents</w:t>
      </w:r>
      <w:r>
        <w:rPr>
          <w:spacing w:val="-5"/>
        </w:rPr>
        <w:t xml:space="preserve"> </w:t>
      </w:r>
      <w:r>
        <w:t>and</w:t>
      </w:r>
      <w:r>
        <w:rPr>
          <w:spacing w:val="-5"/>
        </w:rPr>
        <w:t xml:space="preserve"> </w:t>
      </w:r>
      <w:r>
        <w:rPr>
          <w:spacing w:val="-2"/>
        </w:rPr>
        <w:t>reports</w:t>
      </w:r>
    </w:p>
    <w:p w14:paraId="42118ED1" w14:textId="77777777" w:rsidR="00A52AFB" w:rsidRDefault="00425432">
      <w:pPr>
        <w:pStyle w:val="BodyText"/>
        <w:spacing w:before="120"/>
        <w:ind w:left="240" w:right="853"/>
      </w:pPr>
      <w:r>
        <w:t>Policy statements were reviewed to inform assessment of the extent to which the Future Fellowships</w:t>
      </w:r>
      <w:r>
        <w:rPr>
          <w:spacing w:val="-4"/>
        </w:rPr>
        <w:t xml:space="preserve"> </w:t>
      </w:r>
      <w:r>
        <w:t>objectives</w:t>
      </w:r>
      <w:r>
        <w:rPr>
          <w:spacing w:val="-1"/>
        </w:rPr>
        <w:t xml:space="preserve"> </w:t>
      </w:r>
      <w:r>
        <w:t>remain</w:t>
      </w:r>
      <w:r>
        <w:rPr>
          <w:spacing w:val="-4"/>
        </w:rPr>
        <w:t xml:space="preserve"> </w:t>
      </w:r>
      <w:r>
        <w:t>consistent</w:t>
      </w:r>
      <w:r>
        <w:rPr>
          <w:spacing w:val="-4"/>
        </w:rPr>
        <w:t xml:space="preserve"> </w:t>
      </w:r>
      <w:r>
        <w:t>with</w:t>
      </w:r>
      <w:r>
        <w:rPr>
          <w:spacing w:val="-2"/>
        </w:rPr>
        <w:t xml:space="preserve"> </w:t>
      </w:r>
      <w:r>
        <w:t>the</w:t>
      </w:r>
      <w:r>
        <w:rPr>
          <w:spacing w:val="-1"/>
        </w:rPr>
        <w:t xml:space="preserve"> </w:t>
      </w:r>
      <w:r>
        <w:t>Australian</w:t>
      </w:r>
      <w:r>
        <w:rPr>
          <w:spacing w:val="-3"/>
        </w:rPr>
        <w:t xml:space="preserve"> </w:t>
      </w:r>
      <w:r>
        <w:t>Government’s</w:t>
      </w:r>
      <w:r>
        <w:rPr>
          <w:spacing w:val="-1"/>
        </w:rPr>
        <w:t xml:space="preserve"> </w:t>
      </w:r>
      <w:r>
        <w:t>broader</w:t>
      </w:r>
      <w:r>
        <w:rPr>
          <w:spacing w:val="-2"/>
        </w:rPr>
        <w:t xml:space="preserve"> </w:t>
      </w:r>
      <w:r>
        <w:t>strategic</w:t>
      </w:r>
      <w:r>
        <w:rPr>
          <w:spacing w:val="-2"/>
        </w:rPr>
        <w:t xml:space="preserve"> </w:t>
      </w:r>
      <w:r>
        <w:t>policy priorities and objectives. Also consulted</w:t>
      </w:r>
      <w:r>
        <w:rPr>
          <w:spacing w:val="-1"/>
        </w:rPr>
        <w:t xml:space="preserve"> </w:t>
      </w:r>
      <w:r>
        <w:t>were research</w:t>
      </w:r>
      <w:r>
        <w:rPr>
          <w:spacing w:val="-1"/>
        </w:rPr>
        <w:t xml:space="preserve"> </w:t>
      </w:r>
      <w:r>
        <w:t>reports on the impact of outputs from ARC- supported research, reports of internal reviews and audits of ARC grants administration, and program</w:t>
      </w:r>
      <w:r>
        <w:rPr>
          <w:spacing w:val="-4"/>
        </w:rPr>
        <w:t xml:space="preserve"> </w:t>
      </w:r>
      <w:r>
        <w:t>documentation</w:t>
      </w:r>
      <w:r>
        <w:rPr>
          <w:spacing w:val="-6"/>
        </w:rPr>
        <w:t xml:space="preserve"> </w:t>
      </w:r>
      <w:r>
        <w:t>that</w:t>
      </w:r>
      <w:r>
        <w:rPr>
          <w:spacing w:val="-2"/>
        </w:rPr>
        <w:t xml:space="preserve"> </w:t>
      </w:r>
      <w:r>
        <w:t>supports</w:t>
      </w:r>
      <w:r>
        <w:rPr>
          <w:spacing w:val="-4"/>
        </w:rPr>
        <w:t xml:space="preserve"> </w:t>
      </w:r>
      <w:r>
        <w:t>administration</w:t>
      </w:r>
      <w:r>
        <w:rPr>
          <w:spacing w:val="-5"/>
        </w:rPr>
        <w:t xml:space="preserve"> </w:t>
      </w:r>
      <w:r>
        <w:t>of</w:t>
      </w:r>
      <w:r>
        <w:rPr>
          <w:spacing w:val="-2"/>
        </w:rPr>
        <w:t xml:space="preserve"> </w:t>
      </w:r>
      <w:r>
        <w:t>the</w:t>
      </w:r>
      <w:r>
        <w:rPr>
          <w:spacing w:val="-4"/>
        </w:rPr>
        <w:t xml:space="preserve"> </w:t>
      </w:r>
      <w:r>
        <w:t>scheme,</w:t>
      </w:r>
      <w:r>
        <w:rPr>
          <w:spacing w:val="-1"/>
        </w:rPr>
        <w:t xml:space="preserve"> </w:t>
      </w:r>
      <w:r>
        <w:t>such</w:t>
      </w:r>
      <w:r>
        <w:rPr>
          <w:spacing w:val="-3"/>
        </w:rPr>
        <w:t xml:space="preserve"> </w:t>
      </w:r>
      <w:r>
        <w:t>as</w:t>
      </w:r>
      <w:r>
        <w:rPr>
          <w:spacing w:val="-4"/>
        </w:rPr>
        <w:t xml:space="preserve"> </w:t>
      </w:r>
      <w:r>
        <w:t>funding</w:t>
      </w:r>
      <w:r>
        <w:rPr>
          <w:spacing w:val="-3"/>
        </w:rPr>
        <w:t xml:space="preserve"> </w:t>
      </w:r>
      <w:r>
        <w:t>rules,</w:t>
      </w:r>
      <w:r>
        <w:rPr>
          <w:spacing w:val="-1"/>
        </w:rPr>
        <w:t xml:space="preserve"> </w:t>
      </w:r>
      <w:r>
        <w:t>funding agreements and application forms.</w:t>
      </w:r>
    </w:p>
    <w:p w14:paraId="36A0CF8D" w14:textId="77777777" w:rsidR="00A52AFB" w:rsidRDefault="00A52AFB">
      <w:pPr>
        <w:pStyle w:val="BodyText"/>
        <w:spacing w:before="2"/>
      </w:pPr>
    </w:p>
    <w:p w14:paraId="52473614" w14:textId="77777777" w:rsidR="00A52AFB" w:rsidRDefault="00425432">
      <w:pPr>
        <w:pStyle w:val="Heading7"/>
      </w:pPr>
      <w:r>
        <w:t>Final</w:t>
      </w:r>
      <w:r>
        <w:rPr>
          <w:spacing w:val="-3"/>
        </w:rPr>
        <w:t xml:space="preserve"> </w:t>
      </w:r>
      <w:r>
        <w:t>reports</w:t>
      </w:r>
      <w:r>
        <w:rPr>
          <w:spacing w:val="-3"/>
        </w:rPr>
        <w:t xml:space="preserve"> </w:t>
      </w:r>
      <w:r>
        <w:t>on</w:t>
      </w:r>
      <w:r>
        <w:rPr>
          <w:spacing w:val="-3"/>
        </w:rPr>
        <w:t xml:space="preserve"> </w:t>
      </w:r>
      <w:r>
        <w:rPr>
          <w:spacing w:val="-2"/>
        </w:rPr>
        <w:t>outcomes</w:t>
      </w:r>
    </w:p>
    <w:p w14:paraId="10F27FA6" w14:textId="77777777" w:rsidR="00A52AFB" w:rsidRDefault="00425432">
      <w:pPr>
        <w:pStyle w:val="BodyText"/>
        <w:spacing w:before="121"/>
        <w:ind w:left="240" w:right="758"/>
      </w:pPr>
      <w:r>
        <w:t>Across</w:t>
      </w:r>
      <w:r>
        <w:rPr>
          <w:spacing w:val="-1"/>
        </w:rPr>
        <w:t xml:space="preserve"> </w:t>
      </w:r>
      <w:r>
        <w:t>all NCGP</w:t>
      </w:r>
      <w:r>
        <w:rPr>
          <w:spacing w:val="-1"/>
        </w:rPr>
        <w:t xml:space="preserve"> </w:t>
      </w:r>
      <w:r>
        <w:t>funding schemes, it is a standard requirement under funding agreements</w:t>
      </w:r>
      <w:r>
        <w:rPr>
          <w:spacing w:val="-1"/>
        </w:rPr>
        <w:t xml:space="preserve"> </w:t>
      </w:r>
      <w:r>
        <w:t xml:space="preserve">that at the conclusion of </w:t>
      </w:r>
      <w:proofErr w:type="gramStart"/>
      <w:r>
        <w:t>each and every</w:t>
      </w:r>
      <w:proofErr w:type="gramEnd"/>
      <w:r>
        <w:t xml:space="preserve"> grant the Administering Organisation submit to the ARC a final report on</w:t>
      </w:r>
      <w:r>
        <w:rPr>
          <w:spacing w:val="-2"/>
        </w:rPr>
        <w:t xml:space="preserve"> </w:t>
      </w:r>
      <w:r>
        <w:t>the</w:t>
      </w:r>
      <w:r>
        <w:rPr>
          <w:spacing w:val="-3"/>
        </w:rPr>
        <w:t xml:space="preserve"> </w:t>
      </w:r>
      <w:r>
        <w:t>project</w:t>
      </w:r>
      <w:r>
        <w:rPr>
          <w:spacing w:val="-2"/>
        </w:rPr>
        <w:t xml:space="preserve"> </w:t>
      </w:r>
      <w:r>
        <w:t>that</w:t>
      </w:r>
      <w:r>
        <w:rPr>
          <w:spacing w:val="-3"/>
        </w:rPr>
        <w:t xml:space="preserve"> </w:t>
      </w:r>
      <w:r>
        <w:t>was</w:t>
      </w:r>
      <w:r>
        <w:rPr>
          <w:spacing w:val="-1"/>
        </w:rPr>
        <w:t xml:space="preserve"> </w:t>
      </w:r>
      <w:r>
        <w:t>funded</w:t>
      </w:r>
      <w:r>
        <w:rPr>
          <w:spacing w:val="-1"/>
        </w:rPr>
        <w:t xml:space="preserve"> </w:t>
      </w:r>
      <w:r>
        <w:t>by</w:t>
      </w:r>
      <w:r>
        <w:rPr>
          <w:spacing w:val="-1"/>
        </w:rPr>
        <w:t xml:space="preserve"> </w:t>
      </w:r>
      <w:r>
        <w:t>the</w:t>
      </w:r>
      <w:r>
        <w:rPr>
          <w:spacing w:val="-4"/>
        </w:rPr>
        <w:t xml:space="preserve"> </w:t>
      </w:r>
      <w:r>
        <w:t>grant.</w:t>
      </w:r>
      <w:r>
        <w:rPr>
          <w:spacing w:val="-1"/>
        </w:rPr>
        <w:t xml:space="preserve"> </w:t>
      </w:r>
      <w:r>
        <w:t>The focus</w:t>
      </w:r>
      <w:r>
        <w:rPr>
          <w:spacing w:val="-4"/>
        </w:rPr>
        <w:t xml:space="preserve"> </w:t>
      </w:r>
      <w:r>
        <w:t>of</w:t>
      </w:r>
      <w:r>
        <w:rPr>
          <w:spacing w:val="-1"/>
        </w:rPr>
        <w:t xml:space="preserve"> </w:t>
      </w:r>
      <w:r>
        <w:t>final</w:t>
      </w:r>
      <w:r>
        <w:rPr>
          <w:spacing w:val="-1"/>
        </w:rPr>
        <w:t xml:space="preserve"> </w:t>
      </w:r>
      <w:r>
        <w:t>reporting</w:t>
      </w:r>
      <w:r>
        <w:rPr>
          <w:spacing w:val="-2"/>
        </w:rPr>
        <w:t xml:space="preserve"> </w:t>
      </w:r>
      <w:r>
        <w:t>is</w:t>
      </w:r>
      <w:r>
        <w:rPr>
          <w:spacing w:val="-3"/>
        </w:rPr>
        <w:t xml:space="preserve"> </w:t>
      </w:r>
      <w:r>
        <w:t>on</w:t>
      </w:r>
      <w:r>
        <w:rPr>
          <w:spacing w:val="-2"/>
        </w:rPr>
        <w:t xml:space="preserve"> </w:t>
      </w:r>
      <w:r>
        <w:t>outputs and</w:t>
      </w:r>
      <w:r>
        <w:rPr>
          <w:spacing w:val="-2"/>
        </w:rPr>
        <w:t xml:space="preserve"> </w:t>
      </w:r>
      <w:r>
        <w:t>outcomes, to enable the ARC to assess the extent to which each project has been successful in achieving its</w:t>
      </w:r>
      <w:r>
        <w:rPr>
          <w:spacing w:val="80"/>
        </w:rPr>
        <w:t xml:space="preserve"> </w:t>
      </w:r>
      <w:r>
        <w:t xml:space="preserve">own objectives and contributing to the achievement of the wider objectives of the funding scheme and the </w:t>
      </w:r>
      <w:proofErr w:type="gramStart"/>
      <w:r>
        <w:t>NCGP as a whole</w:t>
      </w:r>
      <w:proofErr w:type="gramEnd"/>
      <w:r>
        <w:t>. However, since none of the grants awarded for Future Fellowships have yet to reach the conclusion of their funding term, no final reports have been submitted upon which such an assessment could be made at this time.</w:t>
      </w:r>
    </w:p>
    <w:p w14:paraId="4217C9BD" w14:textId="77777777" w:rsidR="00A52AFB" w:rsidRDefault="00A52AFB">
      <w:pPr>
        <w:pStyle w:val="BodyText"/>
        <w:spacing w:before="2"/>
      </w:pPr>
    </w:p>
    <w:p w14:paraId="25A3279C" w14:textId="77777777" w:rsidR="00A52AFB" w:rsidRDefault="00425432">
      <w:pPr>
        <w:pStyle w:val="Heading4"/>
        <w:spacing w:before="1"/>
      </w:pPr>
      <w:r>
        <w:rPr>
          <w:spacing w:val="-2"/>
        </w:rPr>
        <w:t>Accountability</w:t>
      </w:r>
    </w:p>
    <w:p w14:paraId="7F335E3D" w14:textId="77777777" w:rsidR="00A52AFB" w:rsidRDefault="00A52AFB">
      <w:pPr>
        <w:pStyle w:val="BodyText"/>
        <w:spacing w:before="9"/>
        <w:rPr>
          <w:b/>
          <w:sz w:val="21"/>
        </w:rPr>
      </w:pPr>
    </w:p>
    <w:p w14:paraId="70B350CE" w14:textId="77777777" w:rsidR="00A52AFB" w:rsidRDefault="00425432">
      <w:pPr>
        <w:pStyle w:val="BodyText"/>
        <w:ind w:left="240" w:right="747"/>
      </w:pPr>
      <w:r>
        <w:t xml:space="preserve">The evaluation of the </w:t>
      </w:r>
      <w:r>
        <w:rPr>
          <w:i/>
        </w:rPr>
        <w:t xml:space="preserve">Future Fellowships </w:t>
      </w:r>
      <w:r>
        <w:t>funding scheme was conducted by the Program Evaluation Section within the ARC. Communications staff from within the ARC’s Corporate Services Branch assisted</w:t>
      </w:r>
      <w:r>
        <w:rPr>
          <w:spacing w:val="-3"/>
        </w:rPr>
        <w:t xml:space="preserve"> </w:t>
      </w:r>
      <w:r>
        <w:t>generously</w:t>
      </w:r>
      <w:r>
        <w:rPr>
          <w:spacing w:val="-3"/>
        </w:rPr>
        <w:t xml:space="preserve"> </w:t>
      </w:r>
      <w:r>
        <w:t>in</w:t>
      </w:r>
      <w:r>
        <w:rPr>
          <w:spacing w:val="-3"/>
        </w:rPr>
        <w:t xml:space="preserve"> </w:t>
      </w:r>
      <w:r>
        <w:t>preparing</w:t>
      </w:r>
      <w:r>
        <w:rPr>
          <w:spacing w:val="-4"/>
        </w:rPr>
        <w:t xml:space="preserve"> </w:t>
      </w:r>
      <w:r>
        <w:t>summaries</w:t>
      </w:r>
      <w:r>
        <w:rPr>
          <w:spacing w:val="-4"/>
        </w:rPr>
        <w:t xml:space="preserve"> </w:t>
      </w:r>
      <w:r>
        <w:t>of</w:t>
      </w:r>
      <w:r>
        <w:rPr>
          <w:spacing w:val="-3"/>
        </w:rPr>
        <w:t xml:space="preserve"> </w:t>
      </w:r>
      <w:r>
        <w:t>interviews</w:t>
      </w:r>
      <w:r>
        <w:rPr>
          <w:spacing w:val="-2"/>
        </w:rPr>
        <w:t xml:space="preserve"> </w:t>
      </w:r>
      <w:r>
        <w:t>with</w:t>
      </w:r>
      <w:r>
        <w:rPr>
          <w:spacing w:val="-2"/>
        </w:rPr>
        <w:t xml:space="preserve"> </w:t>
      </w:r>
      <w:r>
        <w:t>Future</w:t>
      </w:r>
      <w:r>
        <w:rPr>
          <w:spacing w:val="-3"/>
        </w:rPr>
        <w:t xml:space="preserve"> </w:t>
      </w:r>
      <w:r>
        <w:t>Fellows</w:t>
      </w:r>
      <w:r>
        <w:rPr>
          <w:spacing w:val="-2"/>
        </w:rPr>
        <w:t xml:space="preserve"> </w:t>
      </w:r>
      <w:r>
        <w:t>included</w:t>
      </w:r>
      <w:r>
        <w:rPr>
          <w:spacing w:val="-3"/>
        </w:rPr>
        <w:t xml:space="preserve"> </w:t>
      </w:r>
      <w:r>
        <w:t>in</w:t>
      </w:r>
      <w:r>
        <w:rPr>
          <w:spacing w:val="-4"/>
        </w:rPr>
        <w:t xml:space="preserve"> </w:t>
      </w:r>
      <w:r>
        <w:t>this</w:t>
      </w:r>
      <w:r>
        <w:rPr>
          <w:spacing w:val="-3"/>
        </w:rPr>
        <w:t xml:space="preserve"> </w:t>
      </w:r>
      <w:r>
        <w:t>report.</w:t>
      </w:r>
    </w:p>
    <w:p w14:paraId="2A2FD869" w14:textId="77777777" w:rsidR="00A52AFB" w:rsidRDefault="00A52AFB">
      <w:pPr>
        <w:sectPr w:rsidR="00A52AFB">
          <w:pgSz w:w="11910" w:h="16840"/>
          <w:pgMar w:top="1580" w:right="700" w:bottom="1180" w:left="1200" w:header="0" w:footer="995" w:gutter="0"/>
          <w:cols w:space="720"/>
        </w:sectPr>
      </w:pPr>
    </w:p>
    <w:p w14:paraId="088E0B71" w14:textId="77777777" w:rsidR="00A52AFB" w:rsidRDefault="00425432">
      <w:pPr>
        <w:pStyle w:val="Heading1"/>
        <w:tabs>
          <w:tab w:val="left" w:pos="1680"/>
          <w:tab w:val="left" w:pos="9296"/>
        </w:tabs>
      </w:pPr>
      <w:bookmarkStart w:id="1" w:name="_TOC_250010"/>
      <w:r>
        <w:rPr>
          <w:color w:val="FFFFFF"/>
          <w:shd w:val="clear" w:color="auto" w:fill="001F5F"/>
        </w:rPr>
        <w:lastRenderedPageBreak/>
        <w:t>Section</w:t>
      </w:r>
      <w:r>
        <w:rPr>
          <w:color w:val="FFFFFF"/>
          <w:spacing w:val="-3"/>
          <w:shd w:val="clear" w:color="auto" w:fill="001F5F"/>
        </w:rPr>
        <w:t xml:space="preserve"> </w:t>
      </w:r>
      <w:r>
        <w:rPr>
          <w:color w:val="FFFFFF"/>
          <w:spacing w:val="-5"/>
          <w:shd w:val="clear" w:color="auto" w:fill="001F5F"/>
        </w:rPr>
        <w:t>1:</w:t>
      </w:r>
      <w:r>
        <w:rPr>
          <w:color w:val="FFFFFF"/>
          <w:shd w:val="clear" w:color="auto" w:fill="001F5F"/>
        </w:rPr>
        <w:tab/>
      </w:r>
      <w:r>
        <w:rPr>
          <w:color w:val="FFFFFF"/>
          <w:spacing w:val="-2"/>
          <w:shd w:val="clear" w:color="auto" w:fill="001F5F"/>
        </w:rPr>
        <w:t>Implementation</w:t>
      </w:r>
      <w:bookmarkEnd w:id="1"/>
      <w:r>
        <w:rPr>
          <w:color w:val="FFFFFF"/>
          <w:shd w:val="clear" w:color="auto" w:fill="001F5F"/>
        </w:rPr>
        <w:tab/>
      </w:r>
    </w:p>
    <w:p w14:paraId="4C59929E" w14:textId="77777777" w:rsidR="00A52AFB" w:rsidRDefault="00425432">
      <w:pPr>
        <w:pStyle w:val="BodyText"/>
        <w:spacing w:before="200"/>
        <w:ind w:left="240" w:right="775"/>
      </w:pPr>
      <w:r>
        <w:t>A primary purpose of the evaluation of Future Fellowships was to assess the extent to which the funding</w:t>
      </w:r>
      <w:r>
        <w:rPr>
          <w:spacing w:val="-3"/>
        </w:rPr>
        <w:t xml:space="preserve"> </w:t>
      </w:r>
      <w:r>
        <w:t>scheme</w:t>
      </w:r>
      <w:r>
        <w:rPr>
          <w:spacing w:val="-1"/>
        </w:rPr>
        <w:t xml:space="preserve"> </w:t>
      </w:r>
      <w:r>
        <w:t>has</w:t>
      </w:r>
      <w:r>
        <w:rPr>
          <w:spacing w:val="-2"/>
        </w:rPr>
        <w:t xml:space="preserve"> </w:t>
      </w:r>
      <w:r>
        <w:t>been</w:t>
      </w:r>
      <w:r>
        <w:rPr>
          <w:spacing w:val="-6"/>
        </w:rPr>
        <w:t xml:space="preserve"> </w:t>
      </w:r>
      <w:r>
        <w:t>implemented</w:t>
      </w:r>
      <w:r>
        <w:rPr>
          <w:spacing w:val="-2"/>
        </w:rPr>
        <w:t xml:space="preserve"> </w:t>
      </w:r>
      <w:r>
        <w:t>effectively.</w:t>
      </w:r>
      <w:r>
        <w:rPr>
          <w:spacing w:val="-5"/>
        </w:rPr>
        <w:t xml:space="preserve"> </w:t>
      </w:r>
      <w:r>
        <w:t>Broadly,</w:t>
      </w:r>
      <w:r>
        <w:rPr>
          <w:spacing w:val="-4"/>
        </w:rPr>
        <w:t xml:space="preserve"> </w:t>
      </w:r>
      <w:r>
        <w:t>the</w:t>
      </w:r>
      <w:r>
        <w:rPr>
          <w:spacing w:val="-2"/>
        </w:rPr>
        <w:t xml:space="preserve"> </w:t>
      </w:r>
      <w:r>
        <w:t>question</w:t>
      </w:r>
      <w:r>
        <w:rPr>
          <w:spacing w:val="-3"/>
        </w:rPr>
        <w:t xml:space="preserve"> </w:t>
      </w:r>
      <w:r>
        <w:t>guiding</w:t>
      </w:r>
      <w:r>
        <w:rPr>
          <w:spacing w:val="-5"/>
        </w:rPr>
        <w:t xml:space="preserve"> </w:t>
      </w:r>
      <w:r>
        <w:t>this</w:t>
      </w:r>
      <w:r>
        <w:rPr>
          <w:spacing w:val="-2"/>
        </w:rPr>
        <w:t xml:space="preserve"> </w:t>
      </w:r>
      <w:r>
        <w:t xml:space="preserve">assessment </w:t>
      </w:r>
      <w:r>
        <w:rPr>
          <w:spacing w:val="-4"/>
        </w:rPr>
        <w:t>was:</w:t>
      </w:r>
    </w:p>
    <w:p w14:paraId="235A8374" w14:textId="77777777" w:rsidR="00A52AFB" w:rsidRDefault="00425432">
      <w:pPr>
        <w:pStyle w:val="BodyText"/>
        <w:spacing w:before="121"/>
        <w:ind w:left="240"/>
      </w:pPr>
      <w:r>
        <w:t>Are</w:t>
      </w:r>
      <w:r>
        <w:rPr>
          <w:spacing w:val="-5"/>
        </w:rPr>
        <w:t xml:space="preserve"> </w:t>
      </w:r>
      <w:r>
        <w:t>the</w:t>
      </w:r>
      <w:r>
        <w:rPr>
          <w:spacing w:val="-4"/>
        </w:rPr>
        <w:t xml:space="preserve"> </w:t>
      </w:r>
      <w:r>
        <w:t>various</w:t>
      </w:r>
      <w:r>
        <w:rPr>
          <w:spacing w:val="-3"/>
        </w:rPr>
        <w:t xml:space="preserve"> </w:t>
      </w:r>
      <w:r>
        <w:t>elements</w:t>
      </w:r>
      <w:r>
        <w:rPr>
          <w:spacing w:val="-4"/>
        </w:rPr>
        <w:t xml:space="preserve"> </w:t>
      </w:r>
      <w:r>
        <w:t>of</w:t>
      </w:r>
      <w:r>
        <w:rPr>
          <w:spacing w:val="-4"/>
        </w:rPr>
        <w:t xml:space="preserve"> </w:t>
      </w:r>
      <w:r>
        <w:t>the</w:t>
      </w:r>
      <w:r>
        <w:rPr>
          <w:spacing w:val="-2"/>
        </w:rPr>
        <w:t xml:space="preserve"> </w:t>
      </w:r>
      <w:r>
        <w:t>scheme’s</w:t>
      </w:r>
      <w:r>
        <w:rPr>
          <w:spacing w:val="-2"/>
        </w:rPr>
        <w:t xml:space="preserve"> </w:t>
      </w:r>
      <w:r>
        <w:t>program</w:t>
      </w:r>
      <w:r>
        <w:rPr>
          <w:spacing w:val="-2"/>
        </w:rPr>
        <w:t xml:space="preserve"> </w:t>
      </w:r>
      <w:r>
        <w:t>design</w:t>
      </w:r>
      <w:r>
        <w:rPr>
          <w:spacing w:val="-4"/>
        </w:rPr>
        <w:t xml:space="preserve"> </w:t>
      </w:r>
      <w:r>
        <w:t>meeting</w:t>
      </w:r>
      <w:r>
        <w:rPr>
          <w:spacing w:val="-4"/>
        </w:rPr>
        <w:t xml:space="preserve"> </w:t>
      </w:r>
      <w:r>
        <w:t>the</w:t>
      </w:r>
      <w:r>
        <w:rPr>
          <w:spacing w:val="-5"/>
        </w:rPr>
        <w:t xml:space="preserve"> </w:t>
      </w:r>
      <w:r>
        <w:t>needs</w:t>
      </w:r>
      <w:r>
        <w:rPr>
          <w:spacing w:val="-5"/>
        </w:rPr>
        <w:t xml:space="preserve"> </w:t>
      </w:r>
      <w:r>
        <w:t>of</w:t>
      </w:r>
      <w:r>
        <w:rPr>
          <w:spacing w:val="-4"/>
        </w:rPr>
        <w:t xml:space="preserve"> </w:t>
      </w:r>
      <w:r>
        <w:rPr>
          <w:spacing w:val="-2"/>
        </w:rPr>
        <w:t>stakeholders?</w:t>
      </w:r>
    </w:p>
    <w:p w14:paraId="6271BAA0" w14:textId="77777777" w:rsidR="00A52AFB" w:rsidRDefault="00A52AFB">
      <w:pPr>
        <w:pStyle w:val="BodyText"/>
      </w:pPr>
    </w:p>
    <w:p w14:paraId="401182E3" w14:textId="77777777" w:rsidR="00A52AFB" w:rsidRDefault="00425432">
      <w:pPr>
        <w:pStyle w:val="Heading4"/>
        <w:spacing w:before="0"/>
      </w:pPr>
      <w:r>
        <w:t>Program</w:t>
      </w:r>
      <w:r>
        <w:rPr>
          <w:spacing w:val="-7"/>
        </w:rPr>
        <w:t xml:space="preserve"> </w:t>
      </w:r>
      <w:r>
        <w:t>design</w:t>
      </w:r>
      <w:r>
        <w:rPr>
          <w:spacing w:val="-7"/>
        </w:rPr>
        <w:t xml:space="preserve"> </w:t>
      </w:r>
      <w:r>
        <w:t>elements</w:t>
      </w:r>
      <w:r>
        <w:rPr>
          <w:spacing w:val="-7"/>
        </w:rPr>
        <w:t xml:space="preserve"> </w:t>
      </w:r>
      <w:r>
        <w:t>of</w:t>
      </w:r>
      <w:r>
        <w:rPr>
          <w:spacing w:val="-8"/>
        </w:rPr>
        <w:t xml:space="preserve"> </w:t>
      </w:r>
      <w:r>
        <w:t>the</w:t>
      </w:r>
      <w:r>
        <w:rPr>
          <w:spacing w:val="-9"/>
        </w:rPr>
        <w:t xml:space="preserve"> </w:t>
      </w:r>
      <w:r>
        <w:t>scheme</w:t>
      </w:r>
      <w:r>
        <w:rPr>
          <w:spacing w:val="-4"/>
        </w:rPr>
        <w:t xml:space="preserve"> </w:t>
      </w:r>
      <w:r>
        <w:t>and</w:t>
      </w:r>
      <w:r>
        <w:rPr>
          <w:spacing w:val="-4"/>
        </w:rPr>
        <w:t xml:space="preserve"> </w:t>
      </w:r>
      <w:r>
        <w:t>their</w:t>
      </w:r>
      <w:r>
        <w:rPr>
          <w:spacing w:val="-7"/>
        </w:rPr>
        <w:t xml:space="preserve"> </w:t>
      </w:r>
      <w:r>
        <w:rPr>
          <w:spacing w:val="-2"/>
        </w:rPr>
        <w:t>administration</w:t>
      </w:r>
    </w:p>
    <w:p w14:paraId="7AD7147B" w14:textId="77777777" w:rsidR="00A52AFB" w:rsidRDefault="00425432">
      <w:pPr>
        <w:pStyle w:val="BodyText"/>
        <w:spacing w:before="119"/>
        <w:ind w:left="240" w:right="775"/>
      </w:pPr>
      <w:r>
        <w:t xml:space="preserve">The </w:t>
      </w:r>
      <w:r>
        <w:rPr>
          <w:i/>
        </w:rPr>
        <w:t>Future Fellowships Funding Rules for funding commencing in 2013</w:t>
      </w:r>
      <w:r>
        <w:rPr>
          <w:i/>
          <w:vertAlign w:val="superscript"/>
        </w:rPr>
        <w:t>4</w:t>
      </w:r>
      <w:r>
        <w:rPr>
          <w:i/>
        </w:rPr>
        <w:t xml:space="preserve"> </w:t>
      </w:r>
      <w:r>
        <w:t>provide the most recent statement of rules for the scheme and its conduct</w:t>
      </w:r>
      <w:r>
        <w:rPr>
          <w:vertAlign w:val="superscript"/>
        </w:rPr>
        <w:t>5</w:t>
      </w:r>
      <w:r>
        <w:t>. In summary, the rules encompass scheme objectives, selection criteria, funding arrangements, requirements for organisational as well as individual</w:t>
      </w:r>
      <w:r>
        <w:rPr>
          <w:spacing w:val="-3"/>
        </w:rPr>
        <w:t xml:space="preserve"> </w:t>
      </w:r>
      <w:r>
        <w:t>researcher</w:t>
      </w:r>
      <w:r>
        <w:rPr>
          <w:spacing w:val="-3"/>
        </w:rPr>
        <w:t xml:space="preserve"> </w:t>
      </w:r>
      <w:r>
        <w:t>eligibility,</w:t>
      </w:r>
      <w:r>
        <w:rPr>
          <w:spacing w:val="-3"/>
        </w:rPr>
        <w:t xml:space="preserve"> </w:t>
      </w:r>
      <w:r>
        <w:t>procedures</w:t>
      </w:r>
      <w:r>
        <w:rPr>
          <w:spacing w:val="-5"/>
        </w:rPr>
        <w:t xml:space="preserve"> </w:t>
      </w:r>
      <w:r>
        <w:t>for</w:t>
      </w:r>
      <w:r>
        <w:rPr>
          <w:spacing w:val="-6"/>
        </w:rPr>
        <w:t xml:space="preserve"> </w:t>
      </w:r>
      <w:r>
        <w:t>administering</w:t>
      </w:r>
      <w:r>
        <w:rPr>
          <w:spacing w:val="-4"/>
        </w:rPr>
        <w:t xml:space="preserve"> </w:t>
      </w:r>
      <w:r>
        <w:t>the</w:t>
      </w:r>
      <w:r>
        <w:rPr>
          <w:spacing w:val="-5"/>
        </w:rPr>
        <w:t xml:space="preserve"> </w:t>
      </w:r>
      <w:r>
        <w:t>submission,</w:t>
      </w:r>
      <w:r>
        <w:rPr>
          <w:spacing w:val="-3"/>
        </w:rPr>
        <w:t xml:space="preserve"> </w:t>
      </w:r>
      <w:r>
        <w:t>selection</w:t>
      </w:r>
      <w:r>
        <w:rPr>
          <w:spacing w:val="-4"/>
        </w:rPr>
        <w:t xml:space="preserve"> </w:t>
      </w:r>
      <w:r>
        <w:t>and</w:t>
      </w:r>
      <w:r>
        <w:rPr>
          <w:spacing w:val="-4"/>
        </w:rPr>
        <w:t xml:space="preserve"> </w:t>
      </w:r>
      <w:r>
        <w:t>approval of funding proposals, reporting requirements for grants awarded, and fundamental principles of conducting research, including ethics and research practices.</w:t>
      </w:r>
    </w:p>
    <w:p w14:paraId="2839A09B" w14:textId="77777777" w:rsidR="00A52AFB" w:rsidRDefault="00A52AFB">
      <w:pPr>
        <w:pStyle w:val="BodyText"/>
      </w:pPr>
    </w:p>
    <w:p w14:paraId="45D31FC4" w14:textId="77777777" w:rsidR="00A52AFB" w:rsidRDefault="00425432">
      <w:pPr>
        <w:pStyle w:val="BodyText"/>
        <w:ind w:left="240" w:right="775"/>
      </w:pPr>
      <w:r>
        <w:t>In</w:t>
      </w:r>
      <w:r>
        <w:rPr>
          <w:spacing w:val="-3"/>
        </w:rPr>
        <w:t xml:space="preserve"> </w:t>
      </w:r>
      <w:r>
        <w:t>its</w:t>
      </w:r>
      <w:r>
        <w:rPr>
          <w:spacing w:val="-1"/>
        </w:rPr>
        <w:t xml:space="preserve"> </w:t>
      </w:r>
      <w:r>
        <w:t>survey</w:t>
      </w:r>
      <w:r>
        <w:rPr>
          <w:spacing w:val="-3"/>
        </w:rPr>
        <w:t xml:space="preserve"> </w:t>
      </w:r>
      <w:r>
        <w:t>of</w:t>
      </w:r>
      <w:r>
        <w:rPr>
          <w:spacing w:val="-2"/>
        </w:rPr>
        <w:t xml:space="preserve"> </w:t>
      </w:r>
      <w:r>
        <w:t>Administering</w:t>
      </w:r>
      <w:r>
        <w:rPr>
          <w:spacing w:val="-3"/>
        </w:rPr>
        <w:t xml:space="preserve"> </w:t>
      </w:r>
      <w:r>
        <w:t>Organisations,</w:t>
      </w:r>
      <w:r>
        <w:rPr>
          <w:spacing w:val="-5"/>
        </w:rPr>
        <w:t xml:space="preserve"> </w:t>
      </w:r>
      <w:r>
        <w:t>the</w:t>
      </w:r>
      <w:r>
        <w:rPr>
          <w:spacing w:val="-1"/>
        </w:rPr>
        <w:t xml:space="preserve"> </w:t>
      </w:r>
      <w:r>
        <w:t>ARC</w:t>
      </w:r>
      <w:r>
        <w:rPr>
          <w:spacing w:val="-2"/>
        </w:rPr>
        <w:t xml:space="preserve"> </w:t>
      </w:r>
      <w:r>
        <w:t>invited</w:t>
      </w:r>
      <w:r>
        <w:rPr>
          <w:spacing w:val="-2"/>
        </w:rPr>
        <w:t xml:space="preserve"> </w:t>
      </w:r>
      <w:r>
        <w:t>comment</w:t>
      </w:r>
      <w:r>
        <w:rPr>
          <w:spacing w:val="-4"/>
        </w:rPr>
        <w:t xml:space="preserve"> </w:t>
      </w:r>
      <w:r>
        <w:t>on</w:t>
      </w:r>
      <w:r>
        <w:rPr>
          <w:spacing w:val="-2"/>
        </w:rPr>
        <w:t xml:space="preserve"> </w:t>
      </w:r>
      <w:r>
        <w:t>some</w:t>
      </w:r>
      <w:r>
        <w:rPr>
          <w:spacing w:val="-4"/>
        </w:rPr>
        <w:t xml:space="preserve"> </w:t>
      </w:r>
      <w:r>
        <w:t>of</w:t>
      </w:r>
      <w:r>
        <w:rPr>
          <w:spacing w:val="-2"/>
        </w:rPr>
        <w:t xml:space="preserve"> </w:t>
      </w:r>
      <w:r>
        <w:t>the</w:t>
      </w:r>
      <w:r>
        <w:rPr>
          <w:spacing w:val="-6"/>
        </w:rPr>
        <w:t xml:space="preserve"> </w:t>
      </w:r>
      <w:r>
        <w:t>main</w:t>
      </w:r>
      <w:r>
        <w:rPr>
          <w:spacing w:val="-1"/>
        </w:rPr>
        <w:t xml:space="preserve"> </w:t>
      </w:r>
      <w:r>
        <w:t>program design elements of the scheme and the ARC’s administration of these.</w:t>
      </w:r>
    </w:p>
    <w:p w14:paraId="4F768AA7" w14:textId="77777777" w:rsidR="00A52AFB" w:rsidRDefault="00A52AFB">
      <w:pPr>
        <w:pStyle w:val="BodyText"/>
        <w:spacing w:before="3"/>
      </w:pPr>
    </w:p>
    <w:p w14:paraId="11B20A74" w14:textId="77777777" w:rsidR="00A52AFB" w:rsidRDefault="00425432">
      <w:pPr>
        <w:pStyle w:val="Heading6"/>
        <w:spacing w:before="1"/>
        <w:jc w:val="both"/>
      </w:pPr>
      <w:r>
        <w:t>Organisational</w:t>
      </w:r>
      <w:r>
        <w:rPr>
          <w:spacing w:val="-2"/>
        </w:rPr>
        <w:t xml:space="preserve"> eligibility</w:t>
      </w:r>
    </w:p>
    <w:p w14:paraId="7647B930" w14:textId="77777777" w:rsidR="00A52AFB" w:rsidRDefault="00425432">
      <w:pPr>
        <w:pStyle w:val="BodyText"/>
        <w:spacing w:before="117"/>
        <w:ind w:left="240" w:right="836"/>
        <w:jc w:val="both"/>
      </w:pPr>
      <w:r>
        <w:t>Australian</w:t>
      </w:r>
      <w:r>
        <w:rPr>
          <w:spacing w:val="-1"/>
        </w:rPr>
        <w:t xml:space="preserve"> </w:t>
      </w:r>
      <w:r>
        <w:t>higher education</w:t>
      </w:r>
      <w:r>
        <w:rPr>
          <w:spacing w:val="-1"/>
        </w:rPr>
        <w:t xml:space="preserve"> </w:t>
      </w:r>
      <w:r>
        <w:t>institutions,</w:t>
      </w:r>
      <w:r>
        <w:rPr>
          <w:spacing w:val="-3"/>
        </w:rPr>
        <w:t xml:space="preserve"> </w:t>
      </w:r>
      <w:r>
        <w:t>other publicly funded organisations</w:t>
      </w:r>
      <w:r>
        <w:rPr>
          <w:spacing w:val="-3"/>
        </w:rPr>
        <w:t xml:space="preserve"> </w:t>
      </w:r>
      <w:r>
        <w:t>that carry</w:t>
      </w:r>
      <w:r>
        <w:rPr>
          <w:spacing w:val="-3"/>
        </w:rPr>
        <w:t xml:space="preserve"> </w:t>
      </w:r>
      <w:r>
        <w:t>out research or</w:t>
      </w:r>
      <w:r>
        <w:rPr>
          <w:spacing w:val="-2"/>
        </w:rPr>
        <w:t xml:space="preserve"> </w:t>
      </w:r>
      <w:r>
        <w:t>which</w:t>
      </w:r>
      <w:r>
        <w:rPr>
          <w:spacing w:val="-5"/>
        </w:rPr>
        <w:t xml:space="preserve"> </w:t>
      </w:r>
      <w:r>
        <w:t>have</w:t>
      </w:r>
      <w:r>
        <w:rPr>
          <w:spacing w:val="-4"/>
        </w:rPr>
        <w:t xml:space="preserve"> </w:t>
      </w:r>
      <w:r>
        <w:t>research-related</w:t>
      </w:r>
      <w:r>
        <w:rPr>
          <w:spacing w:val="-3"/>
        </w:rPr>
        <w:t xml:space="preserve"> </w:t>
      </w:r>
      <w:r>
        <w:t>purposes</w:t>
      </w:r>
      <w:r>
        <w:rPr>
          <w:spacing w:val="-1"/>
        </w:rPr>
        <w:t xml:space="preserve"> </w:t>
      </w:r>
      <w:r>
        <w:t>and</w:t>
      </w:r>
      <w:r>
        <w:rPr>
          <w:spacing w:val="-5"/>
        </w:rPr>
        <w:t xml:space="preserve"> </w:t>
      </w:r>
      <w:r>
        <w:t>objectives,</w:t>
      </w:r>
      <w:r>
        <w:rPr>
          <w:spacing w:val="-1"/>
        </w:rPr>
        <w:t xml:space="preserve"> </w:t>
      </w:r>
      <w:r>
        <w:t>and</w:t>
      </w:r>
      <w:r>
        <w:rPr>
          <w:spacing w:val="-5"/>
        </w:rPr>
        <w:t xml:space="preserve"> </w:t>
      </w:r>
      <w:r>
        <w:t>medical</w:t>
      </w:r>
      <w:r>
        <w:rPr>
          <w:spacing w:val="-4"/>
        </w:rPr>
        <w:t xml:space="preserve"> </w:t>
      </w:r>
      <w:r>
        <w:t>research</w:t>
      </w:r>
      <w:r>
        <w:rPr>
          <w:spacing w:val="-3"/>
        </w:rPr>
        <w:t xml:space="preserve"> </w:t>
      </w:r>
      <w:r>
        <w:t>institutes</w:t>
      </w:r>
      <w:r>
        <w:rPr>
          <w:spacing w:val="-5"/>
        </w:rPr>
        <w:t xml:space="preserve"> </w:t>
      </w:r>
      <w:r>
        <w:t>are</w:t>
      </w:r>
      <w:r>
        <w:rPr>
          <w:spacing w:val="-4"/>
        </w:rPr>
        <w:t xml:space="preserve"> </w:t>
      </w:r>
      <w:r>
        <w:t>eligible to administer Future Fellowships funding.</w:t>
      </w:r>
    </w:p>
    <w:p w14:paraId="3898575B" w14:textId="77777777" w:rsidR="00A52AFB" w:rsidRDefault="00A52AFB">
      <w:pPr>
        <w:pStyle w:val="BodyText"/>
        <w:spacing w:before="11"/>
        <w:rPr>
          <w:sz w:val="21"/>
        </w:rPr>
      </w:pPr>
    </w:p>
    <w:p w14:paraId="475C0DB5" w14:textId="77777777" w:rsidR="00A52AFB" w:rsidRDefault="00425432">
      <w:pPr>
        <w:pStyle w:val="BodyText"/>
        <w:ind w:left="240" w:right="739"/>
      </w:pPr>
      <w:r>
        <w:t>Under previous comparable scheme support, publicly funded research organisations and medical research institutes were eligible to administer funding for Queen Elizabeth II Fellowships but not Australian Research Fellowships. It was also the case under both of those Fellowships that research encompassing</w:t>
      </w:r>
      <w:r>
        <w:rPr>
          <w:spacing w:val="-4"/>
        </w:rPr>
        <w:t xml:space="preserve"> </w:t>
      </w:r>
      <w:r>
        <w:t>near-term</w:t>
      </w:r>
      <w:r>
        <w:rPr>
          <w:spacing w:val="-2"/>
        </w:rPr>
        <w:t xml:space="preserve"> </w:t>
      </w:r>
      <w:r>
        <w:t>clinical</w:t>
      </w:r>
      <w:r>
        <w:rPr>
          <w:spacing w:val="-4"/>
        </w:rPr>
        <w:t xml:space="preserve"> </w:t>
      </w:r>
      <w:r>
        <w:t>medical</w:t>
      </w:r>
      <w:r>
        <w:rPr>
          <w:spacing w:val="-3"/>
        </w:rPr>
        <w:t xml:space="preserve"> </w:t>
      </w:r>
      <w:r>
        <w:t>(including</w:t>
      </w:r>
      <w:r>
        <w:rPr>
          <w:spacing w:val="-4"/>
        </w:rPr>
        <w:t xml:space="preserve"> </w:t>
      </w:r>
      <w:r>
        <w:t>dental)</w:t>
      </w:r>
      <w:r>
        <w:rPr>
          <w:spacing w:val="-3"/>
        </w:rPr>
        <w:t xml:space="preserve"> </w:t>
      </w:r>
      <w:r>
        <w:t>outcomes</w:t>
      </w:r>
      <w:r>
        <w:rPr>
          <w:spacing w:val="-3"/>
        </w:rPr>
        <w:t xml:space="preserve"> </w:t>
      </w:r>
      <w:r>
        <w:t>was</w:t>
      </w:r>
      <w:r>
        <w:rPr>
          <w:spacing w:val="-1"/>
        </w:rPr>
        <w:t xml:space="preserve"> </w:t>
      </w:r>
      <w:r>
        <w:t>ineligible</w:t>
      </w:r>
      <w:r>
        <w:rPr>
          <w:spacing w:val="-3"/>
        </w:rPr>
        <w:t xml:space="preserve"> </w:t>
      </w:r>
      <w:r>
        <w:t>for</w:t>
      </w:r>
      <w:r>
        <w:rPr>
          <w:spacing w:val="-6"/>
        </w:rPr>
        <w:t xml:space="preserve"> </w:t>
      </w:r>
      <w:r>
        <w:t xml:space="preserve">funding—this has not been the case under the </w:t>
      </w:r>
      <w:r>
        <w:rPr>
          <w:i/>
        </w:rPr>
        <w:t xml:space="preserve">Future Fellowships </w:t>
      </w:r>
      <w:r>
        <w:t>scheme.</w:t>
      </w:r>
    </w:p>
    <w:p w14:paraId="3186B5D1" w14:textId="77777777" w:rsidR="00A52AFB" w:rsidRDefault="00A52AFB">
      <w:pPr>
        <w:pStyle w:val="BodyText"/>
        <w:spacing w:before="1"/>
      </w:pPr>
    </w:p>
    <w:p w14:paraId="17F9DD55" w14:textId="77777777" w:rsidR="00A52AFB" w:rsidRDefault="00425432">
      <w:pPr>
        <w:pStyle w:val="BodyText"/>
        <w:spacing w:before="1"/>
        <w:ind w:left="240" w:right="771"/>
        <w:jc w:val="both"/>
      </w:pPr>
      <w:r>
        <w:t>In</w:t>
      </w:r>
      <w:r>
        <w:rPr>
          <w:spacing w:val="-3"/>
        </w:rPr>
        <w:t xml:space="preserve"> </w:t>
      </w:r>
      <w:r>
        <w:t>its</w:t>
      </w:r>
      <w:r>
        <w:rPr>
          <w:spacing w:val="-1"/>
        </w:rPr>
        <w:t xml:space="preserve"> </w:t>
      </w:r>
      <w:r>
        <w:t>survey</w:t>
      </w:r>
      <w:r>
        <w:rPr>
          <w:spacing w:val="-3"/>
        </w:rPr>
        <w:t xml:space="preserve"> </w:t>
      </w:r>
      <w:r>
        <w:t>of</w:t>
      </w:r>
      <w:r>
        <w:rPr>
          <w:spacing w:val="-2"/>
        </w:rPr>
        <w:t xml:space="preserve"> </w:t>
      </w:r>
      <w:r>
        <w:t>Administering</w:t>
      </w:r>
      <w:r>
        <w:rPr>
          <w:spacing w:val="-3"/>
        </w:rPr>
        <w:t xml:space="preserve"> </w:t>
      </w:r>
      <w:r>
        <w:t>Organisations,</w:t>
      </w:r>
      <w:r>
        <w:rPr>
          <w:spacing w:val="-5"/>
        </w:rPr>
        <w:t xml:space="preserve"> </w:t>
      </w:r>
      <w:r>
        <w:t>the</w:t>
      </w:r>
      <w:r>
        <w:rPr>
          <w:spacing w:val="-1"/>
        </w:rPr>
        <w:t xml:space="preserve"> </w:t>
      </w:r>
      <w:r>
        <w:t>ARC</w:t>
      </w:r>
      <w:r>
        <w:rPr>
          <w:spacing w:val="-2"/>
        </w:rPr>
        <w:t xml:space="preserve"> </w:t>
      </w:r>
      <w:r>
        <w:t>invited</w:t>
      </w:r>
      <w:r>
        <w:rPr>
          <w:spacing w:val="-2"/>
        </w:rPr>
        <w:t xml:space="preserve"> </w:t>
      </w:r>
      <w:r>
        <w:t>comment</w:t>
      </w:r>
      <w:r>
        <w:rPr>
          <w:spacing w:val="-4"/>
        </w:rPr>
        <w:t xml:space="preserve"> </w:t>
      </w:r>
      <w:r>
        <w:t>on</w:t>
      </w:r>
      <w:r>
        <w:rPr>
          <w:spacing w:val="-3"/>
        </w:rPr>
        <w:t xml:space="preserve"> </w:t>
      </w:r>
      <w:r>
        <w:t>the</w:t>
      </w:r>
      <w:r>
        <w:rPr>
          <w:spacing w:val="-1"/>
        </w:rPr>
        <w:t xml:space="preserve"> </w:t>
      </w:r>
      <w:r>
        <w:t>appropriateness</w:t>
      </w:r>
      <w:r>
        <w:rPr>
          <w:spacing w:val="-4"/>
        </w:rPr>
        <w:t xml:space="preserve"> </w:t>
      </w:r>
      <w:r>
        <w:t>of</w:t>
      </w:r>
      <w:r>
        <w:rPr>
          <w:spacing w:val="-2"/>
        </w:rPr>
        <w:t xml:space="preserve"> </w:t>
      </w:r>
      <w:r>
        <w:t>the scope of current organisational eligibility.</w:t>
      </w:r>
    </w:p>
    <w:p w14:paraId="67ACC784" w14:textId="77777777" w:rsidR="00A52AFB" w:rsidRDefault="00A52AFB">
      <w:pPr>
        <w:pStyle w:val="BodyText"/>
        <w:spacing w:before="11"/>
        <w:rPr>
          <w:sz w:val="9"/>
        </w:rPr>
      </w:pPr>
    </w:p>
    <w:tbl>
      <w:tblPr>
        <w:tblW w:w="0" w:type="auto"/>
        <w:tblInd w:w="233" w:type="dxa"/>
        <w:tblLayout w:type="fixed"/>
        <w:tblCellMar>
          <w:left w:w="0" w:type="dxa"/>
          <w:right w:w="0" w:type="dxa"/>
        </w:tblCellMar>
        <w:tblLook w:val="01E0" w:firstRow="1" w:lastRow="1" w:firstColumn="1" w:lastColumn="1" w:noHBand="0" w:noVBand="0"/>
      </w:tblPr>
      <w:tblGrid>
        <w:gridCol w:w="5278"/>
        <w:gridCol w:w="1449"/>
        <w:gridCol w:w="1495"/>
        <w:gridCol w:w="1440"/>
      </w:tblGrid>
      <w:tr w:rsidR="00A52AFB" w14:paraId="3D2B71A9" w14:textId="77777777">
        <w:trPr>
          <w:trHeight w:val="499"/>
        </w:trPr>
        <w:tc>
          <w:tcPr>
            <w:tcW w:w="9662" w:type="dxa"/>
            <w:gridSpan w:val="4"/>
            <w:shd w:val="clear" w:color="auto" w:fill="001F5F"/>
          </w:tcPr>
          <w:p w14:paraId="6A6EF149" w14:textId="77777777" w:rsidR="00A52AFB" w:rsidRDefault="00425432">
            <w:pPr>
              <w:pStyle w:val="TableParagraph"/>
              <w:spacing w:before="16"/>
              <w:ind w:left="107"/>
              <w:jc w:val="left"/>
              <w:rPr>
                <w:b/>
                <w:sz w:val="20"/>
              </w:rPr>
            </w:pPr>
            <w:r>
              <w:rPr>
                <w:b/>
                <w:color w:val="FFFFFF"/>
                <w:sz w:val="20"/>
              </w:rPr>
              <w:t>Question:</w:t>
            </w:r>
            <w:r>
              <w:rPr>
                <w:b/>
                <w:color w:val="FFFFFF"/>
                <w:spacing w:val="40"/>
                <w:sz w:val="20"/>
              </w:rPr>
              <w:t xml:space="preserve"> </w:t>
            </w:r>
            <w:r>
              <w:rPr>
                <w:b/>
                <w:color w:val="FFFFFF"/>
                <w:sz w:val="20"/>
              </w:rPr>
              <w:t>Is</w:t>
            </w:r>
            <w:r>
              <w:rPr>
                <w:b/>
                <w:color w:val="FFFFFF"/>
                <w:spacing w:val="-4"/>
                <w:sz w:val="20"/>
              </w:rPr>
              <w:t xml:space="preserve"> </w:t>
            </w:r>
            <w:r>
              <w:rPr>
                <w:b/>
                <w:color w:val="FFFFFF"/>
                <w:sz w:val="20"/>
              </w:rPr>
              <w:t>it</w:t>
            </w:r>
            <w:r>
              <w:rPr>
                <w:b/>
                <w:color w:val="FFFFFF"/>
                <w:spacing w:val="-2"/>
                <w:sz w:val="20"/>
              </w:rPr>
              <w:t xml:space="preserve"> </w:t>
            </w:r>
            <w:r>
              <w:rPr>
                <w:b/>
                <w:color w:val="FFFFFF"/>
                <w:sz w:val="20"/>
              </w:rPr>
              <w:t>appropriate</w:t>
            </w:r>
            <w:r>
              <w:rPr>
                <w:b/>
                <w:color w:val="FFFFFF"/>
                <w:spacing w:val="-4"/>
                <w:sz w:val="20"/>
              </w:rPr>
              <w:t xml:space="preserve"> </w:t>
            </w:r>
            <w:r>
              <w:rPr>
                <w:b/>
                <w:color w:val="FFFFFF"/>
                <w:sz w:val="20"/>
              </w:rPr>
              <w:t>that</w:t>
            </w:r>
            <w:r>
              <w:rPr>
                <w:b/>
                <w:color w:val="FFFFFF"/>
                <w:spacing w:val="-4"/>
                <w:sz w:val="20"/>
              </w:rPr>
              <w:t xml:space="preserve"> </w:t>
            </w:r>
            <w:r>
              <w:rPr>
                <w:b/>
                <w:color w:val="FFFFFF"/>
                <w:sz w:val="20"/>
              </w:rPr>
              <w:t>Future</w:t>
            </w:r>
            <w:r>
              <w:rPr>
                <w:b/>
                <w:color w:val="FFFFFF"/>
                <w:spacing w:val="-4"/>
                <w:sz w:val="20"/>
              </w:rPr>
              <w:t xml:space="preserve"> </w:t>
            </w:r>
            <w:r>
              <w:rPr>
                <w:b/>
                <w:color w:val="FFFFFF"/>
                <w:sz w:val="20"/>
              </w:rPr>
              <w:t>Fellowships</w:t>
            </w:r>
            <w:r>
              <w:rPr>
                <w:b/>
                <w:color w:val="FFFFFF"/>
                <w:spacing w:val="-2"/>
                <w:sz w:val="20"/>
              </w:rPr>
              <w:t xml:space="preserve"> </w:t>
            </w:r>
            <w:r>
              <w:rPr>
                <w:b/>
                <w:color w:val="FFFFFF"/>
                <w:sz w:val="20"/>
              </w:rPr>
              <w:t>have</w:t>
            </w:r>
            <w:r>
              <w:rPr>
                <w:b/>
                <w:color w:val="FFFFFF"/>
                <w:spacing w:val="-4"/>
                <w:sz w:val="20"/>
              </w:rPr>
              <w:t xml:space="preserve"> </w:t>
            </w:r>
            <w:r>
              <w:rPr>
                <w:b/>
                <w:color w:val="FFFFFF"/>
                <w:sz w:val="20"/>
              </w:rPr>
              <w:t>been</w:t>
            </w:r>
            <w:r>
              <w:rPr>
                <w:b/>
                <w:color w:val="FFFFFF"/>
                <w:spacing w:val="-4"/>
                <w:sz w:val="20"/>
              </w:rPr>
              <w:t xml:space="preserve"> </w:t>
            </w:r>
            <w:r>
              <w:rPr>
                <w:b/>
                <w:color w:val="FFFFFF"/>
                <w:sz w:val="20"/>
              </w:rPr>
              <w:t>available</w:t>
            </w:r>
            <w:r>
              <w:rPr>
                <w:b/>
                <w:color w:val="FFFFFF"/>
                <w:spacing w:val="-4"/>
                <w:sz w:val="20"/>
              </w:rPr>
              <w:t xml:space="preserve"> </w:t>
            </w:r>
            <w:r>
              <w:rPr>
                <w:b/>
                <w:color w:val="FFFFFF"/>
                <w:sz w:val="20"/>
              </w:rPr>
              <w:t>for</w:t>
            </w:r>
            <w:r>
              <w:rPr>
                <w:b/>
                <w:color w:val="FFFFFF"/>
                <w:spacing w:val="-4"/>
                <w:sz w:val="20"/>
              </w:rPr>
              <w:t xml:space="preserve"> </w:t>
            </w:r>
            <w:r>
              <w:rPr>
                <w:b/>
                <w:color w:val="FFFFFF"/>
                <w:sz w:val="20"/>
              </w:rPr>
              <w:t>tenure</w:t>
            </w:r>
            <w:r>
              <w:rPr>
                <w:b/>
                <w:color w:val="FFFFFF"/>
                <w:spacing w:val="-4"/>
                <w:sz w:val="20"/>
              </w:rPr>
              <w:t xml:space="preserve"> </w:t>
            </w:r>
            <w:r>
              <w:rPr>
                <w:b/>
                <w:color w:val="FFFFFF"/>
                <w:sz w:val="20"/>
              </w:rPr>
              <w:t>within</w:t>
            </w:r>
            <w:r>
              <w:rPr>
                <w:b/>
                <w:color w:val="FFFFFF"/>
                <w:spacing w:val="-4"/>
                <w:sz w:val="20"/>
              </w:rPr>
              <w:t xml:space="preserve"> </w:t>
            </w:r>
            <w:r>
              <w:rPr>
                <w:b/>
                <w:color w:val="FFFFFF"/>
                <w:sz w:val="20"/>
              </w:rPr>
              <w:t>the following types of institutions?</w:t>
            </w:r>
          </w:p>
        </w:tc>
      </w:tr>
      <w:tr w:rsidR="00A52AFB" w14:paraId="5048C672" w14:textId="77777777">
        <w:trPr>
          <w:trHeight w:val="691"/>
        </w:trPr>
        <w:tc>
          <w:tcPr>
            <w:tcW w:w="5278" w:type="dxa"/>
            <w:shd w:val="clear" w:color="auto" w:fill="00AFEF"/>
          </w:tcPr>
          <w:p w14:paraId="46B428B3" w14:textId="77777777" w:rsidR="00A52AFB" w:rsidRDefault="00A52AFB">
            <w:pPr>
              <w:pStyle w:val="TableParagraph"/>
              <w:spacing w:before="5"/>
              <w:jc w:val="left"/>
              <w:rPr>
                <w:rFonts w:ascii="Calibri"/>
                <w:sz w:val="18"/>
              </w:rPr>
            </w:pPr>
          </w:p>
          <w:p w14:paraId="088A3FBC" w14:textId="77777777" w:rsidR="00A52AFB" w:rsidRDefault="00425432">
            <w:pPr>
              <w:pStyle w:val="TableParagraph"/>
              <w:ind w:left="107"/>
              <w:jc w:val="left"/>
              <w:rPr>
                <w:b/>
                <w:sz w:val="20"/>
              </w:rPr>
            </w:pPr>
            <w:r>
              <w:rPr>
                <w:b/>
                <w:sz w:val="20"/>
              </w:rPr>
              <w:t>Answer</w:t>
            </w:r>
            <w:r>
              <w:rPr>
                <w:b/>
                <w:spacing w:val="-10"/>
                <w:sz w:val="20"/>
              </w:rPr>
              <w:t xml:space="preserve"> </w:t>
            </w:r>
            <w:r>
              <w:rPr>
                <w:b/>
                <w:spacing w:val="-2"/>
                <w:sz w:val="20"/>
              </w:rPr>
              <w:t>Options</w:t>
            </w:r>
          </w:p>
        </w:tc>
        <w:tc>
          <w:tcPr>
            <w:tcW w:w="1449" w:type="dxa"/>
            <w:shd w:val="clear" w:color="auto" w:fill="00AFEF"/>
          </w:tcPr>
          <w:p w14:paraId="3ABBC792" w14:textId="77777777" w:rsidR="00A52AFB" w:rsidRDefault="00425432">
            <w:pPr>
              <w:pStyle w:val="TableParagraph"/>
              <w:spacing w:before="110"/>
              <w:ind w:left="178" w:firstLine="343"/>
              <w:jc w:val="left"/>
              <w:rPr>
                <w:b/>
                <w:sz w:val="20"/>
              </w:rPr>
            </w:pPr>
            <w:r>
              <w:rPr>
                <w:b/>
                <w:spacing w:val="-4"/>
                <w:sz w:val="20"/>
              </w:rPr>
              <w:t xml:space="preserve">Yes, </w:t>
            </w:r>
            <w:r>
              <w:rPr>
                <w:b/>
                <w:spacing w:val="-2"/>
                <w:sz w:val="20"/>
              </w:rPr>
              <w:t>appropriate</w:t>
            </w:r>
          </w:p>
        </w:tc>
        <w:tc>
          <w:tcPr>
            <w:tcW w:w="1495" w:type="dxa"/>
            <w:shd w:val="clear" w:color="auto" w:fill="00AFEF"/>
          </w:tcPr>
          <w:p w14:paraId="50E3EF53" w14:textId="77777777" w:rsidR="00A52AFB" w:rsidRDefault="00425432">
            <w:pPr>
              <w:pStyle w:val="TableParagraph"/>
              <w:spacing w:before="110"/>
              <w:ind w:left="106" w:firstLine="478"/>
              <w:jc w:val="left"/>
              <w:rPr>
                <w:b/>
                <w:sz w:val="20"/>
              </w:rPr>
            </w:pPr>
            <w:r>
              <w:rPr>
                <w:b/>
                <w:spacing w:val="-4"/>
                <w:sz w:val="20"/>
              </w:rPr>
              <w:t xml:space="preserve">No, </w:t>
            </w:r>
            <w:r>
              <w:rPr>
                <w:b/>
                <w:spacing w:val="-2"/>
                <w:sz w:val="20"/>
              </w:rPr>
              <w:t>inappropriate</w:t>
            </w:r>
          </w:p>
        </w:tc>
        <w:tc>
          <w:tcPr>
            <w:tcW w:w="1440" w:type="dxa"/>
            <w:shd w:val="clear" w:color="auto" w:fill="00AFEF"/>
          </w:tcPr>
          <w:p w14:paraId="53612156" w14:textId="77777777" w:rsidR="00A52AFB" w:rsidRDefault="00425432">
            <w:pPr>
              <w:pStyle w:val="TableParagraph"/>
              <w:spacing w:before="110"/>
              <w:ind w:left="429" w:right="239" w:hanging="188"/>
              <w:jc w:val="left"/>
              <w:rPr>
                <w:b/>
                <w:sz w:val="20"/>
              </w:rPr>
            </w:pPr>
            <w:r>
              <w:rPr>
                <w:b/>
                <w:spacing w:val="-2"/>
                <w:sz w:val="20"/>
              </w:rPr>
              <w:t xml:space="preserve">Response </w:t>
            </w:r>
            <w:r>
              <w:rPr>
                <w:b/>
                <w:spacing w:val="-4"/>
                <w:sz w:val="20"/>
              </w:rPr>
              <w:t>Count</w:t>
            </w:r>
          </w:p>
        </w:tc>
      </w:tr>
      <w:tr w:rsidR="00A52AFB" w14:paraId="1286C603" w14:textId="77777777">
        <w:trPr>
          <w:trHeight w:val="268"/>
        </w:trPr>
        <w:tc>
          <w:tcPr>
            <w:tcW w:w="5278" w:type="dxa"/>
            <w:shd w:val="clear" w:color="auto" w:fill="F1F1F1"/>
          </w:tcPr>
          <w:p w14:paraId="12F1D3F7" w14:textId="77777777" w:rsidR="00A52AFB" w:rsidRDefault="00425432">
            <w:pPr>
              <w:pStyle w:val="TableParagraph"/>
              <w:spacing w:before="47" w:line="202" w:lineRule="exact"/>
              <w:ind w:left="107"/>
              <w:jc w:val="left"/>
              <w:rPr>
                <w:sz w:val="18"/>
              </w:rPr>
            </w:pPr>
            <w:r>
              <w:rPr>
                <w:sz w:val="18"/>
              </w:rPr>
              <w:t>Higher</w:t>
            </w:r>
            <w:r>
              <w:rPr>
                <w:spacing w:val="-4"/>
                <w:sz w:val="18"/>
              </w:rPr>
              <w:t xml:space="preserve"> </w:t>
            </w:r>
            <w:r>
              <w:rPr>
                <w:sz w:val="18"/>
              </w:rPr>
              <w:t>education</w:t>
            </w:r>
            <w:r>
              <w:rPr>
                <w:spacing w:val="-3"/>
                <w:sz w:val="18"/>
              </w:rPr>
              <w:t xml:space="preserve"> </w:t>
            </w:r>
            <w:r>
              <w:rPr>
                <w:spacing w:val="-2"/>
                <w:sz w:val="18"/>
              </w:rPr>
              <w:t>institutions</w:t>
            </w:r>
          </w:p>
        </w:tc>
        <w:tc>
          <w:tcPr>
            <w:tcW w:w="1449" w:type="dxa"/>
            <w:shd w:val="clear" w:color="auto" w:fill="F1F1F1"/>
          </w:tcPr>
          <w:p w14:paraId="625D6852" w14:textId="77777777" w:rsidR="00A52AFB" w:rsidRDefault="00425432">
            <w:pPr>
              <w:pStyle w:val="TableParagraph"/>
              <w:spacing w:before="23"/>
              <w:ind w:right="104"/>
              <w:rPr>
                <w:sz w:val="18"/>
              </w:rPr>
            </w:pPr>
            <w:r>
              <w:rPr>
                <w:spacing w:val="-5"/>
                <w:sz w:val="18"/>
              </w:rPr>
              <w:t>32</w:t>
            </w:r>
          </w:p>
        </w:tc>
        <w:tc>
          <w:tcPr>
            <w:tcW w:w="1495" w:type="dxa"/>
            <w:shd w:val="clear" w:color="auto" w:fill="F1F1F1"/>
          </w:tcPr>
          <w:p w14:paraId="3477F778" w14:textId="77777777" w:rsidR="00A52AFB" w:rsidRDefault="00425432">
            <w:pPr>
              <w:pStyle w:val="TableParagraph"/>
              <w:spacing w:before="23"/>
              <w:ind w:right="109"/>
              <w:rPr>
                <w:sz w:val="18"/>
              </w:rPr>
            </w:pPr>
            <w:r>
              <w:rPr>
                <w:w w:val="99"/>
                <w:sz w:val="18"/>
              </w:rPr>
              <w:t>0</w:t>
            </w:r>
          </w:p>
        </w:tc>
        <w:tc>
          <w:tcPr>
            <w:tcW w:w="1440" w:type="dxa"/>
            <w:shd w:val="clear" w:color="auto" w:fill="DBE4F0"/>
          </w:tcPr>
          <w:p w14:paraId="795D7CB9" w14:textId="77777777" w:rsidR="00A52AFB" w:rsidRDefault="00425432">
            <w:pPr>
              <w:pStyle w:val="TableParagraph"/>
              <w:spacing w:before="23"/>
              <w:ind w:right="104"/>
              <w:rPr>
                <w:sz w:val="18"/>
              </w:rPr>
            </w:pPr>
            <w:r>
              <w:rPr>
                <w:spacing w:val="-5"/>
                <w:sz w:val="18"/>
              </w:rPr>
              <w:t>32</w:t>
            </w:r>
          </w:p>
        </w:tc>
      </w:tr>
      <w:tr w:rsidR="00A52AFB" w14:paraId="1D4AC1D6" w14:textId="77777777">
        <w:trPr>
          <w:trHeight w:val="298"/>
        </w:trPr>
        <w:tc>
          <w:tcPr>
            <w:tcW w:w="5278" w:type="dxa"/>
            <w:shd w:val="clear" w:color="auto" w:fill="F1F1F1"/>
          </w:tcPr>
          <w:p w14:paraId="57671DDB" w14:textId="77777777" w:rsidR="00A52AFB" w:rsidRDefault="00425432">
            <w:pPr>
              <w:pStyle w:val="TableParagraph"/>
              <w:spacing w:before="32"/>
              <w:ind w:left="107"/>
              <w:jc w:val="left"/>
              <w:rPr>
                <w:sz w:val="18"/>
              </w:rPr>
            </w:pPr>
            <w:r>
              <w:rPr>
                <w:sz w:val="18"/>
              </w:rPr>
              <w:t>Publicly</w:t>
            </w:r>
            <w:r>
              <w:rPr>
                <w:spacing w:val="-5"/>
                <w:sz w:val="18"/>
              </w:rPr>
              <w:t xml:space="preserve"> </w:t>
            </w:r>
            <w:r>
              <w:rPr>
                <w:sz w:val="18"/>
              </w:rPr>
              <w:t>funded</w:t>
            </w:r>
            <w:r>
              <w:rPr>
                <w:spacing w:val="-3"/>
                <w:sz w:val="18"/>
              </w:rPr>
              <w:t xml:space="preserve"> </w:t>
            </w:r>
            <w:r>
              <w:rPr>
                <w:sz w:val="18"/>
              </w:rPr>
              <w:t>research</w:t>
            </w:r>
            <w:r>
              <w:rPr>
                <w:spacing w:val="-3"/>
                <w:sz w:val="18"/>
              </w:rPr>
              <w:t xml:space="preserve"> </w:t>
            </w:r>
            <w:r>
              <w:rPr>
                <w:spacing w:val="-2"/>
                <w:sz w:val="18"/>
              </w:rPr>
              <w:t>agencies</w:t>
            </w:r>
          </w:p>
        </w:tc>
        <w:tc>
          <w:tcPr>
            <w:tcW w:w="1449" w:type="dxa"/>
            <w:shd w:val="clear" w:color="auto" w:fill="F1F1F1"/>
          </w:tcPr>
          <w:p w14:paraId="29F14050" w14:textId="77777777" w:rsidR="00A52AFB" w:rsidRDefault="00425432">
            <w:pPr>
              <w:pStyle w:val="TableParagraph"/>
              <w:spacing w:before="8"/>
              <w:ind w:right="104"/>
              <w:rPr>
                <w:sz w:val="18"/>
              </w:rPr>
            </w:pPr>
            <w:r>
              <w:rPr>
                <w:spacing w:val="-5"/>
                <w:sz w:val="18"/>
              </w:rPr>
              <w:t>26</w:t>
            </w:r>
          </w:p>
        </w:tc>
        <w:tc>
          <w:tcPr>
            <w:tcW w:w="1495" w:type="dxa"/>
            <w:shd w:val="clear" w:color="auto" w:fill="F1F1F1"/>
          </w:tcPr>
          <w:p w14:paraId="273D0A2A" w14:textId="77777777" w:rsidR="00A52AFB" w:rsidRDefault="00425432">
            <w:pPr>
              <w:pStyle w:val="TableParagraph"/>
              <w:spacing w:before="8"/>
              <w:ind w:right="109"/>
              <w:rPr>
                <w:sz w:val="18"/>
              </w:rPr>
            </w:pPr>
            <w:r>
              <w:rPr>
                <w:w w:val="99"/>
                <w:sz w:val="18"/>
              </w:rPr>
              <w:t>6</w:t>
            </w:r>
          </w:p>
        </w:tc>
        <w:tc>
          <w:tcPr>
            <w:tcW w:w="1440" w:type="dxa"/>
            <w:shd w:val="clear" w:color="auto" w:fill="DBE4F0"/>
          </w:tcPr>
          <w:p w14:paraId="6BBBC393" w14:textId="77777777" w:rsidR="00A52AFB" w:rsidRDefault="00425432">
            <w:pPr>
              <w:pStyle w:val="TableParagraph"/>
              <w:spacing w:before="8"/>
              <w:ind w:right="104"/>
              <w:rPr>
                <w:sz w:val="18"/>
              </w:rPr>
            </w:pPr>
            <w:r>
              <w:rPr>
                <w:spacing w:val="-5"/>
                <w:sz w:val="18"/>
              </w:rPr>
              <w:t>32</w:t>
            </w:r>
          </w:p>
        </w:tc>
      </w:tr>
      <w:tr w:rsidR="00A52AFB" w14:paraId="0CBC59CD" w14:textId="77777777">
        <w:trPr>
          <w:trHeight w:val="481"/>
        </w:trPr>
        <w:tc>
          <w:tcPr>
            <w:tcW w:w="5278" w:type="dxa"/>
            <w:shd w:val="clear" w:color="auto" w:fill="F1F1F1"/>
          </w:tcPr>
          <w:p w14:paraId="57FAE3B7" w14:textId="77777777" w:rsidR="00A52AFB" w:rsidRDefault="00425432">
            <w:pPr>
              <w:pStyle w:val="TableParagraph"/>
              <w:spacing w:before="49" w:line="206" w:lineRule="exact"/>
              <w:ind w:left="107"/>
              <w:jc w:val="left"/>
              <w:rPr>
                <w:sz w:val="18"/>
              </w:rPr>
            </w:pPr>
            <w:r>
              <w:rPr>
                <w:sz w:val="18"/>
              </w:rPr>
              <w:t>Other</w:t>
            </w:r>
            <w:r>
              <w:rPr>
                <w:spacing w:val="-6"/>
                <w:sz w:val="18"/>
              </w:rPr>
              <w:t xml:space="preserve"> </w:t>
            </w:r>
            <w:r>
              <w:rPr>
                <w:sz w:val="18"/>
              </w:rPr>
              <w:t>publicly</w:t>
            </w:r>
            <w:r>
              <w:rPr>
                <w:spacing w:val="-8"/>
                <w:sz w:val="18"/>
              </w:rPr>
              <w:t xml:space="preserve"> </w:t>
            </w:r>
            <w:r>
              <w:rPr>
                <w:sz w:val="18"/>
              </w:rPr>
              <w:t>funded</w:t>
            </w:r>
            <w:r>
              <w:rPr>
                <w:spacing w:val="-8"/>
                <w:sz w:val="18"/>
              </w:rPr>
              <w:t xml:space="preserve"> </w:t>
            </w:r>
            <w:r>
              <w:rPr>
                <w:sz w:val="18"/>
              </w:rPr>
              <w:t>agencies</w:t>
            </w:r>
            <w:r>
              <w:rPr>
                <w:spacing w:val="-5"/>
                <w:sz w:val="18"/>
              </w:rPr>
              <w:t xml:space="preserve"> </w:t>
            </w:r>
            <w:r>
              <w:rPr>
                <w:sz w:val="18"/>
              </w:rPr>
              <w:t>with</w:t>
            </w:r>
            <w:r>
              <w:rPr>
                <w:spacing w:val="-6"/>
                <w:sz w:val="18"/>
              </w:rPr>
              <w:t xml:space="preserve"> </w:t>
            </w:r>
            <w:r>
              <w:rPr>
                <w:sz w:val="18"/>
              </w:rPr>
              <w:t>research-related</w:t>
            </w:r>
            <w:r>
              <w:rPr>
                <w:spacing w:val="-8"/>
                <w:sz w:val="18"/>
              </w:rPr>
              <w:t xml:space="preserve"> </w:t>
            </w:r>
            <w:r>
              <w:rPr>
                <w:sz w:val="18"/>
              </w:rPr>
              <w:t>purposes and objects (including museums and herbaria)</w:t>
            </w:r>
          </w:p>
        </w:tc>
        <w:tc>
          <w:tcPr>
            <w:tcW w:w="1449" w:type="dxa"/>
            <w:shd w:val="clear" w:color="auto" w:fill="F1F1F1"/>
          </w:tcPr>
          <w:p w14:paraId="4EFECD6E" w14:textId="77777777" w:rsidR="00A52AFB" w:rsidRDefault="00425432">
            <w:pPr>
              <w:pStyle w:val="TableParagraph"/>
              <w:spacing w:before="101"/>
              <w:ind w:right="104"/>
              <w:rPr>
                <w:sz w:val="18"/>
              </w:rPr>
            </w:pPr>
            <w:r>
              <w:rPr>
                <w:spacing w:val="-5"/>
                <w:sz w:val="18"/>
              </w:rPr>
              <w:t>22</w:t>
            </w:r>
          </w:p>
        </w:tc>
        <w:tc>
          <w:tcPr>
            <w:tcW w:w="1495" w:type="dxa"/>
            <w:shd w:val="clear" w:color="auto" w:fill="F1F1F1"/>
          </w:tcPr>
          <w:p w14:paraId="201BC8A8" w14:textId="77777777" w:rsidR="00A52AFB" w:rsidRDefault="00425432">
            <w:pPr>
              <w:pStyle w:val="TableParagraph"/>
              <w:spacing w:before="101"/>
              <w:ind w:right="106"/>
              <w:rPr>
                <w:sz w:val="18"/>
              </w:rPr>
            </w:pPr>
            <w:r>
              <w:rPr>
                <w:spacing w:val="-5"/>
                <w:sz w:val="18"/>
              </w:rPr>
              <w:t>10</w:t>
            </w:r>
          </w:p>
        </w:tc>
        <w:tc>
          <w:tcPr>
            <w:tcW w:w="1440" w:type="dxa"/>
            <w:shd w:val="clear" w:color="auto" w:fill="DBE4F0"/>
          </w:tcPr>
          <w:p w14:paraId="64EDAABF" w14:textId="77777777" w:rsidR="00A52AFB" w:rsidRDefault="00425432">
            <w:pPr>
              <w:pStyle w:val="TableParagraph"/>
              <w:spacing w:before="101"/>
              <w:ind w:right="104"/>
              <w:rPr>
                <w:sz w:val="18"/>
              </w:rPr>
            </w:pPr>
            <w:r>
              <w:rPr>
                <w:spacing w:val="-5"/>
                <w:sz w:val="18"/>
              </w:rPr>
              <w:t>32</w:t>
            </w:r>
          </w:p>
        </w:tc>
      </w:tr>
      <w:tr w:rsidR="00A52AFB" w14:paraId="4184039A" w14:textId="77777777">
        <w:trPr>
          <w:trHeight w:val="240"/>
        </w:trPr>
        <w:tc>
          <w:tcPr>
            <w:tcW w:w="5278" w:type="dxa"/>
            <w:shd w:val="clear" w:color="auto" w:fill="F1F1F1"/>
          </w:tcPr>
          <w:p w14:paraId="30CDBCFA" w14:textId="77777777" w:rsidR="00A52AFB" w:rsidRDefault="00425432">
            <w:pPr>
              <w:pStyle w:val="TableParagraph"/>
              <w:spacing w:before="32" w:line="187" w:lineRule="exact"/>
              <w:ind w:left="107"/>
              <w:jc w:val="left"/>
              <w:rPr>
                <w:sz w:val="18"/>
              </w:rPr>
            </w:pPr>
            <w:r>
              <w:rPr>
                <w:sz w:val="18"/>
              </w:rPr>
              <w:t>Medical</w:t>
            </w:r>
            <w:r>
              <w:rPr>
                <w:spacing w:val="-11"/>
                <w:sz w:val="18"/>
              </w:rPr>
              <w:t xml:space="preserve"> </w:t>
            </w:r>
            <w:r>
              <w:rPr>
                <w:sz w:val="18"/>
              </w:rPr>
              <w:t>research</w:t>
            </w:r>
            <w:r>
              <w:rPr>
                <w:spacing w:val="-10"/>
                <w:sz w:val="18"/>
              </w:rPr>
              <w:t xml:space="preserve"> </w:t>
            </w:r>
            <w:r>
              <w:rPr>
                <w:spacing w:val="-2"/>
                <w:sz w:val="18"/>
              </w:rPr>
              <w:t>institutes</w:t>
            </w:r>
          </w:p>
        </w:tc>
        <w:tc>
          <w:tcPr>
            <w:tcW w:w="1449" w:type="dxa"/>
            <w:shd w:val="clear" w:color="auto" w:fill="F1F1F1"/>
          </w:tcPr>
          <w:p w14:paraId="5FD7A2CD" w14:textId="77777777" w:rsidR="00A52AFB" w:rsidRDefault="00425432">
            <w:pPr>
              <w:pStyle w:val="TableParagraph"/>
              <w:spacing w:before="8"/>
              <w:ind w:right="104"/>
              <w:rPr>
                <w:sz w:val="18"/>
              </w:rPr>
            </w:pPr>
            <w:r>
              <w:rPr>
                <w:spacing w:val="-5"/>
                <w:sz w:val="18"/>
              </w:rPr>
              <w:t>22</w:t>
            </w:r>
          </w:p>
        </w:tc>
        <w:tc>
          <w:tcPr>
            <w:tcW w:w="1495" w:type="dxa"/>
            <w:shd w:val="clear" w:color="auto" w:fill="F1F1F1"/>
          </w:tcPr>
          <w:p w14:paraId="6E8D8676" w14:textId="77777777" w:rsidR="00A52AFB" w:rsidRDefault="00425432">
            <w:pPr>
              <w:pStyle w:val="TableParagraph"/>
              <w:spacing w:before="8"/>
              <w:ind w:right="106"/>
              <w:rPr>
                <w:sz w:val="18"/>
              </w:rPr>
            </w:pPr>
            <w:r>
              <w:rPr>
                <w:spacing w:val="-5"/>
                <w:sz w:val="18"/>
              </w:rPr>
              <w:t>10</w:t>
            </w:r>
          </w:p>
        </w:tc>
        <w:tc>
          <w:tcPr>
            <w:tcW w:w="1440" w:type="dxa"/>
            <w:shd w:val="clear" w:color="auto" w:fill="DBE4F0"/>
          </w:tcPr>
          <w:p w14:paraId="466C3D99" w14:textId="77777777" w:rsidR="00A52AFB" w:rsidRDefault="00425432">
            <w:pPr>
              <w:pStyle w:val="TableParagraph"/>
              <w:spacing w:before="8"/>
              <w:ind w:right="104"/>
              <w:rPr>
                <w:sz w:val="18"/>
              </w:rPr>
            </w:pPr>
            <w:r>
              <w:rPr>
                <w:spacing w:val="-5"/>
                <w:sz w:val="18"/>
              </w:rPr>
              <w:t>32</w:t>
            </w:r>
          </w:p>
        </w:tc>
      </w:tr>
      <w:tr w:rsidR="00A52AFB" w14:paraId="371E74DF" w14:textId="77777777">
        <w:trPr>
          <w:trHeight w:val="257"/>
        </w:trPr>
        <w:tc>
          <w:tcPr>
            <w:tcW w:w="5278" w:type="dxa"/>
            <w:shd w:val="clear" w:color="auto" w:fill="B8CCE3"/>
          </w:tcPr>
          <w:p w14:paraId="008B0FCE" w14:textId="77777777" w:rsidR="00A52AFB" w:rsidRDefault="00A52AFB">
            <w:pPr>
              <w:pStyle w:val="TableParagraph"/>
              <w:jc w:val="left"/>
              <w:rPr>
                <w:rFonts w:ascii="Times New Roman"/>
                <w:sz w:val="18"/>
              </w:rPr>
            </w:pPr>
          </w:p>
        </w:tc>
        <w:tc>
          <w:tcPr>
            <w:tcW w:w="2944" w:type="dxa"/>
            <w:gridSpan w:val="2"/>
            <w:shd w:val="clear" w:color="auto" w:fill="B8CCE3"/>
          </w:tcPr>
          <w:p w14:paraId="71E9F1AE" w14:textId="77777777" w:rsidR="00A52AFB" w:rsidRDefault="00425432">
            <w:pPr>
              <w:pStyle w:val="TableParagraph"/>
              <w:spacing w:before="45" w:line="192" w:lineRule="exact"/>
              <w:ind w:left="1205"/>
              <w:jc w:val="left"/>
              <w:rPr>
                <w:b/>
                <w:i/>
                <w:sz w:val="18"/>
              </w:rPr>
            </w:pPr>
            <w:r>
              <w:rPr>
                <w:b/>
                <w:i/>
                <w:sz w:val="18"/>
              </w:rPr>
              <w:t>answered</w:t>
            </w:r>
            <w:r>
              <w:rPr>
                <w:b/>
                <w:i/>
                <w:spacing w:val="-8"/>
                <w:sz w:val="18"/>
              </w:rPr>
              <w:t xml:space="preserve"> </w:t>
            </w:r>
            <w:r>
              <w:rPr>
                <w:b/>
                <w:i/>
                <w:spacing w:val="-2"/>
                <w:sz w:val="18"/>
              </w:rPr>
              <w:t>question</w:t>
            </w:r>
          </w:p>
        </w:tc>
        <w:tc>
          <w:tcPr>
            <w:tcW w:w="1440" w:type="dxa"/>
            <w:shd w:val="clear" w:color="auto" w:fill="B8CCE3"/>
          </w:tcPr>
          <w:p w14:paraId="36E9819F" w14:textId="77777777" w:rsidR="00A52AFB" w:rsidRDefault="00425432">
            <w:pPr>
              <w:pStyle w:val="TableParagraph"/>
              <w:spacing w:before="45" w:line="192" w:lineRule="exact"/>
              <w:ind w:right="104"/>
              <w:rPr>
                <w:b/>
                <w:i/>
                <w:sz w:val="18"/>
              </w:rPr>
            </w:pPr>
            <w:r>
              <w:rPr>
                <w:b/>
                <w:i/>
                <w:spacing w:val="-5"/>
                <w:sz w:val="18"/>
              </w:rPr>
              <w:t>32</w:t>
            </w:r>
          </w:p>
        </w:tc>
      </w:tr>
    </w:tbl>
    <w:p w14:paraId="26766D20" w14:textId="77777777" w:rsidR="00A52AFB" w:rsidRDefault="00A52AFB">
      <w:pPr>
        <w:pStyle w:val="BodyText"/>
        <w:spacing w:before="1"/>
      </w:pPr>
    </w:p>
    <w:p w14:paraId="28451D7F" w14:textId="77777777" w:rsidR="00A52AFB" w:rsidRDefault="00425432">
      <w:pPr>
        <w:pStyle w:val="BodyText"/>
        <w:spacing w:before="1" w:line="237" w:lineRule="auto"/>
        <w:ind w:left="240" w:right="869"/>
        <w:jc w:val="both"/>
      </w:pPr>
      <w:r>
        <w:t>While</w:t>
      </w:r>
      <w:r>
        <w:rPr>
          <w:spacing w:val="-1"/>
        </w:rPr>
        <w:t xml:space="preserve"> </w:t>
      </w:r>
      <w:r>
        <w:t>there is</w:t>
      </w:r>
      <w:r>
        <w:rPr>
          <w:spacing w:val="-1"/>
        </w:rPr>
        <w:t xml:space="preserve"> </w:t>
      </w:r>
      <w:r>
        <w:t>universal</w:t>
      </w:r>
      <w:r>
        <w:rPr>
          <w:spacing w:val="-4"/>
        </w:rPr>
        <w:t xml:space="preserve"> </w:t>
      </w:r>
      <w:r>
        <w:t>acceptance among</w:t>
      </w:r>
      <w:r>
        <w:rPr>
          <w:spacing w:val="-2"/>
        </w:rPr>
        <w:t xml:space="preserve"> </w:t>
      </w:r>
      <w:r>
        <w:t>survey</w:t>
      </w:r>
      <w:r>
        <w:rPr>
          <w:spacing w:val="-2"/>
        </w:rPr>
        <w:t xml:space="preserve"> </w:t>
      </w:r>
      <w:r>
        <w:t>respondents</w:t>
      </w:r>
      <w:r>
        <w:rPr>
          <w:spacing w:val="-3"/>
        </w:rPr>
        <w:t xml:space="preserve"> </w:t>
      </w:r>
      <w:r>
        <w:t>of</w:t>
      </w:r>
      <w:r>
        <w:rPr>
          <w:spacing w:val="-1"/>
        </w:rPr>
        <w:t xml:space="preserve"> </w:t>
      </w:r>
      <w:r>
        <w:t>the eligibility</w:t>
      </w:r>
      <w:r>
        <w:rPr>
          <w:spacing w:val="-3"/>
        </w:rPr>
        <w:t xml:space="preserve"> </w:t>
      </w:r>
      <w:r>
        <w:t>of</w:t>
      </w:r>
      <w:r>
        <w:rPr>
          <w:spacing w:val="-1"/>
        </w:rPr>
        <w:t xml:space="preserve"> </w:t>
      </w:r>
      <w:r>
        <w:t>higher</w:t>
      </w:r>
      <w:r>
        <w:rPr>
          <w:spacing w:val="-1"/>
        </w:rPr>
        <w:t xml:space="preserve"> </w:t>
      </w:r>
      <w:r>
        <w:t>education institutions,</w:t>
      </w:r>
      <w:r>
        <w:rPr>
          <w:spacing w:val="-4"/>
        </w:rPr>
        <w:t xml:space="preserve"> </w:t>
      </w:r>
      <w:r>
        <w:t>this</w:t>
      </w:r>
      <w:r>
        <w:rPr>
          <w:spacing w:val="-2"/>
        </w:rPr>
        <w:t xml:space="preserve"> </w:t>
      </w:r>
      <w:r>
        <w:t>is</w:t>
      </w:r>
      <w:r>
        <w:rPr>
          <w:spacing w:val="-4"/>
        </w:rPr>
        <w:t xml:space="preserve"> </w:t>
      </w:r>
      <w:r>
        <w:t>not</w:t>
      </w:r>
      <w:r>
        <w:rPr>
          <w:spacing w:val="-4"/>
        </w:rPr>
        <w:t xml:space="preserve"> </w:t>
      </w:r>
      <w:r>
        <w:t>the</w:t>
      </w:r>
      <w:r>
        <w:rPr>
          <w:spacing w:val="-4"/>
        </w:rPr>
        <w:t xml:space="preserve"> </w:t>
      </w:r>
      <w:r>
        <w:t>case</w:t>
      </w:r>
      <w:r>
        <w:rPr>
          <w:spacing w:val="-1"/>
        </w:rPr>
        <w:t xml:space="preserve"> </w:t>
      </w:r>
      <w:r>
        <w:t>for</w:t>
      </w:r>
      <w:r>
        <w:rPr>
          <w:spacing w:val="-1"/>
        </w:rPr>
        <w:t xml:space="preserve"> </w:t>
      </w:r>
      <w:r>
        <w:t>the</w:t>
      </w:r>
      <w:r>
        <w:rPr>
          <w:spacing w:val="-1"/>
        </w:rPr>
        <w:t xml:space="preserve"> </w:t>
      </w:r>
      <w:r>
        <w:t>eligibility</w:t>
      </w:r>
      <w:r>
        <w:rPr>
          <w:spacing w:val="-2"/>
        </w:rPr>
        <w:t xml:space="preserve"> </w:t>
      </w:r>
      <w:r>
        <w:t>of</w:t>
      </w:r>
      <w:r>
        <w:rPr>
          <w:spacing w:val="-2"/>
        </w:rPr>
        <w:t xml:space="preserve"> </w:t>
      </w:r>
      <w:r>
        <w:t>other</w:t>
      </w:r>
      <w:r>
        <w:rPr>
          <w:spacing w:val="-2"/>
        </w:rPr>
        <w:t xml:space="preserve"> </w:t>
      </w:r>
      <w:r>
        <w:t>types</w:t>
      </w:r>
      <w:r>
        <w:rPr>
          <w:spacing w:val="-3"/>
        </w:rPr>
        <w:t xml:space="preserve"> </w:t>
      </w:r>
      <w:r>
        <w:t>of</w:t>
      </w:r>
      <w:r>
        <w:rPr>
          <w:spacing w:val="-4"/>
        </w:rPr>
        <w:t xml:space="preserve"> </w:t>
      </w:r>
      <w:proofErr w:type="gramStart"/>
      <w:r>
        <w:t>organisation</w:t>
      </w:r>
      <w:proofErr w:type="gramEnd"/>
      <w:r>
        <w:t>.</w:t>
      </w:r>
      <w:r>
        <w:rPr>
          <w:spacing w:val="-2"/>
        </w:rPr>
        <w:t xml:space="preserve"> </w:t>
      </w:r>
      <w:proofErr w:type="gramStart"/>
      <w:r>
        <w:t>In</w:t>
      </w:r>
      <w:r>
        <w:rPr>
          <w:spacing w:val="-3"/>
        </w:rPr>
        <w:t xml:space="preserve"> </w:t>
      </w:r>
      <w:r>
        <w:t>particular,</w:t>
      </w:r>
      <w:r>
        <w:rPr>
          <w:spacing w:val="-2"/>
        </w:rPr>
        <w:t xml:space="preserve"> </w:t>
      </w:r>
      <w:r>
        <w:t>almost</w:t>
      </w:r>
      <w:proofErr w:type="gramEnd"/>
    </w:p>
    <w:p w14:paraId="7E8965CD" w14:textId="77777777" w:rsidR="00A52AFB" w:rsidRDefault="00A52AFB">
      <w:pPr>
        <w:pStyle w:val="BodyText"/>
        <w:rPr>
          <w:sz w:val="20"/>
        </w:rPr>
      </w:pPr>
    </w:p>
    <w:p w14:paraId="7813736A" w14:textId="77777777" w:rsidR="00A52AFB" w:rsidRDefault="00A52AFB">
      <w:pPr>
        <w:pStyle w:val="BodyText"/>
        <w:rPr>
          <w:sz w:val="20"/>
        </w:rPr>
      </w:pPr>
    </w:p>
    <w:p w14:paraId="1D3F92C9" w14:textId="77777777" w:rsidR="00A52AFB" w:rsidRDefault="00A578FE">
      <w:pPr>
        <w:pStyle w:val="BodyText"/>
        <w:spacing w:before="7"/>
        <w:rPr>
          <w:sz w:val="12"/>
        </w:rPr>
      </w:pPr>
      <w:r>
        <w:pict w14:anchorId="227521DA">
          <v:rect id="docshape29" o:spid="_x0000_s2532" style="position:absolute;margin-left:1in;margin-top:8.9pt;width:2in;height:.7pt;z-index:-15718912;mso-wrap-distance-left:0;mso-wrap-distance-right:0;mso-position-horizontal-relative:page" fillcolor="black" stroked="f">
            <w10:wrap type="topAndBottom" anchorx="page"/>
          </v:rect>
        </w:pict>
      </w:r>
    </w:p>
    <w:p w14:paraId="2AEEE470" w14:textId="77777777" w:rsidR="00A52AFB" w:rsidRDefault="00425432">
      <w:pPr>
        <w:spacing w:before="102" w:line="243" w:lineRule="exact"/>
        <w:ind w:left="240"/>
        <w:rPr>
          <w:sz w:val="20"/>
        </w:rPr>
      </w:pPr>
      <w:r>
        <w:rPr>
          <w:w w:val="95"/>
          <w:sz w:val="20"/>
          <w:vertAlign w:val="superscript"/>
        </w:rPr>
        <w:t>4</w:t>
      </w:r>
      <w:r>
        <w:rPr>
          <w:spacing w:val="72"/>
          <w:sz w:val="20"/>
        </w:rPr>
        <w:t xml:space="preserve">  </w:t>
      </w:r>
      <w:hyperlink r:id="rId20">
        <w:r>
          <w:rPr>
            <w:w w:val="95"/>
            <w:sz w:val="20"/>
          </w:rPr>
          <w:t>http://www.arc.gov.au/pdf/FT13/FT13_Funding_Rules%20-</w:t>
        </w:r>
        <w:r>
          <w:rPr>
            <w:spacing w:val="-2"/>
            <w:w w:val="95"/>
            <w:sz w:val="20"/>
          </w:rPr>
          <w:t>%20final.pdf</w:t>
        </w:r>
      </w:hyperlink>
    </w:p>
    <w:p w14:paraId="29BE781A" w14:textId="77777777" w:rsidR="00A52AFB" w:rsidRDefault="00425432">
      <w:pPr>
        <w:ind w:left="240" w:right="775"/>
        <w:rPr>
          <w:sz w:val="20"/>
        </w:rPr>
      </w:pPr>
      <w:r>
        <w:rPr>
          <w:sz w:val="20"/>
          <w:vertAlign w:val="superscript"/>
        </w:rPr>
        <w:t>5</w:t>
      </w:r>
      <w:r>
        <w:rPr>
          <w:spacing w:val="-3"/>
          <w:sz w:val="20"/>
        </w:rPr>
        <w:t xml:space="preserve"> </w:t>
      </w:r>
      <w:r>
        <w:rPr>
          <w:sz w:val="20"/>
        </w:rPr>
        <w:t>Funding</w:t>
      </w:r>
      <w:r>
        <w:rPr>
          <w:spacing w:val="-3"/>
          <w:sz w:val="20"/>
        </w:rPr>
        <w:t xml:space="preserve"> </w:t>
      </w:r>
      <w:r>
        <w:rPr>
          <w:sz w:val="20"/>
        </w:rPr>
        <w:t>rules</w:t>
      </w:r>
      <w:r>
        <w:rPr>
          <w:spacing w:val="-4"/>
          <w:sz w:val="20"/>
        </w:rPr>
        <w:t xml:space="preserve"> </w:t>
      </w:r>
      <w:r>
        <w:rPr>
          <w:sz w:val="20"/>
        </w:rPr>
        <w:t>for</w:t>
      </w:r>
      <w:r>
        <w:rPr>
          <w:spacing w:val="-2"/>
          <w:sz w:val="20"/>
        </w:rPr>
        <w:t xml:space="preserve"> </w:t>
      </w:r>
      <w:r>
        <w:rPr>
          <w:sz w:val="20"/>
        </w:rPr>
        <w:t>funding</w:t>
      </w:r>
      <w:r>
        <w:rPr>
          <w:spacing w:val="-3"/>
          <w:sz w:val="20"/>
        </w:rPr>
        <w:t xml:space="preserve"> </w:t>
      </w:r>
      <w:r>
        <w:rPr>
          <w:sz w:val="20"/>
        </w:rPr>
        <w:t>commencing</w:t>
      </w:r>
      <w:r>
        <w:rPr>
          <w:spacing w:val="-2"/>
          <w:sz w:val="20"/>
        </w:rPr>
        <w:t xml:space="preserve"> </w:t>
      </w:r>
      <w:r>
        <w:rPr>
          <w:sz w:val="20"/>
        </w:rPr>
        <w:t>in</w:t>
      </w:r>
      <w:r>
        <w:rPr>
          <w:spacing w:val="-2"/>
          <w:sz w:val="20"/>
        </w:rPr>
        <w:t xml:space="preserve"> </w:t>
      </w:r>
      <w:r>
        <w:rPr>
          <w:sz w:val="20"/>
        </w:rPr>
        <w:t>2014 had</w:t>
      </w:r>
      <w:r>
        <w:rPr>
          <w:spacing w:val="-1"/>
          <w:sz w:val="20"/>
        </w:rPr>
        <w:t xml:space="preserve"> </w:t>
      </w:r>
      <w:r>
        <w:rPr>
          <w:sz w:val="20"/>
        </w:rPr>
        <w:t>not</w:t>
      </w:r>
      <w:r>
        <w:rPr>
          <w:spacing w:val="-2"/>
          <w:sz w:val="20"/>
        </w:rPr>
        <w:t xml:space="preserve"> </w:t>
      </w:r>
      <w:r>
        <w:rPr>
          <w:sz w:val="20"/>
        </w:rPr>
        <w:t>been</w:t>
      </w:r>
      <w:r>
        <w:rPr>
          <w:spacing w:val="-2"/>
          <w:sz w:val="20"/>
        </w:rPr>
        <w:t xml:space="preserve"> </w:t>
      </w:r>
      <w:r>
        <w:rPr>
          <w:sz w:val="20"/>
        </w:rPr>
        <w:t>publicly</w:t>
      </w:r>
      <w:r>
        <w:rPr>
          <w:spacing w:val="-2"/>
          <w:sz w:val="20"/>
        </w:rPr>
        <w:t xml:space="preserve"> </w:t>
      </w:r>
      <w:r>
        <w:rPr>
          <w:sz w:val="20"/>
        </w:rPr>
        <w:t>released</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time</w:t>
      </w:r>
      <w:r>
        <w:rPr>
          <w:spacing w:val="-3"/>
          <w:sz w:val="20"/>
        </w:rPr>
        <w:t xml:space="preserve"> </w:t>
      </w:r>
      <w:r>
        <w:rPr>
          <w:sz w:val="20"/>
        </w:rPr>
        <w:t>of</w:t>
      </w:r>
      <w:r>
        <w:rPr>
          <w:spacing w:val="-1"/>
          <w:sz w:val="20"/>
        </w:rPr>
        <w:t xml:space="preserve"> </w:t>
      </w:r>
      <w:r>
        <w:rPr>
          <w:sz w:val="20"/>
        </w:rPr>
        <w:t>writing</w:t>
      </w:r>
      <w:r>
        <w:rPr>
          <w:spacing w:val="-3"/>
          <w:sz w:val="20"/>
        </w:rPr>
        <w:t xml:space="preserve"> </w:t>
      </w:r>
      <w:r>
        <w:rPr>
          <w:sz w:val="20"/>
        </w:rPr>
        <w:t>of</w:t>
      </w:r>
      <w:r>
        <w:rPr>
          <w:spacing w:val="-4"/>
          <w:sz w:val="20"/>
        </w:rPr>
        <w:t xml:space="preserve"> </w:t>
      </w:r>
      <w:r>
        <w:rPr>
          <w:sz w:val="20"/>
        </w:rPr>
        <w:t xml:space="preserve">this </w:t>
      </w:r>
      <w:r>
        <w:rPr>
          <w:spacing w:val="-2"/>
          <w:sz w:val="20"/>
        </w:rPr>
        <w:t>report.</w:t>
      </w:r>
    </w:p>
    <w:p w14:paraId="0B124801" w14:textId="77777777" w:rsidR="00A52AFB" w:rsidRDefault="00A52AFB">
      <w:pPr>
        <w:rPr>
          <w:sz w:val="20"/>
        </w:rPr>
        <w:sectPr w:rsidR="00A52AFB">
          <w:pgSz w:w="11910" w:h="16840"/>
          <w:pgMar w:top="1400" w:right="700" w:bottom="1180" w:left="1200" w:header="0" w:footer="995" w:gutter="0"/>
          <w:cols w:space="720"/>
        </w:sectPr>
      </w:pPr>
    </w:p>
    <w:p w14:paraId="5760F793" w14:textId="77777777" w:rsidR="00A52AFB" w:rsidRDefault="00425432">
      <w:pPr>
        <w:pStyle w:val="BodyText"/>
        <w:spacing w:before="38"/>
        <w:ind w:left="240" w:right="775"/>
      </w:pPr>
      <w:r>
        <w:lastRenderedPageBreak/>
        <w:t>one</w:t>
      </w:r>
      <w:r>
        <w:rPr>
          <w:spacing w:val="-1"/>
        </w:rPr>
        <w:t xml:space="preserve"> </w:t>
      </w:r>
      <w:r>
        <w:t>in</w:t>
      </w:r>
      <w:r>
        <w:rPr>
          <w:spacing w:val="-5"/>
        </w:rPr>
        <w:t xml:space="preserve"> </w:t>
      </w:r>
      <w:r>
        <w:t>three</w:t>
      </w:r>
      <w:r>
        <w:rPr>
          <w:spacing w:val="-2"/>
        </w:rPr>
        <w:t xml:space="preserve"> </w:t>
      </w:r>
      <w:r>
        <w:t>respondents</w:t>
      </w:r>
      <w:r>
        <w:rPr>
          <w:spacing w:val="-2"/>
        </w:rPr>
        <w:t xml:space="preserve"> </w:t>
      </w:r>
      <w:r>
        <w:t>believes</w:t>
      </w:r>
      <w:r>
        <w:rPr>
          <w:spacing w:val="-1"/>
        </w:rPr>
        <w:t xml:space="preserve"> </w:t>
      </w:r>
      <w:r>
        <w:t>that</w:t>
      </w:r>
      <w:r>
        <w:rPr>
          <w:spacing w:val="-2"/>
        </w:rPr>
        <w:t xml:space="preserve"> </w:t>
      </w:r>
      <w:r>
        <w:t>it</w:t>
      </w:r>
      <w:r>
        <w:rPr>
          <w:spacing w:val="-2"/>
        </w:rPr>
        <w:t xml:space="preserve"> </w:t>
      </w:r>
      <w:r>
        <w:t>is</w:t>
      </w:r>
      <w:r>
        <w:rPr>
          <w:spacing w:val="-2"/>
        </w:rPr>
        <w:t xml:space="preserve"> </w:t>
      </w:r>
      <w:r>
        <w:t>inappropriate</w:t>
      </w:r>
      <w:r>
        <w:rPr>
          <w:spacing w:val="-2"/>
        </w:rPr>
        <w:t xml:space="preserve"> </w:t>
      </w:r>
      <w:r>
        <w:t>that</w:t>
      </w:r>
      <w:r>
        <w:rPr>
          <w:spacing w:val="-4"/>
        </w:rPr>
        <w:t xml:space="preserve"> </w:t>
      </w:r>
      <w:r>
        <w:t>museums,</w:t>
      </w:r>
      <w:r>
        <w:rPr>
          <w:spacing w:val="-2"/>
        </w:rPr>
        <w:t xml:space="preserve"> </w:t>
      </w:r>
      <w:proofErr w:type="gramStart"/>
      <w:r>
        <w:t>herbaria</w:t>
      </w:r>
      <w:proofErr w:type="gramEnd"/>
      <w:r>
        <w:rPr>
          <w:spacing w:val="-2"/>
        </w:rPr>
        <w:t xml:space="preserve"> </w:t>
      </w:r>
      <w:r>
        <w:t>and</w:t>
      </w:r>
      <w:r>
        <w:rPr>
          <w:spacing w:val="-3"/>
        </w:rPr>
        <w:t xml:space="preserve"> </w:t>
      </w:r>
      <w:r>
        <w:t>medical research institutes are eligible to administer funding.</w:t>
      </w:r>
    </w:p>
    <w:p w14:paraId="3E06987F" w14:textId="77777777" w:rsidR="00A52AFB" w:rsidRDefault="00A52AFB">
      <w:pPr>
        <w:pStyle w:val="BodyText"/>
        <w:spacing w:before="1"/>
      </w:pPr>
    </w:p>
    <w:p w14:paraId="1E150EAA" w14:textId="77777777" w:rsidR="00A52AFB" w:rsidRDefault="00425432">
      <w:pPr>
        <w:pStyle w:val="BodyText"/>
        <w:ind w:left="240" w:right="745"/>
      </w:pPr>
      <w:r>
        <w:t>Higher education institutions account for 23 of the 26 cases in which respondents indicated that it was</w:t>
      </w:r>
      <w:r>
        <w:rPr>
          <w:spacing w:val="-3"/>
        </w:rPr>
        <w:t xml:space="preserve"> </w:t>
      </w:r>
      <w:r>
        <w:t>inappropriate</w:t>
      </w:r>
      <w:r>
        <w:rPr>
          <w:spacing w:val="-2"/>
        </w:rPr>
        <w:t xml:space="preserve"> </w:t>
      </w:r>
      <w:r>
        <w:t>that</w:t>
      </w:r>
      <w:r>
        <w:rPr>
          <w:spacing w:val="-2"/>
        </w:rPr>
        <w:t xml:space="preserve"> </w:t>
      </w:r>
      <w:r>
        <w:t>eligibility</w:t>
      </w:r>
      <w:r>
        <w:rPr>
          <w:spacing w:val="-3"/>
        </w:rPr>
        <w:t xml:space="preserve"> </w:t>
      </w:r>
      <w:r>
        <w:t>encompass</w:t>
      </w:r>
      <w:r>
        <w:rPr>
          <w:spacing w:val="-2"/>
        </w:rPr>
        <w:t xml:space="preserve"> </w:t>
      </w:r>
      <w:r>
        <w:t>non-higher</w:t>
      </w:r>
      <w:r>
        <w:rPr>
          <w:spacing w:val="-2"/>
        </w:rPr>
        <w:t xml:space="preserve"> </w:t>
      </w:r>
      <w:r>
        <w:t>education</w:t>
      </w:r>
      <w:r>
        <w:rPr>
          <w:spacing w:val="-4"/>
        </w:rPr>
        <w:t xml:space="preserve"> </w:t>
      </w:r>
      <w:r>
        <w:t>institutions.</w:t>
      </w:r>
      <w:r>
        <w:rPr>
          <w:spacing w:val="-3"/>
        </w:rPr>
        <w:t xml:space="preserve"> </w:t>
      </w:r>
      <w:r>
        <w:t>In</w:t>
      </w:r>
      <w:r>
        <w:rPr>
          <w:spacing w:val="-4"/>
        </w:rPr>
        <w:t xml:space="preserve"> </w:t>
      </w:r>
      <w:r>
        <w:t>program</w:t>
      </w:r>
      <w:r>
        <w:rPr>
          <w:spacing w:val="-5"/>
        </w:rPr>
        <w:t xml:space="preserve"> </w:t>
      </w:r>
      <w:r>
        <w:t>design</w:t>
      </w:r>
      <w:r>
        <w:rPr>
          <w:spacing w:val="-4"/>
        </w:rPr>
        <w:t xml:space="preserve"> </w:t>
      </w:r>
      <w:r>
        <w:t>for ongoing support for mid-career researchers, consideration could be given to identifying the specific concerns about organisational eligibility that a number of higher education institutions—and some others—have,</w:t>
      </w:r>
      <w:r>
        <w:rPr>
          <w:spacing w:val="-1"/>
        </w:rPr>
        <w:t xml:space="preserve"> </w:t>
      </w:r>
      <w:r>
        <w:t>and to assessing the legitimacy</w:t>
      </w:r>
      <w:r>
        <w:rPr>
          <w:spacing w:val="-1"/>
        </w:rPr>
        <w:t xml:space="preserve"> </w:t>
      </w:r>
      <w:r>
        <w:t>of these as they</w:t>
      </w:r>
      <w:r>
        <w:rPr>
          <w:spacing w:val="-1"/>
        </w:rPr>
        <w:t xml:space="preserve"> </w:t>
      </w:r>
      <w:r>
        <w:t>might relate</w:t>
      </w:r>
      <w:r>
        <w:rPr>
          <w:spacing w:val="-1"/>
        </w:rPr>
        <w:t xml:space="preserve"> </w:t>
      </w:r>
      <w:r>
        <w:t>to considerations</w:t>
      </w:r>
      <w:r>
        <w:rPr>
          <w:spacing w:val="-2"/>
        </w:rPr>
        <w:t xml:space="preserve"> </w:t>
      </w:r>
      <w:r>
        <w:t>such as the balance of funding opportunities across the range of research disciplines, the quality of institutional research environments and institutional support for leadership roles in research</w:t>
      </w:r>
      <w:r>
        <w:rPr>
          <w:spacing w:val="40"/>
        </w:rPr>
        <w:t xml:space="preserve"> </w:t>
      </w:r>
      <w:r>
        <w:rPr>
          <w:spacing w:val="-2"/>
        </w:rPr>
        <w:t>training.</w:t>
      </w:r>
    </w:p>
    <w:p w14:paraId="28E05106" w14:textId="77777777" w:rsidR="00A52AFB" w:rsidRDefault="00A52AFB">
      <w:pPr>
        <w:pStyle w:val="BodyText"/>
      </w:pPr>
    </w:p>
    <w:p w14:paraId="40910EAC" w14:textId="77777777" w:rsidR="00A52AFB" w:rsidRDefault="00425432">
      <w:pPr>
        <w:pStyle w:val="BodyText"/>
        <w:ind w:left="240" w:right="853"/>
      </w:pPr>
      <w:r>
        <w:t>The</w:t>
      </w:r>
      <w:r>
        <w:rPr>
          <w:spacing w:val="-3"/>
        </w:rPr>
        <w:t xml:space="preserve"> </w:t>
      </w:r>
      <w:r>
        <w:t>following</w:t>
      </w:r>
      <w:r>
        <w:rPr>
          <w:spacing w:val="-5"/>
        </w:rPr>
        <w:t xml:space="preserve"> </w:t>
      </w:r>
      <w:r>
        <w:t>table</w:t>
      </w:r>
      <w:r>
        <w:rPr>
          <w:spacing w:val="-2"/>
        </w:rPr>
        <w:t xml:space="preserve"> </w:t>
      </w:r>
      <w:r>
        <w:t>presents</w:t>
      </w:r>
      <w:r>
        <w:rPr>
          <w:spacing w:val="-3"/>
        </w:rPr>
        <w:t xml:space="preserve"> </w:t>
      </w:r>
      <w:r>
        <w:t>information</w:t>
      </w:r>
      <w:r>
        <w:rPr>
          <w:spacing w:val="-4"/>
        </w:rPr>
        <w:t xml:space="preserve"> </w:t>
      </w:r>
      <w:r>
        <w:t>about</w:t>
      </w:r>
      <w:r>
        <w:rPr>
          <w:spacing w:val="-3"/>
        </w:rPr>
        <w:t xml:space="preserve"> </w:t>
      </w:r>
      <w:r>
        <w:t>proposals</w:t>
      </w:r>
      <w:r>
        <w:rPr>
          <w:spacing w:val="-3"/>
        </w:rPr>
        <w:t xml:space="preserve"> </w:t>
      </w:r>
      <w:r>
        <w:t>submitted</w:t>
      </w:r>
      <w:r>
        <w:rPr>
          <w:spacing w:val="-4"/>
        </w:rPr>
        <w:t xml:space="preserve"> </w:t>
      </w:r>
      <w:r>
        <w:t>by,</w:t>
      </w:r>
      <w:r>
        <w:rPr>
          <w:spacing w:val="-3"/>
        </w:rPr>
        <w:t xml:space="preserve"> </w:t>
      </w:r>
      <w:r>
        <w:t>and</w:t>
      </w:r>
      <w:r>
        <w:rPr>
          <w:spacing w:val="-4"/>
        </w:rPr>
        <w:t xml:space="preserve"> </w:t>
      </w:r>
      <w:r>
        <w:t>Fellowships</w:t>
      </w:r>
      <w:r>
        <w:rPr>
          <w:spacing w:val="-3"/>
        </w:rPr>
        <w:t xml:space="preserve"> </w:t>
      </w:r>
      <w:r>
        <w:t>awarded to, each type of organisation over the life of the scheme to date.</w:t>
      </w:r>
    </w:p>
    <w:p w14:paraId="17ECBEDE" w14:textId="77777777" w:rsidR="00A52AFB" w:rsidRDefault="00A52AFB">
      <w:pPr>
        <w:pStyle w:val="BodyText"/>
        <w:spacing w:before="1" w:after="1"/>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6"/>
        <w:gridCol w:w="1527"/>
        <w:gridCol w:w="1419"/>
        <w:gridCol w:w="1417"/>
        <w:gridCol w:w="1419"/>
      </w:tblGrid>
      <w:tr w:rsidR="00A52AFB" w14:paraId="23932294" w14:textId="77777777">
        <w:trPr>
          <w:trHeight w:val="227"/>
        </w:trPr>
        <w:tc>
          <w:tcPr>
            <w:tcW w:w="9128" w:type="dxa"/>
            <w:gridSpan w:val="5"/>
            <w:tcBorders>
              <w:bottom w:val="single" w:sz="6" w:space="0" w:color="000000"/>
            </w:tcBorders>
            <w:shd w:val="clear" w:color="auto" w:fill="001F5F"/>
          </w:tcPr>
          <w:p w14:paraId="70631114" w14:textId="77777777" w:rsidR="00A52AFB" w:rsidRDefault="00425432">
            <w:pPr>
              <w:pStyle w:val="TableParagraph"/>
              <w:spacing w:line="208" w:lineRule="exact"/>
              <w:ind w:left="107"/>
              <w:jc w:val="left"/>
              <w:rPr>
                <w:b/>
                <w:sz w:val="20"/>
              </w:rPr>
            </w:pPr>
            <w:r>
              <w:rPr>
                <w:b/>
                <w:color w:val="FFFFFF"/>
                <w:sz w:val="20"/>
              </w:rPr>
              <w:t>Type</w:t>
            </w:r>
            <w:r>
              <w:rPr>
                <w:b/>
                <w:color w:val="FFFFFF"/>
                <w:spacing w:val="-10"/>
                <w:sz w:val="20"/>
              </w:rPr>
              <w:t xml:space="preserve"> </w:t>
            </w:r>
            <w:r>
              <w:rPr>
                <w:b/>
                <w:color w:val="FFFFFF"/>
                <w:sz w:val="20"/>
              </w:rPr>
              <w:t>of</w:t>
            </w:r>
            <w:r>
              <w:rPr>
                <w:b/>
                <w:color w:val="FFFFFF"/>
                <w:spacing w:val="-5"/>
                <w:sz w:val="20"/>
              </w:rPr>
              <w:t xml:space="preserve"> </w:t>
            </w:r>
            <w:r>
              <w:rPr>
                <w:b/>
                <w:color w:val="FFFFFF"/>
                <w:sz w:val="20"/>
              </w:rPr>
              <w:t>Administering</w:t>
            </w:r>
            <w:r>
              <w:rPr>
                <w:b/>
                <w:color w:val="FFFFFF"/>
                <w:spacing w:val="-8"/>
                <w:sz w:val="20"/>
              </w:rPr>
              <w:t xml:space="preserve"> </w:t>
            </w:r>
            <w:r>
              <w:rPr>
                <w:b/>
                <w:color w:val="FFFFFF"/>
                <w:sz w:val="20"/>
              </w:rPr>
              <w:t>Organisation—proposals</w:t>
            </w:r>
            <w:r>
              <w:rPr>
                <w:b/>
                <w:color w:val="FFFFFF"/>
                <w:spacing w:val="-8"/>
                <w:sz w:val="20"/>
              </w:rPr>
              <w:t xml:space="preserve"> </w:t>
            </w:r>
            <w:r>
              <w:rPr>
                <w:b/>
                <w:color w:val="FFFFFF"/>
                <w:sz w:val="20"/>
              </w:rPr>
              <w:t>and</w:t>
            </w:r>
            <w:r>
              <w:rPr>
                <w:b/>
                <w:color w:val="FFFFFF"/>
                <w:spacing w:val="-9"/>
                <w:sz w:val="20"/>
              </w:rPr>
              <w:t xml:space="preserve"> </w:t>
            </w:r>
            <w:r>
              <w:rPr>
                <w:b/>
                <w:color w:val="FFFFFF"/>
                <w:spacing w:val="-2"/>
                <w:sz w:val="20"/>
              </w:rPr>
              <w:t>awards</w:t>
            </w:r>
          </w:p>
        </w:tc>
      </w:tr>
      <w:tr w:rsidR="00A52AFB" w14:paraId="0591C251" w14:textId="77777777">
        <w:trPr>
          <w:trHeight w:val="916"/>
        </w:trPr>
        <w:tc>
          <w:tcPr>
            <w:tcW w:w="3346" w:type="dxa"/>
            <w:tcBorders>
              <w:top w:val="single" w:sz="6" w:space="0" w:color="000000"/>
            </w:tcBorders>
            <w:shd w:val="clear" w:color="auto" w:fill="00AFEF"/>
          </w:tcPr>
          <w:p w14:paraId="5EA25A69" w14:textId="77777777" w:rsidR="00A52AFB" w:rsidRDefault="00A52AFB">
            <w:pPr>
              <w:pStyle w:val="TableParagraph"/>
              <w:spacing w:before="5"/>
              <w:jc w:val="left"/>
              <w:rPr>
                <w:rFonts w:ascii="Calibri"/>
                <w:sz w:val="27"/>
              </w:rPr>
            </w:pPr>
          </w:p>
          <w:p w14:paraId="15735566" w14:textId="77777777" w:rsidR="00A52AFB" w:rsidRDefault="00425432">
            <w:pPr>
              <w:pStyle w:val="TableParagraph"/>
              <w:spacing w:before="1"/>
              <w:ind w:left="107"/>
              <w:jc w:val="left"/>
              <w:rPr>
                <w:b/>
                <w:sz w:val="20"/>
              </w:rPr>
            </w:pPr>
            <w:r>
              <w:rPr>
                <w:b/>
                <w:sz w:val="20"/>
              </w:rPr>
              <w:t>Type</w:t>
            </w:r>
            <w:r>
              <w:rPr>
                <w:b/>
                <w:spacing w:val="-5"/>
                <w:sz w:val="20"/>
              </w:rPr>
              <w:t xml:space="preserve"> </w:t>
            </w:r>
            <w:r>
              <w:rPr>
                <w:b/>
                <w:sz w:val="20"/>
              </w:rPr>
              <w:t>of</w:t>
            </w:r>
            <w:r>
              <w:rPr>
                <w:b/>
                <w:spacing w:val="-3"/>
                <w:sz w:val="20"/>
              </w:rPr>
              <w:t xml:space="preserve"> </w:t>
            </w:r>
            <w:r>
              <w:rPr>
                <w:b/>
                <w:spacing w:val="-2"/>
                <w:sz w:val="20"/>
              </w:rPr>
              <w:t>organisation</w:t>
            </w:r>
          </w:p>
        </w:tc>
        <w:tc>
          <w:tcPr>
            <w:tcW w:w="1527" w:type="dxa"/>
            <w:tcBorders>
              <w:top w:val="single" w:sz="6" w:space="0" w:color="000000"/>
            </w:tcBorders>
            <w:shd w:val="clear" w:color="auto" w:fill="00AFEF"/>
          </w:tcPr>
          <w:p w14:paraId="049FE913" w14:textId="77777777" w:rsidR="00A52AFB" w:rsidRDefault="00425432">
            <w:pPr>
              <w:pStyle w:val="TableParagraph"/>
              <w:ind w:left="107" w:right="99" w:firstLine="1"/>
              <w:jc w:val="center"/>
              <w:rPr>
                <w:b/>
                <w:sz w:val="20"/>
              </w:rPr>
            </w:pPr>
            <w:r>
              <w:rPr>
                <w:b/>
                <w:sz w:val="20"/>
              </w:rPr>
              <w:t xml:space="preserve">Number of </w:t>
            </w:r>
            <w:r>
              <w:rPr>
                <w:b/>
                <w:spacing w:val="-2"/>
                <w:sz w:val="20"/>
              </w:rPr>
              <w:t>organisations submitting</w:t>
            </w:r>
          </w:p>
          <w:p w14:paraId="05BD282A" w14:textId="77777777" w:rsidR="00A52AFB" w:rsidRDefault="00425432">
            <w:pPr>
              <w:pStyle w:val="TableParagraph"/>
              <w:spacing w:line="214" w:lineRule="exact"/>
              <w:ind w:left="272" w:right="266"/>
              <w:jc w:val="center"/>
              <w:rPr>
                <w:b/>
                <w:sz w:val="20"/>
              </w:rPr>
            </w:pPr>
            <w:r>
              <w:rPr>
                <w:b/>
                <w:spacing w:val="-2"/>
                <w:sz w:val="20"/>
              </w:rPr>
              <w:t>proposals</w:t>
            </w:r>
          </w:p>
        </w:tc>
        <w:tc>
          <w:tcPr>
            <w:tcW w:w="1419" w:type="dxa"/>
            <w:tcBorders>
              <w:top w:val="single" w:sz="6" w:space="0" w:color="000000"/>
            </w:tcBorders>
            <w:shd w:val="clear" w:color="auto" w:fill="00AFEF"/>
          </w:tcPr>
          <w:p w14:paraId="44BA97D1" w14:textId="77777777" w:rsidR="00A52AFB" w:rsidRDefault="00425432">
            <w:pPr>
              <w:pStyle w:val="TableParagraph"/>
              <w:spacing w:before="107"/>
              <w:ind w:left="230" w:right="201" w:hanging="22"/>
              <w:jc w:val="both"/>
              <w:rPr>
                <w:b/>
                <w:sz w:val="20"/>
              </w:rPr>
            </w:pPr>
            <w:r>
              <w:rPr>
                <w:b/>
                <w:sz w:val="20"/>
              </w:rPr>
              <w:t>Number</w:t>
            </w:r>
            <w:r>
              <w:rPr>
                <w:b/>
                <w:spacing w:val="-14"/>
                <w:sz w:val="20"/>
              </w:rPr>
              <w:t xml:space="preserve"> </w:t>
            </w:r>
            <w:r>
              <w:rPr>
                <w:b/>
                <w:sz w:val="20"/>
              </w:rPr>
              <w:t xml:space="preserve">of </w:t>
            </w:r>
            <w:r>
              <w:rPr>
                <w:b/>
                <w:spacing w:val="-2"/>
                <w:sz w:val="20"/>
              </w:rPr>
              <w:t>proposals submitted</w:t>
            </w:r>
          </w:p>
        </w:tc>
        <w:tc>
          <w:tcPr>
            <w:tcW w:w="1417" w:type="dxa"/>
            <w:tcBorders>
              <w:top w:val="single" w:sz="6" w:space="0" w:color="000000"/>
            </w:tcBorders>
            <w:shd w:val="clear" w:color="auto" w:fill="00AFEF"/>
          </w:tcPr>
          <w:p w14:paraId="455F0E7B" w14:textId="77777777" w:rsidR="00A52AFB" w:rsidRDefault="00425432">
            <w:pPr>
              <w:pStyle w:val="TableParagraph"/>
              <w:spacing w:before="107"/>
              <w:ind w:left="207" w:right="200"/>
              <w:jc w:val="center"/>
              <w:rPr>
                <w:b/>
                <w:sz w:val="20"/>
              </w:rPr>
            </w:pPr>
            <w:r>
              <w:rPr>
                <w:b/>
                <w:sz w:val="20"/>
              </w:rPr>
              <w:t>Number</w:t>
            </w:r>
            <w:r>
              <w:rPr>
                <w:b/>
                <w:spacing w:val="-14"/>
                <w:sz w:val="20"/>
              </w:rPr>
              <w:t xml:space="preserve"> </w:t>
            </w:r>
            <w:r>
              <w:rPr>
                <w:b/>
                <w:sz w:val="20"/>
              </w:rPr>
              <w:t xml:space="preserve">of </w:t>
            </w:r>
            <w:r>
              <w:rPr>
                <w:b/>
                <w:spacing w:val="-2"/>
                <w:sz w:val="20"/>
              </w:rPr>
              <w:t>proposals funded</w:t>
            </w:r>
          </w:p>
        </w:tc>
        <w:tc>
          <w:tcPr>
            <w:tcW w:w="1419" w:type="dxa"/>
            <w:tcBorders>
              <w:top w:val="single" w:sz="6" w:space="0" w:color="000000"/>
            </w:tcBorders>
            <w:shd w:val="clear" w:color="auto" w:fill="00AFEF"/>
          </w:tcPr>
          <w:p w14:paraId="6ABB718D" w14:textId="77777777" w:rsidR="00A52AFB" w:rsidRDefault="00425432">
            <w:pPr>
              <w:pStyle w:val="TableParagraph"/>
              <w:ind w:left="229" w:right="225"/>
              <w:jc w:val="center"/>
              <w:rPr>
                <w:b/>
                <w:sz w:val="20"/>
              </w:rPr>
            </w:pPr>
            <w:r>
              <w:rPr>
                <w:b/>
                <w:spacing w:val="-2"/>
                <w:sz w:val="20"/>
              </w:rPr>
              <w:t xml:space="preserve">Success </w:t>
            </w:r>
            <w:r>
              <w:rPr>
                <w:b/>
                <w:sz w:val="20"/>
              </w:rPr>
              <w:t xml:space="preserve">rate of </w:t>
            </w:r>
            <w:r>
              <w:rPr>
                <w:b/>
                <w:spacing w:val="-2"/>
                <w:sz w:val="20"/>
              </w:rPr>
              <w:t>proposals</w:t>
            </w:r>
          </w:p>
          <w:p w14:paraId="34002B81" w14:textId="77777777" w:rsidR="00A52AFB" w:rsidRDefault="00425432">
            <w:pPr>
              <w:pStyle w:val="TableParagraph"/>
              <w:spacing w:line="214" w:lineRule="exact"/>
              <w:ind w:left="226" w:right="225"/>
              <w:jc w:val="center"/>
              <w:rPr>
                <w:b/>
                <w:sz w:val="20"/>
              </w:rPr>
            </w:pPr>
            <w:r>
              <w:rPr>
                <w:b/>
                <w:spacing w:val="-5"/>
                <w:sz w:val="20"/>
              </w:rPr>
              <w:t>(%)</w:t>
            </w:r>
          </w:p>
        </w:tc>
      </w:tr>
      <w:tr w:rsidR="00A52AFB" w14:paraId="5DAA13D2" w14:textId="77777777">
        <w:trPr>
          <w:trHeight w:val="206"/>
        </w:trPr>
        <w:tc>
          <w:tcPr>
            <w:tcW w:w="9128" w:type="dxa"/>
            <w:gridSpan w:val="5"/>
            <w:tcBorders>
              <w:bottom w:val="nil"/>
            </w:tcBorders>
            <w:shd w:val="clear" w:color="auto" w:fill="F1F1F1"/>
          </w:tcPr>
          <w:p w14:paraId="43D857B8" w14:textId="77777777" w:rsidR="00A52AFB" w:rsidRDefault="00425432">
            <w:pPr>
              <w:pStyle w:val="TableParagraph"/>
              <w:spacing w:line="186" w:lineRule="exact"/>
              <w:ind w:left="4968"/>
              <w:jc w:val="left"/>
              <w:rPr>
                <w:b/>
                <w:sz w:val="18"/>
              </w:rPr>
            </w:pPr>
            <w:r>
              <w:rPr>
                <w:b/>
                <w:sz w:val="18"/>
              </w:rPr>
              <w:t>Funding</w:t>
            </w:r>
            <w:r>
              <w:rPr>
                <w:b/>
                <w:spacing w:val="-7"/>
                <w:sz w:val="18"/>
              </w:rPr>
              <w:t xml:space="preserve"> </w:t>
            </w:r>
            <w:r>
              <w:rPr>
                <w:b/>
                <w:sz w:val="18"/>
              </w:rPr>
              <w:t>commencing</w:t>
            </w:r>
            <w:r>
              <w:rPr>
                <w:b/>
                <w:spacing w:val="-4"/>
                <w:sz w:val="18"/>
              </w:rPr>
              <w:t xml:space="preserve"> </w:t>
            </w:r>
            <w:r>
              <w:rPr>
                <w:b/>
                <w:sz w:val="18"/>
              </w:rPr>
              <w:t>in</w:t>
            </w:r>
            <w:r>
              <w:rPr>
                <w:b/>
                <w:spacing w:val="-6"/>
                <w:sz w:val="18"/>
              </w:rPr>
              <w:t xml:space="preserve"> </w:t>
            </w:r>
            <w:r>
              <w:rPr>
                <w:b/>
                <w:spacing w:val="-4"/>
                <w:sz w:val="18"/>
              </w:rPr>
              <w:t>2009</w:t>
            </w:r>
          </w:p>
        </w:tc>
      </w:tr>
      <w:tr w:rsidR="00A52AFB" w14:paraId="4CB8915B" w14:textId="77777777">
        <w:trPr>
          <w:trHeight w:val="208"/>
        </w:trPr>
        <w:tc>
          <w:tcPr>
            <w:tcW w:w="3346" w:type="dxa"/>
            <w:tcBorders>
              <w:top w:val="nil"/>
              <w:bottom w:val="dotted" w:sz="4" w:space="0" w:color="000000"/>
              <w:right w:val="dotted" w:sz="4" w:space="0" w:color="000000"/>
            </w:tcBorders>
            <w:shd w:val="clear" w:color="auto" w:fill="F1F1F1"/>
          </w:tcPr>
          <w:p w14:paraId="60C7414B" w14:textId="77777777" w:rsidR="00A52AFB" w:rsidRDefault="00425432">
            <w:pPr>
              <w:pStyle w:val="TableParagraph"/>
              <w:spacing w:line="189" w:lineRule="exact"/>
              <w:ind w:left="107"/>
              <w:jc w:val="left"/>
              <w:rPr>
                <w:sz w:val="18"/>
              </w:rPr>
            </w:pPr>
            <w:r>
              <w:rPr>
                <w:sz w:val="18"/>
              </w:rPr>
              <w:t>Higher</w:t>
            </w:r>
            <w:r>
              <w:rPr>
                <w:spacing w:val="-4"/>
                <w:sz w:val="18"/>
              </w:rPr>
              <w:t xml:space="preserve"> </w:t>
            </w:r>
            <w:r>
              <w:rPr>
                <w:sz w:val="18"/>
              </w:rPr>
              <w:t>education</w:t>
            </w:r>
            <w:r>
              <w:rPr>
                <w:spacing w:val="-3"/>
                <w:sz w:val="18"/>
              </w:rPr>
              <w:t xml:space="preserve"> </w:t>
            </w:r>
            <w:r>
              <w:rPr>
                <w:spacing w:val="-2"/>
                <w:sz w:val="18"/>
              </w:rPr>
              <w:t>institutions</w:t>
            </w:r>
          </w:p>
        </w:tc>
        <w:tc>
          <w:tcPr>
            <w:tcW w:w="1527" w:type="dxa"/>
            <w:tcBorders>
              <w:top w:val="nil"/>
              <w:left w:val="dotted" w:sz="4" w:space="0" w:color="000000"/>
              <w:bottom w:val="dotted" w:sz="4" w:space="0" w:color="000000"/>
              <w:right w:val="dotted" w:sz="4" w:space="0" w:color="000000"/>
            </w:tcBorders>
            <w:shd w:val="clear" w:color="auto" w:fill="DBE4F0"/>
          </w:tcPr>
          <w:p w14:paraId="5720CA90" w14:textId="77777777" w:rsidR="00A52AFB" w:rsidRDefault="00425432">
            <w:pPr>
              <w:pStyle w:val="TableParagraph"/>
              <w:spacing w:line="189" w:lineRule="exact"/>
              <w:ind w:right="91"/>
              <w:rPr>
                <w:sz w:val="18"/>
              </w:rPr>
            </w:pPr>
            <w:r>
              <w:rPr>
                <w:spacing w:val="-5"/>
                <w:sz w:val="18"/>
              </w:rPr>
              <w:t>35</w:t>
            </w:r>
          </w:p>
        </w:tc>
        <w:tc>
          <w:tcPr>
            <w:tcW w:w="1419" w:type="dxa"/>
            <w:tcBorders>
              <w:top w:val="nil"/>
              <w:left w:val="dotted" w:sz="4" w:space="0" w:color="000000"/>
              <w:bottom w:val="dotted" w:sz="4" w:space="0" w:color="000000"/>
              <w:right w:val="dotted" w:sz="4" w:space="0" w:color="000000"/>
            </w:tcBorders>
            <w:shd w:val="clear" w:color="auto" w:fill="DBE4F0"/>
          </w:tcPr>
          <w:p w14:paraId="2007DADE" w14:textId="77777777" w:rsidR="00A52AFB" w:rsidRDefault="00425432">
            <w:pPr>
              <w:pStyle w:val="TableParagraph"/>
              <w:spacing w:line="189" w:lineRule="exact"/>
              <w:ind w:right="96"/>
              <w:rPr>
                <w:sz w:val="18"/>
              </w:rPr>
            </w:pPr>
            <w:r>
              <w:rPr>
                <w:spacing w:val="-5"/>
                <w:sz w:val="18"/>
              </w:rPr>
              <w:t>862</w:t>
            </w:r>
          </w:p>
        </w:tc>
        <w:tc>
          <w:tcPr>
            <w:tcW w:w="1417" w:type="dxa"/>
            <w:tcBorders>
              <w:top w:val="nil"/>
              <w:left w:val="dotted" w:sz="4" w:space="0" w:color="000000"/>
              <w:bottom w:val="dotted" w:sz="4" w:space="0" w:color="000000"/>
              <w:right w:val="dotted" w:sz="4" w:space="0" w:color="000000"/>
            </w:tcBorders>
            <w:shd w:val="clear" w:color="auto" w:fill="DBE4F0"/>
          </w:tcPr>
          <w:p w14:paraId="68644758" w14:textId="77777777" w:rsidR="00A52AFB" w:rsidRDefault="00425432">
            <w:pPr>
              <w:pStyle w:val="TableParagraph"/>
              <w:spacing w:line="189" w:lineRule="exact"/>
              <w:ind w:right="95"/>
              <w:rPr>
                <w:sz w:val="18"/>
              </w:rPr>
            </w:pPr>
            <w:r>
              <w:rPr>
                <w:spacing w:val="-5"/>
                <w:sz w:val="18"/>
              </w:rPr>
              <w:t>176</w:t>
            </w:r>
          </w:p>
        </w:tc>
        <w:tc>
          <w:tcPr>
            <w:tcW w:w="1419" w:type="dxa"/>
            <w:tcBorders>
              <w:top w:val="nil"/>
              <w:left w:val="dotted" w:sz="4" w:space="0" w:color="000000"/>
              <w:bottom w:val="dotted" w:sz="4" w:space="0" w:color="000000"/>
            </w:tcBorders>
            <w:shd w:val="clear" w:color="auto" w:fill="DBE4F0"/>
          </w:tcPr>
          <w:p w14:paraId="6A11ECDC" w14:textId="77777777" w:rsidR="00A52AFB" w:rsidRDefault="00425432">
            <w:pPr>
              <w:pStyle w:val="TableParagraph"/>
              <w:spacing w:line="189" w:lineRule="exact"/>
              <w:ind w:right="99"/>
              <w:rPr>
                <w:sz w:val="18"/>
              </w:rPr>
            </w:pPr>
            <w:r>
              <w:rPr>
                <w:spacing w:val="-4"/>
                <w:sz w:val="18"/>
              </w:rPr>
              <w:t>20.4</w:t>
            </w:r>
          </w:p>
        </w:tc>
      </w:tr>
      <w:tr w:rsidR="00A52AFB" w14:paraId="3B3A57B4" w14:textId="77777777">
        <w:trPr>
          <w:trHeight w:val="206"/>
        </w:trPr>
        <w:tc>
          <w:tcPr>
            <w:tcW w:w="3346" w:type="dxa"/>
            <w:tcBorders>
              <w:top w:val="dotted" w:sz="4" w:space="0" w:color="000000"/>
              <w:bottom w:val="dotted" w:sz="4" w:space="0" w:color="000000"/>
              <w:right w:val="dotted" w:sz="4" w:space="0" w:color="000000"/>
            </w:tcBorders>
            <w:shd w:val="clear" w:color="auto" w:fill="F1F1F1"/>
          </w:tcPr>
          <w:p w14:paraId="5FAD3D4D" w14:textId="77777777" w:rsidR="00A52AFB" w:rsidRDefault="00425432">
            <w:pPr>
              <w:pStyle w:val="TableParagraph"/>
              <w:spacing w:line="186" w:lineRule="exact"/>
              <w:ind w:left="107"/>
              <w:jc w:val="left"/>
              <w:rPr>
                <w:sz w:val="18"/>
              </w:rPr>
            </w:pPr>
            <w:r>
              <w:rPr>
                <w:sz w:val="18"/>
              </w:rPr>
              <w:t>Publicly</w:t>
            </w:r>
            <w:r>
              <w:rPr>
                <w:spacing w:val="-5"/>
                <w:sz w:val="18"/>
              </w:rPr>
              <w:t xml:space="preserve"> </w:t>
            </w:r>
            <w:r>
              <w:rPr>
                <w:sz w:val="18"/>
              </w:rPr>
              <w:t>funded</w:t>
            </w:r>
            <w:r>
              <w:rPr>
                <w:spacing w:val="-3"/>
                <w:sz w:val="18"/>
              </w:rPr>
              <w:t xml:space="preserve"> </w:t>
            </w:r>
            <w:r>
              <w:rPr>
                <w:sz w:val="18"/>
              </w:rPr>
              <w:t xml:space="preserve">research </w:t>
            </w:r>
            <w:r>
              <w:rPr>
                <w:spacing w:val="-2"/>
                <w:sz w:val="18"/>
              </w:rPr>
              <w:t>agencies</w:t>
            </w:r>
          </w:p>
        </w:tc>
        <w:tc>
          <w:tcPr>
            <w:tcW w:w="1527" w:type="dxa"/>
            <w:tcBorders>
              <w:top w:val="dotted" w:sz="4" w:space="0" w:color="000000"/>
              <w:left w:val="dotted" w:sz="4" w:space="0" w:color="000000"/>
              <w:bottom w:val="dotted" w:sz="4" w:space="0" w:color="000000"/>
              <w:right w:val="dotted" w:sz="4" w:space="0" w:color="000000"/>
            </w:tcBorders>
            <w:shd w:val="clear" w:color="auto" w:fill="DBE4F0"/>
          </w:tcPr>
          <w:p w14:paraId="1415ACBC" w14:textId="77777777" w:rsidR="00A52AFB" w:rsidRDefault="00425432">
            <w:pPr>
              <w:pStyle w:val="TableParagraph"/>
              <w:spacing w:line="186" w:lineRule="exact"/>
              <w:ind w:right="96"/>
              <w:rPr>
                <w:sz w:val="18"/>
              </w:rPr>
            </w:pPr>
            <w:r>
              <w:rPr>
                <w:w w:val="99"/>
                <w:sz w:val="18"/>
              </w:rPr>
              <w:t>8</w:t>
            </w:r>
          </w:p>
        </w:tc>
        <w:tc>
          <w:tcPr>
            <w:tcW w:w="1419" w:type="dxa"/>
            <w:tcBorders>
              <w:top w:val="dotted" w:sz="4" w:space="0" w:color="000000"/>
              <w:left w:val="dotted" w:sz="4" w:space="0" w:color="000000"/>
              <w:bottom w:val="dotted" w:sz="4" w:space="0" w:color="000000"/>
              <w:right w:val="dotted" w:sz="4" w:space="0" w:color="000000"/>
            </w:tcBorders>
            <w:shd w:val="clear" w:color="auto" w:fill="DBE4F0"/>
          </w:tcPr>
          <w:p w14:paraId="1E906225" w14:textId="77777777" w:rsidR="00A52AFB" w:rsidRDefault="00425432">
            <w:pPr>
              <w:pStyle w:val="TableParagraph"/>
              <w:spacing w:line="186" w:lineRule="exact"/>
              <w:ind w:right="96"/>
              <w:rPr>
                <w:sz w:val="18"/>
              </w:rPr>
            </w:pPr>
            <w:r>
              <w:rPr>
                <w:spacing w:val="-5"/>
                <w:sz w:val="18"/>
              </w:rPr>
              <w:t>49</w:t>
            </w:r>
          </w:p>
        </w:tc>
        <w:tc>
          <w:tcPr>
            <w:tcW w:w="1417" w:type="dxa"/>
            <w:tcBorders>
              <w:top w:val="dotted" w:sz="4" w:space="0" w:color="000000"/>
              <w:left w:val="dotted" w:sz="4" w:space="0" w:color="000000"/>
              <w:bottom w:val="dotted" w:sz="4" w:space="0" w:color="000000"/>
              <w:right w:val="dotted" w:sz="4" w:space="0" w:color="000000"/>
            </w:tcBorders>
            <w:shd w:val="clear" w:color="auto" w:fill="DBE4F0"/>
          </w:tcPr>
          <w:p w14:paraId="2411E19C" w14:textId="77777777" w:rsidR="00A52AFB" w:rsidRDefault="00425432">
            <w:pPr>
              <w:pStyle w:val="TableParagraph"/>
              <w:spacing w:line="186" w:lineRule="exact"/>
              <w:ind w:right="99"/>
              <w:rPr>
                <w:sz w:val="18"/>
              </w:rPr>
            </w:pPr>
            <w:r>
              <w:rPr>
                <w:w w:val="99"/>
                <w:sz w:val="18"/>
              </w:rPr>
              <w:t>6</w:t>
            </w:r>
          </w:p>
        </w:tc>
        <w:tc>
          <w:tcPr>
            <w:tcW w:w="1419" w:type="dxa"/>
            <w:tcBorders>
              <w:top w:val="dotted" w:sz="4" w:space="0" w:color="000000"/>
              <w:left w:val="dotted" w:sz="4" w:space="0" w:color="000000"/>
              <w:bottom w:val="dotted" w:sz="4" w:space="0" w:color="000000"/>
            </w:tcBorders>
            <w:shd w:val="clear" w:color="auto" w:fill="DBE4F0"/>
          </w:tcPr>
          <w:p w14:paraId="5D08F20A" w14:textId="77777777" w:rsidR="00A52AFB" w:rsidRDefault="00425432">
            <w:pPr>
              <w:pStyle w:val="TableParagraph"/>
              <w:spacing w:line="186" w:lineRule="exact"/>
              <w:ind w:right="99"/>
              <w:rPr>
                <w:sz w:val="18"/>
              </w:rPr>
            </w:pPr>
            <w:r>
              <w:rPr>
                <w:spacing w:val="-4"/>
                <w:sz w:val="18"/>
              </w:rPr>
              <w:t>12.2</w:t>
            </w:r>
          </w:p>
        </w:tc>
      </w:tr>
      <w:tr w:rsidR="00A52AFB" w14:paraId="151598C5" w14:textId="77777777">
        <w:trPr>
          <w:trHeight w:val="206"/>
        </w:trPr>
        <w:tc>
          <w:tcPr>
            <w:tcW w:w="3346" w:type="dxa"/>
            <w:tcBorders>
              <w:top w:val="dotted" w:sz="4" w:space="0" w:color="000000"/>
              <w:bottom w:val="dotted" w:sz="4" w:space="0" w:color="000000"/>
              <w:right w:val="dotted" w:sz="4" w:space="0" w:color="000000"/>
            </w:tcBorders>
            <w:shd w:val="clear" w:color="auto" w:fill="F1F1F1"/>
          </w:tcPr>
          <w:p w14:paraId="484367B6" w14:textId="77777777" w:rsidR="00A52AFB" w:rsidRDefault="00425432">
            <w:pPr>
              <w:pStyle w:val="TableParagraph"/>
              <w:spacing w:line="186" w:lineRule="exact"/>
              <w:ind w:left="107"/>
              <w:jc w:val="left"/>
              <w:rPr>
                <w:sz w:val="18"/>
              </w:rPr>
            </w:pPr>
            <w:r>
              <w:rPr>
                <w:sz w:val="18"/>
              </w:rPr>
              <w:t>Museums</w:t>
            </w:r>
            <w:r>
              <w:rPr>
                <w:spacing w:val="-7"/>
                <w:sz w:val="18"/>
              </w:rPr>
              <w:t xml:space="preserve"> </w:t>
            </w:r>
            <w:r>
              <w:rPr>
                <w:sz w:val="18"/>
              </w:rPr>
              <w:t>and</w:t>
            </w:r>
            <w:r>
              <w:rPr>
                <w:spacing w:val="-8"/>
                <w:sz w:val="18"/>
              </w:rPr>
              <w:t xml:space="preserve"> </w:t>
            </w:r>
            <w:r>
              <w:rPr>
                <w:spacing w:val="-2"/>
                <w:sz w:val="18"/>
              </w:rPr>
              <w:t>herbaria</w:t>
            </w:r>
          </w:p>
        </w:tc>
        <w:tc>
          <w:tcPr>
            <w:tcW w:w="1527" w:type="dxa"/>
            <w:tcBorders>
              <w:top w:val="dotted" w:sz="4" w:space="0" w:color="000000"/>
              <w:left w:val="dotted" w:sz="4" w:space="0" w:color="000000"/>
              <w:bottom w:val="dotted" w:sz="4" w:space="0" w:color="000000"/>
              <w:right w:val="dotted" w:sz="4" w:space="0" w:color="000000"/>
            </w:tcBorders>
            <w:shd w:val="clear" w:color="auto" w:fill="DBE4F0"/>
          </w:tcPr>
          <w:p w14:paraId="5CEE8A5B" w14:textId="77777777" w:rsidR="00A52AFB" w:rsidRDefault="00425432">
            <w:pPr>
              <w:pStyle w:val="TableParagraph"/>
              <w:spacing w:line="186" w:lineRule="exact"/>
              <w:ind w:right="96"/>
              <w:rPr>
                <w:sz w:val="18"/>
              </w:rPr>
            </w:pPr>
            <w:r>
              <w:rPr>
                <w:w w:val="99"/>
                <w:sz w:val="18"/>
              </w:rPr>
              <w:t>0</w:t>
            </w:r>
          </w:p>
        </w:tc>
        <w:tc>
          <w:tcPr>
            <w:tcW w:w="1419" w:type="dxa"/>
            <w:tcBorders>
              <w:top w:val="dotted" w:sz="4" w:space="0" w:color="000000"/>
              <w:left w:val="dotted" w:sz="4" w:space="0" w:color="000000"/>
              <w:bottom w:val="dotted" w:sz="4" w:space="0" w:color="000000"/>
              <w:right w:val="dotted" w:sz="4" w:space="0" w:color="000000"/>
            </w:tcBorders>
            <w:shd w:val="clear" w:color="auto" w:fill="DBE4F0"/>
          </w:tcPr>
          <w:p w14:paraId="463EABB6" w14:textId="77777777" w:rsidR="00A52AFB" w:rsidRDefault="00425432">
            <w:pPr>
              <w:pStyle w:val="TableParagraph"/>
              <w:spacing w:line="186" w:lineRule="exact"/>
              <w:ind w:right="101"/>
              <w:rPr>
                <w:sz w:val="18"/>
              </w:rPr>
            </w:pPr>
            <w:r>
              <w:rPr>
                <w:w w:val="99"/>
                <w:sz w:val="18"/>
              </w:rPr>
              <w:t>0</w:t>
            </w:r>
          </w:p>
        </w:tc>
        <w:tc>
          <w:tcPr>
            <w:tcW w:w="1417" w:type="dxa"/>
            <w:tcBorders>
              <w:top w:val="dotted" w:sz="4" w:space="0" w:color="000000"/>
              <w:left w:val="dotted" w:sz="4" w:space="0" w:color="000000"/>
              <w:bottom w:val="dotted" w:sz="4" w:space="0" w:color="000000"/>
              <w:right w:val="dotted" w:sz="4" w:space="0" w:color="000000"/>
            </w:tcBorders>
            <w:shd w:val="clear" w:color="auto" w:fill="DBE4F0"/>
          </w:tcPr>
          <w:p w14:paraId="6D4E391C" w14:textId="77777777" w:rsidR="00A52AFB" w:rsidRDefault="00425432">
            <w:pPr>
              <w:pStyle w:val="TableParagraph"/>
              <w:spacing w:line="186" w:lineRule="exact"/>
              <w:ind w:right="99"/>
              <w:rPr>
                <w:sz w:val="18"/>
              </w:rPr>
            </w:pPr>
            <w:r>
              <w:rPr>
                <w:w w:val="99"/>
                <w:sz w:val="18"/>
              </w:rPr>
              <w:t>0</w:t>
            </w:r>
          </w:p>
        </w:tc>
        <w:tc>
          <w:tcPr>
            <w:tcW w:w="1419" w:type="dxa"/>
            <w:tcBorders>
              <w:top w:val="dotted" w:sz="4" w:space="0" w:color="000000"/>
              <w:left w:val="dotted" w:sz="4" w:space="0" w:color="000000"/>
              <w:bottom w:val="dotted" w:sz="4" w:space="0" w:color="000000"/>
            </w:tcBorders>
            <w:shd w:val="clear" w:color="auto" w:fill="DBE4F0"/>
          </w:tcPr>
          <w:p w14:paraId="6CF1D8C3" w14:textId="77777777" w:rsidR="00A52AFB" w:rsidRDefault="00425432">
            <w:pPr>
              <w:pStyle w:val="TableParagraph"/>
              <w:spacing w:line="186" w:lineRule="exact"/>
              <w:ind w:right="100"/>
              <w:rPr>
                <w:sz w:val="18"/>
              </w:rPr>
            </w:pPr>
            <w:r>
              <w:rPr>
                <w:w w:val="99"/>
                <w:sz w:val="18"/>
              </w:rPr>
              <w:t>-</w:t>
            </w:r>
          </w:p>
        </w:tc>
      </w:tr>
      <w:tr w:rsidR="00A52AFB" w14:paraId="223CF397" w14:textId="77777777">
        <w:trPr>
          <w:trHeight w:val="208"/>
        </w:trPr>
        <w:tc>
          <w:tcPr>
            <w:tcW w:w="3346" w:type="dxa"/>
            <w:tcBorders>
              <w:top w:val="dotted" w:sz="4" w:space="0" w:color="000000"/>
              <w:bottom w:val="dotted" w:sz="4" w:space="0" w:color="000000"/>
              <w:right w:val="dotted" w:sz="4" w:space="0" w:color="000000"/>
            </w:tcBorders>
            <w:shd w:val="clear" w:color="auto" w:fill="F1F1F1"/>
          </w:tcPr>
          <w:p w14:paraId="78926EA4" w14:textId="77777777" w:rsidR="00A52AFB" w:rsidRDefault="00425432">
            <w:pPr>
              <w:pStyle w:val="TableParagraph"/>
              <w:spacing w:before="1" w:line="187" w:lineRule="exact"/>
              <w:ind w:left="107"/>
              <w:jc w:val="left"/>
              <w:rPr>
                <w:sz w:val="18"/>
              </w:rPr>
            </w:pPr>
            <w:r>
              <w:rPr>
                <w:sz w:val="18"/>
              </w:rPr>
              <w:t>Medical</w:t>
            </w:r>
            <w:r>
              <w:rPr>
                <w:spacing w:val="-11"/>
                <w:sz w:val="18"/>
              </w:rPr>
              <w:t xml:space="preserve"> </w:t>
            </w:r>
            <w:r>
              <w:rPr>
                <w:sz w:val="18"/>
              </w:rPr>
              <w:t>research</w:t>
            </w:r>
            <w:r>
              <w:rPr>
                <w:spacing w:val="-10"/>
                <w:sz w:val="18"/>
              </w:rPr>
              <w:t xml:space="preserve"> </w:t>
            </w:r>
            <w:r>
              <w:rPr>
                <w:spacing w:val="-2"/>
                <w:sz w:val="18"/>
              </w:rPr>
              <w:t>institutes</w:t>
            </w:r>
          </w:p>
        </w:tc>
        <w:tc>
          <w:tcPr>
            <w:tcW w:w="1527" w:type="dxa"/>
            <w:tcBorders>
              <w:top w:val="dotted" w:sz="4" w:space="0" w:color="000000"/>
              <w:left w:val="dotted" w:sz="4" w:space="0" w:color="000000"/>
              <w:bottom w:val="dotted" w:sz="4" w:space="0" w:color="000000"/>
              <w:right w:val="dotted" w:sz="4" w:space="0" w:color="000000"/>
            </w:tcBorders>
            <w:shd w:val="clear" w:color="auto" w:fill="DBE4F0"/>
          </w:tcPr>
          <w:p w14:paraId="24AB88CF" w14:textId="77777777" w:rsidR="00A52AFB" w:rsidRDefault="00425432">
            <w:pPr>
              <w:pStyle w:val="TableParagraph"/>
              <w:spacing w:before="1" w:line="187" w:lineRule="exact"/>
              <w:ind w:right="91"/>
              <w:rPr>
                <w:sz w:val="18"/>
              </w:rPr>
            </w:pPr>
            <w:r>
              <w:rPr>
                <w:spacing w:val="-5"/>
                <w:sz w:val="18"/>
              </w:rPr>
              <w:t>19</w:t>
            </w:r>
          </w:p>
        </w:tc>
        <w:tc>
          <w:tcPr>
            <w:tcW w:w="1419" w:type="dxa"/>
            <w:tcBorders>
              <w:top w:val="dotted" w:sz="4" w:space="0" w:color="000000"/>
              <w:left w:val="dotted" w:sz="4" w:space="0" w:color="000000"/>
              <w:bottom w:val="dotted" w:sz="4" w:space="0" w:color="000000"/>
              <w:right w:val="dotted" w:sz="4" w:space="0" w:color="000000"/>
            </w:tcBorders>
            <w:shd w:val="clear" w:color="auto" w:fill="DBE4F0"/>
          </w:tcPr>
          <w:p w14:paraId="63AC3128" w14:textId="77777777" w:rsidR="00A52AFB" w:rsidRDefault="00425432">
            <w:pPr>
              <w:pStyle w:val="TableParagraph"/>
              <w:spacing w:before="1" w:line="187" w:lineRule="exact"/>
              <w:ind w:right="96"/>
              <w:rPr>
                <w:sz w:val="18"/>
              </w:rPr>
            </w:pPr>
            <w:r>
              <w:rPr>
                <w:spacing w:val="-5"/>
                <w:sz w:val="18"/>
              </w:rPr>
              <w:t>64</w:t>
            </w:r>
          </w:p>
        </w:tc>
        <w:tc>
          <w:tcPr>
            <w:tcW w:w="1417" w:type="dxa"/>
            <w:tcBorders>
              <w:top w:val="dotted" w:sz="4" w:space="0" w:color="000000"/>
              <w:left w:val="dotted" w:sz="4" w:space="0" w:color="000000"/>
              <w:bottom w:val="dotted" w:sz="4" w:space="0" w:color="000000"/>
              <w:right w:val="dotted" w:sz="4" w:space="0" w:color="000000"/>
            </w:tcBorders>
            <w:shd w:val="clear" w:color="auto" w:fill="DBE4F0"/>
          </w:tcPr>
          <w:p w14:paraId="5FE6C211" w14:textId="77777777" w:rsidR="00A52AFB" w:rsidRDefault="00425432">
            <w:pPr>
              <w:pStyle w:val="TableParagraph"/>
              <w:spacing w:before="1" w:line="187" w:lineRule="exact"/>
              <w:ind w:right="94"/>
              <w:rPr>
                <w:sz w:val="18"/>
              </w:rPr>
            </w:pPr>
            <w:r>
              <w:rPr>
                <w:spacing w:val="-5"/>
                <w:sz w:val="18"/>
              </w:rPr>
              <w:t>18</w:t>
            </w:r>
          </w:p>
        </w:tc>
        <w:tc>
          <w:tcPr>
            <w:tcW w:w="1419" w:type="dxa"/>
            <w:tcBorders>
              <w:top w:val="dotted" w:sz="4" w:space="0" w:color="000000"/>
              <w:left w:val="dotted" w:sz="4" w:space="0" w:color="000000"/>
              <w:bottom w:val="dotted" w:sz="4" w:space="0" w:color="000000"/>
            </w:tcBorders>
            <w:shd w:val="clear" w:color="auto" w:fill="DBE4F0"/>
          </w:tcPr>
          <w:p w14:paraId="32AFEDA7" w14:textId="77777777" w:rsidR="00A52AFB" w:rsidRDefault="00425432">
            <w:pPr>
              <w:pStyle w:val="TableParagraph"/>
              <w:spacing w:before="1" w:line="187" w:lineRule="exact"/>
              <w:ind w:right="99"/>
              <w:rPr>
                <w:sz w:val="18"/>
              </w:rPr>
            </w:pPr>
            <w:r>
              <w:rPr>
                <w:spacing w:val="-4"/>
                <w:sz w:val="18"/>
              </w:rPr>
              <w:t>28.1</w:t>
            </w:r>
          </w:p>
        </w:tc>
      </w:tr>
      <w:tr w:rsidR="00A52AFB" w14:paraId="4BA3B9BD" w14:textId="77777777">
        <w:trPr>
          <w:trHeight w:val="206"/>
        </w:trPr>
        <w:tc>
          <w:tcPr>
            <w:tcW w:w="3346" w:type="dxa"/>
            <w:tcBorders>
              <w:top w:val="dotted" w:sz="4" w:space="0" w:color="000000"/>
              <w:right w:val="dotted" w:sz="4" w:space="0" w:color="000000"/>
            </w:tcBorders>
            <w:shd w:val="clear" w:color="auto" w:fill="B8CCE3"/>
          </w:tcPr>
          <w:p w14:paraId="1759AC1E" w14:textId="77777777" w:rsidR="00A52AFB" w:rsidRDefault="00425432">
            <w:pPr>
              <w:pStyle w:val="TableParagraph"/>
              <w:spacing w:line="186" w:lineRule="exact"/>
              <w:ind w:left="107"/>
              <w:jc w:val="left"/>
              <w:rPr>
                <w:i/>
                <w:sz w:val="18"/>
              </w:rPr>
            </w:pPr>
            <w:r>
              <w:rPr>
                <w:i/>
                <w:w w:val="95"/>
                <w:sz w:val="18"/>
              </w:rPr>
              <w:t>Sub-</w:t>
            </w:r>
            <w:r>
              <w:rPr>
                <w:i/>
                <w:spacing w:val="-2"/>
                <w:sz w:val="18"/>
              </w:rPr>
              <w:t>total</w:t>
            </w:r>
          </w:p>
        </w:tc>
        <w:tc>
          <w:tcPr>
            <w:tcW w:w="1527" w:type="dxa"/>
            <w:tcBorders>
              <w:top w:val="dotted" w:sz="4" w:space="0" w:color="000000"/>
              <w:left w:val="dotted" w:sz="4" w:space="0" w:color="000000"/>
              <w:right w:val="dotted" w:sz="4" w:space="0" w:color="000000"/>
            </w:tcBorders>
            <w:shd w:val="clear" w:color="auto" w:fill="B8CCE3"/>
          </w:tcPr>
          <w:p w14:paraId="662CC094" w14:textId="77777777" w:rsidR="00A52AFB" w:rsidRDefault="00425432">
            <w:pPr>
              <w:pStyle w:val="TableParagraph"/>
              <w:spacing w:line="186" w:lineRule="exact"/>
              <w:ind w:right="91"/>
              <w:rPr>
                <w:i/>
                <w:sz w:val="18"/>
              </w:rPr>
            </w:pPr>
            <w:r>
              <w:rPr>
                <w:i/>
                <w:spacing w:val="-5"/>
                <w:sz w:val="18"/>
              </w:rPr>
              <w:t>62</w:t>
            </w:r>
          </w:p>
        </w:tc>
        <w:tc>
          <w:tcPr>
            <w:tcW w:w="1419" w:type="dxa"/>
            <w:tcBorders>
              <w:top w:val="dotted" w:sz="4" w:space="0" w:color="000000"/>
              <w:left w:val="dotted" w:sz="4" w:space="0" w:color="000000"/>
              <w:right w:val="dotted" w:sz="4" w:space="0" w:color="000000"/>
            </w:tcBorders>
            <w:shd w:val="clear" w:color="auto" w:fill="B8CCE3"/>
          </w:tcPr>
          <w:p w14:paraId="5DE4EB1F" w14:textId="77777777" w:rsidR="00A52AFB" w:rsidRDefault="00425432">
            <w:pPr>
              <w:pStyle w:val="TableParagraph"/>
              <w:spacing w:line="186" w:lineRule="exact"/>
              <w:ind w:right="96"/>
              <w:rPr>
                <w:i/>
                <w:sz w:val="18"/>
              </w:rPr>
            </w:pPr>
            <w:r>
              <w:rPr>
                <w:i/>
                <w:spacing w:val="-5"/>
                <w:sz w:val="18"/>
              </w:rPr>
              <w:t>975</w:t>
            </w:r>
          </w:p>
        </w:tc>
        <w:tc>
          <w:tcPr>
            <w:tcW w:w="1417" w:type="dxa"/>
            <w:tcBorders>
              <w:top w:val="dotted" w:sz="4" w:space="0" w:color="000000"/>
              <w:left w:val="dotted" w:sz="4" w:space="0" w:color="000000"/>
              <w:right w:val="dotted" w:sz="4" w:space="0" w:color="000000"/>
            </w:tcBorders>
            <w:shd w:val="clear" w:color="auto" w:fill="B8CCE3"/>
          </w:tcPr>
          <w:p w14:paraId="321CD9AE" w14:textId="77777777" w:rsidR="00A52AFB" w:rsidRDefault="00425432">
            <w:pPr>
              <w:pStyle w:val="TableParagraph"/>
              <w:spacing w:line="186" w:lineRule="exact"/>
              <w:ind w:right="95"/>
              <w:rPr>
                <w:i/>
                <w:sz w:val="18"/>
              </w:rPr>
            </w:pPr>
            <w:r>
              <w:rPr>
                <w:i/>
                <w:spacing w:val="-5"/>
                <w:sz w:val="18"/>
              </w:rPr>
              <w:t>200</w:t>
            </w:r>
          </w:p>
        </w:tc>
        <w:tc>
          <w:tcPr>
            <w:tcW w:w="1419" w:type="dxa"/>
            <w:tcBorders>
              <w:top w:val="dotted" w:sz="4" w:space="0" w:color="000000"/>
              <w:left w:val="dotted" w:sz="4" w:space="0" w:color="000000"/>
            </w:tcBorders>
            <w:shd w:val="clear" w:color="auto" w:fill="B8CCE3"/>
          </w:tcPr>
          <w:p w14:paraId="17D7C4C0" w14:textId="77777777" w:rsidR="00A52AFB" w:rsidRDefault="00425432">
            <w:pPr>
              <w:pStyle w:val="TableParagraph"/>
              <w:spacing w:line="186" w:lineRule="exact"/>
              <w:ind w:right="99"/>
              <w:rPr>
                <w:i/>
                <w:sz w:val="18"/>
              </w:rPr>
            </w:pPr>
            <w:r>
              <w:rPr>
                <w:i/>
                <w:spacing w:val="-4"/>
                <w:sz w:val="18"/>
              </w:rPr>
              <w:t>20.5</w:t>
            </w:r>
          </w:p>
        </w:tc>
      </w:tr>
      <w:tr w:rsidR="00A52AFB" w14:paraId="60707527" w14:textId="77777777">
        <w:trPr>
          <w:trHeight w:val="208"/>
        </w:trPr>
        <w:tc>
          <w:tcPr>
            <w:tcW w:w="9128" w:type="dxa"/>
            <w:gridSpan w:val="5"/>
            <w:tcBorders>
              <w:bottom w:val="nil"/>
            </w:tcBorders>
            <w:shd w:val="clear" w:color="auto" w:fill="F1F1F1"/>
          </w:tcPr>
          <w:p w14:paraId="63196625" w14:textId="77777777" w:rsidR="00A52AFB" w:rsidRDefault="00425432">
            <w:pPr>
              <w:pStyle w:val="TableParagraph"/>
              <w:spacing w:line="189" w:lineRule="exact"/>
              <w:ind w:left="4968"/>
              <w:jc w:val="left"/>
              <w:rPr>
                <w:b/>
                <w:sz w:val="18"/>
              </w:rPr>
            </w:pPr>
            <w:r>
              <w:rPr>
                <w:b/>
                <w:sz w:val="18"/>
              </w:rPr>
              <w:t>Funding</w:t>
            </w:r>
            <w:r>
              <w:rPr>
                <w:b/>
                <w:spacing w:val="-7"/>
                <w:sz w:val="18"/>
              </w:rPr>
              <w:t xml:space="preserve"> </w:t>
            </w:r>
            <w:r>
              <w:rPr>
                <w:b/>
                <w:sz w:val="18"/>
              </w:rPr>
              <w:t>commencing</w:t>
            </w:r>
            <w:r>
              <w:rPr>
                <w:b/>
                <w:spacing w:val="-4"/>
                <w:sz w:val="18"/>
              </w:rPr>
              <w:t xml:space="preserve"> </w:t>
            </w:r>
            <w:r>
              <w:rPr>
                <w:b/>
                <w:sz w:val="18"/>
              </w:rPr>
              <w:t>in</w:t>
            </w:r>
            <w:r>
              <w:rPr>
                <w:b/>
                <w:spacing w:val="-6"/>
                <w:sz w:val="18"/>
              </w:rPr>
              <w:t xml:space="preserve"> </w:t>
            </w:r>
            <w:r>
              <w:rPr>
                <w:b/>
                <w:spacing w:val="-4"/>
                <w:sz w:val="18"/>
              </w:rPr>
              <w:t>2010</w:t>
            </w:r>
          </w:p>
        </w:tc>
      </w:tr>
      <w:tr w:rsidR="00A52AFB" w14:paraId="3DE78E24" w14:textId="77777777">
        <w:trPr>
          <w:trHeight w:val="206"/>
        </w:trPr>
        <w:tc>
          <w:tcPr>
            <w:tcW w:w="3346" w:type="dxa"/>
            <w:tcBorders>
              <w:top w:val="nil"/>
              <w:bottom w:val="dotted" w:sz="4" w:space="0" w:color="000000"/>
              <w:right w:val="dotted" w:sz="4" w:space="0" w:color="000000"/>
            </w:tcBorders>
            <w:shd w:val="clear" w:color="auto" w:fill="F1F1F1"/>
          </w:tcPr>
          <w:p w14:paraId="554B3F98" w14:textId="77777777" w:rsidR="00A52AFB" w:rsidRDefault="00425432">
            <w:pPr>
              <w:pStyle w:val="TableParagraph"/>
              <w:spacing w:line="186" w:lineRule="exact"/>
              <w:ind w:left="107"/>
              <w:jc w:val="left"/>
              <w:rPr>
                <w:sz w:val="18"/>
              </w:rPr>
            </w:pPr>
            <w:r>
              <w:rPr>
                <w:sz w:val="18"/>
              </w:rPr>
              <w:t>Higher</w:t>
            </w:r>
            <w:r>
              <w:rPr>
                <w:spacing w:val="-4"/>
                <w:sz w:val="18"/>
              </w:rPr>
              <w:t xml:space="preserve"> </w:t>
            </w:r>
            <w:r>
              <w:rPr>
                <w:sz w:val="18"/>
              </w:rPr>
              <w:t>education</w:t>
            </w:r>
            <w:r>
              <w:rPr>
                <w:spacing w:val="-3"/>
                <w:sz w:val="18"/>
              </w:rPr>
              <w:t xml:space="preserve"> </w:t>
            </w:r>
            <w:r>
              <w:rPr>
                <w:spacing w:val="-2"/>
                <w:sz w:val="18"/>
              </w:rPr>
              <w:t>institutions</w:t>
            </w:r>
          </w:p>
        </w:tc>
        <w:tc>
          <w:tcPr>
            <w:tcW w:w="1527" w:type="dxa"/>
            <w:tcBorders>
              <w:top w:val="nil"/>
              <w:left w:val="dotted" w:sz="4" w:space="0" w:color="000000"/>
              <w:bottom w:val="dotted" w:sz="4" w:space="0" w:color="000000"/>
              <w:right w:val="dotted" w:sz="4" w:space="0" w:color="000000"/>
            </w:tcBorders>
            <w:shd w:val="clear" w:color="auto" w:fill="DBE4F0"/>
          </w:tcPr>
          <w:p w14:paraId="42D38FAC" w14:textId="77777777" w:rsidR="00A52AFB" w:rsidRDefault="00425432">
            <w:pPr>
              <w:pStyle w:val="TableParagraph"/>
              <w:spacing w:line="186" w:lineRule="exact"/>
              <w:ind w:right="91"/>
              <w:rPr>
                <w:sz w:val="18"/>
              </w:rPr>
            </w:pPr>
            <w:r>
              <w:rPr>
                <w:spacing w:val="-5"/>
                <w:sz w:val="18"/>
              </w:rPr>
              <w:t>36</w:t>
            </w:r>
          </w:p>
        </w:tc>
        <w:tc>
          <w:tcPr>
            <w:tcW w:w="1419" w:type="dxa"/>
            <w:tcBorders>
              <w:top w:val="nil"/>
              <w:left w:val="dotted" w:sz="4" w:space="0" w:color="000000"/>
              <w:bottom w:val="dotted" w:sz="4" w:space="0" w:color="000000"/>
              <w:right w:val="dotted" w:sz="4" w:space="0" w:color="000000"/>
            </w:tcBorders>
            <w:shd w:val="clear" w:color="auto" w:fill="DBE4F0"/>
          </w:tcPr>
          <w:p w14:paraId="493B9113" w14:textId="77777777" w:rsidR="00A52AFB" w:rsidRDefault="00425432">
            <w:pPr>
              <w:pStyle w:val="TableParagraph"/>
              <w:spacing w:line="186" w:lineRule="exact"/>
              <w:ind w:right="96"/>
              <w:rPr>
                <w:sz w:val="18"/>
              </w:rPr>
            </w:pPr>
            <w:r>
              <w:rPr>
                <w:spacing w:val="-5"/>
                <w:sz w:val="18"/>
              </w:rPr>
              <w:t>696</w:t>
            </w:r>
          </w:p>
        </w:tc>
        <w:tc>
          <w:tcPr>
            <w:tcW w:w="1417" w:type="dxa"/>
            <w:tcBorders>
              <w:top w:val="nil"/>
              <w:left w:val="dotted" w:sz="4" w:space="0" w:color="000000"/>
              <w:bottom w:val="dotted" w:sz="4" w:space="0" w:color="000000"/>
              <w:right w:val="dotted" w:sz="4" w:space="0" w:color="000000"/>
            </w:tcBorders>
            <w:shd w:val="clear" w:color="auto" w:fill="DBE4F0"/>
          </w:tcPr>
          <w:p w14:paraId="0D396CB5" w14:textId="77777777" w:rsidR="00A52AFB" w:rsidRDefault="00425432">
            <w:pPr>
              <w:pStyle w:val="TableParagraph"/>
              <w:spacing w:line="186" w:lineRule="exact"/>
              <w:ind w:right="95"/>
              <w:rPr>
                <w:sz w:val="18"/>
              </w:rPr>
            </w:pPr>
            <w:r>
              <w:rPr>
                <w:spacing w:val="-5"/>
                <w:sz w:val="18"/>
              </w:rPr>
              <w:t>181</w:t>
            </w:r>
          </w:p>
        </w:tc>
        <w:tc>
          <w:tcPr>
            <w:tcW w:w="1419" w:type="dxa"/>
            <w:tcBorders>
              <w:top w:val="nil"/>
              <w:left w:val="dotted" w:sz="4" w:space="0" w:color="000000"/>
              <w:bottom w:val="dotted" w:sz="4" w:space="0" w:color="000000"/>
            </w:tcBorders>
            <w:shd w:val="clear" w:color="auto" w:fill="DBE4F0"/>
          </w:tcPr>
          <w:p w14:paraId="6F0C1752" w14:textId="77777777" w:rsidR="00A52AFB" w:rsidRDefault="00425432">
            <w:pPr>
              <w:pStyle w:val="TableParagraph"/>
              <w:spacing w:line="186" w:lineRule="exact"/>
              <w:ind w:right="99"/>
              <w:rPr>
                <w:sz w:val="18"/>
              </w:rPr>
            </w:pPr>
            <w:r>
              <w:rPr>
                <w:spacing w:val="-4"/>
                <w:sz w:val="18"/>
              </w:rPr>
              <w:t>26.0</w:t>
            </w:r>
          </w:p>
        </w:tc>
      </w:tr>
      <w:tr w:rsidR="00A52AFB" w14:paraId="0122BC3D" w14:textId="77777777">
        <w:trPr>
          <w:trHeight w:val="206"/>
        </w:trPr>
        <w:tc>
          <w:tcPr>
            <w:tcW w:w="3346" w:type="dxa"/>
            <w:tcBorders>
              <w:top w:val="dotted" w:sz="4" w:space="0" w:color="000000"/>
              <w:bottom w:val="dotted" w:sz="4" w:space="0" w:color="000000"/>
              <w:right w:val="dotted" w:sz="4" w:space="0" w:color="000000"/>
            </w:tcBorders>
            <w:shd w:val="clear" w:color="auto" w:fill="F1F1F1"/>
          </w:tcPr>
          <w:p w14:paraId="7744BD89" w14:textId="77777777" w:rsidR="00A52AFB" w:rsidRDefault="00425432">
            <w:pPr>
              <w:pStyle w:val="TableParagraph"/>
              <w:spacing w:line="186" w:lineRule="exact"/>
              <w:ind w:left="107"/>
              <w:jc w:val="left"/>
              <w:rPr>
                <w:sz w:val="18"/>
              </w:rPr>
            </w:pPr>
            <w:r>
              <w:rPr>
                <w:sz w:val="18"/>
              </w:rPr>
              <w:t>Publicly</w:t>
            </w:r>
            <w:r>
              <w:rPr>
                <w:spacing w:val="-5"/>
                <w:sz w:val="18"/>
              </w:rPr>
              <w:t xml:space="preserve"> </w:t>
            </w:r>
            <w:r>
              <w:rPr>
                <w:sz w:val="18"/>
              </w:rPr>
              <w:t>funded</w:t>
            </w:r>
            <w:r>
              <w:rPr>
                <w:spacing w:val="-3"/>
                <w:sz w:val="18"/>
              </w:rPr>
              <w:t xml:space="preserve"> </w:t>
            </w:r>
            <w:r>
              <w:rPr>
                <w:sz w:val="18"/>
              </w:rPr>
              <w:t>research</w:t>
            </w:r>
            <w:r>
              <w:rPr>
                <w:spacing w:val="-3"/>
                <w:sz w:val="18"/>
              </w:rPr>
              <w:t xml:space="preserve"> </w:t>
            </w:r>
            <w:r>
              <w:rPr>
                <w:spacing w:val="-2"/>
                <w:sz w:val="18"/>
              </w:rPr>
              <w:t>agencies</w:t>
            </w:r>
          </w:p>
        </w:tc>
        <w:tc>
          <w:tcPr>
            <w:tcW w:w="1527" w:type="dxa"/>
            <w:tcBorders>
              <w:top w:val="dotted" w:sz="4" w:space="0" w:color="000000"/>
              <w:left w:val="dotted" w:sz="4" w:space="0" w:color="000000"/>
              <w:bottom w:val="dotted" w:sz="4" w:space="0" w:color="000000"/>
              <w:right w:val="dotted" w:sz="4" w:space="0" w:color="000000"/>
            </w:tcBorders>
            <w:shd w:val="clear" w:color="auto" w:fill="DBE4F0"/>
          </w:tcPr>
          <w:p w14:paraId="23283565" w14:textId="77777777" w:rsidR="00A52AFB" w:rsidRDefault="00425432">
            <w:pPr>
              <w:pStyle w:val="TableParagraph"/>
              <w:spacing w:line="186" w:lineRule="exact"/>
              <w:ind w:right="96"/>
              <w:rPr>
                <w:sz w:val="18"/>
              </w:rPr>
            </w:pPr>
            <w:r>
              <w:rPr>
                <w:w w:val="99"/>
                <w:sz w:val="18"/>
              </w:rPr>
              <w:t>5</w:t>
            </w:r>
          </w:p>
        </w:tc>
        <w:tc>
          <w:tcPr>
            <w:tcW w:w="1419" w:type="dxa"/>
            <w:tcBorders>
              <w:top w:val="dotted" w:sz="4" w:space="0" w:color="000000"/>
              <w:left w:val="dotted" w:sz="4" w:space="0" w:color="000000"/>
              <w:bottom w:val="dotted" w:sz="4" w:space="0" w:color="000000"/>
              <w:right w:val="dotted" w:sz="4" w:space="0" w:color="000000"/>
            </w:tcBorders>
            <w:shd w:val="clear" w:color="auto" w:fill="DBE4F0"/>
          </w:tcPr>
          <w:p w14:paraId="58952AA6" w14:textId="77777777" w:rsidR="00A52AFB" w:rsidRDefault="00425432">
            <w:pPr>
              <w:pStyle w:val="TableParagraph"/>
              <w:spacing w:line="186" w:lineRule="exact"/>
              <w:ind w:right="96"/>
              <w:rPr>
                <w:sz w:val="18"/>
              </w:rPr>
            </w:pPr>
            <w:r>
              <w:rPr>
                <w:spacing w:val="-5"/>
                <w:sz w:val="18"/>
              </w:rPr>
              <w:t>22</w:t>
            </w:r>
          </w:p>
        </w:tc>
        <w:tc>
          <w:tcPr>
            <w:tcW w:w="1417" w:type="dxa"/>
            <w:tcBorders>
              <w:top w:val="dotted" w:sz="4" w:space="0" w:color="000000"/>
              <w:left w:val="dotted" w:sz="4" w:space="0" w:color="000000"/>
              <w:bottom w:val="dotted" w:sz="4" w:space="0" w:color="000000"/>
              <w:right w:val="dotted" w:sz="4" w:space="0" w:color="000000"/>
            </w:tcBorders>
            <w:shd w:val="clear" w:color="auto" w:fill="DBE4F0"/>
          </w:tcPr>
          <w:p w14:paraId="6D91FCAA" w14:textId="77777777" w:rsidR="00A52AFB" w:rsidRDefault="00425432">
            <w:pPr>
              <w:pStyle w:val="TableParagraph"/>
              <w:spacing w:line="186" w:lineRule="exact"/>
              <w:ind w:right="99"/>
              <w:rPr>
                <w:sz w:val="18"/>
              </w:rPr>
            </w:pPr>
            <w:r>
              <w:rPr>
                <w:w w:val="99"/>
                <w:sz w:val="18"/>
              </w:rPr>
              <w:t>4</w:t>
            </w:r>
          </w:p>
        </w:tc>
        <w:tc>
          <w:tcPr>
            <w:tcW w:w="1419" w:type="dxa"/>
            <w:tcBorders>
              <w:top w:val="dotted" w:sz="4" w:space="0" w:color="000000"/>
              <w:left w:val="dotted" w:sz="4" w:space="0" w:color="000000"/>
              <w:bottom w:val="dotted" w:sz="4" w:space="0" w:color="000000"/>
            </w:tcBorders>
            <w:shd w:val="clear" w:color="auto" w:fill="DBE4F0"/>
          </w:tcPr>
          <w:p w14:paraId="14970836" w14:textId="77777777" w:rsidR="00A52AFB" w:rsidRDefault="00425432">
            <w:pPr>
              <w:pStyle w:val="TableParagraph"/>
              <w:spacing w:line="186" w:lineRule="exact"/>
              <w:ind w:right="99"/>
              <w:rPr>
                <w:sz w:val="18"/>
              </w:rPr>
            </w:pPr>
            <w:r>
              <w:rPr>
                <w:spacing w:val="-4"/>
                <w:sz w:val="18"/>
              </w:rPr>
              <w:t>18.2</w:t>
            </w:r>
          </w:p>
        </w:tc>
      </w:tr>
      <w:tr w:rsidR="00A52AFB" w14:paraId="3E7AE481" w14:textId="77777777">
        <w:trPr>
          <w:trHeight w:val="208"/>
        </w:trPr>
        <w:tc>
          <w:tcPr>
            <w:tcW w:w="3346" w:type="dxa"/>
            <w:tcBorders>
              <w:top w:val="dotted" w:sz="4" w:space="0" w:color="000000"/>
              <w:bottom w:val="dotted" w:sz="4" w:space="0" w:color="000000"/>
              <w:right w:val="dotted" w:sz="4" w:space="0" w:color="000000"/>
            </w:tcBorders>
            <w:shd w:val="clear" w:color="auto" w:fill="F1F1F1"/>
          </w:tcPr>
          <w:p w14:paraId="2C9C219D" w14:textId="77777777" w:rsidR="00A52AFB" w:rsidRDefault="00425432">
            <w:pPr>
              <w:pStyle w:val="TableParagraph"/>
              <w:spacing w:before="1" w:line="187" w:lineRule="exact"/>
              <w:ind w:left="107"/>
              <w:jc w:val="left"/>
              <w:rPr>
                <w:sz w:val="18"/>
              </w:rPr>
            </w:pPr>
            <w:r>
              <w:rPr>
                <w:sz w:val="18"/>
              </w:rPr>
              <w:t>Museums</w:t>
            </w:r>
            <w:r>
              <w:rPr>
                <w:spacing w:val="-7"/>
                <w:sz w:val="18"/>
              </w:rPr>
              <w:t xml:space="preserve"> </w:t>
            </w:r>
            <w:r>
              <w:rPr>
                <w:sz w:val="18"/>
              </w:rPr>
              <w:t>and</w:t>
            </w:r>
            <w:r>
              <w:rPr>
                <w:spacing w:val="-6"/>
                <w:sz w:val="18"/>
              </w:rPr>
              <w:t xml:space="preserve"> </w:t>
            </w:r>
            <w:r>
              <w:rPr>
                <w:spacing w:val="-2"/>
                <w:sz w:val="18"/>
              </w:rPr>
              <w:t>herbaria</w:t>
            </w:r>
          </w:p>
        </w:tc>
        <w:tc>
          <w:tcPr>
            <w:tcW w:w="1527" w:type="dxa"/>
            <w:tcBorders>
              <w:top w:val="dotted" w:sz="4" w:space="0" w:color="000000"/>
              <w:left w:val="dotted" w:sz="4" w:space="0" w:color="000000"/>
              <w:bottom w:val="dotted" w:sz="4" w:space="0" w:color="000000"/>
              <w:right w:val="dotted" w:sz="4" w:space="0" w:color="000000"/>
            </w:tcBorders>
            <w:shd w:val="clear" w:color="auto" w:fill="DBE4F0"/>
          </w:tcPr>
          <w:p w14:paraId="7CC25960" w14:textId="77777777" w:rsidR="00A52AFB" w:rsidRDefault="00425432">
            <w:pPr>
              <w:pStyle w:val="TableParagraph"/>
              <w:spacing w:before="1" w:line="187" w:lineRule="exact"/>
              <w:ind w:right="96"/>
              <w:rPr>
                <w:sz w:val="18"/>
              </w:rPr>
            </w:pPr>
            <w:r>
              <w:rPr>
                <w:w w:val="99"/>
                <w:sz w:val="18"/>
              </w:rPr>
              <w:t>1</w:t>
            </w:r>
          </w:p>
        </w:tc>
        <w:tc>
          <w:tcPr>
            <w:tcW w:w="1419" w:type="dxa"/>
            <w:tcBorders>
              <w:top w:val="dotted" w:sz="4" w:space="0" w:color="000000"/>
              <w:left w:val="dotted" w:sz="4" w:space="0" w:color="000000"/>
              <w:bottom w:val="dotted" w:sz="4" w:space="0" w:color="000000"/>
              <w:right w:val="dotted" w:sz="4" w:space="0" w:color="000000"/>
            </w:tcBorders>
            <w:shd w:val="clear" w:color="auto" w:fill="DBE4F0"/>
          </w:tcPr>
          <w:p w14:paraId="46EBBF4F" w14:textId="77777777" w:rsidR="00A52AFB" w:rsidRDefault="00425432">
            <w:pPr>
              <w:pStyle w:val="TableParagraph"/>
              <w:spacing w:before="1" w:line="187" w:lineRule="exact"/>
              <w:ind w:right="101"/>
              <w:rPr>
                <w:sz w:val="18"/>
              </w:rPr>
            </w:pPr>
            <w:r>
              <w:rPr>
                <w:w w:val="99"/>
                <w:sz w:val="18"/>
              </w:rPr>
              <w:t>1</w:t>
            </w:r>
          </w:p>
        </w:tc>
        <w:tc>
          <w:tcPr>
            <w:tcW w:w="1417" w:type="dxa"/>
            <w:tcBorders>
              <w:top w:val="dotted" w:sz="4" w:space="0" w:color="000000"/>
              <w:left w:val="dotted" w:sz="4" w:space="0" w:color="000000"/>
              <w:bottom w:val="dotted" w:sz="4" w:space="0" w:color="000000"/>
              <w:right w:val="dotted" w:sz="4" w:space="0" w:color="000000"/>
            </w:tcBorders>
            <w:shd w:val="clear" w:color="auto" w:fill="DBE4F0"/>
          </w:tcPr>
          <w:p w14:paraId="5D170C7E" w14:textId="77777777" w:rsidR="00A52AFB" w:rsidRDefault="00425432">
            <w:pPr>
              <w:pStyle w:val="TableParagraph"/>
              <w:spacing w:before="1" w:line="187" w:lineRule="exact"/>
              <w:ind w:right="99"/>
              <w:rPr>
                <w:sz w:val="18"/>
              </w:rPr>
            </w:pPr>
            <w:r>
              <w:rPr>
                <w:w w:val="99"/>
                <w:sz w:val="18"/>
              </w:rPr>
              <w:t>0</w:t>
            </w:r>
          </w:p>
        </w:tc>
        <w:tc>
          <w:tcPr>
            <w:tcW w:w="1419" w:type="dxa"/>
            <w:tcBorders>
              <w:top w:val="dotted" w:sz="4" w:space="0" w:color="000000"/>
              <w:left w:val="dotted" w:sz="4" w:space="0" w:color="000000"/>
              <w:bottom w:val="dotted" w:sz="4" w:space="0" w:color="000000"/>
            </w:tcBorders>
            <w:shd w:val="clear" w:color="auto" w:fill="DBE4F0"/>
          </w:tcPr>
          <w:p w14:paraId="584732F6" w14:textId="77777777" w:rsidR="00A52AFB" w:rsidRDefault="00425432">
            <w:pPr>
              <w:pStyle w:val="TableParagraph"/>
              <w:spacing w:before="1" w:line="187" w:lineRule="exact"/>
              <w:ind w:right="99"/>
              <w:rPr>
                <w:sz w:val="18"/>
              </w:rPr>
            </w:pPr>
            <w:r>
              <w:rPr>
                <w:spacing w:val="-5"/>
                <w:sz w:val="18"/>
              </w:rPr>
              <w:t>0.0</w:t>
            </w:r>
          </w:p>
        </w:tc>
      </w:tr>
      <w:tr w:rsidR="00A52AFB" w14:paraId="00E81D5F" w14:textId="77777777">
        <w:trPr>
          <w:trHeight w:val="206"/>
        </w:trPr>
        <w:tc>
          <w:tcPr>
            <w:tcW w:w="3346" w:type="dxa"/>
            <w:tcBorders>
              <w:top w:val="dotted" w:sz="4" w:space="0" w:color="000000"/>
              <w:bottom w:val="dotted" w:sz="4" w:space="0" w:color="000000"/>
              <w:right w:val="dotted" w:sz="4" w:space="0" w:color="000000"/>
            </w:tcBorders>
            <w:shd w:val="clear" w:color="auto" w:fill="F1F1F1"/>
          </w:tcPr>
          <w:p w14:paraId="0B9CFA3D" w14:textId="77777777" w:rsidR="00A52AFB" w:rsidRDefault="00425432">
            <w:pPr>
              <w:pStyle w:val="TableParagraph"/>
              <w:spacing w:line="186" w:lineRule="exact"/>
              <w:ind w:left="107"/>
              <w:jc w:val="left"/>
              <w:rPr>
                <w:sz w:val="18"/>
              </w:rPr>
            </w:pPr>
            <w:r>
              <w:rPr>
                <w:sz w:val="18"/>
              </w:rPr>
              <w:t>Medical</w:t>
            </w:r>
            <w:r>
              <w:rPr>
                <w:spacing w:val="-11"/>
                <w:sz w:val="18"/>
              </w:rPr>
              <w:t xml:space="preserve"> </w:t>
            </w:r>
            <w:r>
              <w:rPr>
                <w:sz w:val="18"/>
              </w:rPr>
              <w:t>research</w:t>
            </w:r>
            <w:r>
              <w:rPr>
                <w:spacing w:val="-10"/>
                <w:sz w:val="18"/>
              </w:rPr>
              <w:t xml:space="preserve"> </w:t>
            </w:r>
            <w:r>
              <w:rPr>
                <w:spacing w:val="-2"/>
                <w:sz w:val="18"/>
              </w:rPr>
              <w:t>institutes</w:t>
            </w:r>
          </w:p>
        </w:tc>
        <w:tc>
          <w:tcPr>
            <w:tcW w:w="1527" w:type="dxa"/>
            <w:tcBorders>
              <w:top w:val="dotted" w:sz="4" w:space="0" w:color="000000"/>
              <w:left w:val="dotted" w:sz="4" w:space="0" w:color="000000"/>
              <w:bottom w:val="dotted" w:sz="4" w:space="0" w:color="000000"/>
              <w:right w:val="dotted" w:sz="4" w:space="0" w:color="000000"/>
            </w:tcBorders>
            <w:shd w:val="clear" w:color="auto" w:fill="DBE4F0"/>
          </w:tcPr>
          <w:p w14:paraId="2038B3AE" w14:textId="77777777" w:rsidR="00A52AFB" w:rsidRDefault="00425432">
            <w:pPr>
              <w:pStyle w:val="TableParagraph"/>
              <w:spacing w:line="186" w:lineRule="exact"/>
              <w:ind w:right="91"/>
              <w:rPr>
                <w:sz w:val="18"/>
              </w:rPr>
            </w:pPr>
            <w:r>
              <w:rPr>
                <w:spacing w:val="-5"/>
                <w:sz w:val="18"/>
              </w:rPr>
              <w:t>10</w:t>
            </w:r>
          </w:p>
        </w:tc>
        <w:tc>
          <w:tcPr>
            <w:tcW w:w="1419" w:type="dxa"/>
            <w:tcBorders>
              <w:top w:val="dotted" w:sz="4" w:space="0" w:color="000000"/>
              <w:left w:val="dotted" w:sz="4" w:space="0" w:color="000000"/>
              <w:bottom w:val="dotted" w:sz="4" w:space="0" w:color="000000"/>
              <w:right w:val="dotted" w:sz="4" w:space="0" w:color="000000"/>
            </w:tcBorders>
            <w:shd w:val="clear" w:color="auto" w:fill="DBE4F0"/>
          </w:tcPr>
          <w:p w14:paraId="3A51D28F" w14:textId="77777777" w:rsidR="00A52AFB" w:rsidRDefault="00425432">
            <w:pPr>
              <w:pStyle w:val="TableParagraph"/>
              <w:spacing w:line="186" w:lineRule="exact"/>
              <w:ind w:right="96"/>
              <w:rPr>
                <w:sz w:val="18"/>
              </w:rPr>
            </w:pPr>
            <w:r>
              <w:rPr>
                <w:spacing w:val="-5"/>
                <w:sz w:val="18"/>
              </w:rPr>
              <w:t>40</w:t>
            </w:r>
          </w:p>
        </w:tc>
        <w:tc>
          <w:tcPr>
            <w:tcW w:w="1417" w:type="dxa"/>
            <w:tcBorders>
              <w:top w:val="dotted" w:sz="4" w:space="0" w:color="000000"/>
              <w:left w:val="dotted" w:sz="4" w:space="0" w:color="000000"/>
              <w:bottom w:val="dotted" w:sz="4" w:space="0" w:color="000000"/>
              <w:right w:val="dotted" w:sz="4" w:space="0" w:color="000000"/>
            </w:tcBorders>
            <w:shd w:val="clear" w:color="auto" w:fill="DBE4F0"/>
          </w:tcPr>
          <w:p w14:paraId="70078233" w14:textId="77777777" w:rsidR="00A52AFB" w:rsidRDefault="00425432">
            <w:pPr>
              <w:pStyle w:val="TableParagraph"/>
              <w:spacing w:line="186" w:lineRule="exact"/>
              <w:ind w:right="94"/>
              <w:rPr>
                <w:sz w:val="18"/>
              </w:rPr>
            </w:pPr>
            <w:r>
              <w:rPr>
                <w:spacing w:val="-5"/>
                <w:sz w:val="18"/>
              </w:rPr>
              <w:t>15</w:t>
            </w:r>
          </w:p>
        </w:tc>
        <w:tc>
          <w:tcPr>
            <w:tcW w:w="1419" w:type="dxa"/>
            <w:tcBorders>
              <w:top w:val="dotted" w:sz="4" w:space="0" w:color="000000"/>
              <w:left w:val="dotted" w:sz="4" w:space="0" w:color="000000"/>
              <w:bottom w:val="dotted" w:sz="4" w:space="0" w:color="000000"/>
            </w:tcBorders>
            <w:shd w:val="clear" w:color="auto" w:fill="DBE4F0"/>
          </w:tcPr>
          <w:p w14:paraId="6B1ADEF4" w14:textId="77777777" w:rsidR="00A52AFB" w:rsidRDefault="00425432">
            <w:pPr>
              <w:pStyle w:val="TableParagraph"/>
              <w:spacing w:line="186" w:lineRule="exact"/>
              <w:ind w:right="99"/>
              <w:rPr>
                <w:sz w:val="18"/>
              </w:rPr>
            </w:pPr>
            <w:r>
              <w:rPr>
                <w:spacing w:val="-4"/>
                <w:sz w:val="18"/>
              </w:rPr>
              <w:t>37.5</w:t>
            </w:r>
          </w:p>
        </w:tc>
      </w:tr>
      <w:tr w:rsidR="00A52AFB" w14:paraId="56BAE0C1" w14:textId="77777777">
        <w:trPr>
          <w:trHeight w:val="208"/>
        </w:trPr>
        <w:tc>
          <w:tcPr>
            <w:tcW w:w="3346" w:type="dxa"/>
            <w:tcBorders>
              <w:top w:val="dotted" w:sz="4" w:space="0" w:color="000000"/>
              <w:right w:val="dotted" w:sz="4" w:space="0" w:color="000000"/>
            </w:tcBorders>
            <w:shd w:val="clear" w:color="auto" w:fill="B8CCE3"/>
          </w:tcPr>
          <w:p w14:paraId="63BB7A2F" w14:textId="77777777" w:rsidR="00A52AFB" w:rsidRDefault="00425432">
            <w:pPr>
              <w:pStyle w:val="TableParagraph"/>
              <w:spacing w:line="188" w:lineRule="exact"/>
              <w:ind w:left="107"/>
              <w:jc w:val="left"/>
              <w:rPr>
                <w:i/>
                <w:sz w:val="18"/>
              </w:rPr>
            </w:pPr>
            <w:r>
              <w:rPr>
                <w:i/>
                <w:w w:val="95"/>
                <w:sz w:val="18"/>
              </w:rPr>
              <w:t>Sub-</w:t>
            </w:r>
            <w:r>
              <w:rPr>
                <w:i/>
                <w:spacing w:val="-2"/>
                <w:sz w:val="18"/>
              </w:rPr>
              <w:t>total</w:t>
            </w:r>
          </w:p>
        </w:tc>
        <w:tc>
          <w:tcPr>
            <w:tcW w:w="1527" w:type="dxa"/>
            <w:tcBorders>
              <w:top w:val="dotted" w:sz="4" w:space="0" w:color="000000"/>
              <w:left w:val="dotted" w:sz="4" w:space="0" w:color="000000"/>
              <w:right w:val="dotted" w:sz="4" w:space="0" w:color="000000"/>
            </w:tcBorders>
            <w:shd w:val="clear" w:color="auto" w:fill="B8CCE3"/>
          </w:tcPr>
          <w:p w14:paraId="2A4B5184" w14:textId="77777777" w:rsidR="00A52AFB" w:rsidRDefault="00425432">
            <w:pPr>
              <w:pStyle w:val="TableParagraph"/>
              <w:spacing w:line="188" w:lineRule="exact"/>
              <w:ind w:right="91"/>
              <w:rPr>
                <w:i/>
                <w:sz w:val="18"/>
              </w:rPr>
            </w:pPr>
            <w:r>
              <w:rPr>
                <w:i/>
                <w:spacing w:val="-5"/>
                <w:sz w:val="18"/>
              </w:rPr>
              <w:t>52</w:t>
            </w:r>
          </w:p>
        </w:tc>
        <w:tc>
          <w:tcPr>
            <w:tcW w:w="1419" w:type="dxa"/>
            <w:tcBorders>
              <w:top w:val="dotted" w:sz="4" w:space="0" w:color="000000"/>
              <w:left w:val="dotted" w:sz="4" w:space="0" w:color="000000"/>
              <w:right w:val="dotted" w:sz="4" w:space="0" w:color="000000"/>
            </w:tcBorders>
            <w:shd w:val="clear" w:color="auto" w:fill="B8CCE3"/>
          </w:tcPr>
          <w:p w14:paraId="2682FE3C" w14:textId="77777777" w:rsidR="00A52AFB" w:rsidRDefault="00425432">
            <w:pPr>
              <w:pStyle w:val="TableParagraph"/>
              <w:spacing w:line="188" w:lineRule="exact"/>
              <w:ind w:right="96"/>
              <w:rPr>
                <w:i/>
                <w:sz w:val="18"/>
              </w:rPr>
            </w:pPr>
            <w:r>
              <w:rPr>
                <w:i/>
                <w:spacing w:val="-5"/>
                <w:sz w:val="18"/>
              </w:rPr>
              <w:t>759</w:t>
            </w:r>
          </w:p>
        </w:tc>
        <w:tc>
          <w:tcPr>
            <w:tcW w:w="1417" w:type="dxa"/>
            <w:tcBorders>
              <w:top w:val="dotted" w:sz="4" w:space="0" w:color="000000"/>
              <w:left w:val="dotted" w:sz="4" w:space="0" w:color="000000"/>
              <w:right w:val="dotted" w:sz="4" w:space="0" w:color="000000"/>
            </w:tcBorders>
            <w:shd w:val="clear" w:color="auto" w:fill="B8CCE3"/>
          </w:tcPr>
          <w:p w14:paraId="0A601001" w14:textId="77777777" w:rsidR="00A52AFB" w:rsidRDefault="00425432">
            <w:pPr>
              <w:pStyle w:val="TableParagraph"/>
              <w:spacing w:line="188" w:lineRule="exact"/>
              <w:ind w:right="95"/>
              <w:rPr>
                <w:i/>
                <w:sz w:val="18"/>
              </w:rPr>
            </w:pPr>
            <w:r>
              <w:rPr>
                <w:i/>
                <w:spacing w:val="-5"/>
                <w:sz w:val="18"/>
              </w:rPr>
              <w:t>200</w:t>
            </w:r>
          </w:p>
        </w:tc>
        <w:tc>
          <w:tcPr>
            <w:tcW w:w="1419" w:type="dxa"/>
            <w:tcBorders>
              <w:top w:val="dotted" w:sz="4" w:space="0" w:color="000000"/>
              <w:left w:val="dotted" w:sz="4" w:space="0" w:color="000000"/>
            </w:tcBorders>
            <w:shd w:val="clear" w:color="auto" w:fill="B8CCE3"/>
          </w:tcPr>
          <w:p w14:paraId="22529F6D" w14:textId="77777777" w:rsidR="00A52AFB" w:rsidRDefault="00425432">
            <w:pPr>
              <w:pStyle w:val="TableParagraph"/>
              <w:spacing w:line="188" w:lineRule="exact"/>
              <w:ind w:right="99"/>
              <w:rPr>
                <w:i/>
                <w:sz w:val="18"/>
              </w:rPr>
            </w:pPr>
            <w:r>
              <w:rPr>
                <w:i/>
                <w:spacing w:val="-4"/>
                <w:sz w:val="18"/>
              </w:rPr>
              <w:t>26.4</w:t>
            </w:r>
          </w:p>
        </w:tc>
      </w:tr>
      <w:tr w:rsidR="00A52AFB" w14:paraId="5C3FF89D" w14:textId="77777777">
        <w:trPr>
          <w:trHeight w:val="206"/>
        </w:trPr>
        <w:tc>
          <w:tcPr>
            <w:tcW w:w="9128" w:type="dxa"/>
            <w:gridSpan w:val="5"/>
            <w:tcBorders>
              <w:bottom w:val="nil"/>
            </w:tcBorders>
            <w:shd w:val="clear" w:color="auto" w:fill="F1F1F1"/>
          </w:tcPr>
          <w:p w14:paraId="5A4D22E1" w14:textId="77777777" w:rsidR="00A52AFB" w:rsidRDefault="00425432">
            <w:pPr>
              <w:pStyle w:val="TableParagraph"/>
              <w:spacing w:line="187" w:lineRule="exact"/>
              <w:ind w:left="4968"/>
              <w:jc w:val="left"/>
              <w:rPr>
                <w:b/>
                <w:sz w:val="18"/>
              </w:rPr>
            </w:pPr>
            <w:r>
              <w:rPr>
                <w:b/>
                <w:sz w:val="18"/>
              </w:rPr>
              <w:t>Funding</w:t>
            </w:r>
            <w:r>
              <w:rPr>
                <w:b/>
                <w:spacing w:val="-7"/>
                <w:sz w:val="18"/>
              </w:rPr>
              <w:t xml:space="preserve"> </w:t>
            </w:r>
            <w:r>
              <w:rPr>
                <w:b/>
                <w:sz w:val="18"/>
              </w:rPr>
              <w:t>commencing</w:t>
            </w:r>
            <w:r>
              <w:rPr>
                <w:b/>
                <w:spacing w:val="-4"/>
                <w:sz w:val="18"/>
              </w:rPr>
              <w:t xml:space="preserve"> </w:t>
            </w:r>
            <w:r>
              <w:rPr>
                <w:b/>
                <w:sz w:val="18"/>
              </w:rPr>
              <w:t>in</w:t>
            </w:r>
            <w:r>
              <w:rPr>
                <w:b/>
                <w:spacing w:val="-6"/>
                <w:sz w:val="18"/>
              </w:rPr>
              <w:t xml:space="preserve"> </w:t>
            </w:r>
            <w:r>
              <w:rPr>
                <w:b/>
                <w:spacing w:val="-4"/>
                <w:sz w:val="18"/>
              </w:rPr>
              <w:t>2011</w:t>
            </w:r>
          </w:p>
        </w:tc>
      </w:tr>
      <w:tr w:rsidR="00A52AFB" w14:paraId="197AC473" w14:textId="77777777">
        <w:trPr>
          <w:trHeight w:val="206"/>
        </w:trPr>
        <w:tc>
          <w:tcPr>
            <w:tcW w:w="3346" w:type="dxa"/>
            <w:tcBorders>
              <w:top w:val="nil"/>
              <w:bottom w:val="dotted" w:sz="4" w:space="0" w:color="000000"/>
              <w:right w:val="dotted" w:sz="4" w:space="0" w:color="000000"/>
            </w:tcBorders>
            <w:shd w:val="clear" w:color="auto" w:fill="F1F1F1"/>
          </w:tcPr>
          <w:p w14:paraId="1D3187F0" w14:textId="77777777" w:rsidR="00A52AFB" w:rsidRDefault="00425432">
            <w:pPr>
              <w:pStyle w:val="TableParagraph"/>
              <w:spacing w:line="186" w:lineRule="exact"/>
              <w:ind w:left="107"/>
              <w:jc w:val="left"/>
              <w:rPr>
                <w:sz w:val="18"/>
              </w:rPr>
            </w:pPr>
            <w:r>
              <w:rPr>
                <w:sz w:val="18"/>
              </w:rPr>
              <w:t>Higher</w:t>
            </w:r>
            <w:r>
              <w:rPr>
                <w:spacing w:val="-4"/>
                <w:sz w:val="18"/>
              </w:rPr>
              <w:t xml:space="preserve"> </w:t>
            </w:r>
            <w:r>
              <w:rPr>
                <w:sz w:val="18"/>
              </w:rPr>
              <w:t>education</w:t>
            </w:r>
            <w:r>
              <w:rPr>
                <w:spacing w:val="-3"/>
                <w:sz w:val="18"/>
              </w:rPr>
              <w:t xml:space="preserve"> </w:t>
            </w:r>
            <w:r>
              <w:rPr>
                <w:spacing w:val="-2"/>
                <w:sz w:val="18"/>
              </w:rPr>
              <w:t>institutions</w:t>
            </w:r>
          </w:p>
        </w:tc>
        <w:tc>
          <w:tcPr>
            <w:tcW w:w="1527" w:type="dxa"/>
            <w:tcBorders>
              <w:top w:val="nil"/>
              <w:left w:val="dotted" w:sz="4" w:space="0" w:color="000000"/>
              <w:bottom w:val="dotted" w:sz="4" w:space="0" w:color="000000"/>
              <w:right w:val="dotted" w:sz="4" w:space="0" w:color="000000"/>
            </w:tcBorders>
            <w:shd w:val="clear" w:color="auto" w:fill="DBE4F0"/>
          </w:tcPr>
          <w:p w14:paraId="1038C10E" w14:textId="77777777" w:rsidR="00A52AFB" w:rsidRDefault="00425432">
            <w:pPr>
              <w:pStyle w:val="TableParagraph"/>
              <w:spacing w:line="186" w:lineRule="exact"/>
              <w:ind w:right="91"/>
              <w:rPr>
                <w:sz w:val="18"/>
              </w:rPr>
            </w:pPr>
            <w:r>
              <w:rPr>
                <w:spacing w:val="-5"/>
                <w:sz w:val="18"/>
              </w:rPr>
              <w:t>35</w:t>
            </w:r>
          </w:p>
        </w:tc>
        <w:tc>
          <w:tcPr>
            <w:tcW w:w="1419" w:type="dxa"/>
            <w:tcBorders>
              <w:top w:val="nil"/>
              <w:left w:val="dotted" w:sz="4" w:space="0" w:color="000000"/>
              <w:bottom w:val="dotted" w:sz="4" w:space="0" w:color="000000"/>
              <w:right w:val="dotted" w:sz="4" w:space="0" w:color="000000"/>
            </w:tcBorders>
            <w:shd w:val="clear" w:color="auto" w:fill="DBE4F0"/>
          </w:tcPr>
          <w:p w14:paraId="6C52F8C5" w14:textId="77777777" w:rsidR="00A52AFB" w:rsidRDefault="00425432">
            <w:pPr>
              <w:pStyle w:val="TableParagraph"/>
              <w:spacing w:line="186" w:lineRule="exact"/>
              <w:ind w:right="96"/>
              <w:rPr>
                <w:sz w:val="18"/>
              </w:rPr>
            </w:pPr>
            <w:r>
              <w:rPr>
                <w:spacing w:val="-5"/>
                <w:sz w:val="18"/>
              </w:rPr>
              <w:t>617</w:t>
            </w:r>
          </w:p>
        </w:tc>
        <w:tc>
          <w:tcPr>
            <w:tcW w:w="1417" w:type="dxa"/>
            <w:tcBorders>
              <w:top w:val="nil"/>
              <w:left w:val="dotted" w:sz="4" w:space="0" w:color="000000"/>
              <w:bottom w:val="dotted" w:sz="4" w:space="0" w:color="000000"/>
              <w:right w:val="dotted" w:sz="4" w:space="0" w:color="000000"/>
            </w:tcBorders>
            <w:shd w:val="clear" w:color="auto" w:fill="DBE4F0"/>
          </w:tcPr>
          <w:p w14:paraId="461E90BB" w14:textId="77777777" w:rsidR="00A52AFB" w:rsidRDefault="00425432">
            <w:pPr>
              <w:pStyle w:val="TableParagraph"/>
              <w:spacing w:line="186" w:lineRule="exact"/>
              <w:ind w:right="95"/>
              <w:rPr>
                <w:sz w:val="18"/>
              </w:rPr>
            </w:pPr>
            <w:r>
              <w:rPr>
                <w:spacing w:val="-5"/>
                <w:sz w:val="18"/>
              </w:rPr>
              <w:t>192</w:t>
            </w:r>
          </w:p>
        </w:tc>
        <w:tc>
          <w:tcPr>
            <w:tcW w:w="1419" w:type="dxa"/>
            <w:tcBorders>
              <w:top w:val="nil"/>
              <w:left w:val="dotted" w:sz="4" w:space="0" w:color="000000"/>
              <w:bottom w:val="dotted" w:sz="4" w:space="0" w:color="000000"/>
            </w:tcBorders>
            <w:shd w:val="clear" w:color="auto" w:fill="DBE4F0"/>
          </w:tcPr>
          <w:p w14:paraId="1DA336D1" w14:textId="77777777" w:rsidR="00A52AFB" w:rsidRDefault="00425432">
            <w:pPr>
              <w:pStyle w:val="TableParagraph"/>
              <w:spacing w:line="186" w:lineRule="exact"/>
              <w:ind w:right="99"/>
              <w:rPr>
                <w:sz w:val="18"/>
              </w:rPr>
            </w:pPr>
            <w:r>
              <w:rPr>
                <w:spacing w:val="-4"/>
                <w:sz w:val="18"/>
              </w:rPr>
              <w:t>31.1</w:t>
            </w:r>
          </w:p>
        </w:tc>
      </w:tr>
      <w:tr w:rsidR="00A52AFB" w14:paraId="4CD2B17F" w14:textId="77777777">
        <w:trPr>
          <w:trHeight w:val="208"/>
        </w:trPr>
        <w:tc>
          <w:tcPr>
            <w:tcW w:w="3346" w:type="dxa"/>
            <w:tcBorders>
              <w:top w:val="dotted" w:sz="4" w:space="0" w:color="000000"/>
              <w:bottom w:val="dotted" w:sz="4" w:space="0" w:color="000000"/>
              <w:right w:val="dotted" w:sz="4" w:space="0" w:color="000000"/>
            </w:tcBorders>
            <w:shd w:val="clear" w:color="auto" w:fill="F1F1F1"/>
          </w:tcPr>
          <w:p w14:paraId="15CF1F0F" w14:textId="77777777" w:rsidR="00A52AFB" w:rsidRDefault="00425432">
            <w:pPr>
              <w:pStyle w:val="TableParagraph"/>
              <w:spacing w:line="188" w:lineRule="exact"/>
              <w:ind w:left="107"/>
              <w:jc w:val="left"/>
              <w:rPr>
                <w:sz w:val="18"/>
              </w:rPr>
            </w:pPr>
            <w:r>
              <w:rPr>
                <w:sz w:val="18"/>
              </w:rPr>
              <w:t>Publicly</w:t>
            </w:r>
            <w:r>
              <w:rPr>
                <w:spacing w:val="-5"/>
                <w:sz w:val="18"/>
              </w:rPr>
              <w:t xml:space="preserve"> </w:t>
            </w:r>
            <w:r>
              <w:rPr>
                <w:sz w:val="18"/>
              </w:rPr>
              <w:t>funded</w:t>
            </w:r>
            <w:r>
              <w:rPr>
                <w:spacing w:val="-3"/>
                <w:sz w:val="18"/>
              </w:rPr>
              <w:t xml:space="preserve"> </w:t>
            </w:r>
            <w:r>
              <w:rPr>
                <w:sz w:val="18"/>
              </w:rPr>
              <w:t>research</w:t>
            </w:r>
            <w:r>
              <w:rPr>
                <w:spacing w:val="-3"/>
                <w:sz w:val="18"/>
              </w:rPr>
              <w:t xml:space="preserve"> </w:t>
            </w:r>
            <w:r>
              <w:rPr>
                <w:spacing w:val="-2"/>
                <w:sz w:val="18"/>
              </w:rPr>
              <w:t>agencies</w:t>
            </w:r>
          </w:p>
        </w:tc>
        <w:tc>
          <w:tcPr>
            <w:tcW w:w="1527" w:type="dxa"/>
            <w:tcBorders>
              <w:top w:val="dotted" w:sz="4" w:space="0" w:color="000000"/>
              <w:left w:val="dotted" w:sz="4" w:space="0" w:color="000000"/>
              <w:bottom w:val="dotted" w:sz="4" w:space="0" w:color="000000"/>
              <w:right w:val="dotted" w:sz="4" w:space="0" w:color="000000"/>
            </w:tcBorders>
            <w:shd w:val="clear" w:color="auto" w:fill="DBE4F0"/>
          </w:tcPr>
          <w:p w14:paraId="45E74D87" w14:textId="77777777" w:rsidR="00A52AFB" w:rsidRDefault="00425432">
            <w:pPr>
              <w:pStyle w:val="TableParagraph"/>
              <w:spacing w:line="188" w:lineRule="exact"/>
              <w:ind w:right="96"/>
              <w:rPr>
                <w:sz w:val="18"/>
              </w:rPr>
            </w:pPr>
            <w:r>
              <w:rPr>
                <w:w w:val="99"/>
                <w:sz w:val="18"/>
              </w:rPr>
              <w:t>2</w:t>
            </w:r>
          </w:p>
        </w:tc>
        <w:tc>
          <w:tcPr>
            <w:tcW w:w="1419" w:type="dxa"/>
            <w:tcBorders>
              <w:top w:val="dotted" w:sz="4" w:space="0" w:color="000000"/>
              <w:left w:val="dotted" w:sz="4" w:space="0" w:color="000000"/>
              <w:bottom w:val="dotted" w:sz="4" w:space="0" w:color="000000"/>
              <w:right w:val="dotted" w:sz="4" w:space="0" w:color="000000"/>
            </w:tcBorders>
            <w:shd w:val="clear" w:color="auto" w:fill="DBE4F0"/>
          </w:tcPr>
          <w:p w14:paraId="55960E08" w14:textId="77777777" w:rsidR="00A52AFB" w:rsidRDefault="00425432">
            <w:pPr>
              <w:pStyle w:val="TableParagraph"/>
              <w:spacing w:line="188" w:lineRule="exact"/>
              <w:ind w:right="96"/>
              <w:rPr>
                <w:sz w:val="18"/>
              </w:rPr>
            </w:pPr>
            <w:r>
              <w:rPr>
                <w:spacing w:val="-5"/>
                <w:sz w:val="18"/>
              </w:rPr>
              <w:t>11</w:t>
            </w:r>
          </w:p>
        </w:tc>
        <w:tc>
          <w:tcPr>
            <w:tcW w:w="1417" w:type="dxa"/>
            <w:tcBorders>
              <w:top w:val="dotted" w:sz="4" w:space="0" w:color="000000"/>
              <w:left w:val="dotted" w:sz="4" w:space="0" w:color="000000"/>
              <w:bottom w:val="dotted" w:sz="4" w:space="0" w:color="000000"/>
              <w:right w:val="dotted" w:sz="4" w:space="0" w:color="000000"/>
            </w:tcBorders>
            <w:shd w:val="clear" w:color="auto" w:fill="DBE4F0"/>
          </w:tcPr>
          <w:p w14:paraId="78A52883" w14:textId="77777777" w:rsidR="00A52AFB" w:rsidRDefault="00425432">
            <w:pPr>
              <w:pStyle w:val="TableParagraph"/>
              <w:spacing w:line="188" w:lineRule="exact"/>
              <w:ind w:right="99"/>
              <w:rPr>
                <w:sz w:val="18"/>
              </w:rPr>
            </w:pPr>
            <w:r>
              <w:rPr>
                <w:w w:val="99"/>
                <w:sz w:val="18"/>
              </w:rPr>
              <w:t>1</w:t>
            </w:r>
          </w:p>
        </w:tc>
        <w:tc>
          <w:tcPr>
            <w:tcW w:w="1419" w:type="dxa"/>
            <w:tcBorders>
              <w:top w:val="dotted" w:sz="4" w:space="0" w:color="000000"/>
              <w:left w:val="dotted" w:sz="4" w:space="0" w:color="000000"/>
              <w:bottom w:val="dotted" w:sz="4" w:space="0" w:color="000000"/>
            </w:tcBorders>
            <w:shd w:val="clear" w:color="auto" w:fill="DBE4F0"/>
          </w:tcPr>
          <w:p w14:paraId="73102119" w14:textId="77777777" w:rsidR="00A52AFB" w:rsidRDefault="00425432">
            <w:pPr>
              <w:pStyle w:val="TableParagraph"/>
              <w:spacing w:line="188" w:lineRule="exact"/>
              <w:ind w:right="99"/>
              <w:rPr>
                <w:sz w:val="18"/>
              </w:rPr>
            </w:pPr>
            <w:r>
              <w:rPr>
                <w:spacing w:val="-5"/>
                <w:sz w:val="18"/>
              </w:rPr>
              <w:t>9.1</w:t>
            </w:r>
          </w:p>
        </w:tc>
      </w:tr>
      <w:tr w:rsidR="00A52AFB" w14:paraId="7009E81D" w14:textId="77777777">
        <w:trPr>
          <w:trHeight w:val="206"/>
        </w:trPr>
        <w:tc>
          <w:tcPr>
            <w:tcW w:w="3346" w:type="dxa"/>
            <w:tcBorders>
              <w:top w:val="dotted" w:sz="4" w:space="0" w:color="000000"/>
              <w:bottom w:val="dotted" w:sz="4" w:space="0" w:color="000000"/>
              <w:right w:val="dotted" w:sz="4" w:space="0" w:color="000000"/>
            </w:tcBorders>
            <w:shd w:val="clear" w:color="auto" w:fill="F1F1F1"/>
          </w:tcPr>
          <w:p w14:paraId="49F020E4" w14:textId="77777777" w:rsidR="00A52AFB" w:rsidRDefault="00425432">
            <w:pPr>
              <w:pStyle w:val="TableParagraph"/>
              <w:spacing w:line="186" w:lineRule="exact"/>
              <w:ind w:left="107"/>
              <w:jc w:val="left"/>
              <w:rPr>
                <w:sz w:val="18"/>
              </w:rPr>
            </w:pPr>
            <w:r>
              <w:rPr>
                <w:sz w:val="18"/>
              </w:rPr>
              <w:t>Museums</w:t>
            </w:r>
            <w:r>
              <w:rPr>
                <w:spacing w:val="-7"/>
                <w:sz w:val="18"/>
              </w:rPr>
              <w:t xml:space="preserve"> </w:t>
            </w:r>
            <w:r>
              <w:rPr>
                <w:sz w:val="18"/>
              </w:rPr>
              <w:t>and</w:t>
            </w:r>
            <w:r>
              <w:rPr>
                <w:spacing w:val="-8"/>
                <w:sz w:val="18"/>
              </w:rPr>
              <w:t xml:space="preserve"> </w:t>
            </w:r>
            <w:r>
              <w:rPr>
                <w:spacing w:val="-2"/>
                <w:sz w:val="18"/>
              </w:rPr>
              <w:t>herbaria</w:t>
            </w:r>
          </w:p>
        </w:tc>
        <w:tc>
          <w:tcPr>
            <w:tcW w:w="1527" w:type="dxa"/>
            <w:tcBorders>
              <w:top w:val="dotted" w:sz="4" w:space="0" w:color="000000"/>
              <w:left w:val="dotted" w:sz="4" w:space="0" w:color="000000"/>
              <w:bottom w:val="dotted" w:sz="4" w:space="0" w:color="000000"/>
              <w:right w:val="dotted" w:sz="4" w:space="0" w:color="000000"/>
            </w:tcBorders>
            <w:shd w:val="clear" w:color="auto" w:fill="DBE4F0"/>
          </w:tcPr>
          <w:p w14:paraId="1C2A96CF" w14:textId="77777777" w:rsidR="00A52AFB" w:rsidRDefault="00425432">
            <w:pPr>
              <w:pStyle w:val="TableParagraph"/>
              <w:spacing w:line="186" w:lineRule="exact"/>
              <w:ind w:right="96"/>
              <w:rPr>
                <w:sz w:val="18"/>
              </w:rPr>
            </w:pPr>
            <w:r>
              <w:rPr>
                <w:w w:val="99"/>
                <w:sz w:val="18"/>
              </w:rPr>
              <w:t>0</w:t>
            </w:r>
          </w:p>
        </w:tc>
        <w:tc>
          <w:tcPr>
            <w:tcW w:w="1419" w:type="dxa"/>
            <w:tcBorders>
              <w:top w:val="dotted" w:sz="4" w:space="0" w:color="000000"/>
              <w:left w:val="dotted" w:sz="4" w:space="0" w:color="000000"/>
              <w:bottom w:val="dotted" w:sz="4" w:space="0" w:color="000000"/>
              <w:right w:val="dotted" w:sz="4" w:space="0" w:color="000000"/>
            </w:tcBorders>
            <w:shd w:val="clear" w:color="auto" w:fill="DBE4F0"/>
          </w:tcPr>
          <w:p w14:paraId="28E83DB8" w14:textId="77777777" w:rsidR="00A52AFB" w:rsidRDefault="00425432">
            <w:pPr>
              <w:pStyle w:val="TableParagraph"/>
              <w:spacing w:line="186" w:lineRule="exact"/>
              <w:ind w:right="101"/>
              <w:rPr>
                <w:sz w:val="18"/>
              </w:rPr>
            </w:pPr>
            <w:r>
              <w:rPr>
                <w:w w:val="99"/>
                <w:sz w:val="18"/>
              </w:rPr>
              <w:t>0</w:t>
            </w:r>
          </w:p>
        </w:tc>
        <w:tc>
          <w:tcPr>
            <w:tcW w:w="1417" w:type="dxa"/>
            <w:tcBorders>
              <w:top w:val="dotted" w:sz="4" w:space="0" w:color="000000"/>
              <w:left w:val="dotted" w:sz="4" w:space="0" w:color="000000"/>
              <w:bottom w:val="dotted" w:sz="4" w:space="0" w:color="000000"/>
              <w:right w:val="dotted" w:sz="4" w:space="0" w:color="000000"/>
            </w:tcBorders>
            <w:shd w:val="clear" w:color="auto" w:fill="DBE4F0"/>
          </w:tcPr>
          <w:p w14:paraId="7094905C" w14:textId="77777777" w:rsidR="00A52AFB" w:rsidRDefault="00425432">
            <w:pPr>
              <w:pStyle w:val="TableParagraph"/>
              <w:spacing w:line="186" w:lineRule="exact"/>
              <w:ind w:right="99"/>
              <w:rPr>
                <w:sz w:val="18"/>
              </w:rPr>
            </w:pPr>
            <w:r>
              <w:rPr>
                <w:w w:val="99"/>
                <w:sz w:val="18"/>
              </w:rPr>
              <w:t>0</w:t>
            </w:r>
          </w:p>
        </w:tc>
        <w:tc>
          <w:tcPr>
            <w:tcW w:w="1419" w:type="dxa"/>
            <w:tcBorders>
              <w:top w:val="dotted" w:sz="4" w:space="0" w:color="000000"/>
              <w:left w:val="dotted" w:sz="4" w:space="0" w:color="000000"/>
              <w:bottom w:val="dotted" w:sz="4" w:space="0" w:color="000000"/>
            </w:tcBorders>
            <w:shd w:val="clear" w:color="auto" w:fill="DBE4F0"/>
          </w:tcPr>
          <w:p w14:paraId="0E73156E" w14:textId="77777777" w:rsidR="00A52AFB" w:rsidRDefault="00425432">
            <w:pPr>
              <w:pStyle w:val="TableParagraph"/>
              <w:spacing w:line="186" w:lineRule="exact"/>
              <w:ind w:right="100"/>
              <w:rPr>
                <w:sz w:val="18"/>
              </w:rPr>
            </w:pPr>
            <w:r>
              <w:rPr>
                <w:w w:val="99"/>
                <w:sz w:val="18"/>
              </w:rPr>
              <w:t>-</w:t>
            </w:r>
          </w:p>
        </w:tc>
      </w:tr>
      <w:tr w:rsidR="00A52AFB" w14:paraId="1B3242BB" w14:textId="77777777">
        <w:trPr>
          <w:trHeight w:val="206"/>
        </w:trPr>
        <w:tc>
          <w:tcPr>
            <w:tcW w:w="3346" w:type="dxa"/>
            <w:tcBorders>
              <w:top w:val="dotted" w:sz="4" w:space="0" w:color="000000"/>
              <w:bottom w:val="dotted" w:sz="4" w:space="0" w:color="000000"/>
              <w:right w:val="dotted" w:sz="4" w:space="0" w:color="000000"/>
            </w:tcBorders>
            <w:shd w:val="clear" w:color="auto" w:fill="F1F1F1"/>
          </w:tcPr>
          <w:p w14:paraId="471A817E" w14:textId="77777777" w:rsidR="00A52AFB" w:rsidRDefault="00425432">
            <w:pPr>
              <w:pStyle w:val="TableParagraph"/>
              <w:spacing w:line="186" w:lineRule="exact"/>
              <w:ind w:left="107"/>
              <w:jc w:val="left"/>
              <w:rPr>
                <w:sz w:val="18"/>
              </w:rPr>
            </w:pPr>
            <w:r>
              <w:rPr>
                <w:sz w:val="18"/>
              </w:rPr>
              <w:t>Medical</w:t>
            </w:r>
            <w:r>
              <w:rPr>
                <w:spacing w:val="-10"/>
                <w:sz w:val="18"/>
              </w:rPr>
              <w:t xml:space="preserve"> </w:t>
            </w:r>
            <w:r>
              <w:rPr>
                <w:sz w:val="18"/>
              </w:rPr>
              <w:t>research</w:t>
            </w:r>
            <w:r>
              <w:rPr>
                <w:spacing w:val="-10"/>
                <w:sz w:val="18"/>
              </w:rPr>
              <w:t xml:space="preserve"> </w:t>
            </w:r>
            <w:r>
              <w:rPr>
                <w:spacing w:val="-2"/>
                <w:sz w:val="18"/>
              </w:rPr>
              <w:t>institutes</w:t>
            </w:r>
          </w:p>
        </w:tc>
        <w:tc>
          <w:tcPr>
            <w:tcW w:w="1527" w:type="dxa"/>
            <w:tcBorders>
              <w:top w:val="dotted" w:sz="4" w:space="0" w:color="000000"/>
              <w:left w:val="dotted" w:sz="4" w:space="0" w:color="000000"/>
              <w:bottom w:val="dotted" w:sz="4" w:space="0" w:color="000000"/>
              <w:right w:val="dotted" w:sz="4" w:space="0" w:color="000000"/>
            </w:tcBorders>
            <w:shd w:val="clear" w:color="auto" w:fill="DBE4F0"/>
          </w:tcPr>
          <w:p w14:paraId="5EE69A69" w14:textId="77777777" w:rsidR="00A52AFB" w:rsidRDefault="00425432">
            <w:pPr>
              <w:pStyle w:val="TableParagraph"/>
              <w:spacing w:line="186" w:lineRule="exact"/>
              <w:ind w:right="91"/>
              <w:rPr>
                <w:sz w:val="18"/>
              </w:rPr>
            </w:pPr>
            <w:r>
              <w:rPr>
                <w:spacing w:val="-5"/>
                <w:sz w:val="18"/>
              </w:rPr>
              <w:t>11</w:t>
            </w:r>
          </w:p>
        </w:tc>
        <w:tc>
          <w:tcPr>
            <w:tcW w:w="1419" w:type="dxa"/>
            <w:tcBorders>
              <w:top w:val="dotted" w:sz="4" w:space="0" w:color="000000"/>
              <w:left w:val="dotted" w:sz="4" w:space="0" w:color="000000"/>
              <w:bottom w:val="dotted" w:sz="4" w:space="0" w:color="000000"/>
              <w:right w:val="dotted" w:sz="4" w:space="0" w:color="000000"/>
            </w:tcBorders>
            <w:shd w:val="clear" w:color="auto" w:fill="DBE4F0"/>
          </w:tcPr>
          <w:p w14:paraId="4FBE8D9A" w14:textId="77777777" w:rsidR="00A52AFB" w:rsidRDefault="00425432">
            <w:pPr>
              <w:pStyle w:val="TableParagraph"/>
              <w:spacing w:line="186" w:lineRule="exact"/>
              <w:ind w:right="96"/>
              <w:rPr>
                <w:sz w:val="18"/>
              </w:rPr>
            </w:pPr>
            <w:r>
              <w:rPr>
                <w:spacing w:val="-5"/>
                <w:sz w:val="18"/>
              </w:rPr>
              <w:t>33</w:t>
            </w:r>
          </w:p>
        </w:tc>
        <w:tc>
          <w:tcPr>
            <w:tcW w:w="1417" w:type="dxa"/>
            <w:tcBorders>
              <w:top w:val="dotted" w:sz="4" w:space="0" w:color="000000"/>
              <w:left w:val="dotted" w:sz="4" w:space="0" w:color="000000"/>
              <w:bottom w:val="dotted" w:sz="4" w:space="0" w:color="000000"/>
              <w:right w:val="dotted" w:sz="4" w:space="0" w:color="000000"/>
            </w:tcBorders>
            <w:shd w:val="clear" w:color="auto" w:fill="DBE4F0"/>
          </w:tcPr>
          <w:p w14:paraId="5C4B3685" w14:textId="77777777" w:rsidR="00A52AFB" w:rsidRDefault="00425432">
            <w:pPr>
              <w:pStyle w:val="TableParagraph"/>
              <w:spacing w:line="186" w:lineRule="exact"/>
              <w:ind w:right="94"/>
              <w:rPr>
                <w:sz w:val="18"/>
              </w:rPr>
            </w:pPr>
            <w:r>
              <w:rPr>
                <w:spacing w:val="-5"/>
                <w:sz w:val="18"/>
              </w:rPr>
              <w:t>10</w:t>
            </w:r>
          </w:p>
        </w:tc>
        <w:tc>
          <w:tcPr>
            <w:tcW w:w="1419" w:type="dxa"/>
            <w:tcBorders>
              <w:top w:val="dotted" w:sz="4" w:space="0" w:color="000000"/>
              <w:left w:val="dotted" w:sz="4" w:space="0" w:color="000000"/>
              <w:bottom w:val="dotted" w:sz="4" w:space="0" w:color="000000"/>
            </w:tcBorders>
            <w:shd w:val="clear" w:color="auto" w:fill="DBE4F0"/>
          </w:tcPr>
          <w:p w14:paraId="4C776388" w14:textId="77777777" w:rsidR="00A52AFB" w:rsidRDefault="00425432">
            <w:pPr>
              <w:pStyle w:val="TableParagraph"/>
              <w:spacing w:line="186" w:lineRule="exact"/>
              <w:ind w:right="99"/>
              <w:rPr>
                <w:sz w:val="18"/>
              </w:rPr>
            </w:pPr>
            <w:r>
              <w:rPr>
                <w:spacing w:val="-4"/>
                <w:sz w:val="18"/>
              </w:rPr>
              <w:t>30.3</w:t>
            </w:r>
          </w:p>
        </w:tc>
      </w:tr>
      <w:tr w:rsidR="00A52AFB" w14:paraId="34699295" w14:textId="77777777">
        <w:trPr>
          <w:trHeight w:val="208"/>
        </w:trPr>
        <w:tc>
          <w:tcPr>
            <w:tcW w:w="3346" w:type="dxa"/>
            <w:tcBorders>
              <w:top w:val="dotted" w:sz="4" w:space="0" w:color="000000"/>
              <w:right w:val="dotted" w:sz="4" w:space="0" w:color="000000"/>
            </w:tcBorders>
            <w:shd w:val="clear" w:color="auto" w:fill="B8CCE3"/>
          </w:tcPr>
          <w:p w14:paraId="7236D01B" w14:textId="77777777" w:rsidR="00A52AFB" w:rsidRDefault="00425432">
            <w:pPr>
              <w:pStyle w:val="TableParagraph"/>
              <w:spacing w:line="188" w:lineRule="exact"/>
              <w:ind w:left="107"/>
              <w:jc w:val="left"/>
              <w:rPr>
                <w:i/>
                <w:sz w:val="18"/>
              </w:rPr>
            </w:pPr>
            <w:r>
              <w:rPr>
                <w:i/>
                <w:w w:val="95"/>
                <w:sz w:val="18"/>
              </w:rPr>
              <w:t>Sub-</w:t>
            </w:r>
            <w:r>
              <w:rPr>
                <w:i/>
                <w:spacing w:val="-2"/>
                <w:sz w:val="18"/>
              </w:rPr>
              <w:t>total</w:t>
            </w:r>
          </w:p>
        </w:tc>
        <w:tc>
          <w:tcPr>
            <w:tcW w:w="1527" w:type="dxa"/>
            <w:tcBorders>
              <w:top w:val="dotted" w:sz="4" w:space="0" w:color="000000"/>
              <w:left w:val="dotted" w:sz="4" w:space="0" w:color="000000"/>
              <w:right w:val="dotted" w:sz="4" w:space="0" w:color="000000"/>
            </w:tcBorders>
            <w:shd w:val="clear" w:color="auto" w:fill="B8CCE3"/>
          </w:tcPr>
          <w:p w14:paraId="3BDA8349" w14:textId="77777777" w:rsidR="00A52AFB" w:rsidRDefault="00425432">
            <w:pPr>
              <w:pStyle w:val="TableParagraph"/>
              <w:spacing w:line="188" w:lineRule="exact"/>
              <w:ind w:right="91"/>
              <w:rPr>
                <w:i/>
                <w:sz w:val="18"/>
              </w:rPr>
            </w:pPr>
            <w:r>
              <w:rPr>
                <w:i/>
                <w:spacing w:val="-5"/>
                <w:sz w:val="18"/>
              </w:rPr>
              <w:t>48</w:t>
            </w:r>
          </w:p>
        </w:tc>
        <w:tc>
          <w:tcPr>
            <w:tcW w:w="1419" w:type="dxa"/>
            <w:tcBorders>
              <w:top w:val="dotted" w:sz="4" w:space="0" w:color="000000"/>
              <w:left w:val="dotted" w:sz="4" w:space="0" w:color="000000"/>
              <w:right w:val="dotted" w:sz="4" w:space="0" w:color="000000"/>
            </w:tcBorders>
            <w:shd w:val="clear" w:color="auto" w:fill="B8CCE3"/>
          </w:tcPr>
          <w:p w14:paraId="48EB5B84" w14:textId="77777777" w:rsidR="00A52AFB" w:rsidRDefault="00425432">
            <w:pPr>
              <w:pStyle w:val="TableParagraph"/>
              <w:spacing w:line="188" w:lineRule="exact"/>
              <w:ind w:right="96"/>
              <w:rPr>
                <w:i/>
                <w:sz w:val="18"/>
              </w:rPr>
            </w:pPr>
            <w:r>
              <w:rPr>
                <w:i/>
                <w:spacing w:val="-5"/>
                <w:sz w:val="18"/>
              </w:rPr>
              <w:t>661</w:t>
            </w:r>
          </w:p>
        </w:tc>
        <w:tc>
          <w:tcPr>
            <w:tcW w:w="1417" w:type="dxa"/>
            <w:tcBorders>
              <w:top w:val="dotted" w:sz="4" w:space="0" w:color="000000"/>
              <w:left w:val="dotted" w:sz="4" w:space="0" w:color="000000"/>
              <w:right w:val="dotted" w:sz="4" w:space="0" w:color="000000"/>
            </w:tcBorders>
            <w:shd w:val="clear" w:color="auto" w:fill="B8CCE3"/>
          </w:tcPr>
          <w:p w14:paraId="0822A22F" w14:textId="77777777" w:rsidR="00A52AFB" w:rsidRDefault="00425432">
            <w:pPr>
              <w:pStyle w:val="TableParagraph"/>
              <w:spacing w:line="188" w:lineRule="exact"/>
              <w:ind w:right="95"/>
              <w:rPr>
                <w:i/>
                <w:sz w:val="18"/>
              </w:rPr>
            </w:pPr>
            <w:r>
              <w:rPr>
                <w:i/>
                <w:spacing w:val="-5"/>
                <w:sz w:val="18"/>
              </w:rPr>
              <w:t>203</w:t>
            </w:r>
          </w:p>
        </w:tc>
        <w:tc>
          <w:tcPr>
            <w:tcW w:w="1419" w:type="dxa"/>
            <w:tcBorders>
              <w:top w:val="dotted" w:sz="4" w:space="0" w:color="000000"/>
              <w:left w:val="dotted" w:sz="4" w:space="0" w:color="000000"/>
            </w:tcBorders>
            <w:shd w:val="clear" w:color="auto" w:fill="B8CCE3"/>
          </w:tcPr>
          <w:p w14:paraId="33B4A6A3" w14:textId="77777777" w:rsidR="00A52AFB" w:rsidRDefault="00425432">
            <w:pPr>
              <w:pStyle w:val="TableParagraph"/>
              <w:spacing w:line="188" w:lineRule="exact"/>
              <w:ind w:right="99"/>
              <w:rPr>
                <w:i/>
                <w:sz w:val="18"/>
              </w:rPr>
            </w:pPr>
            <w:r>
              <w:rPr>
                <w:i/>
                <w:spacing w:val="-4"/>
                <w:sz w:val="18"/>
              </w:rPr>
              <w:t>30.7</w:t>
            </w:r>
          </w:p>
        </w:tc>
      </w:tr>
      <w:tr w:rsidR="00A52AFB" w14:paraId="3424447A" w14:textId="77777777">
        <w:trPr>
          <w:trHeight w:val="206"/>
        </w:trPr>
        <w:tc>
          <w:tcPr>
            <w:tcW w:w="9128" w:type="dxa"/>
            <w:gridSpan w:val="5"/>
            <w:tcBorders>
              <w:bottom w:val="nil"/>
            </w:tcBorders>
            <w:shd w:val="clear" w:color="auto" w:fill="F1F1F1"/>
          </w:tcPr>
          <w:p w14:paraId="51293006" w14:textId="77777777" w:rsidR="00A52AFB" w:rsidRDefault="00425432">
            <w:pPr>
              <w:pStyle w:val="TableParagraph"/>
              <w:spacing w:line="186" w:lineRule="exact"/>
              <w:ind w:left="4968"/>
              <w:jc w:val="left"/>
              <w:rPr>
                <w:b/>
                <w:sz w:val="18"/>
              </w:rPr>
            </w:pPr>
            <w:r>
              <w:rPr>
                <w:b/>
                <w:sz w:val="18"/>
              </w:rPr>
              <w:t>Funding</w:t>
            </w:r>
            <w:r>
              <w:rPr>
                <w:b/>
                <w:spacing w:val="-7"/>
                <w:sz w:val="18"/>
              </w:rPr>
              <w:t xml:space="preserve"> </w:t>
            </w:r>
            <w:r>
              <w:rPr>
                <w:b/>
                <w:sz w:val="18"/>
              </w:rPr>
              <w:t>commencing</w:t>
            </w:r>
            <w:r>
              <w:rPr>
                <w:b/>
                <w:spacing w:val="-4"/>
                <w:sz w:val="18"/>
              </w:rPr>
              <w:t xml:space="preserve"> </w:t>
            </w:r>
            <w:r>
              <w:rPr>
                <w:b/>
                <w:sz w:val="18"/>
              </w:rPr>
              <w:t>in</w:t>
            </w:r>
            <w:r>
              <w:rPr>
                <w:b/>
                <w:spacing w:val="-6"/>
                <w:sz w:val="18"/>
              </w:rPr>
              <w:t xml:space="preserve"> </w:t>
            </w:r>
            <w:r>
              <w:rPr>
                <w:b/>
                <w:spacing w:val="-4"/>
                <w:sz w:val="18"/>
              </w:rPr>
              <w:t>2012</w:t>
            </w:r>
          </w:p>
        </w:tc>
      </w:tr>
      <w:tr w:rsidR="00A52AFB" w14:paraId="60B8130C" w14:textId="77777777">
        <w:trPr>
          <w:trHeight w:val="208"/>
        </w:trPr>
        <w:tc>
          <w:tcPr>
            <w:tcW w:w="3346" w:type="dxa"/>
            <w:tcBorders>
              <w:top w:val="nil"/>
              <w:bottom w:val="dotted" w:sz="4" w:space="0" w:color="000000"/>
              <w:right w:val="dotted" w:sz="4" w:space="0" w:color="000000"/>
            </w:tcBorders>
            <w:shd w:val="clear" w:color="auto" w:fill="F1F1F1"/>
          </w:tcPr>
          <w:p w14:paraId="6E63BE2E" w14:textId="77777777" w:rsidR="00A52AFB" w:rsidRDefault="00425432">
            <w:pPr>
              <w:pStyle w:val="TableParagraph"/>
              <w:spacing w:line="189" w:lineRule="exact"/>
              <w:ind w:left="107"/>
              <w:jc w:val="left"/>
              <w:rPr>
                <w:sz w:val="18"/>
              </w:rPr>
            </w:pPr>
            <w:r>
              <w:rPr>
                <w:sz w:val="18"/>
              </w:rPr>
              <w:t>Higher</w:t>
            </w:r>
            <w:r>
              <w:rPr>
                <w:spacing w:val="-4"/>
                <w:sz w:val="18"/>
              </w:rPr>
              <w:t xml:space="preserve"> </w:t>
            </w:r>
            <w:r>
              <w:rPr>
                <w:sz w:val="18"/>
              </w:rPr>
              <w:t>education</w:t>
            </w:r>
            <w:r>
              <w:rPr>
                <w:spacing w:val="-3"/>
                <w:sz w:val="18"/>
              </w:rPr>
              <w:t xml:space="preserve"> </w:t>
            </w:r>
            <w:r>
              <w:rPr>
                <w:spacing w:val="-2"/>
                <w:sz w:val="18"/>
              </w:rPr>
              <w:t>institutions</w:t>
            </w:r>
          </w:p>
        </w:tc>
        <w:tc>
          <w:tcPr>
            <w:tcW w:w="1527" w:type="dxa"/>
            <w:tcBorders>
              <w:top w:val="nil"/>
              <w:left w:val="dotted" w:sz="4" w:space="0" w:color="000000"/>
              <w:bottom w:val="dotted" w:sz="4" w:space="0" w:color="000000"/>
              <w:right w:val="dotted" w:sz="4" w:space="0" w:color="000000"/>
            </w:tcBorders>
            <w:shd w:val="clear" w:color="auto" w:fill="DBE4F0"/>
          </w:tcPr>
          <w:p w14:paraId="0383DDF4" w14:textId="77777777" w:rsidR="00A52AFB" w:rsidRDefault="00425432">
            <w:pPr>
              <w:pStyle w:val="TableParagraph"/>
              <w:spacing w:line="189" w:lineRule="exact"/>
              <w:ind w:right="91"/>
              <w:rPr>
                <w:sz w:val="18"/>
              </w:rPr>
            </w:pPr>
            <w:r>
              <w:rPr>
                <w:spacing w:val="-5"/>
                <w:sz w:val="18"/>
              </w:rPr>
              <w:t>34</w:t>
            </w:r>
          </w:p>
        </w:tc>
        <w:tc>
          <w:tcPr>
            <w:tcW w:w="1419" w:type="dxa"/>
            <w:tcBorders>
              <w:top w:val="nil"/>
              <w:left w:val="dotted" w:sz="4" w:space="0" w:color="000000"/>
              <w:bottom w:val="dotted" w:sz="4" w:space="0" w:color="000000"/>
              <w:right w:val="dotted" w:sz="4" w:space="0" w:color="000000"/>
            </w:tcBorders>
            <w:shd w:val="clear" w:color="auto" w:fill="DBE4F0"/>
          </w:tcPr>
          <w:p w14:paraId="74E69B33" w14:textId="77777777" w:rsidR="00A52AFB" w:rsidRDefault="00425432">
            <w:pPr>
              <w:pStyle w:val="TableParagraph"/>
              <w:spacing w:line="189" w:lineRule="exact"/>
              <w:ind w:right="96"/>
              <w:rPr>
                <w:sz w:val="18"/>
              </w:rPr>
            </w:pPr>
            <w:r>
              <w:rPr>
                <w:spacing w:val="-5"/>
                <w:sz w:val="18"/>
              </w:rPr>
              <w:t>558</w:t>
            </w:r>
          </w:p>
        </w:tc>
        <w:tc>
          <w:tcPr>
            <w:tcW w:w="1417" w:type="dxa"/>
            <w:tcBorders>
              <w:top w:val="nil"/>
              <w:left w:val="dotted" w:sz="4" w:space="0" w:color="000000"/>
              <w:bottom w:val="dotted" w:sz="4" w:space="0" w:color="000000"/>
              <w:right w:val="dotted" w:sz="4" w:space="0" w:color="000000"/>
            </w:tcBorders>
            <w:shd w:val="clear" w:color="auto" w:fill="DBE4F0"/>
          </w:tcPr>
          <w:p w14:paraId="4DDCF142" w14:textId="77777777" w:rsidR="00A52AFB" w:rsidRDefault="00425432">
            <w:pPr>
              <w:pStyle w:val="TableParagraph"/>
              <w:spacing w:line="189" w:lineRule="exact"/>
              <w:ind w:right="95"/>
              <w:rPr>
                <w:sz w:val="18"/>
              </w:rPr>
            </w:pPr>
            <w:r>
              <w:rPr>
                <w:spacing w:val="-5"/>
                <w:sz w:val="18"/>
              </w:rPr>
              <w:t>192</w:t>
            </w:r>
          </w:p>
        </w:tc>
        <w:tc>
          <w:tcPr>
            <w:tcW w:w="1419" w:type="dxa"/>
            <w:tcBorders>
              <w:top w:val="nil"/>
              <w:left w:val="dotted" w:sz="4" w:space="0" w:color="000000"/>
              <w:bottom w:val="dotted" w:sz="4" w:space="0" w:color="000000"/>
            </w:tcBorders>
            <w:shd w:val="clear" w:color="auto" w:fill="DBE4F0"/>
          </w:tcPr>
          <w:p w14:paraId="30204306" w14:textId="77777777" w:rsidR="00A52AFB" w:rsidRDefault="00425432">
            <w:pPr>
              <w:pStyle w:val="TableParagraph"/>
              <w:spacing w:line="189" w:lineRule="exact"/>
              <w:ind w:right="99"/>
              <w:rPr>
                <w:sz w:val="18"/>
              </w:rPr>
            </w:pPr>
            <w:r>
              <w:rPr>
                <w:spacing w:val="-4"/>
                <w:sz w:val="18"/>
              </w:rPr>
              <w:t>34.4</w:t>
            </w:r>
          </w:p>
        </w:tc>
      </w:tr>
      <w:tr w:rsidR="00A52AFB" w14:paraId="26CE8F8D" w14:textId="77777777">
        <w:trPr>
          <w:trHeight w:val="205"/>
        </w:trPr>
        <w:tc>
          <w:tcPr>
            <w:tcW w:w="3346" w:type="dxa"/>
            <w:tcBorders>
              <w:top w:val="dotted" w:sz="4" w:space="0" w:color="000000"/>
              <w:bottom w:val="dotted" w:sz="4" w:space="0" w:color="000000"/>
              <w:right w:val="dotted" w:sz="4" w:space="0" w:color="000000"/>
            </w:tcBorders>
            <w:shd w:val="clear" w:color="auto" w:fill="F1F1F1"/>
          </w:tcPr>
          <w:p w14:paraId="10BF9359" w14:textId="77777777" w:rsidR="00A52AFB" w:rsidRDefault="00425432">
            <w:pPr>
              <w:pStyle w:val="TableParagraph"/>
              <w:spacing w:line="186" w:lineRule="exact"/>
              <w:ind w:left="107"/>
              <w:jc w:val="left"/>
              <w:rPr>
                <w:sz w:val="18"/>
              </w:rPr>
            </w:pPr>
            <w:r>
              <w:rPr>
                <w:sz w:val="18"/>
              </w:rPr>
              <w:t>Publicly</w:t>
            </w:r>
            <w:r>
              <w:rPr>
                <w:spacing w:val="-5"/>
                <w:sz w:val="18"/>
              </w:rPr>
              <w:t xml:space="preserve"> </w:t>
            </w:r>
            <w:r>
              <w:rPr>
                <w:sz w:val="18"/>
              </w:rPr>
              <w:t>funded</w:t>
            </w:r>
            <w:r>
              <w:rPr>
                <w:spacing w:val="-3"/>
                <w:sz w:val="18"/>
              </w:rPr>
              <w:t xml:space="preserve"> </w:t>
            </w:r>
            <w:r>
              <w:rPr>
                <w:sz w:val="18"/>
              </w:rPr>
              <w:t>research</w:t>
            </w:r>
            <w:r>
              <w:rPr>
                <w:spacing w:val="-3"/>
                <w:sz w:val="18"/>
              </w:rPr>
              <w:t xml:space="preserve"> </w:t>
            </w:r>
            <w:r>
              <w:rPr>
                <w:spacing w:val="-2"/>
                <w:sz w:val="18"/>
              </w:rPr>
              <w:t>agencies</w:t>
            </w:r>
          </w:p>
        </w:tc>
        <w:tc>
          <w:tcPr>
            <w:tcW w:w="1527" w:type="dxa"/>
            <w:tcBorders>
              <w:top w:val="dotted" w:sz="4" w:space="0" w:color="000000"/>
              <w:left w:val="dotted" w:sz="4" w:space="0" w:color="000000"/>
              <w:bottom w:val="dotted" w:sz="4" w:space="0" w:color="000000"/>
              <w:right w:val="dotted" w:sz="4" w:space="0" w:color="000000"/>
            </w:tcBorders>
            <w:shd w:val="clear" w:color="auto" w:fill="DBE4F0"/>
          </w:tcPr>
          <w:p w14:paraId="20846499" w14:textId="77777777" w:rsidR="00A52AFB" w:rsidRDefault="00425432">
            <w:pPr>
              <w:pStyle w:val="TableParagraph"/>
              <w:spacing w:line="186" w:lineRule="exact"/>
              <w:ind w:right="96"/>
              <w:rPr>
                <w:sz w:val="18"/>
              </w:rPr>
            </w:pPr>
            <w:r>
              <w:rPr>
                <w:w w:val="99"/>
                <w:sz w:val="18"/>
              </w:rPr>
              <w:t>2</w:t>
            </w:r>
          </w:p>
        </w:tc>
        <w:tc>
          <w:tcPr>
            <w:tcW w:w="1419" w:type="dxa"/>
            <w:tcBorders>
              <w:top w:val="dotted" w:sz="4" w:space="0" w:color="000000"/>
              <w:left w:val="dotted" w:sz="4" w:space="0" w:color="000000"/>
              <w:bottom w:val="dotted" w:sz="4" w:space="0" w:color="000000"/>
              <w:right w:val="dotted" w:sz="4" w:space="0" w:color="000000"/>
            </w:tcBorders>
            <w:shd w:val="clear" w:color="auto" w:fill="DBE4F0"/>
          </w:tcPr>
          <w:p w14:paraId="1213FBF4" w14:textId="77777777" w:rsidR="00A52AFB" w:rsidRDefault="00425432">
            <w:pPr>
              <w:pStyle w:val="TableParagraph"/>
              <w:spacing w:line="186" w:lineRule="exact"/>
              <w:ind w:right="96"/>
              <w:rPr>
                <w:sz w:val="18"/>
              </w:rPr>
            </w:pPr>
            <w:r>
              <w:rPr>
                <w:spacing w:val="-5"/>
                <w:sz w:val="18"/>
              </w:rPr>
              <w:t>12</w:t>
            </w:r>
          </w:p>
        </w:tc>
        <w:tc>
          <w:tcPr>
            <w:tcW w:w="1417" w:type="dxa"/>
            <w:tcBorders>
              <w:top w:val="dotted" w:sz="4" w:space="0" w:color="000000"/>
              <w:left w:val="dotted" w:sz="4" w:space="0" w:color="000000"/>
              <w:bottom w:val="dotted" w:sz="4" w:space="0" w:color="000000"/>
              <w:right w:val="dotted" w:sz="4" w:space="0" w:color="000000"/>
            </w:tcBorders>
            <w:shd w:val="clear" w:color="auto" w:fill="DBE4F0"/>
          </w:tcPr>
          <w:p w14:paraId="23B5863A" w14:textId="77777777" w:rsidR="00A52AFB" w:rsidRDefault="00425432">
            <w:pPr>
              <w:pStyle w:val="TableParagraph"/>
              <w:spacing w:line="186" w:lineRule="exact"/>
              <w:ind w:right="99"/>
              <w:rPr>
                <w:sz w:val="18"/>
              </w:rPr>
            </w:pPr>
            <w:r>
              <w:rPr>
                <w:w w:val="99"/>
                <w:sz w:val="18"/>
              </w:rPr>
              <w:t>4</w:t>
            </w:r>
          </w:p>
        </w:tc>
        <w:tc>
          <w:tcPr>
            <w:tcW w:w="1419" w:type="dxa"/>
            <w:tcBorders>
              <w:top w:val="dotted" w:sz="4" w:space="0" w:color="000000"/>
              <w:left w:val="dotted" w:sz="4" w:space="0" w:color="000000"/>
              <w:bottom w:val="dotted" w:sz="4" w:space="0" w:color="000000"/>
            </w:tcBorders>
            <w:shd w:val="clear" w:color="auto" w:fill="DBE4F0"/>
          </w:tcPr>
          <w:p w14:paraId="05EB1699" w14:textId="77777777" w:rsidR="00A52AFB" w:rsidRDefault="00425432">
            <w:pPr>
              <w:pStyle w:val="TableParagraph"/>
              <w:spacing w:line="186" w:lineRule="exact"/>
              <w:ind w:right="99"/>
              <w:rPr>
                <w:sz w:val="18"/>
              </w:rPr>
            </w:pPr>
            <w:r>
              <w:rPr>
                <w:spacing w:val="-4"/>
                <w:sz w:val="18"/>
              </w:rPr>
              <w:t>33.3</w:t>
            </w:r>
          </w:p>
        </w:tc>
      </w:tr>
      <w:tr w:rsidR="00A52AFB" w14:paraId="684060BC" w14:textId="77777777">
        <w:trPr>
          <w:trHeight w:val="206"/>
        </w:trPr>
        <w:tc>
          <w:tcPr>
            <w:tcW w:w="3346" w:type="dxa"/>
            <w:tcBorders>
              <w:top w:val="dotted" w:sz="4" w:space="0" w:color="000000"/>
              <w:bottom w:val="dotted" w:sz="4" w:space="0" w:color="000000"/>
              <w:right w:val="dotted" w:sz="4" w:space="0" w:color="000000"/>
            </w:tcBorders>
            <w:shd w:val="clear" w:color="auto" w:fill="F1F1F1"/>
          </w:tcPr>
          <w:p w14:paraId="5D65CEE4" w14:textId="77777777" w:rsidR="00A52AFB" w:rsidRDefault="00425432">
            <w:pPr>
              <w:pStyle w:val="TableParagraph"/>
              <w:spacing w:line="186" w:lineRule="exact"/>
              <w:ind w:left="107"/>
              <w:jc w:val="left"/>
              <w:rPr>
                <w:sz w:val="18"/>
              </w:rPr>
            </w:pPr>
            <w:r>
              <w:rPr>
                <w:sz w:val="18"/>
              </w:rPr>
              <w:t>Museums</w:t>
            </w:r>
            <w:r>
              <w:rPr>
                <w:spacing w:val="-7"/>
                <w:sz w:val="18"/>
              </w:rPr>
              <w:t xml:space="preserve"> </w:t>
            </w:r>
            <w:r>
              <w:rPr>
                <w:sz w:val="18"/>
              </w:rPr>
              <w:t>and</w:t>
            </w:r>
            <w:r>
              <w:rPr>
                <w:spacing w:val="-8"/>
                <w:sz w:val="18"/>
              </w:rPr>
              <w:t xml:space="preserve"> </w:t>
            </w:r>
            <w:r>
              <w:rPr>
                <w:spacing w:val="-2"/>
                <w:sz w:val="18"/>
              </w:rPr>
              <w:t>herbaria</w:t>
            </w:r>
          </w:p>
        </w:tc>
        <w:tc>
          <w:tcPr>
            <w:tcW w:w="1527" w:type="dxa"/>
            <w:tcBorders>
              <w:top w:val="dotted" w:sz="4" w:space="0" w:color="000000"/>
              <w:left w:val="dotted" w:sz="4" w:space="0" w:color="000000"/>
              <w:bottom w:val="dotted" w:sz="4" w:space="0" w:color="000000"/>
              <w:right w:val="dotted" w:sz="4" w:space="0" w:color="000000"/>
            </w:tcBorders>
            <w:shd w:val="clear" w:color="auto" w:fill="DBE4F0"/>
          </w:tcPr>
          <w:p w14:paraId="25BEE349" w14:textId="77777777" w:rsidR="00A52AFB" w:rsidRDefault="00425432">
            <w:pPr>
              <w:pStyle w:val="TableParagraph"/>
              <w:spacing w:line="186" w:lineRule="exact"/>
              <w:ind w:right="96"/>
              <w:rPr>
                <w:sz w:val="18"/>
              </w:rPr>
            </w:pPr>
            <w:r>
              <w:rPr>
                <w:w w:val="99"/>
                <w:sz w:val="18"/>
              </w:rPr>
              <w:t>0</w:t>
            </w:r>
          </w:p>
        </w:tc>
        <w:tc>
          <w:tcPr>
            <w:tcW w:w="1419" w:type="dxa"/>
            <w:tcBorders>
              <w:top w:val="dotted" w:sz="4" w:space="0" w:color="000000"/>
              <w:left w:val="dotted" w:sz="4" w:space="0" w:color="000000"/>
              <w:bottom w:val="dotted" w:sz="4" w:space="0" w:color="000000"/>
              <w:right w:val="dotted" w:sz="4" w:space="0" w:color="000000"/>
            </w:tcBorders>
            <w:shd w:val="clear" w:color="auto" w:fill="DBE4F0"/>
          </w:tcPr>
          <w:p w14:paraId="272234EC" w14:textId="77777777" w:rsidR="00A52AFB" w:rsidRDefault="00425432">
            <w:pPr>
              <w:pStyle w:val="TableParagraph"/>
              <w:spacing w:line="186" w:lineRule="exact"/>
              <w:ind w:right="101"/>
              <w:rPr>
                <w:sz w:val="18"/>
              </w:rPr>
            </w:pPr>
            <w:r>
              <w:rPr>
                <w:w w:val="99"/>
                <w:sz w:val="18"/>
              </w:rPr>
              <w:t>0</w:t>
            </w:r>
          </w:p>
        </w:tc>
        <w:tc>
          <w:tcPr>
            <w:tcW w:w="1417" w:type="dxa"/>
            <w:tcBorders>
              <w:top w:val="dotted" w:sz="4" w:space="0" w:color="000000"/>
              <w:left w:val="dotted" w:sz="4" w:space="0" w:color="000000"/>
              <w:bottom w:val="dotted" w:sz="4" w:space="0" w:color="000000"/>
              <w:right w:val="dotted" w:sz="4" w:space="0" w:color="000000"/>
            </w:tcBorders>
            <w:shd w:val="clear" w:color="auto" w:fill="DBE4F0"/>
          </w:tcPr>
          <w:p w14:paraId="66550D8F" w14:textId="77777777" w:rsidR="00A52AFB" w:rsidRDefault="00425432">
            <w:pPr>
              <w:pStyle w:val="TableParagraph"/>
              <w:spacing w:line="186" w:lineRule="exact"/>
              <w:ind w:right="99"/>
              <w:rPr>
                <w:sz w:val="18"/>
              </w:rPr>
            </w:pPr>
            <w:r>
              <w:rPr>
                <w:w w:val="99"/>
                <w:sz w:val="18"/>
              </w:rPr>
              <w:t>0</w:t>
            </w:r>
          </w:p>
        </w:tc>
        <w:tc>
          <w:tcPr>
            <w:tcW w:w="1419" w:type="dxa"/>
            <w:tcBorders>
              <w:top w:val="dotted" w:sz="4" w:space="0" w:color="000000"/>
              <w:left w:val="dotted" w:sz="4" w:space="0" w:color="000000"/>
              <w:bottom w:val="dotted" w:sz="4" w:space="0" w:color="000000"/>
            </w:tcBorders>
            <w:shd w:val="clear" w:color="auto" w:fill="DBE4F0"/>
          </w:tcPr>
          <w:p w14:paraId="67F62042" w14:textId="77777777" w:rsidR="00A52AFB" w:rsidRDefault="00425432">
            <w:pPr>
              <w:pStyle w:val="TableParagraph"/>
              <w:spacing w:line="186" w:lineRule="exact"/>
              <w:ind w:right="100"/>
              <w:rPr>
                <w:sz w:val="18"/>
              </w:rPr>
            </w:pPr>
            <w:r>
              <w:rPr>
                <w:w w:val="99"/>
                <w:sz w:val="18"/>
              </w:rPr>
              <w:t>-</w:t>
            </w:r>
          </w:p>
        </w:tc>
      </w:tr>
      <w:tr w:rsidR="00A52AFB" w14:paraId="301447AE" w14:textId="77777777">
        <w:trPr>
          <w:trHeight w:val="208"/>
        </w:trPr>
        <w:tc>
          <w:tcPr>
            <w:tcW w:w="3346" w:type="dxa"/>
            <w:tcBorders>
              <w:top w:val="dotted" w:sz="4" w:space="0" w:color="000000"/>
              <w:bottom w:val="dotted" w:sz="4" w:space="0" w:color="000000"/>
              <w:right w:val="dotted" w:sz="4" w:space="0" w:color="000000"/>
            </w:tcBorders>
            <w:shd w:val="clear" w:color="auto" w:fill="F1F1F1"/>
          </w:tcPr>
          <w:p w14:paraId="08CC078F" w14:textId="77777777" w:rsidR="00A52AFB" w:rsidRDefault="00425432">
            <w:pPr>
              <w:pStyle w:val="TableParagraph"/>
              <w:spacing w:before="1" w:line="187" w:lineRule="exact"/>
              <w:ind w:left="107"/>
              <w:jc w:val="left"/>
              <w:rPr>
                <w:sz w:val="18"/>
              </w:rPr>
            </w:pPr>
            <w:r>
              <w:rPr>
                <w:sz w:val="18"/>
              </w:rPr>
              <w:t>Medical</w:t>
            </w:r>
            <w:r>
              <w:rPr>
                <w:spacing w:val="-11"/>
                <w:sz w:val="18"/>
              </w:rPr>
              <w:t xml:space="preserve"> </w:t>
            </w:r>
            <w:r>
              <w:rPr>
                <w:sz w:val="18"/>
              </w:rPr>
              <w:t>research</w:t>
            </w:r>
            <w:r>
              <w:rPr>
                <w:spacing w:val="-10"/>
                <w:sz w:val="18"/>
              </w:rPr>
              <w:t xml:space="preserve"> </w:t>
            </w:r>
            <w:r>
              <w:rPr>
                <w:spacing w:val="-2"/>
                <w:sz w:val="18"/>
              </w:rPr>
              <w:t>institutes</w:t>
            </w:r>
          </w:p>
        </w:tc>
        <w:tc>
          <w:tcPr>
            <w:tcW w:w="1527" w:type="dxa"/>
            <w:tcBorders>
              <w:top w:val="dotted" w:sz="4" w:space="0" w:color="000000"/>
              <w:left w:val="dotted" w:sz="4" w:space="0" w:color="000000"/>
              <w:bottom w:val="dotted" w:sz="4" w:space="0" w:color="000000"/>
              <w:right w:val="dotted" w:sz="4" w:space="0" w:color="000000"/>
            </w:tcBorders>
            <w:shd w:val="clear" w:color="auto" w:fill="DBE4F0"/>
          </w:tcPr>
          <w:p w14:paraId="164AA4B6" w14:textId="77777777" w:rsidR="00A52AFB" w:rsidRDefault="00425432">
            <w:pPr>
              <w:pStyle w:val="TableParagraph"/>
              <w:spacing w:before="1" w:line="187" w:lineRule="exact"/>
              <w:ind w:right="91"/>
              <w:rPr>
                <w:sz w:val="18"/>
              </w:rPr>
            </w:pPr>
            <w:r>
              <w:rPr>
                <w:spacing w:val="-5"/>
                <w:sz w:val="18"/>
              </w:rPr>
              <w:t>12</w:t>
            </w:r>
          </w:p>
        </w:tc>
        <w:tc>
          <w:tcPr>
            <w:tcW w:w="1419" w:type="dxa"/>
            <w:tcBorders>
              <w:top w:val="dotted" w:sz="4" w:space="0" w:color="000000"/>
              <w:left w:val="dotted" w:sz="4" w:space="0" w:color="000000"/>
              <w:bottom w:val="dotted" w:sz="4" w:space="0" w:color="000000"/>
              <w:right w:val="dotted" w:sz="4" w:space="0" w:color="000000"/>
            </w:tcBorders>
            <w:shd w:val="clear" w:color="auto" w:fill="DBE4F0"/>
          </w:tcPr>
          <w:p w14:paraId="489D9097" w14:textId="77777777" w:rsidR="00A52AFB" w:rsidRDefault="00425432">
            <w:pPr>
              <w:pStyle w:val="TableParagraph"/>
              <w:spacing w:before="1" w:line="187" w:lineRule="exact"/>
              <w:ind w:right="96"/>
              <w:rPr>
                <w:sz w:val="18"/>
              </w:rPr>
            </w:pPr>
            <w:r>
              <w:rPr>
                <w:spacing w:val="-5"/>
                <w:sz w:val="18"/>
              </w:rPr>
              <w:t>33</w:t>
            </w:r>
          </w:p>
        </w:tc>
        <w:tc>
          <w:tcPr>
            <w:tcW w:w="1417" w:type="dxa"/>
            <w:tcBorders>
              <w:top w:val="dotted" w:sz="4" w:space="0" w:color="000000"/>
              <w:left w:val="dotted" w:sz="4" w:space="0" w:color="000000"/>
              <w:bottom w:val="dotted" w:sz="4" w:space="0" w:color="000000"/>
              <w:right w:val="dotted" w:sz="4" w:space="0" w:color="000000"/>
            </w:tcBorders>
            <w:shd w:val="clear" w:color="auto" w:fill="DBE4F0"/>
          </w:tcPr>
          <w:p w14:paraId="5FC0CCB7" w14:textId="77777777" w:rsidR="00A52AFB" w:rsidRDefault="00425432">
            <w:pPr>
              <w:pStyle w:val="TableParagraph"/>
              <w:spacing w:before="1" w:line="187" w:lineRule="exact"/>
              <w:ind w:right="94"/>
              <w:rPr>
                <w:sz w:val="18"/>
              </w:rPr>
            </w:pPr>
            <w:r>
              <w:rPr>
                <w:spacing w:val="-5"/>
                <w:sz w:val="18"/>
              </w:rPr>
              <w:t>13</w:t>
            </w:r>
          </w:p>
        </w:tc>
        <w:tc>
          <w:tcPr>
            <w:tcW w:w="1419" w:type="dxa"/>
            <w:tcBorders>
              <w:top w:val="dotted" w:sz="4" w:space="0" w:color="000000"/>
              <w:left w:val="dotted" w:sz="4" w:space="0" w:color="000000"/>
              <w:bottom w:val="dotted" w:sz="4" w:space="0" w:color="000000"/>
            </w:tcBorders>
            <w:shd w:val="clear" w:color="auto" w:fill="DBE4F0"/>
          </w:tcPr>
          <w:p w14:paraId="027A7CD9" w14:textId="77777777" w:rsidR="00A52AFB" w:rsidRDefault="00425432">
            <w:pPr>
              <w:pStyle w:val="TableParagraph"/>
              <w:spacing w:before="1" w:line="187" w:lineRule="exact"/>
              <w:ind w:right="99"/>
              <w:rPr>
                <w:sz w:val="18"/>
              </w:rPr>
            </w:pPr>
            <w:r>
              <w:rPr>
                <w:spacing w:val="-4"/>
                <w:sz w:val="18"/>
              </w:rPr>
              <w:t>39.4</w:t>
            </w:r>
          </w:p>
        </w:tc>
      </w:tr>
      <w:tr w:rsidR="00A52AFB" w14:paraId="5BE0F131" w14:textId="77777777">
        <w:trPr>
          <w:trHeight w:val="205"/>
        </w:trPr>
        <w:tc>
          <w:tcPr>
            <w:tcW w:w="3346" w:type="dxa"/>
            <w:tcBorders>
              <w:top w:val="dotted" w:sz="4" w:space="0" w:color="000000"/>
              <w:right w:val="dotted" w:sz="4" w:space="0" w:color="000000"/>
            </w:tcBorders>
            <w:shd w:val="clear" w:color="auto" w:fill="B8CCE3"/>
          </w:tcPr>
          <w:p w14:paraId="150EB68F" w14:textId="77777777" w:rsidR="00A52AFB" w:rsidRDefault="00425432">
            <w:pPr>
              <w:pStyle w:val="TableParagraph"/>
              <w:spacing w:line="186" w:lineRule="exact"/>
              <w:ind w:left="107"/>
              <w:jc w:val="left"/>
              <w:rPr>
                <w:i/>
                <w:sz w:val="18"/>
              </w:rPr>
            </w:pPr>
            <w:r>
              <w:rPr>
                <w:i/>
                <w:w w:val="95"/>
                <w:sz w:val="18"/>
              </w:rPr>
              <w:t>Sub-</w:t>
            </w:r>
            <w:r>
              <w:rPr>
                <w:i/>
                <w:spacing w:val="-2"/>
                <w:sz w:val="18"/>
              </w:rPr>
              <w:t>total</w:t>
            </w:r>
          </w:p>
        </w:tc>
        <w:tc>
          <w:tcPr>
            <w:tcW w:w="1527" w:type="dxa"/>
            <w:tcBorders>
              <w:top w:val="dotted" w:sz="4" w:space="0" w:color="000000"/>
              <w:left w:val="dotted" w:sz="4" w:space="0" w:color="000000"/>
              <w:right w:val="dotted" w:sz="4" w:space="0" w:color="000000"/>
            </w:tcBorders>
            <w:shd w:val="clear" w:color="auto" w:fill="B8CCE3"/>
          </w:tcPr>
          <w:p w14:paraId="707E35FB" w14:textId="77777777" w:rsidR="00A52AFB" w:rsidRDefault="00425432">
            <w:pPr>
              <w:pStyle w:val="TableParagraph"/>
              <w:spacing w:line="186" w:lineRule="exact"/>
              <w:ind w:right="91"/>
              <w:rPr>
                <w:i/>
                <w:sz w:val="18"/>
              </w:rPr>
            </w:pPr>
            <w:r>
              <w:rPr>
                <w:i/>
                <w:spacing w:val="-5"/>
                <w:sz w:val="18"/>
              </w:rPr>
              <w:t>48</w:t>
            </w:r>
          </w:p>
        </w:tc>
        <w:tc>
          <w:tcPr>
            <w:tcW w:w="1419" w:type="dxa"/>
            <w:tcBorders>
              <w:top w:val="dotted" w:sz="4" w:space="0" w:color="000000"/>
              <w:left w:val="dotted" w:sz="4" w:space="0" w:color="000000"/>
              <w:right w:val="dotted" w:sz="4" w:space="0" w:color="000000"/>
            </w:tcBorders>
            <w:shd w:val="clear" w:color="auto" w:fill="B8CCE3"/>
          </w:tcPr>
          <w:p w14:paraId="34E9DA91" w14:textId="77777777" w:rsidR="00A52AFB" w:rsidRDefault="00425432">
            <w:pPr>
              <w:pStyle w:val="TableParagraph"/>
              <w:spacing w:line="186" w:lineRule="exact"/>
              <w:ind w:right="96"/>
              <w:rPr>
                <w:i/>
                <w:sz w:val="18"/>
              </w:rPr>
            </w:pPr>
            <w:r>
              <w:rPr>
                <w:i/>
                <w:spacing w:val="-5"/>
                <w:sz w:val="18"/>
              </w:rPr>
              <w:t>603</w:t>
            </w:r>
          </w:p>
        </w:tc>
        <w:tc>
          <w:tcPr>
            <w:tcW w:w="1417" w:type="dxa"/>
            <w:tcBorders>
              <w:top w:val="dotted" w:sz="4" w:space="0" w:color="000000"/>
              <w:left w:val="dotted" w:sz="4" w:space="0" w:color="000000"/>
              <w:right w:val="dotted" w:sz="4" w:space="0" w:color="000000"/>
            </w:tcBorders>
            <w:shd w:val="clear" w:color="auto" w:fill="B8CCE3"/>
          </w:tcPr>
          <w:p w14:paraId="0A72B43C" w14:textId="77777777" w:rsidR="00A52AFB" w:rsidRDefault="00425432">
            <w:pPr>
              <w:pStyle w:val="TableParagraph"/>
              <w:spacing w:line="186" w:lineRule="exact"/>
              <w:ind w:right="95"/>
              <w:rPr>
                <w:i/>
                <w:sz w:val="18"/>
              </w:rPr>
            </w:pPr>
            <w:r>
              <w:rPr>
                <w:i/>
                <w:spacing w:val="-5"/>
                <w:sz w:val="18"/>
              </w:rPr>
              <w:t>209</w:t>
            </w:r>
          </w:p>
        </w:tc>
        <w:tc>
          <w:tcPr>
            <w:tcW w:w="1419" w:type="dxa"/>
            <w:tcBorders>
              <w:top w:val="dotted" w:sz="4" w:space="0" w:color="000000"/>
              <w:left w:val="dotted" w:sz="4" w:space="0" w:color="000000"/>
            </w:tcBorders>
            <w:shd w:val="clear" w:color="auto" w:fill="B8CCE3"/>
          </w:tcPr>
          <w:p w14:paraId="6D79272E" w14:textId="77777777" w:rsidR="00A52AFB" w:rsidRDefault="00425432">
            <w:pPr>
              <w:pStyle w:val="TableParagraph"/>
              <w:spacing w:line="186" w:lineRule="exact"/>
              <w:ind w:right="99"/>
              <w:rPr>
                <w:i/>
                <w:sz w:val="18"/>
              </w:rPr>
            </w:pPr>
            <w:r>
              <w:rPr>
                <w:i/>
                <w:spacing w:val="-4"/>
                <w:sz w:val="18"/>
              </w:rPr>
              <w:t>34.7</w:t>
            </w:r>
          </w:p>
        </w:tc>
      </w:tr>
    </w:tbl>
    <w:p w14:paraId="5F91CAC7" w14:textId="77777777" w:rsidR="00A52AFB" w:rsidRDefault="00A52AFB">
      <w:pPr>
        <w:pStyle w:val="BodyText"/>
        <w:spacing w:before="5"/>
      </w:pPr>
    </w:p>
    <w:p w14:paraId="771D164C" w14:textId="77777777" w:rsidR="00A52AFB" w:rsidRDefault="00425432">
      <w:pPr>
        <w:pStyle w:val="BodyText"/>
        <w:ind w:left="240" w:right="806"/>
      </w:pPr>
      <w:r>
        <w:t>Overall, the information in the table suggests that institutional expectations of success may have been</w:t>
      </w:r>
      <w:r>
        <w:rPr>
          <w:spacing w:val="-2"/>
        </w:rPr>
        <w:t xml:space="preserve"> </w:t>
      </w:r>
      <w:r>
        <w:t>over-inflated</w:t>
      </w:r>
      <w:r>
        <w:rPr>
          <w:spacing w:val="-2"/>
        </w:rPr>
        <w:t xml:space="preserve"> </w:t>
      </w:r>
      <w:r>
        <w:t>in</w:t>
      </w:r>
      <w:r>
        <w:rPr>
          <w:spacing w:val="-3"/>
        </w:rPr>
        <w:t xml:space="preserve"> </w:t>
      </w:r>
      <w:r>
        <w:t>early</w:t>
      </w:r>
      <w:r>
        <w:rPr>
          <w:spacing w:val="-4"/>
        </w:rPr>
        <w:t xml:space="preserve"> </w:t>
      </w:r>
      <w:r>
        <w:t>funding</w:t>
      </w:r>
      <w:r>
        <w:rPr>
          <w:spacing w:val="-3"/>
        </w:rPr>
        <w:t xml:space="preserve"> </w:t>
      </w:r>
      <w:r>
        <w:t>rounds,</w:t>
      </w:r>
      <w:r>
        <w:rPr>
          <w:spacing w:val="-2"/>
        </w:rPr>
        <w:t xml:space="preserve"> </w:t>
      </w:r>
      <w:r>
        <w:t>moderating</w:t>
      </w:r>
      <w:r>
        <w:rPr>
          <w:spacing w:val="-3"/>
        </w:rPr>
        <w:t xml:space="preserve"> </w:t>
      </w:r>
      <w:r>
        <w:t>and</w:t>
      </w:r>
      <w:r>
        <w:rPr>
          <w:spacing w:val="-3"/>
        </w:rPr>
        <w:t xml:space="preserve"> </w:t>
      </w:r>
      <w:r>
        <w:t>stabilising</w:t>
      </w:r>
      <w:r>
        <w:rPr>
          <w:spacing w:val="-3"/>
        </w:rPr>
        <w:t xml:space="preserve"> </w:t>
      </w:r>
      <w:r>
        <w:t>in</w:t>
      </w:r>
      <w:r>
        <w:rPr>
          <w:spacing w:val="-2"/>
        </w:rPr>
        <w:t xml:space="preserve"> </w:t>
      </w:r>
      <w:r>
        <w:t>later</w:t>
      </w:r>
      <w:r>
        <w:rPr>
          <w:spacing w:val="-5"/>
        </w:rPr>
        <w:t xml:space="preserve"> </w:t>
      </w:r>
      <w:r>
        <w:t>rounds.</w:t>
      </w:r>
      <w:r>
        <w:rPr>
          <w:spacing w:val="-2"/>
        </w:rPr>
        <w:t xml:space="preserve"> </w:t>
      </w:r>
      <w:r>
        <w:t>Between</w:t>
      </w:r>
      <w:r>
        <w:rPr>
          <w:spacing w:val="-2"/>
        </w:rPr>
        <w:t xml:space="preserve"> </w:t>
      </w:r>
      <w:r>
        <w:t>the first and most recent funding rounds:</w:t>
      </w:r>
    </w:p>
    <w:p w14:paraId="31ED51EE" w14:textId="77777777" w:rsidR="00A52AFB" w:rsidRDefault="00425432">
      <w:pPr>
        <w:pStyle w:val="ListParagraph"/>
        <w:numPr>
          <w:ilvl w:val="0"/>
          <w:numId w:val="23"/>
        </w:numPr>
        <w:tabs>
          <w:tab w:val="left" w:pos="524"/>
        </w:tabs>
        <w:spacing w:before="122"/>
      </w:pPr>
      <w:r>
        <w:t>the</w:t>
      </w:r>
      <w:r>
        <w:rPr>
          <w:spacing w:val="-5"/>
        </w:rPr>
        <w:t xml:space="preserve"> </w:t>
      </w:r>
      <w:r>
        <w:t>number</w:t>
      </w:r>
      <w:r>
        <w:rPr>
          <w:spacing w:val="-7"/>
        </w:rPr>
        <w:t xml:space="preserve"> </w:t>
      </w:r>
      <w:r>
        <w:t>of</w:t>
      </w:r>
      <w:r>
        <w:rPr>
          <w:spacing w:val="-8"/>
        </w:rPr>
        <w:t xml:space="preserve"> </w:t>
      </w:r>
      <w:r>
        <w:t>organisations</w:t>
      </w:r>
      <w:r>
        <w:rPr>
          <w:spacing w:val="-5"/>
        </w:rPr>
        <w:t xml:space="preserve"> </w:t>
      </w:r>
      <w:r>
        <w:t>submitting</w:t>
      </w:r>
      <w:r>
        <w:rPr>
          <w:spacing w:val="-6"/>
        </w:rPr>
        <w:t xml:space="preserve"> </w:t>
      </w:r>
      <w:r>
        <w:t>proposals</w:t>
      </w:r>
      <w:r>
        <w:rPr>
          <w:spacing w:val="-5"/>
        </w:rPr>
        <w:t xml:space="preserve"> </w:t>
      </w:r>
      <w:r>
        <w:t>fell</w:t>
      </w:r>
      <w:r>
        <w:rPr>
          <w:spacing w:val="-7"/>
        </w:rPr>
        <w:t xml:space="preserve"> </w:t>
      </w:r>
      <w:r>
        <w:t>substantially,</w:t>
      </w:r>
      <w:r>
        <w:rPr>
          <w:spacing w:val="-4"/>
        </w:rPr>
        <w:t xml:space="preserve"> </w:t>
      </w:r>
      <w:r>
        <w:t>by</w:t>
      </w:r>
      <w:r>
        <w:rPr>
          <w:spacing w:val="-6"/>
        </w:rPr>
        <w:t xml:space="preserve"> </w:t>
      </w:r>
      <w:proofErr w:type="gramStart"/>
      <w:r>
        <w:rPr>
          <w:spacing w:val="-4"/>
        </w:rPr>
        <w:t>23%;</w:t>
      </w:r>
      <w:proofErr w:type="gramEnd"/>
    </w:p>
    <w:p w14:paraId="786CD5B9" w14:textId="77777777" w:rsidR="00A52AFB" w:rsidRDefault="00425432">
      <w:pPr>
        <w:pStyle w:val="ListParagraph"/>
        <w:numPr>
          <w:ilvl w:val="0"/>
          <w:numId w:val="23"/>
        </w:numPr>
        <w:tabs>
          <w:tab w:val="left" w:pos="524"/>
        </w:tabs>
      </w:pPr>
      <w:r>
        <w:t>the</w:t>
      </w:r>
      <w:r>
        <w:rPr>
          <w:spacing w:val="-5"/>
        </w:rPr>
        <w:t xml:space="preserve"> </w:t>
      </w:r>
      <w:r>
        <w:t>number</w:t>
      </w:r>
      <w:r>
        <w:rPr>
          <w:spacing w:val="-4"/>
        </w:rPr>
        <w:t xml:space="preserve"> </w:t>
      </w:r>
      <w:r>
        <w:t>of</w:t>
      </w:r>
      <w:r>
        <w:rPr>
          <w:spacing w:val="-6"/>
        </w:rPr>
        <w:t xml:space="preserve"> </w:t>
      </w:r>
      <w:r>
        <w:t>proposals</w:t>
      </w:r>
      <w:r>
        <w:rPr>
          <w:spacing w:val="-5"/>
        </w:rPr>
        <w:t xml:space="preserve"> </w:t>
      </w:r>
      <w:r>
        <w:t>submitted</w:t>
      </w:r>
      <w:r>
        <w:rPr>
          <w:spacing w:val="-5"/>
        </w:rPr>
        <w:t xml:space="preserve"> </w:t>
      </w:r>
      <w:r>
        <w:t>also</w:t>
      </w:r>
      <w:r>
        <w:rPr>
          <w:spacing w:val="-5"/>
        </w:rPr>
        <w:t xml:space="preserve"> </w:t>
      </w:r>
      <w:r>
        <w:t>fell</w:t>
      </w:r>
      <w:r>
        <w:rPr>
          <w:spacing w:val="-3"/>
        </w:rPr>
        <w:t xml:space="preserve"> </w:t>
      </w:r>
      <w:r>
        <w:t>substantially,</w:t>
      </w:r>
      <w:r>
        <w:rPr>
          <w:spacing w:val="-2"/>
        </w:rPr>
        <w:t xml:space="preserve"> </w:t>
      </w:r>
      <w:r>
        <w:t>by</w:t>
      </w:r>
      <w:r>
        <w:rPr>
          <w:spacing w:val="-5"/>
        </w:rPr>
        <w:t xml:space="preserve"> </w:t>
      </w:r>
      <w:r>
        <w:t>38%;</w:t>
      </w:r>
      <w:r>
        <w:rPr>
          <w:spacing w:val="-2"/>
        </w:rPr>
        <w:t xml:space="preserve"> </w:t>
      </w:r>
      <w:r>
        <w:t>and,</w:t>
      </w:r>
      <w:r>
        <w:rPr>
          <w:spacing w:val="-3"/>
        </w:rPr>
        <w:t xml:space="preserve"> </w:t>
      </w:r>
      <w:proofErr w:type="gramStart"/>
      <w:r>
        <w:t>as</w:t>
      </w:r>
      <w:r>
        <w:rPr>
          <w:spacing w:val="-4"/>
        </w:rPr>
        <w:t xml:space="preserve"> </w:t>
      </w:r>
      <w:r>
        <w:t>a</w:t>
      </w:r>
      <w:r>
        <w:rPr>
          <w:spacing w:val="-2"/>
        </w:rPr>
        <w:t xml:space="preserve"> consequence</w:t>
      </w:r>
      <w:proofErr w:type="gramEnd"/>
    </w:p>
    <w:p w14:paraId="0250183E" w14:textId="77777777" w:rsidR="00A52AFB" w:rsidRDefault="00425432">
      <w:pPr>
        <w:pStyle w:val="ListParagraph"/>
        <w:numPr>
          <w:ilvl w:val="0"/>
          <w:numId w:val="23"/>
        </w:numPr>
        <w:tabs>
          <w:tab w:val="left" w:pos="524"/>
        </w:tabs>
        <w:spacing w:before="118"/>
      </w:pPr>
      <w:r>
        <w:t>the</w:t>
      </w:r>
      <w:r>
        <w:rPr>
          <w:spacing w:val="-7"/>
        </w:rPr>
        <w:t xml:space="preserve"> </w:t>
      </w:r>
      <w:r>
        <w:t>success</w:t>
      </w:r>
      <w:r>
        <w:rPr>
          <w:spacing w:val="-3"/>
        </w:rPr>
        <w:t xml:space="preserve"> </w:t>
      </w:r>
      <w:r>
        <w:t>rate</w:t>
      </w:r>
      <w:r>
        <w:rPr>
          <w:spacing w:val="-6"/>
        </w:rPr>
        <w:t xml:space="preserve"> </w:t>
      </w:r>
      <w:r>
        <w:t>of</w:t>
      </w:r>
      <w:r>
        <w:rPr>
          <w:spacing w:val="-5"/>
        </w:rPr>
        <w:t xml:space="preserve"> </w:t>
      </w:r>
      <w:r>
        <w:t>proposals</w:t>
      </w:r>
      <w:r>
        <w:rPr>
          <w:spacing w:val="-4"/>
        </w:rPr>
        <w:t xml:space="preserve"> </w:t>
      </w:r>
      <w:r>
        <w:t>rose</w:t>
      </w:r>
      <w:r>
        <w:rPr>
          <w:spacing w:val="-3"/>
        </w:rPr>
        <w:t xml:space="preserve"> </w:t>
      </w:r>
      <w:r>
        <w:t>substantially,</w:t>
      </w:r>
      <w:r>
        <w:rPr>
          <w:spacing w:val="-5"/>
        </w:rPr>
        <w:t xml:space="preserve"> </w:t>
      </w:r>
      <w:r>
        <w:t>from</w:t>
      </w:r>
      <w:r>
        <w:rPr>
          <w:spacing w:val="-5"/>
        </w:rPr>
        <w:t xml:space="preserve"> </w:t>
      </w:r>
      <w:r>
        <w:t>20.5%</w:t>
      </w:r>
      <w:r>
        <w:rPr>
          <w:spacing w:val="-6"/>
        </w:rPr>
        <w:t xml:space="preserve"> </w:t>
      </w:r>
      <w:r>
        <w:t>to</w:t>
      </w:r>
      <w:r>
        <w:rPr>
          <w:spacing w:val="-3"/>
        </w:rPr>
        <w:t xml:space="preserve"> </w:t>
      </w:r>
      <w:r>
        <w:rPr>
          <w:spacing w:val="-2"/>
        </w:rPr>
        <w:t>34.7%.</w:t>
      </w:r>
    </w:p>
    <w:p w14:paraId="55BEA3B7" w14:textId="77777777" w:rsidR="00A52AFB" w:rsidRDefault="00A52AFB">
      <w:pPr>
        <w:pStyle w:val="BodyText"/>
      </w:pPr>
    </w:p>
    <w:p w14:paraId="0D9B8F3C" w14:textId="77777777" w:rsidR="00A52AFB" w:rsidRDefault="00425432">
      <w:pPr>
        <w:pStyle w:val="BodyText"/>
        <w:ind w:left="240" w:right="853"/>
      </w:pPr>
      <w:r>
        <w:t>Other factors that may have contributed to this fall in demand include the scheme’s funding rule that</w:t>
      </w:r>
      <w:r>
        <w:rPr>
          <w:spacing w:val="-2"/>
        </w:rPr>
        <w:t xml:space="preserve"> </w:t>
      </w:r>
      <w:r>
        <w:t>allows</w:t>
      </w:r>
      <w:r>
        <w:rPr>
          <w:spacing w:val="-1"/>
        </w:rPr>
        <w:t xml:space="preserve"> </w:t>
      </w:r>
      <w:r>
        <w:t>no</w:t>
      </w:r>
      <w:r>
        <w:rPr>
          <w:spacing w:val="-3"/>
        </w:rPr>
        <w:t xml:space="preserve"> </w:t>
      </w:r>
      <w:r>
        <w:t>more</w:t>
      </w:r>
      <w:r>
        <w:rPr>
          <w:spacing w:val="-4"/>
        </w:rPr>
        <w:t xml:space="preserve"> </w:t>
      </w:r>
      <w:r>
        <w:t>than</w:t>
      </w:r>
      <w:r>
        <w:rPr>
          <w:spacing w:val="-3"/>
        </w:rPr>
        <w:t xml:space="preserve"> </w:t>
      </w:r>
      <w:r>
        <w:t>two</w:t>
      </w:r>
      <w:r>
        <w:rPr>
          <w:spacing w:val="-1"/>
        </w:rPr>
        <w:t xml:space="preserve"> </w:t>
      </w:r>
      <w:r>
        <w:t>applications</w:t>
      </w:r>
      <w:r>
        <w:rPr>
          <w:spacing w:val="-5"/>
        </w:rPr>
        <w:t xml:space="preserve"> </w:t>
      </w:r>
      <w:r>
        <w:t>from</w:t>
      </w:r>
      <w:r>
        <w:rPr>
          <w:spacing w:val="-1"/>
        </w:rPr>
        <w:t xml:space="preserve"> </w:t>
      </w:r>
      <w:r>
        <w:t>an</w:t>
      </w:r>
      <w:r>
        <w:rPr>
          <w:spacing w:val="-5"/>
        </w:rPr>
        <w:t xml:space="preserve"> </w:t>
      </w:r>
      <w:r>
        <w:t>individual</w:t>
      </w:r>
      <w:r>
        <w:rPr>
          <w:spacing w:val="-2"/>
        </w:rPr>
        <w:t xml:space="preserve"> </w:t>
      </w:r>
      <w:r>
        <w:t>candidate</w:t>
      </w:r>
      <w:r>
        <w:rPr>
          <w:spacing w:val="-4"/>
        </w:rPr>
        <w:t xml:space="preserve"> </w:t>
      </w:r>
      <w:r>
        <w:t>over</w:t>
      </w:r>
      <w:r>
        <w:rPr>
          <w:spacing w:val="-2"/>
        </w:rPr>
        <w:t xml:space="preserve"> </w:t>
      </w:r>
      <w:r>
        <w:t>the</w:t>
      </w:r>
      <w:r>
        <w:rPr>
          <w:spacing w:val="-4"/>
        </w:rPr>
        <w:t xml:space="preserve"> </w:t>
      </w:r>
      <w:r>
        <w:t>six</w:t>
      </w:r>
      <w:r>
        <w:rPr>
          <w:spacing w:val="-1"/>
        </w:rPr>
        <w:t xml:space="preserve"> </w:t>
      </w:r>
      <w:r>
        <w:t>funding</w:t>
      </w:r>
      <w:r>
        <w:rPr>
          <w:spacing w:val="-3"/>
        </w:rPr>
        <w:t xml:space="preserve"> </w:t>
      </w:r>
      <w:r>
        <w:t>rounds currently budgeted for, and the introduction of the Discovery Outstanding Researcher Award</w:t>
      </w:r>
    </w:p>
    <w:p w14:paraId="23D29C8F" w14:textId="77777777" w:rsidR="00A52AFB" w:rsidRDefault="00A52AFB">
      <w:pPr>
        <w:sectPr w:rsidR="00A52AFB">
          <w:pgSz w:w="11910" w:h="16840"/>
          <w:pgMar w:top="1380" w:right="700" w:bottom="1180" w:left="1200" w:header="0" w:footer="995" w:gutter="0"/>
          <w:cols w:space="720"/>
        </w:sectPr>
      </w:pPr>
    </w:p>
    <w:p w14:paraId="61CCD06C" w14:textId="77777777" w:rsidR="00A52AFB" w:rsidRDefault="00425432">
      <w:pPr>
        <w:pStyle w:val="BodyText"/>
        <w:spacing w:before="78"/>
        <w:ind w:left="240" w:right="788"/>
        <w:jc w:val="both"/>
      </w:pPr>
      <w:r>
        <w:lastRenderedPageBreak/>
        <w:t>(DORA),</w:t>
      </w:r>
      <w:r>
        <w:rPr>
          <w:spacing w:val="-2"/>
        </w:rPr>
        <w:t xml:space="preserve"> </w:t>
      </w:r>
      <w:r>
        <w:t>first</w:t>
      </w:r>
      <w:r>
        <w:rPr>
          <w:spacing w:val="-4"/>
        </w:rPr>
        <w:t xml:space="preserve"> </w:t>
      </w:r>
      <w:r>
        <w:t>offered</w:t>
      </w:r>
      <w:r>
        <w:rPr>
          <w:spacing w:val="-2"/>
        </w:rPr>
        <w:t xml:space="preserve"> </w:t>
      </w:r>
      <w:r>
        <w:t>for</w:t>
      </w:r>
      <w:r>
        <w:rPr>
          <w:spacing w:val="-2"/>
        </w:rPr>
        <w:t xml:space="preserve"> </w:t>
      </w:r>
      <w:r>
        <w:t>funding</w:t>
      </w:r>
      <w:r>
        <w:rPr>
          <w:spacing w:val="-3"/>
        </w:rPr>
        <w:t xml:space="preserve"> </w:t>
      </w:r>
      <w:r>
        <w:t>commencing</w:t>
      </w:r>
      <w:r>
        <w:rPr>
          <w:spacing w:val="-3"/>
        </w:rPr>
        <w:t xml:space="preserve"> </w:t>
      </w:r>
      <w:r>
        <w:t>in</w:t>
      </w:r>
      <w:r>
        <w:rPr>
          <w:spacing w:val="-5"/>
        </w:rPr>
        <w:t xml:space="preserve"> </w:t>
      </w:r>
      <w:r>
        <w:t>2012</w:t>
      </w:r>
      <w:r>
        <w:rPr>
          <w:spacing w:val="-4"/>
        </w:rPr>
        <w:t xml:space="preserve"> </w:t>
      </w:r>
      <w:r>
        <w:t>under</w:t>
      </w:r>
      <w:r>
        <w:rPr>
          <w:spacing w:val="-2"/>
        </w:rPr>
        <w:t xml:space="preserve"> </w:t>
      </w:r>
      <w:r>
        <w:t>the</w:t>
      </w:r>
      <w:r>
        <w:rPr>
          <w:spacing w:val="-3"/>
        </w:rPr>
        <w:t xml:space="preserve"> </w:t>
      </w:r>
      <w:r>
        <w:rPr>
          <w:i/>
        </w:rPr>
        <w:t>Discovery</w:t>
      </w:r>
      <w:r>
        <w:rPr>
          <w:i/>
          <w:spacing w:val="-5"/>
        </w:rPr>
        <w:t xml:space="preserve"> </w:t>
      </w:r>
      <w:r>
        <w:rPr>
          <w:i/>
        </w:rPr>
        <w:t xml:space="preserve">Projects </w:t>
      </w:r>
      <w:r>
        <w:t>funding</w:t>
      </w:r>
      <w:r>
        <w:rPr>
          <w:spacing w:val="-3"/>
        </w:rPr>
        <w:t xml:space="preserve"> </w:t>
      </w:r>
      <w:r>
        <w:t>scheme</w:t>
      </w:r>
      <w:r>
        <w:rPr>
          <w:vertAlign w:val="superscript"/>
        </w:rPr>
        <w:t>6</w:t>
      </w:r>
      <w:r>
        <w:t>. It may also be</w:t>
      </w:r>
      <w:r>
        <w:rPr>
          <w:spacing w:val="-1"/>
        </w:rPr>
        <w:t xml:space="preserve"> </w:t>
      </w:r>
      <w:r>
        <w:t>that,</w:t>
      </w:r>
      <w:r>
        <w:rPr>
          <w:spacing w:val="-2"/>
        </w:rPr>
        <w:t xml:space="preserve"> </w:t>
      </w:r>
      <w:r>
        <w:t>as</w:t>
      </w:r>
      <w:r>
        <w:rPr>
          <w:spacing w:val="-1"/>
        </w:rPr>
        <w:t xml:space="preserve"> </w:t>
      </w:r>
      <w:r>
        <w:t>each</w:t>
      </w:r>
      <w:r>
        <w:rPr>
          <w:spacing w:val="-2"/>
        </w:rPr>
        <w:t xml:space="preserve"> </w:t>
      </w:r>
      <w:r>
        <w:t>new cohort</w:t>
      </w:r>
      <w:r>
        <w:rPr>
          <w:spacing w:val="-1"/>
        </w:rPr>
        <w:t xml:space="preserve"> </w:t>
      </w:r>
      <w:r>
        <w:t>of Fellows has</w:t>
      </w:r>
      <w:r>
        <w:rPr>
          <w:spacing w:val="-2"/>
        </w:rPr>
        <w:t xml:space="preserve"> </w:t>
      </w:r>
      <w:r>
        <w:t>taken up their Future Fellowships, the</w:t>
      </w:r>
      <w:r>
        <w:rPr>
          <w:spacing w:val="-1"/>
        </w:rPr>
        <w:t xml:space="preserve"> </w:t>
      </w:r>
      <w:r>
        <w:t>pool</w:t>
      </w:r>
      <w:r>
        <w:rPr>
          <w:spacing w:val="-1"/>
        </w:rPr>
        <w:t xml:space="preserve"> </w:t>
      </w:r>
      <w:r>
        <w:t>of high-quality candidates has decreased in size within Australia.</w:t>
      </w:r>
    </w:p>
    <w:p w14:paraId="09649B1A" w14:textId="77777777" w:rsidR="00A52AFB" w:rsidRDefault="00A52AFB">
      <w:pPr>
        <w:pStyle w:val="BodyText"/>
        <w:spacing w:before="1"/>
      </w:pPr>
    </w:p>
    <w:p w14:paraId="739EDC14" w14:textId="77777777" w:rsidR="00A52AFB" w:rsidRDefault="00425432">
      <w:pPr>
        <w:pStyle w:val="BodyText"/>
        <w:spacing w:before="1" w:line="267" w:lineRule="exact"/>
        <w:ind w:left="240"/>
      </w:pPr>
      <w:r>
        <w:t>This</w:t>
      </w:r>
      <w:r>
        <w:rPr>
          <w:spacing w:val="-3"/>
        </w:rPr>
        <w:t xml:space="preserve"> </w:t>
      </w:r>
      <w:r>
        <w:t>trend</w:t>
      </w:r>
      <w:r>
        <w:rPr>
          <w:spacing w:val="-6"/>
        </w:rPr>
        <w:t xml:space="preserve"> </w:t>
      </w:r>
      <w:r>
        <w:t>of</w:t>
      </w:r>
      <w:r>
        <w:rPr>
          <w:spacing w:val="-3"/>
        </w:rPr>
        <w:t xml:space="preserve"> </w:t>
      </w:r>
      <w:r>
        <w:t>falling</w:t>
      </w:r>
      <w:r>
        <w:rPr>
          <w:spacing w:val="-4"/>
        </w:rPr>
        <w:t xml:space="preserve"> </w:t>
      </w:r>
      <w:r>
        <w:t>demand</w:t>
      </w:r>
      <w:r>
        <w:rPr>
          <w:spacing w:val="-4"/>
        </w:rPr>
        <w:t xml:space="preserve"> </w:t>
      </w:r>
      <w:r>
        <w:t>may</w:t>
      </w:r>
      <w:r>
        <w:rPr>
          <w:spacing w:val="-4"/>
        </w:rPr>
        <w:t xml:space="preserve"> </w:t>
      </w:r>
      <w:r>
        <w:t>not</w:t>
      </w:r>
      <w:r>
        <w:rPr>
          <w:spacing w:val="-3"/>
        </w:rPr>
        <w:t xml:space="preserve"> </w:t>
      </w:r>
      <w:r>
        <w:t>continue.</w:t>
      </w:r>
      <w:r>
        <w:rPr>
          <w:spacing w:val="-3"/>
        </w:rPr>
        <w:t xml:space="preserve"> </w:t>
      </w:r>
      <w:r>
        <w:t>Up</w:t>
      </w:r>
      <w:r>
        <w:rPr>
          <w:spacing w:val="-4"/>
        </w:rPr>
        <w:t xml:space="preserve"> </w:t>
      </w:r>
      <w:r>
        <w:t>until</w:t>
      </w:r>
      <w:r>
        <w:rPr>
          <w:spacing w:val="-3"/>
        </w:rPr>
        <w:t xml:space="preserve"> </w:t>
      </w:r>
      <w:r>
        <w:t>2011,</w:t>
      </w:r>
      <w:r>
        <w:rPr>
          <w:spacing w:val="-3"/>
        </w:rPr>
        <w:t xml:space="preserve"> </w:t>
      </w:r>
      <w:r>
        <w:t>the</w:t>
      </w:r>
      <w:r>
        <w:rPr>
          <w:spacing w:val="-2"/>
        </w:rPr>
        <w:t xml:space="preserve"> </w:t>
      </w:r>
      <w:r>
        <w:t>number</w:t>
      </w:r>
      <w:r>
        <w:rPr>
          <w:spacing w:val="-3"/>
        </w:rPr>
        <w:t xml:space="preserve"> </w:t>
      </w:r>
      <w:r>
        <w:t>of</w:t>
      </w:r>
      <w:r>
        <w:rPr>
          <w:spacing w:val="-5"/>
        </w:rPr>
        <w:t xml:space="preserve"> </w:t>
      </w:r>
      <w:r>
        <w:t>ARC-</w:t>
      </w:r>
      <w:r>
        <w:rPr>
          <w:spacing w:val="-2"/>
        </w:rPr>
        <w:t>funded</w:t>
      </w:r>
    </w:p>
    <w:p w14:paraId="306DEED7" w14:textId="77777777" w:rsidR="00A52AFB" w:rsidRDefault="00425432">
      <w:pPr>
        <w:pStyle w:val="BodyText"/>
        <w:ind w:left="240" w:right="739"/>
      </w:pPr>
      <w:r>
        <w:t xml:space="preserve">early-career fellowships (Australian Postdoctoral Fellowships) allocated each year was just </w:t>
      </w:r>
      <w:proofErr w:type="gramStart"/>
      <w:r>
        <w:t>in excess of</w:t>
      </w:r>
      <w:proofErr w:type="gramEnd"/>
      <w:r>
        <w:rPr>
          <w:spacing w:val="-1"/>
        </w:rPr>
        <w:t xml:space="preserve"> </w:t>
      </w:r>
      <w:r>
        <w:t>100.</w:t>
      </w:r>
      <w:r>
        <w:rPr>
          <w:spacing w:val="-1"/>
        </w:rPr>
        <w:t xml:space="preserve"> </w:t>
      </w:r>
      <w:r>
        <w:t>Commencing</w:t>
      </w:r>
      <w:r>
        <w:rPr>
          <w:spacing w:val="-2"/>
        </w:rPr>
        <w:t xml:space="preserve"> </w:t>
      </w:r>
      <w:r>
        <w:t>in</w:t>
      </w:r>
      <w:r>
        <w:rPr>
          <w:spacing w:val="-4"/>
        </w:rPr>
        <w:t xml:space="preserve"> </w:t>
      </w:r>
      <w:r>
        <w:t>2012,</w:t>
      </w:r>
      <w:r>
        <w:rPr>
          <w:spacing w:val="-1"/>
        </w:rPr>
        <w:t xml:space="preserve"> </w:t>
      </w:r>
      <w:r>
        <w:t>the</w:t>
      </w:r>
      <w:r>
        <w:rPr>
          <w:spacing w:val="-3"/>
        </w:rPr>
        <w:t xml:space="preserve"> </w:t>
      </w:r>
      <w:r>
        <w:t>ARC</w:t>
      </w:r>
      <w:r>
        <w:rPr>
          <w:spacing w:val="-1"/>
        </w:rPr>
        <w:t xml:space="preserve"> </w:t>
      </w:r>
      <w:r>
        <w:t>is</w:t>
      </w:r>
      <w:r>
        <w:rPr>
          <w:spacing w:val="-4"/>
        </w:rPr>
        <w:t xml:space="preserve"> </w:t>
      </w:r>
      <w:r>
        <w:t>now</w:t>
      </w:r>
      <w:r>
        <w:rPr>
          <w:spacing w:val="-3"/>
        </w:rPr>
        <w:t xml:space="preserve"> </w:t>
      </w:r>
      <w:r>
        <w:t>offering</w:t>
      </w:r>
      <w:r>
        <w:rPr>
          <w:spacing w:val="-4"/>
        </w:rPr>
        <w:t xml:space="preserve"> </w:t>
      </w:r>
      <w:r>
        <w:t>an</w:t>
      </w:r>
      <w:r>
        <w:rPr>
          <w:spacing w:val="-2"/>
        </w:rPr>
        <w:t xml:space="preserve"> </w:t>
      </w:r>
      <w:r>
        <w:t>increased</w:t>
      </w:r>
      <w:r>
        <w:rPr>
          <w:spacing w:val="-1"/>
        </w:rPr>
        <w:t xml:space="preserve"> </w:t>
      </w:r>
      <w:r>
        <w:t>number</w:t>
      </w:r>
      <w:r>
        <w:rPr>
          <w:spacing w:val="-3"/>
        </w:rPr>
        <w:t xml:space="preserve"> </w:t>
      </w:r>
      <w:r>
        <w:t>of</w:t>
      </w:r>
      <w:r>
        <w:rPr>
          <w:spacing w:val="-3"/>
        </w:rPr>
        <w:t xml:space="preserve"> </w:t>
      </w:r>
      <w:r>
        <w:t>opportunities</w:t>
      </w:r>
      <w:r>
        <w:rPr>
          <w:spacing w:val="-3"/>
        </w:rPr>
        <w:t xml:space="preserve"> </w:t>
      </w:r>
      <w:r>
        <w:t>to</w:t>
      </w:r>
      <w:r>
        <w:rPr>
          <w:spacing w:val="-3"/>
        </w:rPr>
        <w:t xml:space="preserve"> </w:t>
      </w:r>
      <w:r>
        <w:t>early- career researchers in the form of DECRAs. A total of 277 of these were awarded to commence in 2012 and 200 to commence in 2013. As the recipients of DECRAs begin to complete their awards, from the end of 2014, in effect almost doubling the number of early-career fellowship completions annually, it can be expected that there will be upward pressure on demand for subsequent mid- career fellowship opportunities.</w:t>
      </w:r>
    </w:p>
    <w:p w14:paraId="04708673" w14:textId="77777777" w:rsidR="00A52AFB" w:rsidRDefault="00A52AFB">
      <w:pPr>
        <w:pStyle w:val="BodyText"/>
      </w:pPr>
    </w:p>
    <w:p w14:paraId="6BE2A32C" w14:textId="77777777" w:rsidR="00A52AFB" w:rsidRDefault="00425432">
      <w:pPr>
        <w:pStyle w:val="BodyText"/>
        <w:ind w:left="240" w:right="806"/>
      </w:pPr>
      <w:proofErr w:type="gramStart"/>
      <w:r>
        <w:t>As a consequence</w:t>
      </w:r>
      <w:proofErr w:type="gramEnd"/>
      <w:r>
        <w:t>, there may be continuing pressure from higher education institutions to narrow the</w:t>
      </w:r>
      <w:r>
        <w:rPr>
          <w:spacing w:val="-2"/>
        </w:rPr>
        <w:t xml:space="preserve"> </w:t>
      </w:r>
      <w:r>
        <w:t>scope</w:t>
      </w:r>
      <w:r>
        <w:rPr>
          <w:spacing w:val="-4"/>
        </w:rPr>
        <w:t xml:space="preserve"> </w:t>
      </w:r>
      <w:r>
        <w:t>of</w:t>
      </w:r>
      <w:r>
        <w:rPr>
          <w:spacing w:val="-2"/>
        </w:rPr>
        <w:t xml:space="preserve"> </w:t>
      </w:r>
      <w:r>
        <w:t>institutional</w:t>
      </w:r>
      <w:r>
        <w:rPr>
          <w:spacing w:val="-2"/>
        </w:rPr>
        <w:t xml:space="preserve"> </w:t>
      </w:r>
      <w:r>
        <w:t>eligibility</w:t>
      </w:r>
      <w:r>
        <w:rPr>
          <w:spacing w:val="-2"/>
        </w:rPr>
        <w:t xml:space="preserve"> </w:t>
      </w:r>
      <w:r>
        <w:t>for</w:t>
      </w:r>
      <w:r>
        <w:rPr>
          <w:spacing w:val="-3"/>
        </w:rPr>
        <w:t xml:space="preserve"> </w:t>
      </w:r>
      <w:r>
        <w:t>Future</w:t>
      </w:r>
      <w:r>
        <w:rPr>
          <w:spacing w:val="-2"/>
        </w:rPr>
        <w:t xml:space="preserve"> </w:t>
      </w:r>
      <w:r>
        <w:t>Fellowships</w:t>
      </w:r>
      <w:r>
        <w:rPr>
          <w:spacing w:val="-1"/>
        </w:rPr>
        <w:t xml:space="preserve"> </w:t>
      </w:r>
      <w:r>
        <w:t>funding,</w:t>
      </w:r>
      <w:r>
        <w:rPr>
          <w:spacing w:val="-2"/>
        </w:rPr>
        <w:t xml:space="preserve"> </w:t>
      </w:r>
      <w:r>
        <w:t>particularly</w:t>
      </w:r>
      <w:r>
        <w:rPr>
          <w:spacing w:val="-1"/>
        </w:rPr>
        <w:t xml:space="preserve"> </w:t>
      </w:r>
      <w:r>
        <w:t>given</w:t>
      </w:r>
      <w:r>
        <w:rPr>
          <w:spacing w:val="-2"/>
        </w:rPr>
        <w:t xml:space="preserve"> </w:t>
      </w:r>
      <w:r>
        <w:t>that</w:t>
      </w:r>
      <w:r>
        <w:rPr>
          <w:spacing w:val="-4"/>
        </w:rPr>
        <w:t xml:space="preserve"> </w:t>
      </w:r>
      <w:r>
        <w:t>the</w:t>
      </w:r>
      <w:r>
        <w:rPr>
          <w:spacing w:val="-2"/>
        </w:rPr>
        <w:t xml:space="preserve"> </w:t>
      </w:r>
      <w:r>
        <w:t xml:space="preserve">scope of eligibility for DECRA funding excludes medical research institutes, museums and herbaria as organisations as well as research encompassing near-term clinical medical (including dental) </w:t>
      </w:r>
      <w:r>
        <w:rPr>
          <w:spacing w:val="-2"/>
        </w:rPr>
        <w:t>outcomes.</w:t>
      </w:r>
    </w:p>
    <w:p w14:paraId="709AAE11" w14:textId="77777777" w:rsidR="00A52AFB" w:rsidRDefault="00A52AFB">
      <w:pPr>
        <w:pStyle w:val="BodyText"/>
        <w:spacing w:before="3"/>
      </w:pPr>
    </w:p>
    <w:p w14:paraId="7914AF58" w14:textId="77777777" w:rsidR="00A52AFB" w:rsidRDefault="00425432">
      <w:pPr>
        <w:pStyle w:val="Heading6"/>
      </w:pPr>
      <w:r>
        <w:t>Number</w:t>
      </w:r>
      <w:r>
        <w:rPr>
          <w:spacing w:val="-4"/>
        </w:rPr>
        <w:t xml:space="preserve"> </w:t>
      </w:r>
      <w:r>
        <w:t>of</w:t>
      </w:r>
      <w:r>
        <w:rPr>
          <w:spacing w:val="-3"/>
        </w:rPr>
        <w:t xml:space="preserve"> </w:t>
      </w:r>
      <w:r>
        <w:t>fellowships</w:t>
      </w:r>
      <w:r>
        <w:rPr>
          <w:spacing w:val="-4"/>
        </w:rPr>
        <w:t xml:space="preserve"> </w:t>
      </w:r>
      <w:r>
        <w:t>awarded</w:t>
      </w:r>
      <w:r>
        <w:rPr>
          <w:spacing w:val="-3"/>
        </w:rPr>
        <w:t xml:space="preserve"> </w:t>
      </w:r>
      <w:r>
        <w:rPr>
          <w:spacing w:val="-2"/>
        </w:rPr>
        <w:t>annually</w:t>
      </w:r>
    </w:p>
    <w:p w14:paraId="2997B5D6" w14:textId="77777777" w:rsidR="00A52AFB" w:rsidRDefault="00425432">
      <w:pPr>
        <w:pStyle w:val="BodyText"/>
        <w:spacing w:before="117"/>
        <w:ind w:left="240" w:right="976"/>
      </w:pPr>
      <w:r>
        <w:t xml:space="preserve">Over the five-year period 2009 to 2013, the </w:t>
      </w:r>
      <w:r>
        <w:rPr>
          <w:i/>
        </w:rPr>
        <w:t xml:space="preserve">Future Fellowships </w:t>
      </w:r>
      <w:r>
        <w:t>scheme will offer four-year fellowships</w:t>
      </w:r>
      <w:r>
        <w:rPr>
          <w:spacing w:val="-2"/>
        </w:rPr>
        <w:t xml:space="preserve"> </w:t>
      </w:r>
      <w:r>
        <w:t>to</w:t>
      </w:r>
      <w:r>
        <w:rPr>
          <w:spacing w:val="-1"/>
        </w:rPr>
        <w:t xml:space="preserve"> </w:t>
      </w:r>
      <w:r>
        <w:t>up</w:t>
      </w:r>
      <w:r>
        <w:rPr>
          <w:spacing w:val="-3"/>
        </w:rPr>
        <w:t xml:space="preserve"> </w:t>
      </w:r>
      <w:r>
        <w:t>to</w:t>
      </w:r>
      <w:r>
        <w:rPr>
          <w:spacing w:val="-3"/>
        </w:rPr>
        <w:t xml:space="preserve"> </w:t>
      </w:r>
      <w:r>
        <w:t>1000</w:t>
      </w:r>
      <w:r>
        <w:rPr>
          <w:spacing w:val="-4"/>
        </w:rPr>
        <w:t xml:space="preserve"> </w:t>
      </w:r>
      <w:r>
        <w:t>mid-career</w:t>
      </w:r>
      <w:r>
        <w:rPr>
          <w:spacing w:val="-2"/>
        </w:rPr>
        <w:t xml:space="preserve"> </w:t>
      </w:r>
      <w:r>
        <w:t>researchers,</w:t>
      </w:r>
      <w:r>
        <w:rPr>
          <w:spacing w:val="-4"/>
        </w:rPr>
        <w:t xml:space="preserve"> </w:t>
      </w:r>
      <w:r>
        <w:t>with</w:t>
      </w:r>
      <w:r>
        <w:rPr>
          <w:spacing w:val="-2"/>
        </w:rPr>
        <w:t xml:space="preserve"> </w:t>
      </w:r>
      <w:r>
        <w:t>about</w:t>
      </w:r>
      <w:r>
        <w:rPr>
          <w:spacing w:val="-4"/>
        </w:rPr>
        <w:t xml:space="preserve"> </w:t>
      </w:r>
      <w:r>
        <w:t>200</w:t>
      </w:r>
      <w:r>
        <w:rPr>
          <w:spacing w:val="-2"/>
        </w:rPr>
        <w:t xml:space="preserve"> </w:t>
      </w:r>
      <w:r>
        <w:t>awarded</w:t>
      </w:r>
      <w:r>
        <w:rPr>
          <w:spacing w:val="-3"/>
        </w:rPr>
        <w:t xml:space="preserve"> </w:t>
      </w:r>
      <w:r>
        <w:t>in</w:t>
      </w:r>
      <w:r>
        <w:rPr>
          <w:spacing w:val="-5"/>
        </w:rPr>
        <w:t xml:space="preserve"> </w:t>
      </w:r>
      <w:r>
        <w:t>each</w:t>
      </w:r>
      <w:r>
        <w:rPr>
          <w:spacing w:val="-3"/>
        </w:rPr>
        <w:t xml:space="preserve"> </w:t>
      </w:r>
      <w:r>
        <w:t>funding</w:t>
      </w:r>
      <w:r>
        <w:rPr>
          <w:spacing w:val="-3"/>
        </w:rPr>
        <w:t xml:space="preserve"> </w:t>
      </w:r>
      <w:r>
        <w:t>round. To date 812 Fellowships have been awarded. In its 2013–14 Budget, the Government committed funding to support an additional funding round for 150 Fellowships to commence in 2014.</w:t>
      </w:r>
    </w:p>
    <w:p w14:paraId="3C2797C0" w14:textId="77777777" w:rsidR="00A52AFB" w:rsidRDefault="00A52AFB">
      <w:pPr>
        <w:pStyle w:val="BodyText"/>
        <w:spacing w:before="1"/>
      </w:pPr>
    </w:p>
    <w:p w14:paraId="55F585C1" w14:textId="77777777" w:rsidR="00A52AFB" w:rsidRDefault="00425432">
      <w:pPr>
        <w:pStyle w:val="BodyText"/>
        <w:ind w:left="240" w:right="775"/>
      </w:pPr>
      <w:r>
        <w:t>Administering</w:t>
      </w:r>
      <w:r>
        <w:rPr>
          <w:spacing w:val="-3"/>
        </w:rPr>
        <w:t xml:space="preserve"> </w:t>
      </w:r>
      <w:r>
        <w:t>Organisations</w:t>
      </w:r>
      <w:r>
        <w:rPr>
          <w:spacing w:val="-2"/>
        </w:rPr>
        <w:t xml:space="preserve"> </w:t>
      </w:r>
      <w:r>
        <w:t>were</w:t>
      </w:r>
      <w:r>
        <w:rPr>
          <w:spacing w:val="-1"/>
        </w:rPr>
        <w:t xml:space="preserve"> </w:t>
      </w:r>
      <w:r>
        <w:t>invited</w:t>
      </w:r>
      <w:r>
        <w:rPr>
          <w:spacing w:val="-3"/>
        </w:rPr>
        <w:t xml:space="preserve"> </w:t>
      </w:r>
      <w:r>
        <w:t>to</w:t>
      </w:r>
      <w:r>
        <w:rPr>
          <w:spacing w:val="-3"/>
        </w:rPr>
        <w:t xml:space="preserve"> </w:t>
      </w:r>
      <w:r>
        <w:t>comment</w:t>
      </w:r>
      <w:r>
        <w:rPr>
          <w:spacing w:val="-6"/>
        </w:rPr>
        <w:t xml:space="preserve"> </w:t>
      </w:r>
      <w:r>
        <w:t>on</w:t>
      </w:r>
      <w:r>
        <w:rPr>
          <w:spacing w:val="-3"/>
        </w:rPr>
        <w:t xml:space="preserve"> </w:t>
      </w:r>
      <w:r>
        <w:t>the</w:t>
      </w:r>
      <w:r>
        <w:rPr>
          <w:spacing w:val="-4"/>
        </w:rPr>
        <w:t xml:space="preserve"> </w:t>
      </w:r>
      <w:r>
        <w:t>appropriateness</w:t>
      </w:r>
      <w:r>
        <w:rPr>
          <w:spacing w:val="-4"/>
        </w:rPr>
        <w:t xml:space="preserve"> </w:t>
      </w:r>
      <w:r>
        <w:t>of</w:t>
      </w:r>
      <w:r>
        <w:rPr>
          <w:spacing w:val="-4"/>
        </w:rPr>
        <w:t xml:space="preserve"> </w:t>
      </w:r>
      <w:r>
        <w:t>the</w:t>
      </w:r>
      <w:r>
        <w:rPr>
          <w:spacing w:val="-1"/>
        </w:rPr>
        <w:t xml:space="preserve"> </w:t>
      </w:r>
      <w:r>
        <w:t>number</w:t>
      </w:r>
      <w:r>
        <w:rPr>
          <w:spacing w:val="-4"/>
        </w:rPr>
        <w:t xml:space="preserve"> </w:t>
      </w:r>
      <w:r>
        <w:t>of Fellowships awarded annually.</w:t>
      </w:r>
    </w:p>
    <w:p w14:paraId="47191142" w14:textId="77777777" w:rsidR="00A52AFB" w:rsidRDefault="00A52AFB">
      <w:pPr>
        <w:pStyle w:val="BodyText"/>
        <w:spacing w:before="11" w:after="1"/>
        <w:rPr>
          <w:sz w:val="9"/>
        </w:rPr>
      </w:pPr>
    </w:p>
    <w:tbl>
      <w:tblPr>
        <w:tblW w:w="0" w:type="auto"/>
        <w:tblInd w:w="233" w:type="dxa"/>
        <w:tblLayout w:type="fixed"/>
        <w:tblCellMar>
          <w:left w:w="0" w:type="dxa"/>
          <w:right w:w="0" w:type="dxa"/>
        </w:tblCellMar>
        <w:tblLook w:val="01E0" w:firstRow="1" w:lastRow="1" w:firstColumn="1" w:lastColumn="1" w:noHBand="0" w:noVBand="0"/>
      </w:tblPr>
      <w:tblGrid>
        <w:gridCol w:w="4880"/>
        <w:gridCol w:w="1555"/>
        <w:gridCol w:w="1326"/>
      </w:tblGrid>
      <w:tr w:rsidR="00A52AFB" w14:paraId="340D7EF5" w14:textId="77777777">
        <w:trPr>
          <w:trHeight w:val="545"/>
        </w:trPr>
        <w:tc>
          <w:tcPr>
            <w:tcW w:w="7761" w:type="dxa"/>
            <w:gridSpan w:val="3"/>
            <w:shd w:val="clear" w:color="auto" w:fill="001F5F"/>
          </w:tcPr>
          <w:p w14:paraId="27B7EA25" w14:textId="77777777" w:rsidR="00A52AFB" w:rsidRDefault="00425432">
            <w:pPr>
              <w:pStyle w:val="TableParagraph"/>
              <w:spacing w:before="14"/>
              <w:ind w:left="14"/>
              <w:jc w:val="left"/>
              <w:rPr>
                <w:b/>
                <w:sz w:val="20"/>
              </w:rPr>
            </w:pPr>
            <w:r>
              <w:rPr>
                <w:b/>
                <w:color w:val="FFFFFF"/>
                <w:sz w:val="20"/>
              </w:rPr>
              <w:t>Question:</w:t>
            </w:r>
            <w:r>
              <w:rPr>
                <w:b/>
                <w:color w:val="FFFFFF"/>
                <w:spacing w:val="46"/>
                <w:sz w:val="20"/>
              </w:rPr>
              <w:t xml:space="preserve"> </w:t>
            </w:r>
            <w:r>
              <w:rPr>
                <w:b/>
                <w:color w:val="FFFFFF"/>
                <w:sz w:val="20"/>
              </w:rPr>
              <w:t>Given</w:t>
            </w:r>
            <w:r>
              <w:rPr>
                <w:b/>
                <w:color w:val="FFFFFF"/>
                <w:spacing w:val="-5"/>
                <w:sz w:val="20"/>
              </w:rPr>
              <w:t xml:space="preserve"> </w:t>
            </w:r>
            <w:r>
              <w:rPr>
                <w:b/>
                <w:color w:val="FFFFFF"/>
                <w:sz w:val="20"/>
              </w:rPr>
              <w:t>the</w:t>
            </w:r>
            <w:r>
              <w:rPr>
                <w:b/>
                <w:color w:val="FFFFFF"/>
                <w:spacing w:val="-5"/>
                <w:sz w:val="20"/>
              </w:rPr>
              <w:t xml:space="preserve"> </w:t>
            </w:r>
            <w:r>
              <w:rPr>
                <w:b/>
                <w:color w:val="FFFFFF"/>
                <w:sz w:val="20"/>
              </w:rPr>
              <w:t>funding</w:t>
            </w:r>
            <w:r>
              <w:rPr>
                <w:b/>
                <w:color w:val="FFFFFF"/>
                <w:spacing w:val="-5"/>
                <w:sz w:val="20"/>
              </w:rPr>
              <w:t xml:space="preserve"> </w:t>
            </w:r>
            <w:r>
              <w:rPr>
                <w:b/>
                <w:color w:val="FFFFFF"/>
                <w:sz w:val="20"/>
              </w:rPr>
              <w:t>that</w:t>
            </w:r>
            <w:r>
              <w:rPr>
                <w:b/>
                <w:color w:val="FFFFFF"/>
                <w:spacing w:val="-5"/>
                <w:sz w:val="20"/>
              </w:rPr>
              <w:t xml:space="preserve"> </w:t>
            </w:r>
            <w:r>
              <w:rPr>
                <w:b/>
                <w:color w:val="FFFFFF"/>
                <w:sz w:val="20"/>
              </w:rPr>
              <w:t>was</w:t>
            </w:r>
            <w:r>
              <w:rPr>
                <w:b/>
                <w:color w:val="FFFFFF"/>
                <w:spacing w:val="-5"/>
                <w:sz w:val="20"/>
              </w:rPr>
              <w:t xml:space="preserve"> </w:t>
            </w:r>
            <w:r>
              <w:rPr>
                <w:b/>
                <w:color w:val="FFFFFF"/>
                <w:sz w:val="20"/>
              </w:rPr>
              <w:t>allocated</w:t>
            </w:r>
            <w:r>
              <w:rPr>
                <w:b/>
                <w:color w:val="FFFFFF"/>
                <w:spacing w:val="-5"/>
                <w:sz w:val="20"/>
              </w:rPr>
              <w:t xml:space="preserve"> </w:t>
            </w:r>
            <w:r>
              <w:rPr>
                <w:b/>
                <w:color w:val="FFFFFF"/>
                <w:sz w:val="20"/>
              </w:rPr>
              <w:t>to</w:t>
            </w:r>
            <w:r>
              <w:rPr>
                <w:b/>
                <w:color w:val="FFFFFF"/>
                <w:spacing w:val="-5"/>
                <w:sz w:val="20"/>
              </w:rPr>
              <w:t xml:space="preserve"> </w:t>
            </w:r>
            <w:r>
              <w:rPr>
                <w:b/>
                <w:color w:val="FFFFFF"/>
                <w:sz w:val="20"/>
              </w:rPr>
              <w:t>the</w:t>
            </w:r>
            <w:r>
              <w:rPr>
                <w:b/>
                <w:color w:val="FFFFFF"/>
                <w:spacing w:val="-5"/>
                <w:sz w:val="20"/>
              </w:rPr>
              <w:t xml:space="preserve"> </w:t>
            </w:r>
            <w:r>
              <w:rPr>
                <w:b/>
                <w:color w:val="FFFFFF"/>
                <w:sz w:val="20"/>
              </w:rPr>
              <w:t>Future</w:t>
            </w:r>
            <w:r>
              <w:rPr>
                <w:b/>
                <w:color w:val="FFFFFF"/>
                <w:spacing w:val="-5"/>
                <w:sz w:val="20"/>
              </w:rPr>
              <w:t xml:space="preserve"> </w:t>
            </w:r>
            <w:r>
              <w:rPr>
                <w:b/>
                <w:color w:val="FFFFFF"/>
                <w:spacing w:val="-2"/>
                <w:sz w:val="20"/>
              </w:rPr>
              <w:t>Fellowships</w:t>
            </w:r>
          </w:p>
          <w:p w14:paraId="559E46C3" w14:textId="77777777" w:rsidR="00A52AFB" w:rsidRDefault="00425432">
            <w:pPr>
              <w:pStyle w:val="TableParagraph"/>
              <w:spacing w:before="34"/>
              <w:ind w:left="14"/>
              <w:jc w:val="left"/>
              <w:rPr>
                <w:b/>
                <w:sz w:val="20"/>
              </w:rPr>
            </w:pPr>
            <w:r>
              <w:rPr>
                <w:b/>
                <w:color w:val="FFFFFF"/>
                <w:sz w:val="20"/>
              </w:rPr>
              <w:t>scheme,</w:t>
            </w:r>
            <w:r>
              <w:rPr>
                <w:b/>
                <w:color w:val="FFFFFF"/>
                <w:spacing w:val="-6"/>
                <w:sz w:val="20"/>
              </w:rPr>
              <w:t xml:space="preserve"> </w:t>
            </w:r>
            <w:r>
              <w:rPr>
                <w:b/>
                <w:color w:val="FFFFFF"/>
                <w:sz w:val="20"/>
              </w:rPr>
              <w:t>has</w:t>
            </w:r>
            <w:r>
              <w:rPr>
                <w:b/>
                <w:color w:val="FFFFFF"/>
                <w:spacing w:val="-6"/>
                <w:sz w:val="20"/>
              </w:rPr>
              <w:t xml:space="preserve"> </w:t>
            </w:r>
            <w:r>
              <w:rPr>
                <w:b/>
                <w:color w:val="FFFFFF"/>
                <w:sz w:val="20"/>
              </w:rPr>
              <w:t>the</w:t>
            </w:r>
            <w:r>
              <w:rPr>
                <w:b/>
                <w:color w:val="FFFFFF"/>
                <w:spacing w:val="-4"/>
                <w:sz w:val="20"/>
              </w:rPr>
              <w:t xml:space="preserve"> </w:t>
            </w:r>
            <w:r>
              <w:rPr>
                <w:b/>
                <w:color w:val="FFFFFF"/>
                <w:sz w:val="20"/>
              </w:rPr>
              <w:t>target</w:t>
            </w:r>
            <w:r>
              <w:rPr>
                <w:b/>
                <w:color w:val="FFFFFF"/>
                <w:spacing w:val="-6"/>
                <w:sz w:val="20"/>
              </w:rPr>
              <w:t xml:space="preserve"> </w:t>
            </w:r>
            <w:r>
              <w:rPr>
                <w:b/>
                <w:color w:val="FFFFFF"/>
                <w:sz w:val="20"/>
              </w:rPr>
              <w:t>number</w:t>
            </w:r>
            <w:r>
              <w:rPr>
                <w:b/>
                <w:color w:val="FFFFFF"/>
                <w:spacing w:val="-7"/>
                <w:sz w:val="20"/>
              </w:rPr>
              <w:t xml:space="preserve"> </w:t>
            </w:r>
            <w:r>
              <w:rPr>
                <w:b/>
                <w:color w:val="FFFFFF"/>
                <w:sz w:val="20"/>
              </w:rPr>
              <w:t>of</w:t>
            </w:r>
            <w:r>
              <w:rPr>
                <w:b/>
                <w:color w:val="FFFFFF"/>
                <w:spacing w:val="-4"/>
                <w:sz w:val="20"/>
              </w:rPr>
              <w:t xml:space="preserve"> </w:t>
            </w:r>
            <w:r>
              <w:rPr>
                <w:b/>
                <w:color w:val="FFFFFF"/>
                <w:sz w:val="20"/>
              </w:rPr>
              <w:t>Fellowships</w:t>
            </w:r>
            <w:r>
              <w:rPr>
                <w:b/>
                <w:color w:val="FFFFFF"/>
                <w:spacing w:val="-6"/>
                <w:sz w:val="20"/>
              </w:rPr>
              <w:t xml:space="preserve"> </w:t>
            </w:r>
            <w:r>
              <w:rPr>
                <w:b/>
                <w:color w:val="FFFFFF"/>
                <w:sz w:val="20"/>
              </w:rPr>
              <w:t>awarded</w:t>
            </w:r>
            <w:r>
              <w:rPr>
                <w:b/>
                <w:color w:val="FFFFFF"/>
                <w:spacing w:val="-5"/>
                <w:sz w:val="20"/>
              </w:rPr>
              <w:t xml:space="preserve"> </w:t>
            </w:r>
            <w:r>
              <w:rPr>
                <w:b/>
                <w:color w:val="FFFFFF"/>
                <w:sz w:val="20"/>
              </w:rPr>
              <w:t>annually</w:t>
            </w:r>
            <w:r>
              <w:rPr>
                <w:b/>
                <w:color w:val="FFFFFF"/>
                <w:spacing w:val="-8"/>
                <w:sz w:val="20"/>
              </w:rPr>
              <w:t xml:space="preserve"> </w:t>
            </w:r>
            <w:r>
              <w:rPr>
                <w:b/>
                <w:color w:val="FFFFFF"/>
                <w:sz w:val="20"/>
              </w:rPr>
              <w:t>(200)</w:t>
            </w:r>
            <w:r>
              <w:rPr>
                <w:b/>
                <w:color w:val="FFFFFF"/>
                <w:spacing w:val="-5"/>
                <w:sz w:val="20"/>
              </w:rPr>
              <w:t xml:space="preserve"> </w:t>
            </w:r>
            <w:r>
              <w:rPr>
                <w:b/>
                <w:color w:val="FFFFFF"/>
                <w:spacing w:val="-2"/>
                <w:sz w:val="20"/>
              </w:rPr>
              <w:t>been:</w:t>
            </w:r>
          </w:p>
        </w:tc>
      </w:tr>
      <w:tr w:rsidR="00A52AFB" w14:paraId="326D0544" w14:textId="77777777">
        <w:trPr>
          <w:trHeight w:val="614"/>
        </w:trPr>
        <w:tc>
          <w:tcPr>
            <w:tcW w:w="4880" w:type="dxa"/>
            <w:shd w:val="clear" w:color="auto" w:fill="00AFEF"/>
          </w:tcPr>
          <w:p w14:paraId="04CC47DC" w14:textId="77777777" w:rsidR="00A52AFB" w:rsidRDefault="00425432">
            <w:pPr>
              <w:pStyle w:val="TableParagraph"/>
              <w:spacing w:before="179"/>
              <w:ind w:left="14"/>
              <w:jc w:val="left"/>
              <w:rPr>
                <w:b/>
                <w:sz w:val="20"/>
              </w:rPr>
            </w:pPr>
            <w:r>
              <w:rPr>
                <w:b/>
                <w:sz w:val="20"/>
              </w:rPr>
              <w:t>Answer</w:t>
            </w:r>
            <w:r>
              <w:rPr>
                <w:b/>
                <w:spacing w:val="-10"/>
                <w:sz w:val="20"/>
              </w:rPr>
              <w:t xml:space="preserve"> </w:t>
            </w:r>
            <w:r>
              <w:rPr>
                <w:b/>
                <w:spacing w:val="-2"/>
                <w:sz w:val="20"/>
              </w:rPr>
              <w:t>Options</w:t>
            </w:r>
          </w:p>
        </w:tc>
        <w:tc>
          <w:tcPr>
            <w:tcW w:w="1555" w:type="dxa"/>
            <w:shd w:val="clear" w:color="auto" w:fill="00AFEF"/>
          </w:tcPr>
          <w:p w14:paraId="2BED8802" w14:textId="77777777" w:rsidR="00A52AFB" w:rsidRDefault="00425432">
            <w:pPr>
              <w:pStyle w:val="TableParagraph"/>
              <w:spacing w:before="47" w:line="276" w:lineRule="auto"/>
              <w:ind w:left="352" w:right="354" w:hanging="111"/>
              <w:jc w:val="left"/>
              <w:rPr>
                <w:b/>
                <w:sz w:val="20"/>
              </w:rPr>
            </w:pPr>
            <w:r>
              <w:rPr>
                <w:b/>
                <w:spacing w:val="-2"/>
                <w:sz w:val="20"/>
              </w:rPr>
              <w:t>Response Percent</w:t>
            </w:r>
          </w:p>
        </w:tc>
        <w:tc>
          <w:tcPr>
            <w:tcW w:w="1326" w:type="dxa"/>
            <w:shd w:val="clear" w:color="auto" w:fill="00AFEF"/>
          </w:tcPr>
          <w:p w14:paraId="52877A56" w14:textId="77777777" w:rsidR="00A52AFB" w:rsidRDefault="00425432">
            <w:pPr>
              <w:pStyle w:val="TableParagraph"/>
              <w:spacing w:before="47" w:line="276" w:lineRule="auto"/>
              <w:ind w:left="314" w:right="240" w:hanging="188"/>
              <w:jc w:val="left"/>
              <w:rPr>
                <w:b/>
                <w:sz w:val="20"/>
              </w:rPr>
            </w:pPr>
            <w:r>
              <w:rPr>
                <w:b/>
                <w:spacing w:val="-2"/>
                <w:sz w:val="20"/>
              </w:rPr>
              <w:t xml:space="preserve">Response </w:t>
            </w:r>
            <w:r>
              <w:rPr>
                <w:b/>
                <w:spacing w:val="-4"/>
                <w:sz w:val="20"/>
              </w:rPr>
              <w:t>Count</w:t>
            </w:r>
          </w:p>
        </w:tc>
      </w:tr>
      <w:tr w:rsidR="00A52AFB" w14:paraId="2D40DC81" w14:textId="77777777">
        <w:trPr>
          <w:trHeight w:val="269"/>
        </w:trPr>
        <w:tc>
          <w:tcPr>
            <w:tcW w:w="4880" w:type="dxa"/>
            <w:shd w:val="clear" w:color="auto" w:fill="EDEDED"/>
          </w:tcPr>
          <w:p w14:paraId="1B6FDB3F" w14:textId="77777777" w:rsidR="00A52AFB" w:rsidRDefault="00425432">
            <w:pPr>
              <w:pStyle w:val="TableParagraph"/>
              <w:spacing w:before="32"/>
              <w:ind w:left="14"/>
              <w:jc w:val="left"/>
              <w:rPr>
                <w:sz w:val="18"/>
              </w:rPr>
            </w:pPr>
            <w:r>
              <w:rPr>
                <w:sz w:val="18"/>
              </w:rPr>
              <w:t xml:space="preserve">too </w:t>
            </w:r>
            <w:r>
              <w:rPr>
                <w:spacing w:val="-5"/>
                <w:sz w:val="18"/>
              </w:rPr>
              <w:t>few</w:t>
            </w:r>
          </w:p>
        </w:tc>
        <w:tc>
          <w:tcPr>
            <w:tcW w:w="1555" w:type="dxa"/>
            <w:shd w:val="clear" w:color="auto" w:fill="DEE9F7"/>
          </w:tcPr>
          <w:p w14:paraId="2D3AB5B0" w14:textId="77777777" w:rsidR="00A52AFB" w:rsidRDefault="00425432">
            <w:pPr>
              <w:pStyle w:val="TableParagraph"/>
              <w:spacing w:before="23"/>
              <w:ind w:right="126"/>
              <w:rPr>
                <w:sz w:val="18"/>
              </w:rPr>
            </w:pPr>
            <w:r>
              <w:rPr>
                <w:spacing w:val="-5"/>
                <w:sz w:val="18"/>
              </w:rPr>
              <w:t>6.3</w:t>
            </w:r>
          </w:p>
        </w:tc>
        <w:tc>
          <w:tcPr>
            <w:tcW w:w="1326" w:type="dxa"/>
            <w:shd w:val="clear" w:color="auto" w:fill="DEE9F7"/>
          </w:tcPr>
          <w:p w14:paraId="4058E473" w14:textId="77777777" w:rsidR="00A52AFB" w:rsidRDefault="00425432">
            <w:pPr>
              <w:pStyle w:val="TableParagraph"/>
              <w:spacing w:before="23"/>
              <w:ind w:right="13"/>
              <w:rPr>
                <w:sz w:val="18"/>
              </w:rPr>
            </w:pPr>
            <w:r>
              <w:rPr>
                <w:w w:val="99"/>
                <w:sz w:val="18"/>
              </w:rPr>
              <w:t>2</w:t>
            </w:r>
          </w:p>
        </w:tc>
      </w:tr>
      <w:tr w:rsidR="00A52AFB" w14:paraId="7B1E611D" w14:textId="77777777">
        <w:trPr>
          <w:trHeight w:val="268"/>
        </w:trPr>
        <w:tc>
          <w:tcPr>
            <w:tcW w:w="4880" w:type="dxa"/>
            <w:shd w:val="clear" w:color="auto" w:fill="EDEDED"/>
          </w:tcPr>
          <w:p w14:paraId="2C581AB4" w14:textId="77777777" w:rsidR="00A52AFB" w:rsidRDefault="00425432">
            <w:pPr>
              <w:pStyle w:val="TableParagraph"/>
              <w:spacing w:before="31"/>
              <w:ind w:left="14"/>
              <w:jc w:val="left"/>
              <w:rPr>
                <w:sz w:val="18"/>
              </w:rPr>
            </w:pPr>
            <w:r>
              <w:rPr>
                <w:sz w:val="18"/>
              </w:rPr>
              <w:t xml:space="preserve">about </w:t>
            </w:r>
            <w:r>
              <w:rPr>
                <w:spacing w:val="-2"/>
                <w:sz w:val="18"/>
              </w:rPr>
              <w:t>right</w:t>
            </w:r>
          </w:p>
        </w:tc>
        <w:tc>
          <w:tcPr>
            <w:tcW w:w="1555" w:type="dxa"/>
            <w:shd w:val="clear" w:color="auto" w:fill="DEE9F7"/>
          </w:tcPr>
          <w:p w14:paraId="4B053D10" w14:textId="77777777" w:rsidR="00A52AFB" w:rsidRDefault="00425432">
            <w:pPr>
              <w:pStyle w:val="TableParagraph"/>
              <w:spacing w:before="24"/>
              <w:ind w:right="126"/>
              <w:rPr>
                <w:sz w:val="18"/>
              </w:rPr>
            </w:pPr>
            <w:r>
              <w:rPr>
                <w:spacing w:val="-4"/>
                <w:sz w:val="18"/>
              </w:rPr>
              <w:t>87.5</w:t>
            </w:r>
          </w:p>
        </w:tc>
        <w:tc>
          <w:tcPr>
            <w:tcW w:w="1326" w:type="dxa"/>
            <w:shd w:val="clear" w:color="auto" w:fill="DEE9F7"/>
          </w:tcPr>
          <w:p w14:paraId="23046834" w14:textId="77777777" w:rsidR="00A52AFB" w:rsidRDefault="00425432">
            <w:pPr>
              <w:pStyle w:val="TableParagraph"/>
              <w:spacing w:before="24"/>
              <w:ind w:right="10"/>
              <w:rPr>
                <w:sz w:val="18"/>
              </w:rPr>
            </w:pPr>
            <w:r>
              <w:rPr>
                <w:spacing w:val="-5"/>
                <w:sz w:val="18"/>
              </w:rPr>
              <w:t>28</w:t>
            </w:r>
          </w:p>
        </w:tc>
      </w:tr>
      <w:tr w:rsidR="00A52AFB" w14:paraId="49AE5436" w14:textId="77777777">
        <w:trPr>
          <w:trHeight w:val="272"/>
        </w:trPr>
        <w:tc>
          <w:tcPr>
            <w:tcW w:w="4880" w:type="dxa"/>
            <w:shd w:val="clear" w:color="auto" w:fill="EDEDED"/>
          </w:tcPr>
          <w:p w14:paraId="578087A6" w14:textId="77777777" w:rsidR="00A52AFB" w:rsidRDefault="00425432">
            <w:pPr>
              <w:pStyle w:val="TableParagraph"/>
              <w:spacing w:before="34"/>
              <w:ind w:left="14"/>
              <w:jc w:val="left"/>
              <w:rPr>
                <w:sz w:val="18"/>
              </w:rPr>
            </w:pPr>
            <w:r>
              <w:rPr>
                <w:sz w:val="18"/>
              </w:rPr>
              <w:t xml:space="preserve">too </w:t>
            </w:r>
            <w:r>
              <w:rPr>
                <w:spacing w:val="-4"/>
                <w:sz w:val="18"/>
              </w:rPr>
              <w:t>many</w:t>
            </w:r>
          </w:p>
        </w:tc>
        <w:tc>
          <w:tcPr>
            <w:tcW w:w="1555" w:type="dxa"/>
            <w:shd w:val="clear" w:color="auto" w:fill="DEE9F7"/>
          </w:tcPr>
          <w:p w14:paraId="78E0DDB8" w14:textId="77777777" w:rsidR="00A52AFB" w:rsidRDefault="00425432">
            <w:pPr>
              <w:pStyle w:val="TableParagraph"/>
              <w:spacing w:before="24"/>
              <w:ind w:right="126"/>
              <w:rPr>
                <w:sz w:val="18"/>
              </w:rPr>
            </w:pPr>
            <w:r>
              <w:rPr>
                <w:spacing w:val="-5"/>
                <w:sz w:val="18"/>
              </w:rPr>
              <w:t>6.3</w:t>
            </w:r>
          </w:p>
        </w:tc>
        <w:tc>
          <w:tcPr>
            <w:tcW w:w="1326" w:type="dxa"/>
            <w:shd w:val="clear" w:color="auto" w:fill="DEE9F7"/>
          </w:tcPr>
          <w:p w14:paraId="65A6C3B1" w14:textId="77777777" w:rsidR="00A52AFB" w:rsidRDefault="00425432">
            <w:pPr>
              <w:pStyle w:val="TableParagraph"/>
              <w:spacing w:before="24"/>
              <w:ind w:right="13"/>
              <w:rPr>
                <w:sz w:val="18"/>
              </w:rPr>
            </w:pPr>
            <w:r>
              <w:rPr>
                <w:w w:val="99"/>
                <w:sz w:val="18"/>
              </w:rPr>
              <w:t>2</w:t>
            </w:r>
          </w:p>
        </w:tc>
      </w:tr>
      <w:tr w:rsidR="00A52AFB" w14:paraId="03FDFDFB" w14:textId="77777777">
        <w:trPr>
          <w:trHeight w:val="268"/>
        </w:trPr>
        <w:tc>
          <w:tcPr>
            <w:tcW w:w="6435" w:type="dxa"/>
            <w:gridSpan w:val="2"/>
            <w:shd w:val="clear" w:color="auto" w:fill="CDD7E6"/>
          </w:tcPr>
          <w:p w14:paraId="3FE17F92" w14:textId="77777777" w:rsidR="00A52AFB" w:rsidRDefault="00425432">
            <w:pPr>
              <w:pStyle w:val="TableParagraph"/>
              <w:spacing w:before="28"/>
              <w:ind w:right="125"/>
              <w:rPr>
                <w:b/>
                <w:i/>
                <w:sz w:val="18"/>
              </w:rPr>
            </w:pPr>
            <w:r>
              <w:rPr>
                <w:b/>
                <w:i/>
                <w:sz w:val="18"/>
              </w:rPr>
              <w:t>answered</w:t>
            </w:r>
            <w:r>
              <w:rPr>
                <w:b/>
                <w:i/>
                <w:spacing w:val="-6"/>
                <w:sz w:val="18"/>
              </w:rPr>
              <w:t xml:space="preserve"> </w:t>
            </w:r>
            <w:r>
              <w:rPr>
                <w:b/>
                <w:i/>
                <w:spacing w:val="-2"/>
                <w:sz w:val="18"/>
              </w:rPr>
              <w:t>question</w:t>
            </w:r>
          </w:p>
        </w:tc>
        <w:tc>
          <w:tcPr>
            <w:tcW w:w="1326" w:type="dxa"/>
            <w:shd w:val="clear" w:color="auto" w:fill="CDD7E6"/>
          </w:tcPr>
          <w:p w14:paraId="48E7E9B7" w14:textId="77777777" w:rsidR="00A52AFB" w:rsidRDefault="00425432">
            <w:pPr>
              <w:pStyle w:val="TableParagraph"/>
              <w:spacing w:before="28"/>
              <w:ind w:right="10"/>
              <w:rPr>
                <w:b/>
                <w:i/>
                <w:sz w:val="18"/>
              </w:rPr>
            </w:pPr>
            <w:r>
              <w:rPr>
                <w:b/>
                <w:i/>
                <w:spacing w:val="-5"/>
                <w:sz w:val="18"/>
              </w:rPr>
              <w:t>32</w:t>
            </w:r>
          </w:p>
        </w:tc>
      </w:tr>
    </w:tbl>
    <w:p w14:paraId="42053A42" w14:textId="77777777" w:rsidR="00A52AFB" w:rsidRDefault="00A52AFB">
      <w:pPr>
        <w:pStyle w:val="BodyText"/>
      </w:pPr>
    </w:p>
    <w:p w14:paraId="5D98D908" w14:textId="77777777" w:rsidR="00A52AFB" w:rsidRDefault="00425432">
      <w:pPr>
        <w:pStyle w:val="BodyText"/>
        <w:ind w:left="240" w:right="775"/>
      </w:pPr>
      <w:r>
        <w:t>The</w:t>
      </w:r>
      <w:r>
        <w:rPr>
          <w:spacing w:val="-2"/>
        </w:rPr>
        <w:t xml:space="preserve"> </w:t>
      </w:r>
      <w:r>
        <w:t>overwhelming</w:t>
      </w:r>
      <w:r>
        <w:rPr>
          <w:spacing w:val="-5"/>
        </w:rPr>
        <w:t xml:space="preserve"> </w:t>
      </w:r>
      <w:r>
        <w:t>majority</w:t>
      </w:r>
      <w:r>
        <w:rPr>
          <w:spacing w:val="-2"/>
        </w:rPr>
        <w:t xml:space="preserve"> </w:t>
      </w:r>
      <w:r>
        <w:t>of</w:t>
      </w:r>
      <w:r>
        <w:rPr>
          <w:spacing w:val="-2"/>
        </w:rPr>
        <w:t xml:space="preserve"> </w:t>
      </w:r>
      <w:r>
        <w:t>respondents,</w:t>
      </w:r>
      <w:r>
        <w:rPr>
          <w:spacing w:val="-4"/>
        </w:rPr>
        <w:t xml:space="preserve"> </w:t>
      </w:r>
      <w:r>
        <w:t>almost</w:t>
      </w:r>
      <w:r>
        <w:rPr>
          <w:spacing w:val="-4"/>
        </w:rPr>
        <w:t xml:space="preserve"> </w:t>
      </w:r>
      <w:r>
        <w:t>88%,</w:t>
      </w:r>
      <w:r>
        <w:rPr>
          <w:spacing w:val="-2"/>
        </w:rPr>
        <w:t xml:space="preserve"> </w:t>
      </w:r>
      <w:r>
        <w:t>believe</w:t>
      </w:r>
      <w:r>
        <w:rPr>
          <w:spacing w:val="-1"/>
        </w:rPr>
        <w:t xml:space="preserve"> </w:t>
      </w:r>
      <w:r>
        <w:t>that</w:t>
      </w:r>
      <w:r>
        <w:rPr>
          <w:spacing w:val="-2"/>
        </w:rPr>
        <w:t xml:space="preserve"> </w:t>
      </w:r>
      <w:r>
        <w:t>the</w:t>
      </w:r>
      <w:r>
        <w:rPr>
          <w:spacing w:val="-5"/>
        </w:rPr>
        <w:t xml:space="preserve"> </w:t>
      </w:r>
      <w:r>
        <w:t>number</w:t>
      </w:r>
      <w:r>
        <w:rPr>
          <w:spacing w:val="-2"/>
        </w:rPr>
        <w:t xml:space="preserve"> </w:t>
      </w:r>
      <w:r>
        <w:t>of</w:t>
      </w:r>
      <w:r>
        <w:rPr>
          <w:spacing w:val="-5"/>
        </w:rPr>
        <w:t xml:space="preserve"> </w:t>
      </w:r>
      <w:r>
        <w:t>Fellowships awarded annually is “about right”.</w:t>
      </w:r>
    </w:p>
    <w:p w14:paraId="4BCAE6B1" w14:textId="77777777" w:rsidR="00A52AFB" w:rsidRDefault="00A52AFB">
      <w:pPr>
        <w:pStyle w:val="BodyText"/>
        <w:spacing w:before="1"/>
      </w:pPr>
    </w:p>
    <w:p w14:paraId="4200E586" w14:textId="77777777" w:rsidR="00A52AFB" w:rsidRDefault="00425432">
      <w:pPr>
        <w:pStyle w:val="BodyText"/>
        <w:ind w:left="240" w:right="775"/>
      </w:pPr>
      <w:r>
        <w:t xml:space="preserve">Respondents who answered “too few” or “too many” were invited to indicate what they believe should have been the target number of Fellowships awarded annually. Of the two that </w:t>
      </w:r>
      <w:proofErr w:type="gramStart"/>
      <w:r>
        <w:t>answered</w:t>
      </w:r>
      <w:proofErr w:type="gramEnd"/>
      <w:r>
        <w:t xml:space="preserve"> “too</w:t>
      </w:r>
      <w:r>
        <w:rPr>
          <w:spacing w:val="-3"/>
        </w:rPr>
        <w:t xml:space="preserve"> </w:t>
      </w:r>
      <w:r>
        <w:t>few”,</w:t>
      </w:r>
      <w:r>
        <w:rPr>
          <w:spacing w:val="-3"/>
        </w:rPr>
        <w:t xml:space="preserve"> </w:t>
      </w:r>
      <w:r>
        <w:t>one</w:t>
      </w:r>
      <w:r>
        <w:rPr>
          <w:spacing w:val="-4"/>
        </w:rPr>
        <w:t xml:space="preserve"> </w:t>
      </w:r>
      <w:r>
        <w:t>indicated</w:t>
      </w:r>
      <w:r>
        <w:rPr>
          <w:spacing w:val="-3"/>
        </w:rPr>
        <w:t xml:space="preserve"> </w:t>
      </w:r>
      <w:r>
        <w:t>240</w:t>
      </w:r>
      <w:r>
        <w:rPr>
          <w:spacing w:val="-2"/>
        </w:rPr>
        <w:t xml:space="preserve"> </w:t>
      </w:r>
      <w:r>
        <w:t>and</w:t>
      </w:r>
      <w:r>
        <w:rPr>
          <w:spacing w:val="-4"/>
        </w:rPr>
        <w:t xml:space="preserve"> </w:t>
      </w:r>
      <w:r>
        <w:t>the</w:t>
      </w:r>
      <w:r>
        <w:rPr>
          <w:spacing w:val="-3"/>
        </w:rPr>
        <w:t xml:space="preserve"> </w:t>
      </w:r>
      <w:r>
        <w:t>other</w:t>
      </w:r>
      <w:r>
        <w:rPr>
          <w:spacing w:val="-4"/>
        </w:rPr>
        <w:t xml:space="preserve"> </w:t>
      </w:r>
      <w:r>
        <w:t>250;</w:t>
      </w:r>
      <w:r>
        <w:rPr>
          <w:spacing w:val="-2"/>
        </w:rPr>
        <w:t xml:space="preserve"> </w:t>
      </w:r>
      <w:r>
        <w:t>the</w:t>
      </w:r>
      <w:r>
        <w:rPr>
          <w:spacing w:val="-1"/>
        </w:rPr>
        <w:t xml:space="preserve"> </w:t>
      </w:r>
      <w:r>
        <w:t>two</w:t>
      </w:r>
      <w:r>
        <w:rPr>
          <w:spacing w:val="-1"/>
        </w:rPr>
        <w:t xml:space="preserve"> </w:t>
      </w:r>
      <w:r>
        <w:t>that</w:t>
      </w:r>
      <w:r>
        <w:rPr>
          <w:spacing w:val="-2"/>
        </w:rPr>
        <w:t xml:space="preserve"> </w:t>
      </w:r>
      <w:r>
        <w:t>answered</w:t>
      </w:r>
      <w:r>
        <w:rPr>
          <w:spacing w:val="-2"/>
        </w:rPr>
        <w:t xml:space="preserve"> </w:t>
      </w:r>
      <w:r>
        <w:t>“too</w:t>
      </w:r>
      <w:r>
        <w:rPr>
          <w:spacing w:val="-3"/>
        </w:rPr>
        <w:t xml:space="preserve"> </w:t>
      </w:r>
      <w:r>
        <w:t>many”</w:t>
      </w:r>
      <w:r>
        <w:rPr>
          <w:spacing w:val="-1"/>
        </w:rPr>
        <w:t xml:space="preserve"> </w:t>
      </w:r>
      <w:r>
        <w:t>both</w:t>
      </w:r>
      <w:r>
        <w:rPr>
          <w:spacing w:val="-2"/>
        </w:rPr>
        <w:t xml:space="preserve"> </w:t>
      </w:r>
      <w:r>
        <w:t xml:space="preserve">indicated </w:t>
      </w:r>
      <w:r>
        <w:rPr>
          <w:spacing w:val="-4"/>
        </w:rPr>
        <w:t>125.</w:t>
      </w:r>
    </w:p>
    <w:p w14:paraId="37721BA0" w14:textId="77777777" w:rsidR="00A52AFB" w:rsidRDefault="00A52AFB">
      <w:pPr>
        <w:pStyle w:val="BodyText"/>
        <w:spacing w:before="12"/>
        <w:rPr>
          <w:sz w:val="21"/>
        </w:rPr>
      </w:pPr>
    </w:p>
    <w:p w14:paraId="2F9A89B7" w14:textId="77777777" w:rsidR="00A52AFB" w:rsidRDefault="00425432">
      <w:pPr>
        <w:pStyle w:val="BodyText"/>
        <w:ind w:left="240" w:right="775"/>
      </w:pPr>
      <w:r>
        <w:t>As noted above, demand for Future Fellowships has fallen steadily over the four funding rounds concluded</w:t>
      </w:r>
      <w:r>
        <w:rPr>
          <w:spacing w:val="-3"/>
        </w:rPr>
        <w:t xml:space="preserve"> </w:t>
      </w:r>
      <w:r>
        <w:t>to</w:t>
      </w:r>
      <w:r>
        <w:rPr>
          <w:spacing w:val="-1"/>
        </w:rPr>
        <w:t xml:space="preserve"> </w:t>
      </w:r>
      <w:r>
        <w:t>date.</w:t>
      </w:r>
      <w:r>
        <w:rPr>
          <w:spacing w:val="-2"/>
        </w:rPr>
        <w:t xml:space="preserve"> </w:t>
      </w:r>
      <w:r>
        <w:t>There</w:t>
      </w:r>
      <w:r>
        <w:rPr>
          <w:spacing w:val="-1"/>
        </w:rPr>
        <w:t xml:space="preserve"> </w:t>
      </w:r>
      <w:r>
        <w:t>is,</w:t>
      </w:r>
      <w:r>
        <w:rPr>
          <w:spacing w:val="-2"/>
        </w:rPr>
        <w:t xml:space="preserve"> </w:t>
      </w:r>
      <w:r>
        <w:t>however,</w:t>
      </w:r>
      <w:r>
        <w:rPr>
          <w:spacing w:val="-2"/>
        </w:rPr>
        <w:t xml:space="preserve"> </w:t>
      </w:r>
      <w:r>
        <w:t>no</w:t>
      </w:r>
      <w:r>
        <w:rPr>
          <w:spacing w:val="-1"/>
        </w:rPr>
        <w:t xml:space="preserve"> </w:t>
      </w:r>
      <w:r>
        <w:t>evidence</w:t>
      </w:r>
      <w:r>
        <w:rPr>
          <w:spacing w:val="-1"/>
        </w:rPr>
        <w:t xml:space="preserve"> </w:t>
      </w:r>
      <w:r>
        <w:t>that</w:t>
      </w:r>
      <w:r>
        <w:rPr>
          <w:spacing w:val="-2"/>
        </w:rPr>
        <w:t xml:space="preserve"> </w:t>
      </w:r>
      <w:r>
        <w:t>this</w:t>
      </w:r>
      <w:r>
        <w:rPr>
          <w:spacing w:val="-2"/>
        </w:rPr>
        <w:t xml:space="preserve"> </w:t>
      </w:r>
      <w:r>
        <w:t>has</w:t>
      </w:r>
      <w:r>
        <w:rPr>
          <w:spacing w:val="-2"/>
        </w:rPr>
        <w:t xml:space="preserve"> </w:t>
      </w:r>
      <w:r>
        <w:t>been</w:t>
      </w:r>
      <w:r>
        <w:rPr>
          <w:spacing w:val="-3"/>
        </w:rPr>
        <w:t xml:space="preserve"> </w:t>
      </w:r>
      <w:r>
        <w:t>accompanied</w:t>
      </w:r>
      <w:r>
        <w:rPr>
          <w:spacing w:val="-3"/>
        </w:rPr>
        <w:t xml:space="preserve"> </w:t>
      </w:r>
      <w:r>
        <w:t>by</w:t>
      </w:r>
      <w:r>
        <w:rPr>
          <w:spacing w:val="-2"/>
        </w:rPr>
        <w:t xml:space="preserve"> </w:t>
      </w:r>
      <w:r>
        <w:t>a</w:t>
      </w:r>
      <w:r>
        <w:rPr>
          <w:spacing w:val="-2"/>
        </w:rPr>
        <w:t xml:space="preserve"> </w:t>
      </w:r>
      <w:r>
        <w:t>fall</w:t>
      </w:r>
      <w:r>
        <w:rPr>
          <w:spacing w:val="-3"/>
        </w:rPr>
        <w:t xml:space="preserve"> </w:t>
      </w:r>
      <w:r>
        <w:t>in</w:t>
      </w:r>
      <w:r>
        <w:rPr>
          <w:spacing w:val="-5"/>
        </w:rPr>
        <w:t xml:space="preserve"> </w:t>
      </w:r>
      <w:r>
        <w:t>the quality of successful Fellowship candidates. With demand for mid-career opportunities likely to</w:t>
      </w:r>
    </w:p>
    <w:p w14:paraId="56A1FAFC" w14:textId="77777777" w:rsidR="00A52AFB" w:rsidRDefault="00A578FE">
      <w:pPr>
        <w:pStyle w:val="BodyText"/>
        <w:rPr>
          <w:sz w:val="29"/>
        </w:rPr>
      </w:pPr>
      <w:r>
        <w:pict w14:anchorId="02A06FC2">
          <v:rect id="docshape30" o:spid="_x0000_s2531" style="position:absolute;margin-left:1in;margin-top:18.9pt;width:2in;height:.7pt;z-index:-15718400;mso-wrap-distance-left:0;mso-wrap-distance-right:0;mso-position-horizontal-relative:page" fillcolor="black" stroked="f">
            <w10:wrap type="topAndBottom" anchorx="page"/>
          </v:rect>
        </w:pict>
      </w:r>
    </w:p>
    <w:p w14:paraId="1F2676A8" w14:textId="77777777" w:rsidR="00A52AFB" w:rsidRDefault="00425432">
      <w:pPr>
        <w:spacing w:before="102"/>
        <w:ind w:left="240" w:right="853"/>
        <w:rPr>
          <w:sz w:val="20"/>
        </w:rPr>
      </w:pPr>
      <w:r>
        <w:rPr>
          <w:sz w:val="20"/>
          <w:vertAlign w:val="superscript"/>
        </w:rPr>
        <w:t>6</w:t>
      </w:r>
      <w:r>
        <w:rPr>
          <w:spacing w:val="-4"/>
          <w:sz w:val="20"/>
        </w:rPr>
        <w:t xml:space="preserve"> </w:t>
      </w:r>
      <w:r>
        <w:rPr>
          <w:sz w:val="20"/>
        </w:rPr>
        <w:t>A</w:t>
      </w:r>
      <w:r>
        <w:rPr>
          <w:spacing w:val="-4"/>
          <w:sz w:val="20"/>
        </w:rPr>
        <w:t xml:space="preserve"> </w:t>
      </w:r>
      <w:r>
        <w:rPr>
          <w:sz w:val="20"/>
        </w:rPr>
        <w:t>total</w:t>
      </w:r>
      <w:r>
        <w:rPr>
          <w:spacing w:val="-3"/>
          <w:sz w:val="20"/>
        </w:rPr>
        <w:t xml:space="preserve"> </w:t>
      </w:r>
      <w:r>
        <w:rPr>
          <w:sz w:val="20"/>
        </w:rPr>
        <w:t>of</w:t>
      </w:r>
      <w:r>
        <w:rPr>
          <w:spacing w:val="-4"/>
          <w:sz w:val="20"/>
        </w:rPr>
        <w:t xml:space="preserve"> </w:t>
      </w:r>
      <w:r>
        <w:rPr>
          <w:sz w:val="20"/>
        </w:rPr>
        <w:t>26</w:t>
      </w:r>
      <w:r>
        <w:rPr>
          <w:spacing w:val="-3"/>
          <w:sz w:val="20"/>
        </w:rPr>
        <w:t xml:space="preserve"> </w:t>
      </w:r>
      <w:r>
        <w:rPr>
          <w:sz w:val="20"/>
        </w:rPr>
        <w:t>DORAs</w:t>
      </w:r>
      <w:r>
        <w:rPr>
          <w:spacing w:val="-4"/>
          <w:sz w:val="20"/>
        </w:rPr>
        <w:t xml:space="preserve"> </w:t>
      </w:r>
      <w:r>
        <w:rPr>
          <w:sz w:val="20"/>
        </w:rPr>
        <w:t>were</w:t>
      </w:r>
      <w:r>
        <w:rPr>
          <w:spacing w:val="-4"/>
          <w:sz w:val="20"/>
        </w:rPr>
        <w:t xml:space="preserve"> </w:t>
      </w:r>
      <w:r>
        <w:rPr>
          <w:sz w:val="20"/>
        </w:rPr>
        <w:t>awarded</w:t>
      </w:r>
      <w:r>
        <w:rPr>
          <w:spacing w:val="-3"/>
          <w:sz w:val="20"/>
        </w:rPr>
        <w:t xml:space="preserve"> </w:t>
      </w:r>
      <w:r>
        <w:rPr>
          <w:sz w:val="20"/>
        </w:rPr>
        <w:t>funding</w:t>
      </w:r>
      <w:r>
        <w:rPr>
          <w:spacing w:val="-4"/>
          <w:sz w:val="20"/>
        </w:rPr>
        <w:t xml:space="preserve"> </w:t>
      </w:r>
      <w:r>
        <w:rPr>
          <w:sz w:val="20"/>
        </w:rPr>
        <w:t>commencing</w:t>
      </w:r>
      <w:r>
        <w:rPr>
          <w:spacing w:val="-4"/>
          <w:sz w:val="20"/>
        </w:rPr>
        <w:t xml:space="preserve"> </w:t>
      </w:r>
      <w:r>
        <w:rPr>
          <w:sz w:val="20"/>
        </w:rPr>
        <w:t>in</w:t>
      </w:r>
      <w:r>
        <w:rPr>
          <w:spacing w:val="-3"/>
          <w:sz w:val="20"/>
        </w:rPr>
        <w:t xml:space="preserve"> </w:t>
      </w:r>
      <w:r>
        <w:rPr>
          <w:sz w:val="20"/>
        </w:rPr>
        <w:t>2012</w:t>
      </w:r>
      <w:r>
        <w:rPr>
          <w:spacing w:val="-4"/>
          <w:sz w:val="20"/>
        </w:rPr>
        <w:t xml:space="preserve"> </w:t>
      </w:r>
      <w:r>
        <w:rPr>
          <w:sz w:val="20"/>
        </w:rPr>
        <w:t>and</w:t>
      </w:r>
      <w:r>
        <w:rPr>
          <w:spacing w:val="-3"/>
          <w:sz w:val="20"/>
        </w:rPr>
        <w:t xml:space="preserve"> </w:t>
      </w:r>
      <w:r>
        <w:rPr>
          <w:sz w:val="20"/>
        </w:rPr>
        <w:t>37</w:t>
      </w:r>
      <w:r>
        <w:rPr>
          <w:spacing w:val="-3"/>
          <w:sz w:val="20"/>
        </w:rPr>
        <w:t xml:space="preserve"> </w:t>
      </w:r>
      <w:r>
        <w:rPr>
          <w:sz w:val="20"/>
        </w:rPr>
        <w:t>were</w:t>
      </w:r>
      <w:r>
        <w:rPr>
          <w:spacing w:val="-4"/>
          <w:sz w:val="20"/>
        </w:rPr>
        <w:t xml:space="preserve"> </w:t>
      </w:r>
      <w:r>
        <w:rPr>
          <w:sz w:val="20"/>
        </w:rPr>
        <w:t>awarded</w:t>
      </w:r>
      <w:r>
        <w:rPr>
          <w:spacing w:val="-3"/>
          <w:sz w:val="20"/>
        </w:rPr>
        <w:t xml:space="preserve"> </w:t>
      </w:r>
      <w:r>
        <w:rPr>
          <w:sz w:val="20"/>
        </w:rPr>
        <w:t>funding</w:t>
      </w:r>
      <w:r>
        <w:rPr>
          <w:spacing w:val="-4"/>
          <w:sz w:val="20"/>
        </w:rPr>
        <w:t xml:space="preserve"> </w:t>
      </w:r>
      <w:r>
        <w:rPr>
          <w:sz w:val="20"/>
        </w:rPr>
        <w:t>commencing in 2013.</w:t>
      </w:r>
    </w:p>
    <w:p w14:paraId="21A2CE18" w14:textId="77777777" w:rsidR="00A52AFB" w:rsidRDefault="00A52AFB">
      <w:pPr>
        <w:rPr>
          <w:sz w:val="20"/>
        </w:rPr>
        <w:sectPr w:rsidR="00A52AFB">
          <w:pgSz w:w="11910" w:h="16840"/>
          <w:pgMar w:top="1340" w:right="700" w:bottom="1180" w:left="1200" w:header="0" w:footer="995" w:gutter="0"/>
          <w:cols w:space="720"/>
        </w:sectPr>
      </w:pPr>
    </w:p>
    <w:p w14:paraId="7DC937FF" w14:textId="77777777" w:rsidR="00A52AFB" w:rsidRDefault="00425432">
      <w:pPr>
        <w:pStyle w:val="BodyText"/>
        <w:spacing w:before="38"/>
        <w:ind w:left="240" w:right="976"/>
      </w:pPr>
      <w:r>
        <w:lastRenderedPageBreak/>
        <w:t>increase</w:t>
      </w:r>
      <w:r>
        <w:rPr>
          <w:spacing w:val="-1"/>
        </w:rPr>
        <w:t xml:space="preserve"> </w:t>
      </w:r>
      <w:r>
        <w:t>from</w:t>
      </w:r>
      <w:r>
        <w:rPr>
          <w:spacing w:val="-3"/>
        </w:rPr>
        <w:t xml:space="preserve"> </w:t>
      </w:r>
      <w:r>
        <w:t>2015,</w:t>
      </w:r>
      <w:r>
        <w:rPr>
          <w:spacing w:val="-4"/>
        </w:rPr>
        <w:t xml:space="preserve"> </w:t>
      </w:r>
      <w:r>
        <w:t>there</w:t>
      </w:r>
      <w:r>
        <w:rPr>
          <w:spacing w:val="-4"/>
        </w:rPr>
        <w:t xml:space="preserve"> </w:t>
      </w:r>
      <w:r>
        <w:t>may</w:t>
      </w:r>
      <w:r>
        <w:rPr>
          <w:spacing w:val="-4"/>
        </w:rPr>
        <w:t xml:space="preserve"> </w:t>
      </w:r>
      <w:r>
        <w:t>be growing</w:t>
      </w:r>
      <w:r>
        <w:rPr>
          <w:spacing w:val="-3"/>
        </w:rPr>
        <w:t xml:space="preserve"> </w:t>
      </w:r>
      <w:r>
        <w:t>pressure</w:t>
      </w:r>
      <w:r>
        <w:rPr>
          <w:spacing w:val="-4"/>
        </w:rPr>
        <w:t xml:space="preserve"> </w:t>
      </w:r>
      <w:r>
        <w:t>on</w:t>
      </w:r>
      <w:r>
        <w:rPr>
          <w:spacing w:val="-2"/>
        </w:rPr>
        <w:t xml:space="preserve"> </w:t>
      </w:r>
      <w:r>
        <w:t>the</w:t>
      </w:r>
      <w:r>
        <w:rPr>
          <w:spacing w:val="-2"/>
        </w:rPr>
        <w:t xml:space="preserve"> </w:t>
      </w:r>
      <w:r>
        <w:t>number</w:t>
      </w:r>
      <w:r>
        <w:rPr>
          <w:spacing w:val="-4"/>
        </w:rPr>
        <w:t xml:space="preserve"> </w:t>
      </w:r>
      <w:r>
        <w:t>of</w:t>
      </w:r>
      <w:r>
        <w:rPr>
          <w:spacing w:val="-2"/>
        </w:rPr>
        <w:t xml:space="preserve"> </w:t>
      </w:r>
      <w:r>
        <w:t>fellowship</w:t>
      </w:r>
      <w:r>
        <w:rPr>
          <w:spacing w:val="-6"/>
        </w:rPr>
        <w:t xml:space="preserve"> </w:t>
      </w:r>
      <w:r>
        <w:t>opportunities</w:t>
      </w:r>
      <w:r>
        <w:rPr>
          <w:spacing w:val="-2"/>
        </w:rPr>
        <w:t xml:space="preserve"> </w:t>
      </w:r>
      <w:r>
        <w:t>for mid-career researchers.</w:t>
      </w:r>
    </w:p>
    <w:p w14:paraId="2B762434" w14:textId="77777777" w:rsidR="00A52AFB" w:rsidRDefault="00A52AFB">
      <w:pPr>
        <w:pStyle w:val="BodyText"/>
        <w:spacing w:before="4"/>
      </w:pPr>
    </w:p>
    <w:p w14:paraId="6E57AE63" w14:textId="77777777" w:rsidR="00A52AFB" w:rsidRDefault="00425432">
      <w:pPr>
        <w:pStyle w:val="Heading6"/>
      </w:pPr>
      <w:r>
        <w:t>Duration</w:t>
      </w:r>
      <w:r>
        <w:rPr>
          <w:spacing w:val="-2"/>
        </w:rPr>
        <w:t xml:space="preserve"> </w:t>
      </w:r>
      <w:r>
        <w:t>of</w:t>
      </w:r>
      <w:r>
        <w:rPr>
          <w:spacing w:val="-1"/>
        </w:rPr>
        <w:t xml:space="preserve"> </w:t>
      </w:r>
      <w:r>
        <w:rPr>
          <w:spacing w:val="-2"/>
        </w:rPr>
        <w:t>tenure</w:t>
      </w:r>
    </w:p>
    <w:p w14:paraId="34CA0174" w14:textId="77777777" w:rsidR="00A52AFB" w:rsidRDefault="00425432">
      <w:pPr>
        <w:pStyle w:val="BodyText"/>
        <w:spacing w:before="117"/>
        <w:ind w:left="240" w:right="839"/>
      </w:pPr>
      <w:r>
        <w:t>Future</w:t>
      </w:r>
      <w:r>
        <w:rPr>
          <w:spacing w:val="-2"/>
        </w:rPr>
        <w:t xml:space="preserve"> </w:t>
      </w:r>
      <w:r>
        <w:t>Fellowships</w:t>
      </w:r>
      <w:r>
        <w:rPr>
          <w:spacing w:val="-2"/>
        </w:rPr>
        <w:t xml:space="preserve"> </w:t>
      </w:r>
      <w:r>
        <w:t>are</w:t>
      </w:r>
      <w:r>
        <w:rPr>
          <w:spacing w:val="-1"/>
        </w:rPr>
        <w:t xml:space="preserve"> </w:t>
      </w:r>
      <w:r>
        <w:t>funded</w:t>
      </w:r>
      <w:r>
        <w:rPr>
          <w:spacing w:val="-2"/>
        </w:rPr>
        <w:t xml:space="preserve"> </w:t>
      </w:r>
      <w:r>
        <w:t>for</w:t>
      </w:r>
      <w:r>
        <w:rPr>
          <w:spacing w:val="-2"/>
        </w:rPr>
        <w:t xml:space="preserve"> </w:t>
      </w:r>
      <w:r>
        <w:t>a</w:t>
      </w:r>
      <w:r>
        <w:rPr>
          <w:spacing w:val="-5"/>
        </w:rPr>
        <w:t xml:space="preserve"> </w:t>
      </w:r>
      <w:r>
        <w:t>period</w:t>
      </w:r>
      <w:r>
        <w:rPr>
          <w:spacing w:val="-3"/>
        </w:rPr>
        <w:t xml:space="preserve"> </w:t>
      </w:r>
      <w:r>
        <w:t>of</w:t>
      </w:r>
      <w:r>
        <w:rPr>
          <w:spacing w:val="-5"/>
        </w:rPr>
        <w:t xml:space="preserve"> </w:t>
      </w:r>
      <w:r>
        <w:t>four</w:t>
      </w:r>
      <w:r>
        <w:rPr>
          <w:spacing w:val="-4"/>
        </w:rPr>
        <w:t xml:space="preserve"> </w:t>
      </w:r>
      <w:r>
        <w:t>years.</w:t>
      </w:r>
      <w:r>
        <w:rPr>
          <w:spacing w:val="-2"/>
        </w:rPr>
        <w:t xml:space="preserve"> </w:t>
      </w:r>
      <w:r>
        <w:t>Administering</w:t>
      </w:r>
      <w:r>
        <w:rPr>
          <w:spacing w:val="-3"/>
        </w:rPr>
        <w:t xml:space="preserve"> </w:t>
      </w:r>
      <w:r>
        <w:t>Organisations</w:t>
      </w:r>
      <w:r>
        <w:rPr>
          <w:spacing w:val="-4"/>
        </w:rPr>
        <w:t xml:space="preserve"> </w:t>
      </w:r>
      <w:r>
        <w:t>were</w:t>
      </w:r>
      <w:r>
        <w:rPr>
          <w:spacing w:val="-1"/>
        </w:rPr>
        <w:t xml:space="preserve"> </w:t>
      </w:r>
      <w:r>
        <w:t>invited to comment on the appropriateness of this duration of tenure.</w:t>
      </w:r>
    </w:p>
    <w:p w14:paraId="44A691C9" w14:textId="77777777" w:rsidR="00A52AFB" w:rsidRDefault="00A52AFB">
      <w:pPr>
        <w:pStyle w:val="BodyText"/>
        <w:spacing w:before="1" w:after="1"/>
        <w:rPr>
          <w:sz w:val="10"/>
        </w:rPr>
      </w:pPr>
    </w:p>
    <w:tbl>
      <w:tblPr>
        <w:tblW w:w="0" w:type="auto"/>
        <w:tblInd w:w="233" w:type="dxa"/>
        <w:tblLayout w:type="fixed"/>
        <w:tblCellMar>
          <w:left w:w="0" w:type="dxa"/>
          <w:right w:w="0" w:type="dxa"/>
        </w:tblCellMar>
        <w:tblLook w:val="01E0" w:firstRow="1" w:lastRow="1" w:firstColumn="1" w:lastColumn="1" w:noHBand="0" w:noVBand="0"/>
      </w:tblPr>
      <w:tblGrid>
        <w:gridCol w:w="4880"/>
        <w:gridCol w:w="1508"/>
        <w:gridCol w:w="1373"/>
      </w:tblGrid>
      <w:tr w:rsidR="00A52AFB" w14:paraId="6B714371" w14:textId="77777777">
        <w:trPr>
          <w:trHeight w:val="496"/>
        </w:trPr>
        <w:tc>
          <w:tcPr>
            <w:tcW w:w="7761" w:type="dxa"/>
            <w:gridSpan w:val="3"/>
            <w:shd w:val="clear" w:color="auto" w:fill="001F5F"/>
          </w:tcPr>
          <w:p w14:paraId="4533B345" w14:textId="77777777" w:rsidR="00A52AFB" w:rsidRDefault="00425432">
            <w:pPr>
              <w:pStyle w:val="TableParagraph"/>
              <w:spacing w:before="14"/>
              <w:ind w:left="107" w:right="218"/>
              <w:jc w:val="left"/>
              <w:rPr>
                <w:b/>
                <w:sz w:val="20"/>
              </w:rPr>
            </w:pPr>
            <w:r>
              <w:rPr>
                <w:b/>
                <w:color w:val="FFFFFF"/>
                <w:sz w:val="20"/>
              </w:rPr>
              <w:t>Question:</w:t>
            </w:r>
            <w:r>
              <w:rPr>
                <w:b/>
                <w:color w:val="FFFFFF"/>
                <w:spacing w:val="40"/>
                <w:sz w:val="20"/>
              </w:rPr>
              <w:t xml:space="preserve"> </w:t>
            </w:r>
            <w:r>
              <w:rPr>
                <w:b/>
                <w:color w:val="FFFFFF"/>
                <w:sz w:val="20"/>
              </w:rPr>
              <w:t>Given</w:t>
            </w:r>
            <w:r>
              <w:rPr>
                <w:b/>
                <w:color w:val="FFFFFF"/>
                <w:spacing w:val="-4"/>
                <w:sz w:val="20"/>
              </w:rPr>
              <w:t xml:space="preserve"> </w:t>
            </w:r>
            <w:r>
              <w:rPr>
                <w:b/>
                <w:color w:val="FFFFFF"/>
                <w:sz w:val="20"/>
              </w:rPr>
              <w:t>the</w:t>
            </w:r>
            <w:r>
              <w:rPr>
                <w:b/>
                <w:color w:val="FFFFFF"/>
                <w:spacing w:val="-4"/>
                <w:sz w:val="20"/>
              </w:rPr>
              <w:t xml:space="preserve"> </w:t>
            </w:r>
            <w:r>
              <w:rPr>
                <w:b/>
                <w:color w:val="FFFFFF"/>
                <w:sz w:val="20"/>
              </w:rPr>
              <w:t>funding</w:t>
            </w:r>
            <w:r>
              <w:rPr>
                <w:b/>
                <w:color w:val="FFFFFF"/>
                <w:spacing w:val="-3"/>
                <w:sz w:val="20"/>
              </w:rPr>
              <w:t xml:space="preserve"> </w:t>
            </w:r>
            <w:r>
              <w:rPr>
                <w:b/>
                <w:color w:val="FFFFFF"/>
                <w:sz w:val="20"/>
              </w:rPr>
              <w:t>that</w:t>
            </w:r>
            <w:r>
              <w:rPr>
                <w:b/>
                <w:color w:val="FFFFFF"/>
                <w:spacing w:val="-4"/>
                <w:sz w:val="20"/>
              </w:rPr>
              <w:t xml:space="preserve"> </w:t>
            </w:r>
            <w:r>
              <w:rPr>
                <w:b/>
                <w:color w:val="FFFFFF"/>
                <w:sz w:val="20"/>
              </w:rPr>
              <w:t>was</w:t>
            </w:r>
            <w:r>
              <w:rPr>
                <w:b/>
                <w:color w:val="FFFFFF"/>
                <w:spacing w:val="-4"/>
                <w:sz w:val="20"/>
              </w:rPr>
              <w:t xml:space="preserve"> </w:t>
            </w:r>
            <w:r>
              <w:rPr>
                <w:b/>
                <w:color w:val="FFFFFF"/>
                <w:sz w:val="20"/>
              </w:rPr>
              <w:t>allocated</w:t>
            </w:r>
            <w:r>
              <w:rPr>
                <w:b/>
                <w:color w:val="FFFFFF"/>
                <w:spacing w:val="-4"/>
                <w:sz w:val="20"/>
              </w:rPr>
              <w:t xml:space="preserve"> </w:t>
            </w:r>
            <w:r>
              <w:rPr>
                <w:b/>
                <w:color w:val="FFFFFF"/>
                <w:sz w:val="20"/>
              </w:rPr>
              <w:t>to</w:t>
            </w:r>
            <w:r>
              <w:rPr>
                <w:b/>
                <w:color w:val="FFFFFF"/>
                <w:spacing w:val="-3"/>
                <w:sz w:val="20"/>
              </w:rPr>
              <w:t xml:space="preserve"> </w:t>
            </w:r>
            <w:r>
              <w:rPr>
                <w:b/>
                <w:color w:val="FFFFFF"/>
                <w:sz w:val="20"/>
              </w:rPr>
              <w:t>the</w:t>
            </w:r>
            <w:r>
              <w:rPr>
                <w:b/>
                <w:color w:val="FFFFFF"/>
                <w:spacing w:val="-4"/>
                <w:sz w:val="20"/>
              </w:rPr>
              <w:t xml:space="preserve"> </w:t>
            </w:r>
            <w:r>
              <w:rPr>
                <w:b/>
                <w:color w:val="FFFFFF"/>
                <w:sz w:val="20"/>
              </w:rPr>
              <w:t>scheme,</w:t>
            </w:r>
            <w:r>
              <w:rPr>
                <w:b/>
                <w:color w:val="FFFFFF"/>
                <w:spacing w:val="-4"/>
                <w:sz w:val="20"/>
              </w:rPr>
              <w:t xml:space="preserve"> </w:t>
            </w:r>
            <w:r>
              <w:rPr>
                <w:b/>
                <w:color w:val="FFFFFF"/>
                <w:sz w:val="20"/>
              </w:rPr>
              <w:t>has</w:t>
            </w:r>
            <w:r>
              <w:rPr>
                <w:b/>
                <w:color w:val="FFFFFF"/>
                <w:spacing w:val="-4"/>
                <w:sz w:val="20"/>
              </w:rPr>
              <w:t xml:space="preserve"> </w:t>
            </w:r>
            <w:r>
              <w:rPr>
                <w:b/>
                <w:color w:val="FFFFFF"/>
                <w:sz w:val="20"/>
              </w:rPr>
              <w:t>the duration of Fellowships awarded (</w:t>
            </w:r>
            <w:proofErr w:type="gramStart"/>
            <w:r>
              <w:rPr>
                <w:b/>
                <w:color w:val="FFFFFF"/>
                <w:sz w:val="20"/>
              </w:rPr>
              <w:t>i.e.</w:t>
            </w:r>
            <w:proofErr w:type="gramEnd"/>
            <w:r>
              <w:rPr>
                <w:b/>
                <w:color w:val="FFFFFF"/>
                <w:sz w:val="20"/>
              </w:rPr>
              <w:t xml:space="preserve"> four years full-time) been:</w:t>
            </w:r>
          </w:p>
        </w:tc>
      </w:tr>
      <w:tr w:rsidR="00A52AFB" w14:paraId="1305B9CE" w14:textId="77777777">
        <w:trPr>
          <w:trHeight w:val="600"/>
        </w:trPr>
        <w:tc>
          <w:tcPr>
            <w:tcW w:w="4880" w:type="dxa"/>
            <w:shd w:val="clear" w:color="auto" w:fill="00AFEF"/>
          </w:tcPr>
          <w:p w14:paraId="73353D09" w14:textId="77777777" w:rsidR="00A52AFB" w:rsidRDefault="00425432">
            <w:pPr>
              <w:pStyle w:val="TableParagraph"/>
              <w:spacing w:before="182"/>
              <w:ind w:left="107"/>
              <w:jc w:val="left"/>
              <w:rPr>
                <w:b/>
                <w:sz w:val="20"/>
              </w:rPr>
            </w:pPr>
            <w:r>
              <w:rPr>
                <w:b/>
                <w:sz w:val="20"/>
              </w:rPr>
              <w:t>Answer</w:t>
            </w:r>
            <w:r>
              <w:rPr>
                <w:b/>
                <w:spacing w:val="-10"/>
                <w:sz w:val="20"/>
              </w:rPr>
              <w:t xml:space="preserve"> </w:t>
            </w:r>
            <w:r>
              <w:rPr>
                <w:b/>
                <w:spacing w:val="-2"/>
                <w:sz w:val="20"/>
              </w:rPr>
              <w:t>Options</w:t>
            </w:r>
          </w:p>
        </w:tc>
        <w:tc>
          <w:tcPr>
            <w:tcW w:w="1508" w:type="dxa"/>
            <w:shd w:val="clear" w:color="auto" w:fill="00AFEF"/>
          </w:tcPr>
          <w:p w14:paraId="5C736D31" w14:textId="77777777" w:rsidR="00A52AFB" w:rsidRDefault="00425432">
            <w:pPr>
              <w:pStyle w:val="TableParagraph"/>
              <w:spacing w:before="67"/>
              <w:ind w:left="352" w:right="307" w:hanging="111"/>
              <w:jc w:val="left"/>
              <w:rPr>
                <w:b/>
                <w:sz w:val="20"/>
              </w:rPr>
            </w:pPr>
            <w:r>
              <w:rPr>
                <w:b/>
                <w:spacing w:val="-2"/>
                <w:sz w:val="20"/>
              </w:rPr>
              <w:t>Response Percent</w:t>
            </w:r>
          </w:p>
        </w:tc>
        <w:tc>
          <w:tcPr>
            <w:tcW w:w="1373" w:type="dxa"/>
            <w:shd w:val="clear" w:color="auto" w:fill="00AFEF"/>
          </w:tcPr>
          <w:p w14:paraId="5330D26E" w14:textId="77777777" w:rsidR="00A52AFB" w:rsidRDefault="00425432">
            <w:pPr>
              <w:pStyle w:val="TableParagraph"/>
              <w:spacing w:before="67"/>
              <w:ind w:left="361" w:right="240" w:hanging="188"/>
              <w:jc w:val="left"/>
              <w:rPr>
                <w:b/>
                <w:sz w:val="20"/>
              </w:rPr>
            </w:pPr>
            <w:r>
              <w:rPr>
                <w:b/>
                <w:spacing w:val="-2"/>
                <w:sz w:val="20"/>
              </w:rPr>
              <w:t xml:space="preserve">Response </w:t>
            </w:r>
            <w:r>
              <w:rPr>
                <w:b/>
                <w:spacing w:val="-4"/>
                <w:sz w:val="20"/>
              </w:rPr>
              <w:t>Count</w:t>
            </w:r>
          </w:p>
        </w:tc>
      </w:tr>
      <w:tr w:rsidR="00A52AFB" w14:paraId="7F5B2D19" w14:textId="77777777">
        <w:trPr>
          <w:trHeight w:val="269"/>
        </w:trPr>
        <w:tc>
          <w:tcPr>
            <w:tcW w:w="4880" w:type="dxa"/>
            <w:shd w:val="clear" w:color="auto" w:fill="EDEDED"/>
          </w:tcPr>
          <w:p w14:paraId="5DB5C044" w14:textId="77777777" w:rsidR="00A52AFB" w:rsidRDefault="00425432">
            <w:pPr>
              <w:pStyle w:val="TableParagraph"/>
              <w:spacing w:before="47" w:line="203" w:lineRule="exact"/>
              <w:ind w:left="107"/>
              <w:jc w:val="left"/>
              <w:rPr>
                <w:sz w:val="18"/>
              </w:rPr>
            </w:pPr>
            <w:r>
              <w:rPr>
                <w:sz w:val="18"/>
              </w:rPr>
              <w:t>too</w:t>
            </w:r>
            <w:r>
              <w:rPr>
                <w:spacing w:val="-4"/>
                <w:sz w:val="18"/>
              </w:rPr>
              <w:t xml:space="preserve"> </w:t>
            </w:r>
            <w:r>
              <w:rPr>
                <w:sz w:val="18"/>
              </w:rPr>
              <w:t>short</w:t>
            </w:r>
            <w:r>
              <w:rPr>
                <w:spacing w:val="-2"/>
                <w:sz w:val="18"/>
              </w:rPr>
              <w:t xml:space="preserve"> </w:t>
            </w:r>
            <w:r>
              <w:rPr>
                <w:sz w:val="18"/>
              </w:rPr>
              <w:t>(6</w:t>
            </w:r>
            <w:r>
              <w:rPr>
                <w:spacing w:val="-1"/>
                <w:sz w:val="18"/>
              </w:rPr>
              <w:t xml:space="preserve"> </w:t>
            </w:r>
            <w:r>
              <w:rPr>
                <w:sz w:val="18"/>
              </w:rPr>
              <w:t>years</w:t>
            </w:r>
            <w:r>
              <w:rPr>
                <w:spacing w:val="-4"/>
                <w:sz w:val="18"/>
              </w:rPr>
              <w:t xml:space="preserve"> </w:t>
            </w:r>
            <w:r>
              <w:rPr>
                <w:sz w:val="18"/>
              </w:rPr>
              <w:t>would</w:t>
            </w:r>
            <w:r>
              <w:rPr>
                <w:spacing w:val="-1"/>
                <w:sz w:val="18"/>
              </w:rPr>
              <w:t xml:space="preserve"> </w:t>
            </w:r>
            <w:r>
              <w:rPr>
                <w:sz w:val="18"/>
              </w:rPr>
              <w:t>have</w:t>
            </w:r>
            <w:r>
              <w:rPr>
                <w:spacing w:val="-4"/>
                <w:sz w:val="18"/>
              </w:rPr>
              <w:t xml:space="preserve"> </w:t>
            </w:r>
            <w:r>
              <w:rPr>
                <w:sz w:val="18"/>
              </w:rPr>
              <w:t>been</w:t>
            </w:r>
            <w:r>
              <w:rPr>
                <w:spacing w:val="1"/>
                <w:sz w:val="18"/>
              </w:rPr>
              <w:t xml:space="preserve"> </w:t>
            </w:r>
            <w:r>
              <w:rPr>
                <w:spacing w:val="-2"/>
                <w:sz w:val="18"/>
              </w:rPr>
              <w:t>preferable)</w:t>
            </w:r>
          </w:p>
        </w:tc>
        <w:tc>
          <w:tcPr>
            <w:tcW w:w="1508" w:type="dxa"/>
            <w:shd w:val="clear" w:color="auto" w:fill="DEE9F7"/>
          </w:tcPr>
          <w:p w14:paraId="209DE5E5" w14:textId="77777777" w:rsidR="00A52AFB" w:rsidRDefault="00425432">
            <w:pPr>
              <w:pStyle w:val="TableParagraph"/>
              <w:spacing w:before="23"/>
              <w:ind w:right="172"/>
              <w:rPr>
                <w:sz w:val="18"/>
              </w:rPr>
            </w:pPr>
            <w:r>
              <w:rPr>
                <w:spacing w:val="-5"/>
                <w:sz w:val="18"/>
              </w:rPr>
              <w:t>0.0</w:t>
            </w:r>
          </w:p>
        </w:tc>
        <w:tc>
          <w:tcPr>
            <w:tcW w:w="1373" w:type="dxa"/>
            <w:shd w:val="clear" w:color="auto" w:fill="DEE9F7"/>
          </w:tcPr>
          <w:p w14:paraId="648938F6" w14:textId="77777777" w:rsidR="00A52AFB" w:rsidRDefault="00425432">
            <w:pPr>
              <w:pStyle w:val="TableParagraph"/>
              <w:spacing w:before="23"/>
              <w:ind w:right="108"/>
              <w:rPr>
                <w:sz w:val="18"/>
              </w:rPr>
            </w:pPr>
            <w:r>
              <w:rPr>
                <w:w w:val="99"/>
                <w:sz w:val="18"/>
              </w:rPr>
              <w:t>0</w:t>
            </w:r>
          </w:p>
        </w:tc>
      </w:tr>
      <w:tr w:rsidR="00A52AFB" w14:paraId="78E02216" w14:textId="77777777">
        <w:trPr>
          <w:trHeight w:val="255"/>
        </w:trPr>
        <w:tc>
          <w:tcPr>
            <w:tcW w:w="4880" w:type="dxa"/>
            <w:shd w:val="clear" w:color="auto" w:fill="EDEDED"/>
          </w:tcPr>
          <w:p w14:paraId="67DE2253" w14:textId="77777777" w:rsidR="00A52AFB" w:rsidRDefault="00425432">
            <w:pPr>
              <w:pStyle w:val="TableParagraph"/>
              <w:spacing w:before="34" w:line="202" w:lineRule="exact"/>
              <w:ind w:left="107"/>
              <w:jc w:val="left"/>
              <w:rPr>
                <w:sz w:val="18"/>
              </w:rPr>
            </w:pPr>
            <w:r>
              <w:rPr>
                <w:sz w:val="18"/>
              </w:rPr>
              <w:t>too</w:t>
            </w:r>
            <w:r>
              <w:rPr>
                <w:spacing w:val="-4"/>
                <w:sz w:val="18"/>
              </w:rPr>
              <w:t xml:space="preserve"> </w:t>
            </w:r>
            <w:r>
              <w:rPr>
                <w:sz w:val="18"/>
              </w:rPr>
              <w:t>short</w:t>
            </w:r>
            <w:r>
              <w:rPr>
                <w:spacing w:val="-2"/>
                <w:sz w:val="18"/>
              </w:rPr>
              <w:t xml:space="preserve"> </w:t>
            </w:r>
            <w:r>
              <w:rPr>
                <w:sz w:val="18"/>
              </w:rPr>
              <w:t>(5</w:t>
            </w:r>
            <w:r>
              <w:rPr>
                <w:spacing w:val="-1"/>
                <w:sz w:val="18"/>
              </w:rPr>
              <w:t xml:space="preserve"> </w:t>
            </w:r>
            <w:r>
              <w:rPr>
                <w:sz w:val="18"/>
              </w:rPr>
              <w:t>years</w:t>
            </w:r>
            <w:r>
              <w:rPr>
                <w:spacing w:val="-4"/>
                <w:sz w:val="18"/>
              </w:rPr>
              <w:t xml:space="preserve"> </w:t>
            </w:r>
            <w:r>
              <w:rPr>
                <w:sz w:val="18"/>
              </w:rPr>
              <w:t>would</w:t>
            </w:r>
            <w:r>
              <w:rPr>
                <w:spacing w:val="-1"/>
                <w:sz w:val="18"/>
              </w:rPr>
              <w:t xml:space="preserve"> </w:t>
            </w:r>
            <w:r>
              <w:rPr>
                <w:sz w:val="18"/>
              </w:rPr>
              <w:t>have</w:t>
            </w:r>
            <w:r>
              <w:rPr>
                <w:spacing w:val="-4"/>
                <w:sz w:val="18"/>
              </w:rPr>
              <w:t xml:space="preserve"> </w:t>
            </w:r>
            <w:r>
              <w:rPr>
                <w:sz w:val="18"/>
              </w:rPr>
              <w:t>been</w:t>
            </w:r>
            <w:r>
              <w:rPr>
                <w:spacing w:val="-3"/>
                <w:sz w:val="18"/>
              </w:rPr>
              <w:t xml:space="preserve"> </w:t>
            </w:r>
            <w:r>
              <w:rPr>
                <w:spacing w:val="-2"/>
                <w:sz w:val="18"/>
              </w:rPr>
              <w:t>preferable)</w:t>
            </w:r>
          </w:p>
        </w:tc>
        <w:tc>
          <w:tcPr>
            <w:tcW w:w="1508" w:type="dxa"/>
            <w:shd w:val="clear" w:color="auto" w:fill="DEE9F7"/>
          </w:tcPr>
          <w:p w14:paraId="4FD7A8F0" w14:textId="77777777" w:rsidR="00A52AFB" w:rsidRDefault="00425432">
            <w:pPr>
              <w:pStyle w:val="TableParagraph"/>
              <w:spacing w:before="10"/>
              <w:ind w:right="172"/>
              <w:rPr>
                <w:sz w:val="18"/>
              </w:rPr>
            </w:pPr>
            <w:r>
              <w:rPr>
                <w:spacing w:val="-4"/>
                <w:sz w:val="18"/>
              </w:rPr>
              <w:t>25.0</w:t>
            </w:r>
          </w:p>
        </w:tc>
        <w:tc>
          <w:tcPr>
            <w:tcW w:w="1373" w:type="dxa"/>
            <w:shd w:val="clear" w:color="auto" w:fill="DEE9F7"/>
          </w:tcPr>
          <w:p w14:paraId="1F78D069" w14:textId="77777777" w:rsidR="00A52AFB" w:rsidRDefault="00425432">
            <w:pPr>
              <w:pStyle w:val="TableParagraph"/>
              <w:spacing w:before="10"/>
              <w:ind w:right="108"/>
              <w:rPr>
                <w:sz w:val="18"/>
              </w:rPr>
            </w:pPr>
            <w:r>
              <w:rPr>
                <w:w w:val="99"/>
                <w:sz w:val="18"/>
              </w:rPr>
              <w:t>8</w:t>
            </w:r>
          </w:p>
        </w:tc>
      </w:tr>
      <w:tr w:rsidR="00A52AFB" w14:paraId="5FFCCA06" w14:textId="77777777">
        <w:trPr>
          <w:trHeight w:val="254"/>
        </w:trPr>
        <w:tc>
          <w:tcPr>
            <w:tcW w:w="4880" w:type="dxa"/>
            <w:shd w:val="clear" w:color="auto" w:fill="EDEDED"/>
          </w:tcPr>
          <w:p w14:paraId="49888CF2" w14:textId="77777777" w:rsidR="00A52AFB" w:rsidRDefault="00425432">
            <w:pPr>
              <w:pStyle w:val="TableParagraph"/>
              <w:spacing w:before="32" w:line="202" w:lineRule="exact"/>
              <w:ind w:left="107"/>
              <w:jc w:val="left"/>
              <w:rPr>
                <w:sz w:val="18"/>
              </w:rPr>
            </w:pPr>
            <w:r>
              <w:rPr>
                <w:sz w:val="18"/>
              </w:rPr>
              <w:t xml:space="preserve">about </w:t>
            </w:r>
            <w:r>
              <w:rPr>
                <w:spacing w:val="-2"/>
                <w:sz w:val="18"/>
              </w:rPr>
              <w:t>right</w:t>
            </w:r>
          </w:p>
        </w:tc>
        <w:tc>
          <w:tcPr>
            <w:tcW w:w="1508" w:type="dxa"/>
            <w:shd w:val="clear" w:color="auto" w:fill="DEE9F7"/>
          </w:tcPr>
          <w:p w14:paraId="1693E992" w14:textId="77777777" w:rsidR="00A52AFB" w:rsidRDefault="00425432">
            <w:pPr>
              <w:pStyle w:val="TableParagraph"/>
              <w:spacing w:before="8"/>
              <w:ind w:right="172"/>
              <w:rPr>
                <w:sz w:val="18"/>
              </w:rPr>
            </w:pPr>
            <w:r>
              <w:rPr>
                <w:spacing w:val="-4"/>
                <w:sz w:val="18"/>
              </w:rPr>
              <w:t>75.0</w:t>
            </w:r>
          </w:p>
        </w:tc>
        <w:tc>
          <w:tcPr>
            <w:tcW w:w="1373" w:type="dxa"/>
            <w:shd w:val="clear" w:color="auto" w:fill="DEE9F7"/>
          </w:tcPr>
          <w:p w14:paraId="43744EB8" w14:textId="77777777" w:rsidR="00A52AFB" w:rsidRDefault="00425432">
            <w:pPr>
              <w:pStyle w:val="TableParagraph"/>
              <w:spacing w:before="8"/>
              <w:ind w:right="103"/>
              <w:rPr>
                <w:sz w:val="18"/>
              </w:rPr>
            </w:pPr>
            <w:r>
              <w:rPr>
                <w:spacing w:val="-5"/>
                <w:sz w:val="18"/>
              </w:rPr>
              <w:t>24</w:t>
            </w:r>
          </w:p>
        </w:tc>
      </w:tr>
      <w:tr w:rsidR="00A52AFB" w14:paraId="4EF8FA9A" w14:textId="77777777">
        <w:trPr>
          <w:trHeight w:val="240"/>
        </w:trPr>
        <w:tc>
          <w:tcPr>
            <w:tcW w:w="4880" w:type="dxa"/>
            <w:shd w:val="clear" w:color="auto" w:fill="EDEDED"/>
          </w:tcPr>
          <w:p w14:paraId="7FDF3892" w14:textId="77777777" w:rsidR="00A52AFB" w:rsidRDefault="00425432">
            <w:pPr>
              <w:pStyle w:val="TableParagraph"/>
              <w:spacing w:before="32" w:line="187" w:lineRule="exact"/>
              <w:ind w:left="107"/>
              <w:jc w:val="left"/>
              <w:rPr>
                <w:sz w:val="18"/>
              </w:rPr>
            </w:pPr>
            <w:r>
              <w:rPr>
                <w:sz w:val="18"/>
              </w:rPr>
              <w:t>too</w:t>
            </w:r>
            <w:r>
              <w:rPr>
                <w:spacing w:val="-4"/>
                <w:sz w:val="18"/>
              </w:rPr>
              <w:t xml:space="preserve"> </w:t>
            </w:r>
            <w:r>
              <w:rPr>
                <w:sz w:val="18"/>
              </w:rPr>
              <w:t>long</w:t>
            </w:r>
            <w:r>
              <w:rPr>
                <w:spacing w:val="-2"/>
                <w:sz w:val="18"/>
              </w:rPr>
              <w:t xml:space="preserve"> </w:t>
            </w:r>
            <w:r>
              <w:rPr>
                <w:sz w:val="18"/>
              </w:rPr>
              <w:t>(3</w:t>
            </w:r>
            <w:r>
              <w:rPr>
                <w:spacing w:val="-2"/>
                <w:sz w:val="18"/>
              </w:rPr>
              <w:t xml:space="preserve"> </w:t>
            </w:r>
            <w:r>
              <w:rPr>
                <w:sz w:val="18"/>
              </w:rPr>
              <w:t>years</w:t>
            </w:r>
            <w:r>
              <w:rPr>
                <w:spacing w:val="-1"/>
                <w:sz w:val="18"/>
              </w:rPr>
              <w:t xml:space="preserve"> </w:t>
            </w:r>
            <w:r>
              <w:rPr>
                <w:sz w:val="18"/>
              </w:rPr>
              <w:t>would</w:t>
            </w:r>
            <w:r>
              <w:rPr>
                <w:spacing w:val="-4"/>
                <w:sz w:val="18"/>
              </w:rPr>
              <w:t xml:space="preserve"> </w:t>
            </w:r>
            <w:r>
              <w:rPr>
                <w:sz w:val="18"/>
              </w:rPr>
              <w:t>have</w:t>
            </w:r>
            <w:r>
              <w:rPr>
                <w:spacing w:val="-2"/>
                <w:sz w:val="18"/>
              </w:rPr>
              <w:t xml:space="preserve"> </w:t>
            </w:r>
            <w:r>
              <w:rPr>
                <w:sz w:val="18"/>
              </w:rPr>
              <w:t>been</w:t>
            </w:r>
            <w:r>
              <w:rPr>
                <w:spacing w:val="-1"/>
                <w:sz w:val="18"/>
              </w:rPr>
              <w:t xml:space="preserve"> </w:t>
            </w:r>
            <w:r>
              <w:rPr>
                <w:spacing w:val="-2"/>
                <w:sz w:val="18"/>
              </w:rPr>
              <w:t>preferable)</w:t>
            </w:r>
          </w:p>
        </w:tc>
        <w:tc>
          <w:tcPr>
            <w:tcW w:w="1508" w:type="dxa"/>
            <w:shd w:val="clear" w:color="auto" w:fill="DEE9F7"/>
          </w:tcPr>
          <w:p w14:paraId="318A2490" w14:textId="77777777" w:rsidR="00A52AFB" w:rsidRDefault="00425432">
            <w:pPr>
              <w:pStyle w:val="TableParagraph"/>
              <w:spacing w:before="8"/>
              <w:ind w:right="172"/>
              <w:rPr>
                <w:sz w:val="18"/>
              </w:rPr>
            </w:pPr>
            <w:r>
              <w:rPr>
                <w:spacing w:val="-5"/>
                <w:sz w:val="18"/>
              </w:rPr>
              <w:t>0.0</w:t>
            </w:r>
          </w:p>
        </w:tc>
        <w:tc>
          <w:tcPr>
            <w:tcW w:w="1373" w:type="dxa"/>
            <w:shd w:val="clear" w:color="auto" w:fill="DEE9F7"/>
          </w:tcPr>
          <w:p w14:paraId="1BA974F7" w14:textId="77777777" w:rsidR="00A52AFB" w:rsidRDefault="00425432">
            <w:pPr>
              <w:pStyle w:val="TableParagraph"/>
              <w:spacing w:before="8"/>
              <w:ind w:right="108"/>
              <w:rPr>
                <w:sz w:val="18"/>
              </w:rPr>
            </w:pPr>
            <w:r>
              <w:rPr>
                <w:w w:val="99"/>
                <w:sz w:val="18"/>
              </w:rPr>
              <w:t>0</w:t>
            </w:r>
          </w:p>
        </w:tc>
      </w:tr>
      <w:tr w:rsidR="00A52AFB" w14:paraId="5AE13098" w14:textId="77777777">
        <w:trPr>
          <w:trHeight w:val="257"/>
        </w:trPr>
        <w:tc>
          <w:tcPr>
            <w:tcW w:w="6388" w:type="dxa"/>
            <w:gridSpan w:val="2"/>
            <w:shd w:val="clear" w:color="auto" w:fill="CDD7E6"/>
          </w:tcPr>
          <w:p w14:paraId="40B2BBBD" w14:textId="77777777" w:rsidR="00A52AFB" w:rsidRDefault="00425432">
            <w:pPr>
              <w:pStyle w:val="TableParagraph"/>
              <w:spacing w:before="45" w:line="192" w:lineRule="exact"/>
              <w:ind w:right="173"/>
              <w:rPr>
                <w:b/>
                <w:i/>
                <w:sz w:val="18"/>
              </w:rPr>
            </w:pPr>
            <w:r>
              <w:rPr>
                <w:b/>
                <w:i/>
                <w:sz w:val="18"/>
              </w:rPr>
              <w:t>answered</w:t>
            </w:r>
            <w:r>
              <w:rPr>
                <w:b/>
                <w:i/>
                <w:spacing w:val="-8"/>
                <w:sz w:val="18"/>
              </w:rPr>
              <w:t xml:space="preserve"> </w:t>
            </w:r>
            <w:r>
              <w:rPr>
                <w:b/>
                <w:i/>
                <w:spacing w:val="-2"/>
                <w:sz w:val="18"/>
              </w:rPr>
              <w:t>question</w:t>
            </w:r>
          </w:p>
        </w:tc>
        <w:tc>
          <w:tcPr>
            <w:tcW w:w="1373" w:type="dxa"/>
            <w:shd w:val="clear" w:color="auto" w:fill="CDD7E6"/>
          </w:tcPr>
          <w:p w14:paraId="23D91AAD" w14:textId="77777777" w:rsidR="00A52AFB" w:rsidRDefault="00425432">
            <w:pPr>
              <w:pStyle w:val="TableParagraph"/>
              <w:spacing w:before="45" w:line="192" w:lineRule="exact"/>
              <w:ind w:right="103"/>
              <w:rPr>
                <w:b/>
                <w:i/>
                <w:sz w:val="18"/>
              </w:rPr>
            </w:pPr>
            <w:r>
              <w:rPr>
                <w:b/>
                <w:i/>
                <w:spacing w:val="-5"/>
                <w:sz w:val="18"/>
              </w:rPr>
              <w:t>32</w:t>
            </w:r>
          </w:p>
        </w:tc>
      </w:tr>
    </w:tbl>
    <w:p w14:paraId="0C121794" w14:textId="77777777" w:rsidR="00A52AFB" w:rsidRDefault="00A52AFB">
      <w:pPr>
        <w:pStyle w:val="BodyText"/>
      </w:pPr>
    </w:p>
    <w:p w14:paraId="2D1F52DF" w14:textId="77777777" w:rsidR="00A52AFB" w:rsidRDefault="00425432">
      <w:pPr>
        <w:pStyle w:val="BodyText"/>
        <w:ind w:left="240"/>
      </w:pPr>
      <w:proofErr w:type="gramStart"/>
      <w:r>
        <w:t>The</w:t>
      </w:r>
      <w:r>
        <w:rPr>
          <w:spacing w:val="-8"/>
        </w:rPr>
        <w:t xml:space="preserve"> </w:t>
      </w:r>
      <w:r>
        <w:t>majority</w:t>
      </w:r>
      <w:r>
        <w:rPr>
          <w:spacing w:val="-4"/>
        </w:rPr>
        <w:t xml:space="preserve"> </w:t>
      </w:r>
      <w:r>
        <w:t>of</w:t>
      </w:r>
      <w:proofErr w:type="gramEnd"/>
      <w:r>
        <w:rPr>
          <w:spacing w:val="-4"/>
        </w:rPr>
        <w:t xml:space="preserve"> </w:t>
      </w:r>
      <w:r>
        <w:t>respondents,</w:t>
      </w:r>
      <w:r>
        <w:rPr>
          <w:spacing w:val="-3"/>
        </w:rPr>
        <w:t xml:space="preserve"> </w:t>
      </w:r>
      <w:r>
        <w:t>75%,</w:t>
      </w:r>
      <w:r>
        <w:rPr>
          <w:spacing w:val="-4"/>
        </w:rPr>
        <w:t xml:space="preserve"> </w:t>
      </w:r>
      <w:r>
        <w:t>believe</w:t>
      </w:r>
      <w:r>
        <w:rPr>
          <w:spacing w:val="-5"/>
        </w:rPr>
        <w:t xml:space="preserve"> </w:t>
      </w:r>
      <w:r>
        <w:t>that</w:t>
      </w:r>
      <w:r>
        <w:rPr>
          <w:spacing w:val="-4"/>
        </w:rPr>
        <w:t xml:space="preserve"> </w:t>
      </w:r>
      <w:r>
        <w:t>the</w:t>
      </w:r>
      <w:r>
        <w:rPr>
          <w:spacing w:val="-3"/>
        </w:rPr>
        <w:t xml:space="preserve"> </w:t>
      </w:r>
      <w:r>
        <w:t>four-year</w:t>
      </w:r>
      <w:r>
        <w:rPr>
          <w:spacing w:val="-3"/>
        </w:rPr>
        <w:t xml:space="preserve"> </w:t>
      </w:r>
      <w:r>
        <w:t>duration</w:t>
      </w:r>
      <w:r>
        <w:rPr>
          <w:spacing w:val="-6"/>
        </w:rPr>
        <w:t xml:space="preserve"> </w:t>
      </w:r>
      <w:r>
        <w:t>of</w:t>
      </w:r>
      <w:r>
        <w:rPr>
          <w:spacing w:val="-4"/>
        </w:rPr>
        <w:t xml:space="preserve"> </w:t>
      </w:r>
      <w:r>
        <w:t>the</w:t>
      </w:r>
      <w:r>
        <w:rPr>
          <w:spacing w:val="-3"/>
        </w:rPr>
        <w:t xml:space="preserve"> </w:t>
      </w:r>
      <w:r>
        <w:t>Fellowships</w:t>
      </w:r>
      <w:r>
        <w:rPr>
          <w:spacing w:val="-3"/>
        </w:rPr>
        <w:t xml:space="preserve"> </w:t>
      </w:r>
      <w:r>
        <w:t>is</w:t>
      </w:r>
      <w:r>
        <w:rPr>
          <w:spacing w:val="-5"/>
        </w:rPr>
        <w:t xml:space="preserve"> </w:t>
      </w:r>
      <w:r>
        <w:rPr>
          <w:spacing w:val="-2"/>
        </w:rPr>
        <w:t>“about</w:t>
      </w:r>
    </w:p>
    <w:p w14:paraId="25BB0124" w14:textId="77777777" w:rsidR="00A52AFB" w:rsidRDefault="00425432">
      <w:pPr>
        <w:pStyle w:val="BodyText"/>
        <w:ind w:left="240" w:right="775"/>
      </w:pPr>
      <w:r>
        <w:t>right”.</w:t>
      </w:r>
      <w:r>
        <w:rPr>
          <w:spacing w:val="-2"/>
        </w:rPr>
        <w:t xml:space="preserve"> </w:t>
      </w:r>
      <w:r>
        <w:t>None</w:t>
      </w:r>
      <w:r>
        <w:rPr>
          <w:spacing w:val="-3"/>
        </w:rPr>
        <w:t xml:space="preserve"> </w:t>
      </w:r>
      <w:r>
        <w:t>believe</w:t>
      </w:r>
      <w:r>
        <w:rPr>
          <w:spacing w:val="-4"/>
        </w:rPr>
        <w:t xml:space="preserve"> </w:t>
      </w:r>
      <w:r>
        <w:t>that</w:t>
      </w:r>
      <w:r>
        <w:rPr>
          <w:spacing w:val="-2"/>
        </w:rPr>
        <w:t xml:space="preserve"> </w:t>
      </w:r>
      <w:r>
        <w:t>it</w:t>
      </w:r>
      <w:r>
        <w:rPr>
          <w:spacing w:val="-3"/>
        </w:rPr>
        <w:t xml:space="preserve"> </w:t>
      </w:r>
      <w:r>
        <w:t>is</w:t>
      </w:r>
      <w:r>
        <w:rPr>
          <w:spacing w:val="-2"/>
        </w:rPr>
        <w:t xml:space="preserve"> </w:t>
      </w:r>
      <w:r>
        <w:t>too</w:t>
      </w:r>
      <w:r>
        <w:rPr>
          <w:spacing w:val="-2"/>
        </w:rPr>
        <w:t xml:space="preserve"> </w:t>
      </w:r>
      <w:r>
        <w:t>long</w:t>
      </w:r>
      <w:r>
        <w:rPr>
          <w:spacing w:val="-3"/>
        </w:rPr>
        <w:t xml:space="preserve"> </w:t>
      </w:r>
      <w:r>
        <w:t>and</w:t>
      </w:r>
      <w:r>
        <w:rPr>
          <w:spacing w:val="-3"/>
        </w:rPr>
        <w:t xml:space="preserve"> </w:t>
      </w:r>
      <w:r>
        <w:t>should</w:t>
      </w:r>
      <w:r>
        <w:rPr>
          <w:spacing w:val="-3"/>
        </w:rPr>
        <w:t xml:space="preserve"> </w:t>
      </w:r>
      <w:r>
        <w:t>be</w:t>
      </w:r>
      <w:r>
        <w:rPr>
          <w:spacing w:val="-2"/>
        </w:rPr>
        <w:t xml:space="preserve"> </w:t>
      </w:r>
      <w:r>
        <w:t>shortened</w:t>
      </w:r>
      <w:r>
        <w:rPr>
          <w:spacing w:val="-4"/>
        </w:rPr>
        <w:t xml:space="preserve"> </w:t>
      </w:r>
      <w:r>
        <w:t>but</w:t>
      </w:r>
      <w:r>
        <w:rPr>
          <w:spacing w:val="-2"/>
        </w:rPr>
        <w:t xml:space="preserve"> </w:t>
      </w:r>
      <w:r>
        <w:t>a sizeable</w:t>
      </w:r>
      <w:r>
        <w:rPr>
          <w:spacing w:val="-3"/>
        </w:rPr>
        <w:t xml:space="preserve"> </w:t>
      </w:r>
      <w:r>
        <w:t>minority</w:t>
      </w:r>
      <w:r>
        <w:rPr>
          <w:spacing w:val="-4"/>
        </w:rPr>
        <w:t xml:space="preserve"> </w:t>
      </w:r>
      <w:r>
        <w:t>(25%)</w:t>
      </w:r>
      <w:r>
        <w:rPr>
          <w:spacing w:val="-2"/>
        </w:rPr>
        <w:t xml:space="preserve"> </w:t>
      </w:r>
      <w:r>
        <w:t xml:space="preserve">believe that it is too short and that five years would have been preferable. Among this latter group, </w:t>
      </w:r>
      <w:proofErr w:type="gramStart"/>
      <w:r>
        <w:t>a number of</w:t>
      </w:r>
      <w:proofErr w:type="gramEnd"/>
      <w:r>
        <w:t xml:space="preserve"> respondents commented on benefits that would arise from a fellowship duration of five years, citing:</w:t>
      </w:r>
    </w:p>
    <w:p w14:paraId="12278A89" w14:textId="77777777" w:rsidR="00A52AFB" w:rsidRDefault="00425432">
      <w:pPr>
        <w:pStyle w:val="ListParagraph"/>
        <w:numPr>
          <w:ilvl w:val="0"/>
          <w:numId w:val="23"/>
        </w:numPr>
        <w:tabs>
          <w:tab w:val="left" w:pos="524"/>
        </w:tabs>
        <w:spacing w:before="119"/>
      </w:pPr>
      <w:r>
        <w:t>a</w:t>
      </w:r>
      <w:r>
        <w:rPr>
          <w:spacing w:val="-4"/>
        </w:rPr>
        <w:t xml:space="preserve"> </w:t>
      </w:r>
      <w:r>
        <w:t>better</w:t>
      </w:r>
      <w:r>
        <w:rPr>
          <w:spacing w:val="-3"/>
        </w:rPr>
        <w:t xml:space="preserve"> </w:t>
      </w:r>
      <w:r>
        <w:t>platform</w:t>
      </w:r>
      <w:r>
        <w:rPr>
          <w:spacing w:val="-2"/>
        </w:rPr>
        <w:t xml:space="preserve"> </w:t>
      </w:r>
      <w:r>
        <w:t>for</w:t>
      </w:r>
      <w:r>
        <w:rPr>
          <w:spacing w:val="-3"/>
        </w:rPr>
        <w:t xml:space="preserve"> </w:t>
      </w:r>
      <w:r>
        <w:t>highly</w:t>
      </w:r>
      <w:r>
        <w:rPr>
          <w:spacing w:val="-5"/>
        </w:rPr>
        <w:t xml:space="preserve"> </w:t>
      </w:r>
      <w:r>
        <w:t>innovative</w:t>
      </w:r>
      <w:r>
        <w:rPr>
          <w:spacing w:val="-5"/>
        </w:rPr>
        <w:t xml:space="preserve"> </w:t>
      </w:r>
      <w:r>
        <w:t>research</w:t>
      </w:r>
      <w:r>
        <w:rPr>
          <w:spacing w:val="-6"/>
        </w:rPr>
        <w:t xml:space="preserve"> </w:t>
      </w:r>
      <w:proofErr w:type="gramStart"/>
      <w:r>
        <w:rPr>
          <w:spacing w:val="-2"/>
        </w:rPr>
        <w:t>outcomes;</w:t>
      </w:r>
      <w:proofErr w:type="gramEnd"/>
    </w:p>
    <w:p w14:paraId="11FA760D" w14:textId="77777777" w:rsidR="00A52AFB" w:rsidRDefault="00425432">
      <w:pPr>
        <w:pStyle w:val="ListParagraph"/>
        <w:numPr>
          <w:ilvl w:val="0"/>
          <w:numId w:val="23"/>
        </w:numPr>
        <w:tabs>
          <w:tab w:val="left" w:pos="524"/>
        </w:tabs>
      </w:pPr>
      <w:r>
        <w:t>greater</w:t>
      </w:r>
      <w:r>
        <w:rPr>
          <w:spacing w:val="-4"/>
        </w:rPr>
        <w:t xml:space="preserve"> </w:t>
      </w:r>
      <w:r>
        <w:t>productivity</w:t>
      </w:r>
      <w:r>
        <w:rPr>
          <w:spacing w:val="-4"/>
        </w:rPr>
        <w:t xml:space="preserve"> </w:t>
      </w:r>
      <w:r>
        <w:t>of</w:t>
      </w:r>
      <w:r>
        <w:rPr>
          <w:spacing w:val="-5"/>
        </w:rPr>
        <w:t xml:space="preserve"> </w:t>
      </w:r>
      <w:proofErr w:type="gramStart"/>
      <w:r>
        <w:rPr>
          <w:spacing w:val="-2"/>
        </w:rPr>
        <w:t>Fellows;</w:t>
      </w:r>
      <w:proofErr w:type="gramEnd"/>
    </w:p>
    <w:p w14:paraId="508F80C0" w14:textId="77777777" w:rsidR="00A52AFB" w:rsidRDefault="00425432">
      <w:pPr>
        <w:pStyle w:val="ListParagraph"/>
        <w:numPr>
          <w:ilvl w:val="0"/>
          <w:numId w:val="23"/>
        </w:numPr>
        <w:tabs>
          <w:tab w:val="left" w:pos="524"/>
        </w:tabs>
        <w:spacing w:before="122" w:line="237" w:lineRule="auto"/>
        <w:ind w:right="1386"/>
      </w:pPr>
      <w:r>
        <w:t>better</w:t>
      </w:r>
      <w:r>
        <w:rPr>
          <w:spacing w:val="-5"/>
        </w:rPr>
        <w:t xml:space="preserve"> </w:t>
      </w:r>
      <w:r>
        <w:t>support</w:t>
      </w:r>
      <w:r>
        <w:rPr>
          <w:spacing w:val="-2"/>
        </w:rPr>
        <w:t xml:space="preserve"> </w:t>
      </w:r>
      <w:r>
        <w:t>for</w:t>
      </w:r>
      <w:r>
        <w:rPr>
          <w:spacing w:val="-2"/>
        </w:rPr>
        <w:t xml:space="preserve"> </w:t>
      </w:r>
      <w:r>
        <w:t>research</w:t>
      </w:r>
      <w:r>
        <w:rPr>
          <w:spacing w:val="-5"/>
        </w:rPr>
        <w:t xml:space="preserve"> </w:t>
      </w:r>
      <w:r>
        <w:t>disciplines</w:t>
      </w:r>
      <w:r>
        <w:rPr>
          <w:spacing w:val="-1"/>
        </w:rPr>
        <w:t xml:space="preserve"> </w:t>
      </w:r>
      <w:r>
        <w:t>that</w:t>
      </w:r>
      <w:r>
        <w:rPr>
          <w:spacing w:val="-5"/>
        </w:rPr>
        <w:t xml:space="preserve"> </w:t>
      </w:r>
      <w:r>
        <w:t>rely</w:t>
      </w:r>
      <w:r>
        <w:rPr>
          <w:spacing w:val="-4"/>
        </w:rPr>
        <w:t xml:space="preserve"> </w:t>
      </w:r>
      <w:r>
        <w:t>on</w:t>
      </w:r>
      <w:r>
        <w:rPr>
          <w:spacing w:val="-6"/>
        </w:rPr>
        <w:t xml:space="preserve"> </w:t>
      </w:r>
      <w:r>
        <w:t>extensive</w:t>
      </w:r>
      <w:r>
        <w:rPr>
          <w:spacing w:val="-4"/>
        </w:rPr>
        <w:t xml:space="preserve"> </w:t>
      </w:r>
      <w:r>
        <w:t>fieldwork</w:t>
      </w:r>
      <w:r>
        <w:rPr>
          <w:spacing w:val="-5"/>
        </w:rPr>
        <w:t xml:space="preserve"> </w:t>
      </w:r>
      <w:r>
        <w:t>or</w:t>
      </w:r>
      <w:r>
        <w:rPr>
          <w:spacing w:val="-2"/>
        </w:rPr>
        <w:t xml:space="preserve"> </w:t>
      </w:r>
      <w:r>
        <w:t>longitudinal</w:t>
      </w:r>
      <w:r>
        <w:rPr>
          <w:spacing w:val="-2"/>
        </w:rPr>
        <w:t xml:space="preserve"> </w:t>
      </w:r>
      <w:r>
        <w:t xml:space="preserve">data </w:t>
      </w:r>
      <w:proofErr w:type="gramStart"/>
      <w:r>
        <w:rPr>
          <w:spacing w:val="-2"/>
        </w:rPr>
        <w:t>collection;</w:t>
      </w:r>
      <w:proofErr w:type="gramEnd"/>
    </w:p>
    <w:p w14:paraId="2C4B3026" w14:textId="77777777" w:rsidR="00A52AFB" w:rsidRDefault="00425432">
      <w:pPr>
        <w:pStyle w:val="ListParagraph"/>
        <w:numPr>
          <w:ilvl w:val="0"/>
          <w:numId w:val="23"/>
        </w:numPr>
        <w:tabs>
          <w:tab w:val="left" w:pos="524"/>
        </w:tabs>
        <w:spacing w:before="122"/>
      </w:pPr>
      <w:r>
        <w:t>better</w:t>
      </w:r>
      <w:r>
        <w:rPr>
          <w:spacing w:val="-6"/>
        </w:rPr>
        <w:t xml:space="preserve"> </w:t>
      </w:r>
      <w:r>
        <w:t>management</w:t>
      </w:r>
      <w:r>
        <w:rPr>
          <w:spacing w:val="-4"/>
        </w:rPr>
        <w:t xml:space="preserve"> </w:t>
      </w:r>
      <w:r>
        <w:t>of</w:t>
      </w:r>
      <w:r>
        <w:rPr>
          <w:spacing w:val="-3"/>
        </w:rPr>
        <w:t xml:space="preserve"> </w:t>
      </w:r>
      <w:r>
        <w:t>the</w:t>
      </w:r>
      <w:r>
        <w:rPr>
          <w:spacing w:val="-4"/>
        </w:rPr>
        <w:t xml:space="preserve"> </w:t>
      </w:r>
      <w:r>
        <w:t>PhD</w:t>
      </w:r>
      <w:r>
        <w:rPr>
          <w:spacing w:val="-2"/>
        </w:rPr>
        <w:t xml:space="preserve"> </w:t>
      </w:r>
      <w:r>
        <w:t>student</w:t>
      </w:r>
      <w:r>
        <w:rPr>
          <w:spacing w:val="-3"/>
        </w:rPr>
        <w:t xml:space="preserve"> </w:t>
      </w:r>
      <w:r>
        <w:t>groups</w:t>
      </w:r>
      <w:r>
        <w:rPr>
          <w:spacing w:val="-2"/>
        </w:rPr>
        <w:t xml:space="preserve"> </w:t>
      </w:r>
      <w:r>
        <w:t>that</w:t>
      </w:r>
      <w:r>
        <w:rPr>
          <w:spacing w:val="-6"/>
        </w:rPr>
        <w:t xml:space="preserve"> </w:t>
      </w:r>
      <w:r>
        <w:t>tend</w:t>
      </w:r>
      <w:r>
        <w:rPr>
          <w:spacing w:val="-2"/>
        </w:rPr>
        <w:t xml:space="preserve"> </w:t>
      </w:r>
      <w:r>
        <w:t>to</w:t>
      </w:r>
      <w:r>
        <w:rPr>
          <w:spacing w:val="-2"/>
        </w:rPr>
        <w:t xml:space="preserve"> </w:t>
      </w:r>
      <w:r>
        <w:t>form</w:t>
      </w:r>
      <w:r>
        <w:rPr>
          <w:spacing w:val="-1"/>
        </w:rPr>
        <w:t xml:space="preserve"> </w:t>
      </w:r>
      <w:r>
        <w:t>around</w:t>
      </w:r>
      <w:r>
        <w:rPr>
          <w:spacing w:val="-4"/>
        </w:rPr>
        <w:t xml:space="preserve"> </w:t>
      </w:r>
      <w:r>
        <w:t>Future</w:t>
      </w:r>
      <w:r>
        <w:rPr>
          <w:spacing w:val="-2"/>
        </w:rPr>
        <w:t xml:space="preserve"> </w:t>
      </w:r>
      <w:proofErr w:type="gramStart"/>
      <w:r>
        <w:rPr>
          <w:spacing w:val="-2"/>
        </w:rPr>
        <w:t>Fellows</w:t>
      </w:r>
      <w:r>
        <w:rPr>
          <w:spacing w:val="-2"/>
          <w:vertAlign w:val="superscript"/>
        </w:rPr>
        <w:t>7</w:t>
      </w:r>
      <w:r>
        <w:rPr>
          <w:spacing w:val="-2"/>
        </w:rPr>
        <w:t>;</w:t>
      </w:r>
      <w:proofErr w:type="gramEnd"/>
    </w:p>
    <w:p w14:paraId="5B82F8F2" w14:textId="77777777" w:rsidR="00A52AFB" w:rsidRDefault="00425432">
      <w:pPr>
        <w:pStyle w:val="ListParagraph"/>
        <w:numPr>
          <w:ilvl w:val="0"/>
          <w:numId w:val="23"/>
        </w:numPr>
        <w:tabs>
          <w:tab w:val="left" w:pos="524"/>
        </w:tabs>
      </w:pPr>
      <w:r>
        <w:t>an</w:t>
      </w:r>
      <w:r>
        <w:rPr>
          <w:spacing w:val="-6"/>
        </w:rPr>
        <w:t xml:space="preserve"> </w:t>
      </w:r>
      <w:r>
        <w:t>easing</w:t>
      </w:r>
      <w:r>
        <w:rPr>
          <w:spacing w:val="-4"/>
        </w:rPr>
        <w:t xml:space="preserve"> </w:t>
      </w:r>
      <w:r>
        <w:t>of</w:t>
      </w:r>
      <w:r>
        <w:rPr>
          <w:spacing w:val="-5"/>
        </w:rPr>
        <w:t xml:space="preserve"> </w:t>
      </w:r>
      <w:r>
        <w:t>workforce</w:t>
      </w:r>
      <w:r>
        <w:rPr>
          <w:spacing w:val="-2"/>
        </w:rPr>
        <w:t xml:space="preserve"> </w:t>
      </w:r>
      <w:r>
        <w:t>planning</w:t>
      </w:r>
      <w:r>
        <w:rPr>
          <w:spacing w:val="-4"/>
        </w:rPr>
        <w:t xml:space="preserve"> </w:t>
      </w:r>
      <w:r>
        <w:t>and</w:t>
      </w:r>
      <w:r>
        <w:rPr>
          <w:spacing w:val="-4"/>
        </w:rPr>
        <w:t xml:space="preserve"> </w:t>
      </w:r>
      <w:r>
        <w:t>management</w:t>
      </w:r>
      <w:r>
        <w:rPr>
          <w:spacing w:val="-3"/>
        </w:rPr>
        <w:t xml:space="preserve"> </w:t>
      </w:r>
      <w:r>
        <w:t>pressures</w:t>
      </w:r>
      <w:r>
        <w:rPr>
          <w:spacing w:val="-5"/>
        </w:rPr>
        <w:t xml:space="preserve"> </w:t>
      </w:r>
      <w:r>
        <w:t>on</w:t>
      </w:r>
      <w:r>
        <w:rPr>
          <w:spacing w:val="-4"/>
        </w:rPr>
        <w:t xml:space="preserve"> </w:t>
      </w:r>
      <w:r>
        <w:t>Administering</w:t>
      </w:r>
      <w:r>
        <w:rPr>
          <w:spacing w:val="-6"/>
        </w:rPr>
        <w:t xml:space="preserve"> </w:t>
      </w:r>
      <w:r>
        <w:t>Organisations;</w:t>
      </w:r>
      <w:r>
        <w:rPr>
          <w:spacing w:val="-4"/>
        </w:rPr>
        <w:t xml:space="preserve"> </w:t>
      </w:r>
      <w:r>
        <w:rPr>
          <w:spacing w:val="-5"/>
        </w:rPr>
        <w:t>and</w:t>
      </w:r>
    </w:p>
    <w:p w14:paraId="4A953F45" w14:textId="77777777" w:rsidR="00A52AFB" w:rsidRDefault="00425432">
      <w:pPr>
        <w:pStyle w:val="ListParagraph"/>
        <w:numPr>
          <w:ilvl w:val="0"/>
          <w:numId w:val="23"/>
        </w:numPr>
        <w:tabs>
          <w:tab w:val="left" w:pos="524"/>
        </w:tabs>
        <w:spacing w:before="120"/>
        <w:ind w:right="1434"/>
      </w:pPr>
      <w:r>
        <w:t>a</w:t>
      </w:r>
      <w:r>
        <w:rPr>
          <w:spacing w:val="-3"/>
        </w:rPr>
        <w:t xml:space="preserve"> </w:t>
      </w:r>
      <w:r>
        <w:t>more</w:t>
      </w:r>
      <w:r>
        <w:rPr>
          <w:spacing w:val="-5"/>
        </w:rPr>
        <w:t xml:space="preserve"> </w:t>
      </w:r>
      <w:r>
        <w:t>appropriate</w:t>
      </w:r>
      <w:r>
        <w:rPr>
          <w:spacing w:val="-2"/>
        </w:rPr>
        <w:t xml:space="preserve"> </w:t>
      </w:r>
      <w:r>
        <w:t>period</w:t>
      </w:r>
      <w:r>
        <w:rPr>
          <w:spacing w:val="-5"/>
        </w:rPr>
        <w:t xml:space="preserve"> </w:t>
      </w:r>
      <w:r>
        <w:t>in</w:t>
      </w:r>
      <w:r>
        <w:rPr>
          <w:spacing w:val="-4"/>
        </w:rPr>
        <w:t xml:space="preserve"> </w:t>
      </w:r>
      <w:r>
        <w:t>which</w:t>
      </w:r>
      <w:r>
        <w:rPr>
          <w:spacing w:val="-4"/>
        </w:rPr>
        <w:t xml:space="preserve"> </w:t>
      </w:r>
      <w:r>
        <w:t>to</w:t>
      </w:r>
      <w:r>
        <w:rPr>
          <w:spacing w:val="-2"/>
        </w:rPr>
        <w:t xml:space="preserve"> </w:t>
      </w:r>
      <w:r>
        <w:t>allow</w:t>
      </w:r>
      <w:r>
        <w:rPr>
          <w:spacing w:val="-2"/>
        </w:rPr>
        <w:t xml:space="preserve"> </w:t>
      </w:r>
      <w:r>
        <w:t>Fellows</w:t>
      </w:r>
      <w:r>
        <w:rPr>
          <w:spacing w:val="-2"/>
        </w:rPr>
        <w:t xml:space="preserve"> </w:t>
      </w:r>
      <w:r>
        <w:t>to</w:t>
      </w:r>
      <w:r>
        <w:rPr>
          <w:spacing w:val="-2"/>
        </w:rPr>
        <w:t xml:space="preserve"> </w:t>
      </w:r>
      <w:r>
        <w:t>establish</w:t>
      </w:r>
      <w:r>
        <w:rPr>
          <w:spacing w:val="-4"/>
        </w:rPr>
        <w:t xml:space="preserve"> </w:t>
      </w:r>
      <w:r>
        <w:t>their</w:t>
      </w:r>
      <w:r>
        <w:rPr>
          <w:spacing w:val="-5"/>
        </w:rPr>
        <w:t xml:space="preserve"> </w:t>
      </w:r>
      <w:r>
        <w:t>competitiveness</w:t>
      </w:r>
      <w:r>
        <w:rPr>
          <w:spacing w:val="-2"/>
        </w:rPr>
        <w:t xml:space="preserve"> </w:t>
      </w:r>
      <w:r>
        <w:t>for ongoing support from other funding sources.</w:t>
      </w:r>
    </w:p>
    <w:p w14:paraId="5AA90E5C" w14:textId="77777777" w:rsidR="00A52AFB" w:rsidRDefault="00A52AFB">
      <w:pPr>
        <w:pStyle w:val="BodyText"/>
        <w:spacing w:before="11"/>
        <w:rPr>
          <w:sz w:val="21"/>
        </w:rPr>
      </w:pPr>
    </w:p>
    <w:p w14:paraId="2298C686" w14:textId="77777777" w:rsidR="00A52AFB" w:rsidRDefault="00425432">
      <w:pPr>
        <w:pStyle w:val="BodyText"/>
        <w:ind w:left="240" w:right="750"/>
      </w:pPr>
      <w:r>
        <w:t xml:space="preserve">Studies of the academic impact of publications arising from ARC-funded research lend some support to the notion that five-year fellowships provide a strong platform for highly innovative research outcomes. While it is too early to judge the impact of </w:t>
      </w:r>
      <w:r>
        <w:rPr>
          <w:i/>
        </w:rPr>
        <w:t>Future Fellowships</w:t>
      </w:r>
      <w:r>
        <w:t>, since the first cohort of Fellows</w:t>
      </w:r>
      <w:r>
        <w:rPr>
          <w:spacing w:val="-1"/>
        </w:rPr>
        <w:t xml:space="preserve"> </w:t>
      </w:r>
      <w:r>
        <w:t>is not due</w:t>
      </w:r>
      <w:r>
        <w:rPr>
          <w:spacing w:val="-1"/>
        </w:rPr>
        <w:t xml:space="preserve"> </w:t>
      </w:r>
      <w:r>
        <w:t>to</w:t>
      </w:r>
      <w:r>
        <w:rPr>
          <w:spacing w:val="-1"/>
        </w:rPr>
        <w:t xml:space="preserve"> </w:t>
      </w:r>
      <w:r>
        <w:t>conclude the term of its</w:t>
      </w:r>
      <w:r>
        <w:rPr>
          <w:spacing w:val="-1"/>
        </w:rPr>
        <w:t xml:space="preserve"> </w:t>
      </w:r>
      <w:r>
        <w:t>funding until the end</w:t>
      </w:r>
      <w:r>
        <w:rPr>
          <w:spacing w:val="-2"/>
        </w:rPr>
        <w:t xml:space="preserve"> </w:t>
      </w:r>
      <w:r>
        <w:t>of</w:t>
      </w:r>
      <w:r>
        <w:rPr>
          <w:spacing w:val="-1"/>
        </w:rPr>
        <w:t xml:space="preserve"> </w:t>
      </w:r>
      <w:r>
        <w:t>2013, studies have shown that the predecessor ARC mid-career research fellowships—Australian Research Fellowships and Queen Elizabeth</w:t>
      </w:r>
      <w:r>
        <w:rPr>
          <w:spacing w:val="-3"/>
        </w:rPr>
        <w:t xml:space="preserve"> </w:t>
      </w:r>
      <w:r>
        <w:t>II</w:t>
      </w:r>
      <w:r>
        <w:rPr>
          <w:spacing w:val="-2"/>
        </w:rPr>
        <w:t xml:space="preserve"> </w:t>
      </w:r>
      <w:r>
        <w:t>Fellowships—both</w:t>
      </w:r>
      <w:r>
        <w:rPr>
          <w:spacing w:val="-4"/>
        </w:rPr>
        <w:t xml:space="preserve"> </w:t>
      </w:r>
      <w:r>
        <w:t>offering</w:t>
      </w:r>
      <w:r>
        <w:rPr>
          <w:spacing w:val="-3"/>
        </w:rPr>
        <w:t xml:space="preserve"> </w:t>
      </w:r>
      <w:r>
        <w:t>a</w:t>
      </w:r>
      <w:r>
        <w:rPr>
          <w:spacing w:val="-4"/>
        </w:rPr>
        <w:t xml:space="preserve"> </w:t>
      </w:r>
      <w:r>
        <w:t>tenure</w:t>
      </w:r>
      <w:r>
        <w:rPr>
          <w:spacing w:val="-4"/>
        </w:rPr>
        <w:t xml:space="preserve"> </w:t>
      </w:r>
      <w:r>
        <w:t>of</w:t>
      </w:r>
      <w:r>
        <w:rPr>
          <w:spacing w:val="-4"/>
        </w:rPr>
        <w:t xml:space="preserve"> </w:t>
      </w:r>
      <w:r>
        <w:t>five</w:t>
      </w:r>
      <w:r>
        <w:rPr>
          <w:spacing w:val="-1"/>
        </w:rPr>
        <w:t xml:space="preserve"> </w:t>
      </w:r>
      <w:r>
        <w:t>years</w:t>
      </w:r>
      <w:r>
        <w:rPr>
          <w:spacing w:val="-1"/>
        </w:rPr>
        <w:t xml:space="preserve"> </w:t>
      </w:r>
      <w:r>
        <w:t>in</w:t>
      </w:r>
      <w:r>
        <w:rPr>
          <w:spacing w:val="-3"/>
        </w:rPr>
        <w:t xml:space="preserve"> </w:t>
      </w:r>
      <w:r>
        <w:t>duration,</w:t>
      </w:r>
      <w:r>
        <w:rPr>
          <w:spacing w:val="-2"/>
        </w:rPr>
        <w:t xml:space="preserve"> </w:t>
      </w:r>
      <w:r>
        <w:t>supported</w:t>
      </w:r>
      <w:r>
        <w:rPr>
          <w:spacing w:val="-3"/>
        </w:rPr>
        <w:t xml:space="preserve"> </w:t>
      </w:r>
      <w:r>
        <w:t>highly</w:t>
      </w:r>
      <w:r>
        <w:rPr>
          <w:spacing w:val="-1"/>
        </w:rPr>
        <w:t xml:space="preserve"> </w:t>
      </w:r>
      <w:r>
        <w:t>innovative and internationally competitive research. The same is true for the former ARC Federation</w:t>
      </w:r>
      <w:r>
        <w:rPr>
          <w:spacing w:val="40"/>
        </w:rPr>
        <w:t xml:space="preserve"> </w:t>
      </w:r>
      <w:r>
        <w:t>Fellowships for established research leaders, which also offered five-year tenure. These studies are discussed further in Section 2 of this report.</w:t>
      </w:r>
    </w:p>
    <w:p w14:paraId="5A04DA1F" w14:textId="77777777" w:rsidR="00A52AFB" w:rsidRDefault="00A52AFB">
      <w:pPr>
        <w:pStyle w:val="BodyText"/>
        <w:spacing w:before="1"/>
      </w:pPr>
    </w:p>
    <w:p w14:paraId="0730B021" w14:textId="77777777" w:rsidR="00A52AFB" w:rsidRDefault="00425432">
      <w:pPr>
        <w:pStyle w:val="BodyText"/>
        <w:ind w:left="240" w:right="775"/>
      </w:pPr>
      <w:r>
        <w:t xml:space="preserve">The benefits of a five-year tenure for Future Fellowships identified by Administering Organisations are also consistent with the conclusion recently expressed in the Government’s </w:t>
      </w:r>
      <w:r>
        <w:rPr>
          <w:i/>
        </w:rPr>
        <w:t xml:space="preserve">2012 National Research Investment Plan </w:t>
      </w:r>
      <w:r>
        <w:t>that “…a shift toward more widespread use of grants of longer duration, directed to individuals and teams, would be beneficial as it would also enable more of Australia’s excellent</w:t>
      </w:r>
      <w:r>
        <w:rPr>
          <w:spacing w:val="-2"/>
        </w:rPr>
        <w:t xml:space="preserve"> </w:t>
      </w:r>
      <w:r>
        <w:t>researchers</w:t>
      </w:r>
      <w:r>
        <w:rPr>
          <w:spacing w:val="-2"/>
        </w:rPr>
        <w:t xml:space="preserve"> </w:t>
      </w:r>
      <w:r>
        <w:t>to</w:t>
      </w:r>
      <w:r>
        <w:rPr>
          <w:spacing w:val="-1"/>
        </w:rPr>
        <w:t xml:space="preserve"> </w:t>
      </w:r>
      <w:r>
        <w:t>build</w:t>
      </w:r>
      <w:r>
        <w:rPr>
          <w:spacing w:val="-3"/>
        </w:rPr>
        <w:t xml:space="preserve"> </w:t>
      </w:r>
      <w:r>
        <w:t>strong</w:t>
      </w:r>
      <w:r>
        <w:rPr>
          <w:spacing w:val="-3"/>
        </w:rPr>
        <w:t xml:space="preserve"> </w:t>
      </w:r>
      <w:r>
        <w:t>research</w:t>
      </w:r>
      <w:r>
        <w:rPr>
          <w:spacing w:val="-6"/>
        </w:rPr>
        <w:t xml:space="preserve"> </w:t>
      </w:r>
      <w:r>
        <w:t>teams</w:t>
      </w:r>
      <w:r>
        <w:rPr>
          <w:spacing w:val="-5"/>
        </w:rPr>
        <w:t xml:space="preserve"> </w:t>
      </w:r>
      <w:r>
        <w:t>and</w:t>
      </w:r>
      <w:r>
        <w:rPr>
          <w:spacing w:val="-3"/>
        </w:rPr>
        <w:t xml:space="preserve"> </w:t>
      </w:r>
      <w:r>
        <w:t>focus</w:t>
      </w:r>
      <w:r>
        <w:rPr>
          <w:spacing w:val="-2"/>
        </w:rPr>
        <w:t xml:space="preserve"> </w:t>
      </w:r>
      <w:r>
        <w:t>their</w:t>
      </w:r>
      <w:r>
        <w:rPr>
          <w:spacing w:val="-2"/>
        </w:rPr>
        <w:t xml:space="preserve"> </w:t>
      </w:r>
      <w:r>
        <w:t>effort</w:t>
      </w:r>
      <w:r>
        <w:rPr>
          <w:spacing w:val="-4"/>
        </w:rPr>
        <w:t xml:space="preserve"> </w:t>
      </w:r>
      <w:r>
        <w:t>on</w:t>
      </w:r>
      <w:r>
        <w:rPr>
          <w:spacing w:val="-3"/>
        </w:rPr>
        <w:t xml:space="preserve"> </w:t>
      </w:r>
      <w:r>
        <w:t>longer</w:t>
      </w:r>
      <w:r>
        <w:rPr>
          <w:spacing w:val="-2"/>
        </w:rPr>
        <w:t xml:space="preserve"> </w:t>
      </w:r>
      <w:r>
        <w:t>term</w:t>
      </w:r>
      <w:r>
        <w:rPr>
          <w:spacing w:val="-1"/>
        </w:rPr>
        <w:t xml:space="preserve"> </w:t>
      </w:r>
      <w:r>
        <w:t>programs</w:t>
      </w:r>
    </w:p>
    <w:p w14:paraId="71E1A5CC" w14:textId="77777777" w:rsidR="00A52AFB" w:rsidRDefault="00A52AFB">
      <w:pPr>
        <w:pStyle w:val="BodyText"/>
        <w:rPr>
          <w:sz w:val="20"/>
        </w:rPr>
      </w:pPr>
    </w:p>
    <w:p w14:paraId="78A26BB5" w14:textId="77777777" w:rsidR="00A52AFB" w:rsidRDefault="00A578FE">
      <w:pPr>
        <w:pStyle w:val="BodyText"/>
        <w:spacing w:before="3"/>
        <w:rPr>
          <w:sz w:val="19"/>
        </w:rPr>
      </w:pPr>
      <w:r>
        <w:pict w14:anchorId="5FEC047F">
          <v:rect id="docshape31" o:spid="_x0000_s2530" style="position:absolute;margin-left:1in;margin-top:12.95pt;width:2in;height:.7pt;z-index:-15717888;mso-wrap-distance-left:0;mso-wrap-distance-right:0;mso-position-horizontal-relative:page" fillcolor="black" stroked="f">
            <w10:wrap type="topAndBottom" anchorx="page"/>
          </v:rect>
        </w:pict>
      </w:r>
    </w:p>
    <w:p w14:paraId="0A0AEE7A" w14:textId="77777777" w:rsidR="00A52AFB" w:rsidRDefault="00425432">
      <w:pPr>
        <w:spacing w:before="102"/>
        <w:ind w:left="240"/>
        <w:rPr>
          <w:sz w:val="20"/>
        </w:rPr>
      </w:pPr>
      <w:r>
        <w:rPr>
          <w:sz w:val="20"/>
          <w:vertAlign w:val="superscript"/>
        </w:rPr>
        <w:t>7</w:t>
      </w:r>
      <w:r>
        <w:rPr>
          <w:spacing w:val="-7"/>
          <w:sz w:val="20"/>
        </w:rPr>
        <w:t xml:space="preserve"> </w:t>
      </w:r>
      <w:r>
        <w:rPr>
          <w:sz w:val="20"/>
        </w:rPr>
        <w:t>Notwithstanding</w:t>
      </w:r>
      <w:r>
        <w:rPr>
          <w:spacing w:val="-6"/>
          <w:sz w:val="20"/>
        </w:rPr>
        <w:t xml:space="preserve"> </w:t>
      </w:r>
      <w:r>
        <w:rPr>
          <w:sz w:val="20"/>
        </w:rPr>
        <w:t>that</w:t>
      </w:r>
      <w:r>
        <w:rPr>
          <w:spacing w:val="-6"/>
          <w:sz w:val="20"/>
        </w:rPr>
        <w:t xml:space="preserve"> </w:t>
      </w:r>
      <w:r>
        <w:rPr>
          <w:sz w:val="20"/>
        </w:rPr>
        <w:t>PhD</w:t>
      </w:r>
      <w:r>
        <w:rPr>
          <w:spacing w:val="-7"/>
          <w:sz w:val="20"/>
        </w:rPr>
        <w:t xml:space="preserve"> </w:t>
      </w:r>
      <w:r>
        <w:rPr>
          <w:sz w:val="20"/>
        </w:rPr>
        <w:t>stipends</w:t>
      </w:r>
      <w:r>
        <w:rPr>
          <w:spacing w:val="-7"/>
          <w:sz w:val="20"/>
        </w:rPr>
        <w:t xml:space="preserve"> </w:t>
      </w:r>
      <w:r>
        <w:rPr>
          <w:sz w:val="20"/>
        </w:rPr>
        <w:t>are</w:t>
      </w:r>
      <w:r>
        <w:rPr>
          <w:spacing w:val="-6"/>
          <w:sz w:val="20"/>
        </w:rPr>
        <w:t xml:space="preserve"> </w:t>
      </w:r>
      <w:r>
        <w:rPr>
          <w:sz w:val="20"/>
        </w:rPr>
        <w:t>not</w:t>
      </w:r>
      <w:r>
        <w:rPr>
          <w:spacing w:val="-6"/>
          <w:sz w:val="20"/>
        </w:rPr>
        <w:t xml:space="preserve"> </w:t>
      </w:r>
      <w:r>
        <w:rPr>
          <w:sz w:val="20"/>
        </w:rPr>
        <w:t>an</w:t>
      </w:r>
      <w:r>
        <w:rPr>
          <w:spacing w:val="-5"/>
          <w:sz w:val="20"/>
        </w:rPr>
        <w:t xml:space="preserve"> </w:t>
      </w:r>
      <w:r>
        <w:rPr>
          <w:sz w:val="20"/>
        </w:rPr>
        <w:t>eligible</w:t>
      </w:r>
      <w:r>
        <w:rPr>
          <w:spacing w:val="-6"/>
          <w:sz w:val="20"/>
        </w:rPr>
        <w:t xml:space="preserve"> </w:t>
      </w:r>
      <w:r>
        <w:rPr>
          <w:sz w:val="20"/>
        </w:rPr>
        <w:t>cost</w:t>
      </w:r>
      <w:r>
        <w:rPr>
          <w:spacing w:val="-6"/>
          <w:sz w:val="20"/>
        </w:rPr>
        <w:t xml:space="preserve"> </w:t>
      </w:r>
      <w:r>
        <w:rPr>
          <w:sz w:val="20"/>
        </w:rPr>
        <w:t>under</w:t>
      </w:r>
      <w:r>
        <w:rPr>
          <w:spacing w:val="-1"/>
          <w:sz w:val="20"/>
        </w:rPr>
        <w:t xml:space="preserve"> </w:t>
      </w:r>
      <w:r>
        <w:rPr>
          <w:i/>
          <w:sz w:val="20"/>
        </w:rPr>
        <w:t>Future</w:t>
      </w:r>
      <w:r>
        <w:rPr>
          <w:i/>
          <w:spacing w:val="-6"/>
          <w:sz w:val="20"/>
        </w:rPr>
        <w:t xml:space="preserve"> </w:t>
      </w:r>
      <w:r>
        <w:rPr>
          <w:i/>
          <w:sz w:val="20"/>
        </w:rPr>
        <w:t>Fellowships</w:t>
      </w:r>
      <w:r>
        <w:rPr>
          <w:i/>
          <w:spacing w:val="-4"/>
          <w:sz w:val="20"/>
        </w:rPr>
        <w:t xml:space="preserve"> </w:t>
      </w:r>
      <w:r>
        <w:rPr>
          <w:spacing w:val="-2"/>
          <w:sz w:val="20"/>
        </w:rPr>
        <w:t>funding.</w:t>
      </w:r>
    </w:p>
    <w:p w14:paraId="606B6B33" w14:textId="77777777" w:rsidR="00A52AFB" w:rsidRDefault="00A52AFB">
      <w:pPr>
        <w:rPr>
          <w:sz w:val="20"/>
        </w:rPr>
        <w:sectPr w:rsidR="00A52AFB">
          <w:pgSz w:w="11910" w:h="16840"/>
          <w:pgMar w:top="1380" w:right="700" w:bottom="1180" w:left="1200" w:header="0" w:footer="995" w:gutter="0"/>
          <w:cols w:space="720"/>
        </w:sectPr>
      </w:pPr>
    </w:p>
    <w:p w14:paraId="13FC7C2A" w14:textId="77777777" w:rsidR="00A52AFB" w:rsidRDefault="00425432">
      <w:pPr>
        <w:pStyle w:val="BodyText"/>
        <w:spacing w:before="78"/>
        <w:ind w:left="240" w:right="747"/>
      </w:pPr>
      <w:r>
        <w:lastRenderedPageBreak/>
        <w:t>of research”</w:t>
      </w:r>
      <w:r>
        <w:rPr>
          <w:vertAlign w:val="superscript"/>
        </w:rPr>
        <w:t>8</w:t>
      </w:r>
      <w:r>
        <w:t>. In pursuit of Action 6 of that Plan, the ARC and NHMRC have been asked to consider options for the more widespread use of research grants of longer duration to individuals and teams. The three salary levels available to Future Fellowships (discussed below) may offer a framework for considering options to extend the duration of funding selectively within the scheme, should that be desirable—for</w:t>
      </w:r>
      <w:r>
        <w:rPr>
          <w:spacing w:val="-4"/>
        </w:rPr>
        <w:t xml:space="preserve"> </w:t>
      </w:r>
      <w:r>
        <w:t>example,</w:t>
      </w:r>
      <w:r>
        <w:rPr>
          <w:spacing w:val="-4"/>
        </w:rPr>
        <w:t xml:space="preserve"> </w:t>
      </w:r>
      <w:r>
        <w:t>by</w:t>
      </w:r>
      <w:r>
        <w:rPr>
          <w:spacing w:val="-3"/>
        </w:rPr>
        <w:t xml:space="preserve"> </w:t>
      </w:r>
      <w:r>
        <w:t>extending</w:t>
      </w:r>
      <w:r>
        <w:rPr>
          <w:spacing w:val="-2"/>
        </w:rPr>
        <w:t xml:space="preserve"> </w:t>
      </w:r>
      <w:r>
        <w:t>to five</w:t>
      </w:r>
      <w:r>
        <w:rPr>
          <w:spacing w:val="-3"/>
        </w:rPr>
        <w:t xml:space="preserve"> </w:t>
      </w:r>
      <w:r>
        <w:t>years</w:t>
      </w:r>
      <w:r>
        <w:rPr>
          <w:spacing w:val="-1"/>
        </w:rPr>
        <w:t xml:space="preserve"> </w:t>
      </w:r>
      <w:r>
        <w:t>the</w:t>
      </w:r>
      <w:r>
        <w:rPr>
          <w:spacing w:val="-3"/>
        </w:rPr>
        <w:t xml:space="preserve"> </w:t>
      </w:r>
      <w:r>
        <w:t>period</w:t>
      </w:r>
      <w:r>
        <w:rPr>
          <w:spacing w:val="-4"/>
        </w:rPr>
        <w:t xml:space="preserve"> </w:t>
      </w:r>
      <w:r>
        <w:t>of</w:t>
      </w:r>
      <w:r>
        <w:rPr>
          <w:spacing w:val="-3"/>
        </w:rPr>
        <w:t xml:space="preserve"> </w:t>
      </w:r>
      <w:r>
        <w:t>tenure</w:t>
      </w:r>
      <w:r>
        <w:rPr>
          <w:spacing w:val="-3"/>
        </w:rPr>
        <w:t xml:space="preserve"> </w:t>
      </w:r>
      <w:r>
        <w:t>of</w:t>
      </w:r>
      <w:r>
        <w:rPr>
          <w:spacing w:val="-1"/>
        </w:rPr>
        <w:t xml:space="preserve"> </w:t>
      </w:r>
      <w:r>
        <w:t>Salary</w:t>
      </w:r>
      <w:r>
        <w:rPr>
          <w:spacing w:val="-3"/>
        </w:rPr>
        <w:t xml:space="preserve"> </w:t>
      </w:r>
      <w:r>
        <w:t>Level</w:t>
      </w:r>
      <w:r>
        <w:rPr>
          <w:spacing w:val="-3"/>
        </w:rPr>
        <w:t xml:space="preserve"> </w:t>
      </w:r>
      <w:r>
        <w:t>2</w:t>
      </w:r>
      <w:r>
        <w:rPr>
          <w:spacing w:val="-1"/>
        </w:rPr>
        <w:t xml:space="preserve"> </w:t>
      </w:r>
      <w:r>
        <w:t>and/or</w:t>
      </w:r>
      <w:r>
        <w:rPr>
          <w:spacing w:val="-3"/>
        </w:rPr>
        <w:t xml:space="preserve"> </w:t>
      </w:r>
      <w:r>
        <w:t>Level 3 Fellowships.</w:t>
      </w:r>
    </w:p>
    <w:p w14:paraId="58341BAB" w14:textId="77777777" w:rsidR="00A52AFB" w:rsidRDefault="00A52AFB">
      <w:pPr>
        <w:pStyle w:val="BodyText"/>
        <w:spacing w:before="2"/>
      </w:pPr>
    </w:p>
    <w:p w14:paraId="621642BD" w14:textId="77777777" w:rsidR="00A52AFB" w:rsidRDefault="00425432">
      <w:pPr>
        <w:pStyle w:val="Heading6"/>
        <w:spacing w:before="1"/>
      </w:pPr>
      <w:r>
        <w:t>Salary</w:t>
      </w:r>
      <w:r>
        <w:rPr>
          <w:spacing w:val="-4"/>
        </w:rPr>
        <w:t xml:space="preserve"> </w:t>
      </w:r>
      <w:r>
        <w:rPr>
          <w:spacing w:val="-2"/>
        </w:rPr>
        <w:t>levels</w:t>
      </w:r>
    </w:p>
    <w:p w14:paraId="0B0B41C7" w14:textId="77777777" w:rsidR="00A52AFB" w:rsidRDefault="00425432">
      <w:pPr>
        <w:pStyle w:val="BodyText"/>
        <w:spacing w:before="117"/>
        <w:ind w:left="240" w:right="775"/>
      </w:pPr>
      <w:r>
        <w:t>Future</w:t>
      </w:r>
      <w:r>
        <w:rPr>
          <w:spacing w:val="-2"/>
        </w:rPr>
        <w:t xml:space="preserve"> </w:t>
      </w:r>
      <w:r>
        <w:t>Fellowships</w:t>
      </w:r>
      <w:r>
        <w:rPr>
          <w:spacing w:val="-2"/>
        </w:rPr>
        <w:t xml:space="preserve"> </w:t>
      </w:r>
      <w:r>
        <w:t>have</w:t>
      </w:r>
      <w:r>
        <w:rPr>
          <w:spacing w:val="-1"/>
        </w:rPr>
        <w:t xml:space="preserve"> </w:t>
      </w:r>
      <w:r>
        <w:t>been</w:t>
      </w:r>
      <w:r>
        <w:rPr>
          <w:spacing w:val="-2"/>
        </w:rPr>
        <w:t xml:space="preserve"> </w:t>
      </w:r>
      <w:r>
        <w:t>made</w:t>
      </w:r>
      <w:r>
        <w:rPr>
          <w:spacing w:val="-1"/>
        </w:rPr>
        <w:t xml:space="preserve"> </w:t>
      </w:r>
      <w:r>
        <w:t>available</w:t>
      </w:r>
      <w:r>
        <w:rPr>
          <w:spacing w:val="-2"/>
        </w:rPr>
        <w:t xml:space="preserve"> </w:t>
      </w:r>
      <w:r>
        <w:t>at</w:t>
      </w:r>
      <w:r>
        <w:rPr>
          <w:spacing w:val="-4"/>
        </w:rPr>
        <w:t xml:space="preserve"> </w:t>
      </w:r>
      <w:r>
        <w:t>three</w:t>
      </w:r>
      <w:r>
        <w:rPr>
          <w:spacing w:val="-4"/>
        </w:rPr>
        <w:t xml:space="preserve"> </w:t>
      </w:r>
      <w:r>
        <w:t>salary</w:t>
      </w:r>
      <w:r>
        <w:rPr>
          <w:spacing w:val="-1"/>
        </w:rPr>
        <w:t xml:space="preserve"> </w:t>
      </w:r>
      <w:r>
        <w:t>levels.</w:t>
      </w:r>
      <w:r>
        <w:rPr>
          <w:spacing w:val="-2"/>
        </w:rPr>
        <w:t xml:space="preserve"> </w:t>
      </w:r>
      <w:r>
        <w:t>For</w:t>
      </w:r>
      <w:r>
        <w:rPr>
          <w:spacing w:val="-5"/>
        </w:rPr>
        <w:t xml:space="preserve"> </w:t>
      </w:r>
      <w:r>
        <w:t>those</w:t>
      </w:r>
      <w:r>
        <w:rPr>
          <w:spacing w:val="-1"/>
        </w:rPr>
        <w:t xml:space="preserve"> </w:t>
      </w:r>
      <w:r>
        <w:t>commencing</w:t>
      </w:r>
      <w:r>
        <w:rPr>
          <w:spacing w:val="-3"/>
        </w:rPr>
        <w:t xml:space="preserve"> </w:t>
      </w:r>
      <w:r>
        <w:t>in</w:t>
      </w:r>
      <w:r>
        <w:rPr>
          <w:spacing w:val="-3"/>
        </w:rPr>
        <w:t xml:space="preserve"> </w:t>
      </w:r>
      <w:r>
        <w:t>2013, these are:</w:t>
      </w:r>
    </w:p>
    <w:p w14:paraId="49E71F19" w14:textId="77777777" w:rsidR="00A52AFB" w:rsidRDefault="00A52AFB">
      <w:pPr>
        <w:pStyle w:val="BodyText"/>
        <w:spacing w:before="10"/>
        <w:rPr>
          <w:sz w:val="9"/>
        </w:rPr>
      </w:pPr>
    </w:p>
    <w:tbl>
      <w:tblPr>
        <w:tblW w:w="0" w:type="auto"/>
        <w:tblInd w:w="197" w:type="dxa"/>
        <w:tblLayout w:type="fixed"/>
        <w:tblCellMar>
          <w:left w:w="0" w:type="dxa"/>
          <w:right w:w="0" w:type="dxa"/>
        </w:tblCellMar>
        <w:tblLook w:val="01E0" w:firstRow="1" w:lastRow="1" w:firstColumn="1" w:lastColumn="1" w:noHBand="0" w:noVBand="0"/>
      </w:tblPr>
      <w:tblGrid>
        <w:gridCol w:w="1253"/>
        <w:gridCol w:w="2059"/>
        <w:gridCol w:w="2802"/>
        <w:gridCol w:w="1863"/>
      </w:tblGrid>
      <w:tr w:rsidR="00A52AFB" w14:paraId="513302F8" w14:textId="77777777">
        <w:trPr>
          <w:trHeight w:val="308"/>
        </w:trPr>
        <w:tc>
          <w:tcPr>
            <w:tcW w:w="1253" w:type="dxa"/>
          </w:tcPr>
          <w:p w14:paraId="42A0D793" w14:textId="77777777" w:rsidR="00A52AFB" w:rsidRDefault="00425432">
            <w:pPr>
              <w:pStyle w:val="TableParagraph"/>
              <w:numPr>
                <w:ilvl w:val="0"/>
                <w:numId w:val="18"/>
              </w:numPr>
              <w:tabs>
                <w:tab w:val="left" w:pos="334"/>
              </w:tabs>
              <w:spacing w:before="1"/>
              <w:jc w:val="left"/>
              <w:rPr>
                <w:rFonts w:ascii="Calibri" w:hAnsi="Calibri"/>
              </w:rPr>
            </w:pPr>
            <w:r>
              <w:rPr>
                <w:rFonts w:ascii="Calibri" w:hAnsi="Calibri"/>
              </w:rPr>
              <w:t>Level</w:t>
            </w:r>
            <w:r>
              <w:rPr>
                <w:rFonts w:ascii="Calibri" w:hAnsi="Calibri"/>
                <w:spacing w:val="-5"/>
              </w:rPr>
              <w:t xml:space="preserve"> 1:</w:t>
            </w:r>
          </w:p>
        </w:tc>
        <w:tc>
          <w:tcPr>
            <w:tcW w:w="2059" w:type="dxa"/>
          </w:tcPr>
          <w:p w14:paraId="2F7B05E9" w14:textId="77777777" w:rsidR="00A52AFB" w:rsidRDefault="00425432">
            <w:pPr>
              <w:pStyle w:val="TableParagraph"/>
              <w:spacing w:before="12"/>
              <w:ind w:left="236"/>
              <w:jc w:val="left"/>
              <w:rPr>
                <w:rFonts w:ascii="Calibri"/>
              </w:rPr>
            </w:pPr>
            <w:r>
              <w:rPr>
                <w:rFonts w:ascii="Calibri"/>
              </w:rPr>
              <w:t>Salary:</w:t>
            </w:r>
            <w:r>
              <w:rPr>
                <w:rFonts w:ascii="Calibri"/>
                <w:spacing w:val="-7"/>
              </w:rPr>
              <w:t xml:space="preserve"> </w:t>
            </w:r>
            <w:r>
              <w:rPr>
                <w:rFonts w:ascii="Calibri"/>
                <w:spacing w:val="-2"/>
              </w:rPr>
              <w:t>$108,461</w:t>
            </w:r>
          </w:p>
        </w:tc>
        <w:tc>
          <w:tcPr>
            <w:tcW w:w="2802" w:type="dxa"/>
          </w:tcPr>
          <w:p w14:paraId="1D9E7784" w14:textId="77777777" w:rsidR="00A52AFB" w:rsidRDefault="00425432">
            <w:pPr>
              <w:pStyle w:val="TableParagraph"/>
              <w:spacing w:before="12"/>
              <w:ind w:left="338"/>
              <w:jc w:val="left"/>
              <w:rPr>
                <w:rFonts w:ascii="Calibri"/>
              </w:rPr>
            </w:pPr>
            <w:r>
              <w:rPr>
                <w:rFonts w:ascii="Calibri"/>
              </w:rPr>
              <w:t>28%</w:t>
            </w:r>
            <w:r>
              <w:rPr>
                <w:rFonts w:ascii="Calibri"/>
                <w:spacing w:val="-5"/>
              </w:rPr>
              <w:t xml:space="preserve"> </w:t>
            </w:r>
            <w:r>
              <w:rPr>
                <w:rFonts w:ascii="Calibri"/>
              </w:rPr>
              <w:t>On-costs:</w:t>
            </w:r>
            <w:r>
              <w:rPr>
                <w:rFonts w:ascii="Calibri"/>
                <w:spacing w:val="-7"/>
              </w:rPr>
              <w:t xml:space="preserve"> </w:t>
            </w:r>
            <w:r>
              <w:rPr>
                <w:rFonts w:ascii="Calibri"/>
                <w:spacing w:val="-2"/>
              </w:rPr>
              <w:t>$30,369</w:t>
            </w:r>
          </w:p>
        </w:tc>
        <w:tc>
          <w:tcPr>
            <w:tcW w:w="1863" w:type="dxa"/>
          </w:tcPr>
          <w:p w14:paraId="635BBB72" w14:textId="77777777" w:rsidR="00A52AFB" w:rsidRDefault="00425432">
            <w:pPr>
              <w:pStyle w:val="TableParagraph"/>
              <w:spacing w:before="12"/>
              <w:ind w:right="46"/>
              <w:rPr>
                <w:rFonts w:ascii="Calibri"/>
              </w:rPr>
            </w:pPr>
            <w:r>
              <w:rPr>
                <w:rFonts w:ascii="Calibri"/>
              </w:rPr>
              <w:t>Total:</w:t>
            </w:r>
            <w:r>
              <w:rPr>
                <w:rFonts w:ascii="Calibri"/>
                <w:spacing w:val="-5"/>
              </w:rPr>
              <w:t xml:space="preserve"> </w:t>
            </w:r>
            <w:r>
              <w:rPr>
                <w:rFonts w:ascii="Calibri"/>
                <w:spacing w:val="-2"/>
              </w:rPr>
              <w:t>$138,830</w:t>
            </w:r>
          </w:p>
        </w:tc>
      </w:tr>
      <w:tr w:rsidR="00A52AFB" w14:paraId="09958357" w14:textId="77777777">
        <w:trPr>
          <w:trHeight w:val="340"/>
        </w:trPr>
        <w:tc>
          <w:tcPr>
            <w:tcW w:w="1253" w:type="dxa"/>
          </w:tcPr>
          <w:p w14:paraId="2D05B5EB" w14:textId="77777777" w:rsidR="00A52AFB" w:rsidRDefault="00425432">
            <w:pPr>
              <w:pStyle w:val="TableParagraph"/>
              <w:numPr>
                <w:ilvl w:val="0"/>
                <w:numId w:val="17"/>
              </w:numPr>
              <w:tabs>
                <w:tab w:val="left" w:pos="334"/>
              </w:tabs>
              <w:spacing w:before="32"/>
              <w:jc w:val="left"/>
              <w:rPr>
                <w:rFonts w:ascii="Calibri" w:hAnsi="Calibri"/>
              </w:rPr>
            </w:pPr>
            <w:r>
              <w:rPr>
                <w:rFonts w:ascii="Calibri" w:hAnsi="Calibri"/>
              </w:rPr>
              <w:t>Level</w:t>
            </w:r>
            <w:r>
              <w:rPr>
                <w:rFonts w:ascii="Calibri" w:hAnsi="Calibri"/>
                <w:spacing w:val="-5"/>
              </w:rPr>
              <w:t xml:space="preserve"> 2:</w:t>
            </w:r>
          </w:p>
        </w:tc>
        <w:tc>
          <w:tcPr>
            <w:tcW w:w="2059" w:type="dxa"/>
          </w:tcPr>
          <w:p w14:paraId="4F20B955" w14:textId="77777777" w:rsidR="00A52AFB" w:rsidRDefault="00425432">
            <w:pPr>
              <w:pStyle w:val="TableParagraph"/>
              <w:spacing w:before="44"/>
              <w:ind w:left="236"/>
              <w:jc w:val="left"/>
              <w:rPr>
                <w:rFonts w:ascii="Calibri"/>
              </w:rPr>
            </w:pPr>
            <w:r>
              <w:rPr>
                <w:rFonts w:ascii="Calibri"/>
              </w:rPr>
              <w:t>Salary:</w:t>
            </w:r>
            <w:r>
              <w:rPr>
                <w:rFonts w:ascii="Calibri"/>
                <w:spacing w:val="-7"/>
              </w:rPr>
              <w:t xml:space="preserve"> </w:t>
            </w:r>
            <w:r>
              <w:rPr>
                <w:rFonts w:ascii="Calibri"/>
                <w:spacing w:val="-2"/>
              </w:rPr>
              <w:t>$131,296</w:t>
            </w:r>
          </w:p>
        </w:tc>
        <w:tc>
          <w:tcPr>
            <w:tcW w:w="2802" w:type="dxa"/>
          </w:tcPr>
          <w:p w14:paraId="3572DE3A" w14:textId="77777777" w:rsidR="00A52AFB" w:rsidRDefault="00425432">
            <w:pPr>
              <w:pStyle w:val="TableParagraph"/>
              <w:spacing w:before="44"/>
              <w:ind w:left="338"/>
              <w:jc w:val="left"/>
              <w:rPr>
                <w:rFonts w:ascii="Calibri"/>
              </w:rPr>
            </w:pPr>
            <w:r>
              <w:rPr>
                <w:rFonts w:ascii="Calibri"/>
              </w:rPr>
              <w:t>28%</w:t>
            </w:r>
            <w:r>
              <w:rPr>
                <w:rFonts w:ascii="Calibri"/>
                <w:spacing w:val="-5"/>
              </w:rPr>
              <w:t xml:space="preserve"> </w:t>
            </w:r>
            <w:r>
              <w:rPr>
                <w:rFonts w:ascii="Calibri"/>
              </w:rPr>
              <w:t>On-costs:</w:t>
            </w:r>
            <w:r>
              <w:rPr>
                <w:rFonts w:ascii="Calibri"/>
                <w:spacing w:val="-7"/>
              </w:rPr>
              <w:t xml:space="preserve"> </w:t>
            </w:r>
            <w:r>
              <w:rPr>
                <w:rFonts w:ascii="Calibri"/>
                <w:spacing w:val="-2"/>
              </w:rPr>
              <w:t>$36,764</w:t>
            </w:r>
          </w:p>
        </w:tc>
        <w:tc>
          <w:tcPr>
            <w:tcW w:w="1863" w:type="dxa"/>
          </w:tcPr>
          <w:p w14:paraId="12C42393" w14:textId="77777777" w:rsidR="00A52AFB" w:rsidRDefault="00425432">
            <w:pPr>
              <w:pStyle w:val="TableParagraph"/>
              <w:spacing w:before="44"/>
              <w:ind w:right="46"/>
              <w:rPr>
                <w:rFonts w:ascii="Calibri"/>
              </w:rPr>
            </w:pPr>
            <w:r>
              <w:rPr>
                <w:rFonts w:ascii="Calibri"/>
              </w:rPr>
              <w:t>Total:</w:t>
            </w:r>
            <w:r>
              <w:rPr>
                <w:rFonts w:ascii="Calibri"/>
                <w:spacing w:val="-5"/>
              </w:rPr>
              <w:t xml:space="preserve"> </w:t>
            </w:r>
            <w:r>
              <w:rPr>
                <w:rFonts w:ascii="Calibri"/>
                <w:spacing w:val="-2"/>
              </w:rPr>
              <w:t>$168,060</w:t>
            </w:r>
          </w:p>
        </w:tc>
      </w:tr>
      <w:tr w:rsidR="00A52AFB" w14:paraId="695B6360" w14:textId="77777777">
        <w:trPr>
          <w:trHeight w:val="308"/>
        </w:trPr>
        <w:tc>
          <w:tcPr>
            <w:tcW w:w="1253" w:type="dxa"/>
          </w:tcPr>
          <w:p w14:paraId="47DC5847" w14:textId="77777777" w:rsidR="00A52AFB" w:rsidRDefault="00425432">
            <w:pPr>
              <w:pStyle w:val="TableParagraph"/>
              <w:numPr>
                <w:ilvl w:val="0"/>
                <w:numId w:val="16"/>
              </w:numPr>
              <w:tabs>
                <w:tab w:val="left" w:pos="334"/>
              </w:tabs>
              <w:spacing w:before="32" w:line="256" w:lineRule="exact"/>
              <w:jc w:val="left"/>
              <w:rPr>
                <w:rFonts w:ascii="Calibri" w:hAnsi="Calibri"/>
              </w:rPr>
            </w:pPr>
            <w:r>
              <w:rPr>
                <w:rFonts w:ascii="Calibri" w:hAnsi="Calibri"/>
              </w:rPr>
              <w:t>Level</w:t>
            </w:r>
            <w:r>
              <w:rPr>
                <w:rFonts w:ascii="Calibri" w:hAnsi="Calibri"/>
                <w:spacing w:val="-5"/>
              </w:rPr>
              <w:t xml:space="preserve"> 3:</w:t>
            </w:r>
          </w:p>
        </w:tc>
        <w:tc>
          <w:tcPr>
            <w:tcW w:w="2059" w:type="dxa"/>
          </w:tcPr>
          <w:p w14:paraId="6B33740E" w14:textId="77777777" w:rsidR="00A52AFB" w:rsidRDefault="00425432">
            <w:pPr>
              <w:pStyle w:val="TableParagraph"/>
              <w:spacing w:before="44" w:line="245" w:lineRule="exact"/>
              <w:ind w:left="236"/>
              <w:jc w:val="left"/>
              <w:rPr>
                <w:rFonts w:ascii="Calibri"/>
              </w:rPr>
            </w:pPr>
            <w:r>
              <w:rPr>
                <w:rFonts w:ascii="Calibri"/>
              </w:rPr>
              <w:t>Salary:</w:t>
            </w:r>
            <w:r>
              <w:rPr>
                <w:rFonts w:ascii="Calibri"/>
                <w:spacing w:val="-7"/>
              </w:rPr>
              <w:t xml:space="preserve"> </w:t>
            </w:r>
            <w:r>
              <w:rPr>
                <w:rFonts w:ascii="Calibri"/>
                <w:spacing w:val="-2"/>
              </w:rPr>
              <w:t>$154,129</w:t>
            </w:r>
          </w:p>
        </w:tc>
        <w:tc>
          <w:tcPr>
            <w:tcW w:w="2802" w:type="dxa"/>
          </w:tcPr>
          <w:p w14:paraId="2FF83C3E" w14:textId="77777777" w:rsidR="00A52AFB" w:rsidRDefault="00425432">
            <w:pPr>
              <w:pStyle w:val="TableParagraph"/>
              <w:spacing w:before="44" w:line="245" w:lineRule="exact"/>
              <w:ind w:left="338"/>
              <w:jc w:val="left"/>
              <w:rPr>
                <w:rFonts w:ascii="Calibri"/>
              </w:rPr>
            </w:pPr>
            <w:r>
              <w:rPr>
                <w:rFonts w:ascii="Calibri"/>
              </w:rPr>
              <w:t>28%</w:t>
            </w:r>
            <w:r>
              <w:rPr>
                <w:rFonts w:ascii="Calibri"/>
                <w:spacing w:val="-5"/>
              </w:rPr>
              <w:t xml:space="preserve"> </w:t>
            </w:r>
            <w:r>
              <w:rPr>
                <w:rFonts w:ascii="Calibri"/>
              </w:rPr>
              <w:t>On-costs:</w:t>
            </w:r>
            <w:r>
              <w:rPr>
                <w:rFonts w:ascii="Calibri"/>
                <w:spacing w:val="-7"/>
              </w:rPr>
              <w:t xml:space="preserve"> </w:t>
            </w:r>
            <w:r>
              <w:rPr>
                <w:rFonts w:ascii="Calibri"/>
                <w:spacing w:val="-2"/>
              </w:rPr>
              <w:t>$43,157</w:t>
            </w:r>
          </w:p>
        </w:tc>
        <w:tc>
          <w:tcPr>
            <w:tcW w:w="1863" w:type="dxa"/>
          </w:tcPr>
          <w:p w14:paraId="612BD370" w14:textId="77777777" w:rsidR="00A52AFB" w:rsidRDefault="00425432">
            <w:pPr>
              <w:pStyle w:val="TableParagraph"/>
              <w:spacing w:before="44" w:line="245" w:lineRule="exact"/>
              <w:ind w:right="46"/>
              <w:rPr>
                <w:rFonts w:ascii="Calibri"/>
              </w:rPr>
            </w:pPr>
            <w:r>
              <w:rPr>
                <w:rFonts w:ascii="Calibri"/>
              </w:rPr>
              <w:t>Total:</w:t>
            </w:r>
            <w:r>
              <w:rPr>
                <w:rFonts w:ascii="Calibri"/>
                <w:spacing w:val="-5"/>
              </w:rPr>
              <w:t xml:space="preserve"> </w:t>
            </w:r>
            <w:r>
              <w:rPr>
                <w:rFonts w:ascii="Calibri"/>
                <w:spacing w:val="-2"/>
              </w:rPr>
              <w:t>$197,286</w:t>
            </w:r>
          </w:p>
        </w:tc>
      </w:tr>
    </w:tbl>
    <w:p w14:paraId="72004518" w14:textId="77777777" w:rsidR="00A52AFB" w:rsidRDefault="00A52AFB">
      <w:pPr>
        <w:pStyle w:val="BodyText"/>
        <w:spacing w:before="5"/>
      </w:pPr>
    </w:p>
    <w:p w14:paraId="0F67A727" w14:textId="77777777" w:rsidR="00A52AFB" w:rsidRDefault="00425432">
      <w:pPr>
        <w:pStyle w:val="BodyText"/>
        <w:ind w:left="240" w:right="775"/>
      </w:pPr>
      <w:r>
        <w:t>These</w:t>
      </w:r>
      <w:r>
        <w:rPr>
          <w:spacing w:val="-4"/>
        </w:rPr>
        <w:t xml:space="preserve"> </w:t>
      </w:r>
      <w:r>
        <w:t>three</w:t>
      </w:r>
      <w:r>
        <w:rPr>
          <w:spacing w:val="-4"/>
        </w:rPr>
        <w:t xml:space="preserve"> </w:t>
      </w:r>
      <w:r>
        <w:t>levels</w:t>
      </w:r>
      <w:r>
        <w:rPr>
          <w:spacing w:val="-2"/>
        </w:rPr>
        <w:t xml:space="preserve"> </w:t>
      </w:r>
      <w:r>
        <w:t>are</w:t>
      </w:r>
      <w:r>
        <w:rPr>
          <w:spacing w:val="-1"/>
        </w:rPr>
        <w:t xml:space="preserve"> </w:t>
      </w:r>
      <w:r>
        <w:t>designed</w:t>
      </w:r>
      <w:r>
        <w:rPr>
          <w:spacing w:val="-2"/>
        </w:rPr>
        <w:t xml:space="preserve"> </w:t>
      </w:r>
      <w:r>
        <w:t>to</w:t>
      </w:r>
      <w:r>
        <w:rPr>
          <w:spacing w:val="-3"/>
        </w:rPr>
        <w:t xml:space="preserve"> </w:t>
      </w:r>
      <w:proofErr w:type="gramStart"/>
      <w:r>
        <w:t>take</w:t>
      </w:r>
      <w:r>
        <w:rPr>
          <w:spacing w:val="-4"/>
        </w:rPr>
        <w:t xml:space="preserve"> </w:t>
      </w:r>
      <w:r>
        <w:t>into</w:t>
      </w:r>
      <w:r>
        <w:rPr>
          <w:spacing w:val="-1"/>
        </w:rPr>
        <w:t xml:space="preserve"> </w:t>
      </w:r>
      <w:r>
        <w:t>account</w:t>
      </w:r>
      <w:proofErr w:type="gramEnd"/>
      <w:r>
        <w:rPr>
          <w:spacing w:val="-4"/>
        </w:rPr>
        <w:t xml:space="preserve"> </w:t>
      </w:r>
      <w:r>
        <w:t>the</w:t>
      </w:r>
      <w:r>
        <w:rPr>
          <w:spacing w:val="-1"/>
        </w:rPr>
        <w:t xml:space="preserve"> </w:t>
      </w:r>
      <w:r>
        <w:t>range</w:t>
      </w:r>
      <w:r>
        <w:rPr>
          <w:spacing w:val="-4"/>
        </w:rPr>
        <w:t xml:space="preserve"> </w:t>
      </w:r>
      <w:r>
        <w:t>of</w:t>
      </w:r>
      <w:r>
        <w:rPr>
          <w:spacing w:val="-2"/>
        </w:rPr>
        <w:t xml:space="preserve"> </w:t>
      </w:r>
      <w:r>
        <w:t>applicants’</w:t>
      </w:r>
      <w:r>
        <w:rPr>
          <w:spacing w:val="-4"/>
        </w:rPr>
        <w:t xml:space="preserve"> </w:t>
      </w:r>
      <w:r>
        <w:t>prior</w:t>
      </w:r>
      <w:r>
        <w:rPr>
          <w:spacing w:val="-2"/>
        </w:rPr>
        <w:t xml:space="preserve"> </w:t>
      </w:r>
      <w:r>
        <w:t>appointments</w:t>
      </w:r>
      <w:r>
        <w:rPr>
          <w:spacing w:val="-4"/>
        </w:rPr>
        <w:t xml:space="preserve"> </w:t>
      </w:r>
      <w:r>
        <w:t>and salaries, academic achievements and standing, as well as, on the basis of that experience, varying expectations about standard of capability as a prospective Fellow.</w:t>
      </w:r>
    </w:p>
    <w:p w14:paraId="16843958" w14:textId="77777777" w:rsidR="00A52AFB" w:rsidRDefault="00A52AFB">
      <w:pPr>
        <w:pStyle w:val="BodyText"/>
        <w:spacing w:before="1"/>
      </w:pPr>
    </w:p>
    <w:p w14:paraId="6998A4F5" w14:textId="77777777" w:rsidR="00A52AFB" w:rsidRDefault="00425432">
      <w:pPr>
        <w:pStyle w:val="BodyText"/>
        <w:ind w:left="240" w:right="775"/>
      </w:pPr>
      <w:r>
        <w:t>Administering</w:t>
      </w:r>
      <w:r>
        <w:rPr>
          <w:spacing w:val="-3"/>
        </w:rPr>
        <w:t xml:space="preserve"> </w:t>
      </w:r>
      <w:r>
        <w:t>Organisations</w:t>
      </w:r>
      <w:r>
        <w:rPr>
          <w:spacing w:val="-2"/>
        </w:rPr>
        <w:t xml:space="preserve"> </w:t>
      </w:r>
      <w:r>
        <w:t>were</w:t>
      </w:r>
      <w:r>
        <w:rPr>
          <w:spacing w:val="-1"/>
        </w:rPr>
        <w:t xml:space="preserve"> </w:t>
      </w:r>
      <w:r>
        <w:t>invited</w:t>
      </w:r>
      <w:r>
        <w:rPr>
          <w:spacing w:val="-3"/>
        </w:rPr>
        <w:t xml:space="preserve"> </w:t>
      </w:r>
      <w:r>
        <w:t>to</w:t>
      </w:r>
      <w:r>
        <w:rPr>
          <w:spacing w:val="-3"/>
        </w:rPr>
        <w:t xml:space="preserve"> </w:t>
      </w:r>
      <w:r>
        <w:t>comment</w:t>
      </w:r>
      <w:r>
        <w:rPr>
          <w:spacing w:val="-6"/>
        </w:rPr>
        <w:t xml:space="preserve"> </w:t>
      </w:r>
      <w:r>
        <w:t>on</w:t>
      </w:r>
      <w:r>
        <w:rPr>
          <w:spacing w:val="-3"/>
        </w:rPr>
        <w:t xml:space="preserve"> </w:t>
      </w:r>
      <w:r>
        <w:t>the</w:t>
      </w:r>
      <w:r>
        <w:rPr>
          <w:spacing w:val="-4"/>
        </w:rPr>
        <w:t xml:space="preserve"> </w:t>
      </w:r>
      <w:r>
        <w:t>usefulness</w:t>
      </w:r>
      <w:r>
        <w:rPr>
          <w:spacing w:val="-4"/>
        </w:rPr>
        <w:t xml:space="preserve"> </w:t>
      </w:r>
      <w:r>
        <w:t>and</w:t>
      </w:r>
      <w:r>
        <w:rPr>
          <w:spacing w:val="-3"/>
        </w:rPr>
        <w:t xml:space="preserve"> </w:t>
      </w:r>
      <w:r>
        <w:t>appropriateness</w:t>
      </w:r>
      <w:r>
        <w:rPr>
          <w:spacing w:val="-4"/>
        </w:rPr>
        <w:t xml:space="preserve"> </w:t>
      </w:r>
      <w:r>
        <w:t>of</w:t>
      </w:r>
      <w:r>
        <w:rPr>
          <w:spacing w:val="-2"/>
        </w:rPr>
        <w:t xml:space="preserve"> </w:t>
      </w:r>
      <w:r>
        <w:t>the three salary levels.</w:t>
      </w:r>
    </w:p>
    <w:p w14:paraId="1FFD297E" w14:textId="77777777" w:rsidR="00A52AFB" w:rsidRDefault="00A52AFB">
      <w:pPr>
        <w:pStyle w:val="BodyText"/>
        <w:spacing w:before="1" w:after="1"/>
        <w:rPr>
          <w:sz w:val="10"/>
        </w:rPr>
      </w:pPr>
    </w:p>
    <w:tbl>
      <w:tblPr>
        <w:tblW w:w="0" w:type="auto"/>
        <w:tblInd w:w="233" w:type="dxa"/>
        <w:tblLayout w:type="fixed"/>
        <w:tblCellMar>
          <w:left w:w="0" w:type="dxa"/>
          <w:right w:w="0" w:type="dxa"/>
        </w:tblCellMar>
        <w:tblLook w:val="01E0" w:firstRow="1" w:lastRow="1" w:firstColumn="1" w:lastColumn="1" w:noHBand="0" w:noVBand="0"/>
      </w:tblPr>
      <w:tblGrid>
        <w:gridCol w:w="4880"/>
        <w:gridCol w:w="1508"/>
        <w:gridCol w:w="1373"/>
      </w:tblGrid>
      <w:tr w:rsidR="00A52AFB" w14:paraId="41FF97B0" w14:textId="77777777">
        <w:trPr>
          <w:trHeight w:val="499"/>
        </w:trPr>
        <w:tc>
          <w:tcPr>
            <w:tcW w:w="7761" w:type="dxa"/>
            <w:gridSpan w:val="3"/>
            <w:shd w:val="clear" w:color="auto" w:fill="001F5F"/>
          </w:tcPr>
          <w:p w14:paraId="4E2D7C1F" w14:textId="77777777" w:rsidR="00A52AFB" w:rsidRDefault="00425432">
            <w:pPr>
              <w:pStyle w:val="TableParagraph"/>
              <w:spacing w:before="14"/>
              <w:ind w:left="107" w:right="218"/>
              <w:jc w:val="left"/>
              <w:rPr>
                <w:b/>
                <w:sz w:val="20"/>
              </w:rPr>
            </w:pPr>
            <w:r>
              <w:rPr>
                <w:b/>
                <w:color w:val="FFFFFF"/>
                <w:sz w:val="20"/>
              </w:rPr>
              <w:t>Question:</w:t>
            </w:r>
            <w:r>
              <w:rPr>
                <w:b/>
                <w:color w:val="FFFFFF"/>
                <w:spacing w:val="40"/>
                <w:sz w:val="20"/>
              </w:rPr>
              <w:t xml:space="preserve"> </w:t>
            </w:r>
            <w:r>
              <w:rPr>
                <w:b/>
                <w:color w:val="FFFFFF"/>
                <w:sz w:val="20"/>
              </w:rPr>
              <w:t>Has</w:t>
            </w:r>
            <w:r>
              <w:rPr>
                <w:b/>
                <w:color w:val="FFFFFF"/>
                <w:spacing w:val="-5"/>
                <w:sz w:val="20"/>
              </w:rPr>
              <w:t xml:space="preserve"> </w:t>
            </w:r>
            <w:r>
              <w:rPr>
                <w:b/>
                <w:color w:val="FFFFFF"/>
                <w:sz w:val="20"/>
              </w:rPr>
              <w:t>the</w:t>
            </w:r>
            <w:r>
              <w:rPr>
                <w:b/>
                <w:color w:val="FFFFFF"/>
                <w:spacing w:val="-3"/>
                <w:sz w:val="20"/>
              </w:rPr>
              <w:t xml:space="preserve"> </w:t>
            </w:r>
            <w:r>
              <w:rPr>
                <w:b/>
                <w:color w:val="FFFFFF"/>
                <w:sz w:val="20"/>
              </w:rPr>
              <w:t>availability</w:t>
            </w:r>
            <w:r>
              <w:rPr>
                <w:b/>
                <w:color w:val="FFFFFF"/>
                <w:spacing w:val="-5"/>
                <w:sz w:val="20"/>
              </w:rPr>
              <w:t xml:space="preserve"> </w:t>
            </w:r>
            <w:r>
              <w:rPr>
                <w:b/>
                <w:color w:val="FFFFFF"/>
                <w:sz w:val="20"/>
              </w:rPr>
              <w:t>of</w:t>
            </w:r>
            <w:r>
              <w:rPr>
                <w:b/>
                <w:color w:val="FFFFFF"/>
                <w:spacing w:val="-3"/>
                <w:sz w:val="20"/>
              </w:rPr>
              <w:t xml:space="preserve"> </w:t>
            </w:r>
            <w:r>
              <w:rPr>
                <w:b/>
                <w:color w:val="FFFFFF"/>
                <w:sz w:val="20"/>
              </w:rPr>
              <w:t>Future</w:t>
            </w:r>
            <w:r>
              <w:rPr>
                <w:b/>
                <w:color w:val="FFFFFF"/>
                <w:spacing w:val="-5"/>
                <w:sz w:val="20"/>
              </w:rPr>
              <w:t xml:space="preserve"> </w:t>
            </w:r>
            <w:r>
              <w:rPr>
                <w:b/>
                <w:color w:val="FFFFFF"/>
                <w:sz w:val="20"/>
              </w:rPr>
              <w:t>Fellowships</w:t>
            </w:r>
            <w:r>
              <w:rPr>
                <w:b/>
                <w:color w:val="FFFFFF"/>
                <w:spacing w:val="-5"/>
                <w:sz w:val="20"/>
              </w:rPr>
              <w:t xml:space="preserve"> </w:t>
            </w:r>
            <w:r>
              <w:rPr>
                <w:b/>
                <w:color w:val="FFFFFF"/>
                <w:sz w:val="20"/>
              </w:rPr>
              <w:t>at</w:t>
            </w:r>
            <w:r>
              <w:rPr>
                <w:b/>
                <w:color w:val="FFFFFF"/>
                <w:spacing w:val="-4"/>
                <w:sz w:val="20"/>
              </w:rPr>
              <w:t xml:space="preserve"> </w:t>
            </w:r>
            <w:r>
              <w:rPr>
                <w:b/>
                <w:color w:val="FFFFFF"/>
                <w:sz w:val="20"/>
              </w:rPr>
              <w:t>the</w:t>
            </w:r>
            <w:r>
              <w:rPr>
                <w:b/>
                <w:color w:val="FFFFFF"/>
                <w:spacing w:val="-5"/>
                <w:sz w:val="20"/>
              </w:rPr>
              <w:t xml:space="preserve"> </w:t>
            </w:r>
            <w:r>
              <w:rPr>
                <w:b/>
                <w:color w:val="FFFFFF"/>
                <w:sz w:val="20"/>
              </w:rPr>
              <w:t>three</w:t>
            </w:r>
            <w:r>
              <w:rPr>
                <w:b/>
                <w:color w:val="FFFFFF"/>
                <w:spacing w:val="-5"/>
                <w:sz w:val="20"/>
              </w:rPr>
              <w:t xml:space="preserve"> </w:t>
            </w:r>
            <w:r>
              <w:rPr>
                <w:b/>
                <w:color w:val="FFFFFF"/>
                <w:sz w:val="20"/>
              </w:rPr>
              <w:t>salary</w:t>
            </w:r>
            <w:r>
              <w:rPr>
                <w:b/>
                <w:color w:val="FFFFFF"/>
                <w:spacing w:val="-5"/>
                <w:sz w:val="20"/>
              </w:rPr>
              <w:t xml:space="preserve"> </w:t>
            </w:r>
            <w:r>
              <w:rPr>
                <w:b/>
                <w:color w:val="FFFFFF"/>
                <w:sz w:val="20"/>
              </w:rPr>
              <w:t>levels been useful and appropriate?</w:t>
            </w:r>
          </w:p>
        </w:tc>
      </w:tr>
      <w:tr w:rsidR="00A52AFB" w14:paraId="0CB9AAEB" w14:textId="77777777">
        <w:trPr>
          <w:trHeight w:val="600"/>
        </w:trPr>
        <w:tc>
          <w:tcPr>
            <w:tcW w:w="4880" w:type="dxa"/>
            <w:shd w:val="clear" w:color="auto" w:fill="00AFEF"/>
          </w:tcPr>
          <w:p w14:paraId="056B2065" w14:textId="77777777" w:rsidR="00A52AFB" w:rsidRDefault="00425432">
            <w:pPr>
              <w:pStyle w:val="TableParagraph"/>
              <w:spacing w:before="179"/>
              <w:ind w:left="107"/>
              <w:jc w:val="left"/>
              <w:rPr>
                <w:b/>
                <w:sz w:val="20"/>
              </w:rPr>
            </w:pPr>
            <w:r>
              <w:rPr>
                <w:b/>
                <w:sz w:val="20"/>
              </w:rPr>
              <w:t>Answer</w:t>
            </w:r>
            <w:r>
              <w:rPr>
                <w:b/>
                <w:spacing w:val="-10"/>
                <w:sz w:val="20"/>
              </w:rPr>
              <w:t xml:space="preserve"> </w:t>
            </w:r>
            <w:r>
              <w:rPr>
                <w:b/>
                <w:spacing w:val="-2"/>
                <w:sz w:val="20"/>
              </w:rPr>
              <w:t>Options</w:t>
            </w:r>
          </w:p>
        </w:tc>
        <w:tc>
          <w:tcPr>
            <w:tcW w:w="1508" w:type="dxa"/>
            <w:shd w:val="clear" w:color="auto" w:fill="00AFEF"/>
          </w:tcPr>
          <w:p w14:paraId="79C673EB" w14:textId="77777777" w:rsidR="00A52AFB" w:rsidRDefault="00425432">
            <w:pPr>
              <w:pStyle w:val="TableParagraph"/>
              <w:spacing w:before="64"/>
              <w:ind w:left="352" w:right="307" w:hanging="111"/>
              <w:jc w:val="left"/>
              <w:rPr>
                <w:b/>
                <w:sz w:val="20"/>
              </w:rPr>
            </w:pPr>
            <w:r>
              <w:rPr>
                <w:b/>
                <w:spacing w:val="-2"/>
                <w:sz w:val="20"/>
              </w:rPr>
              <w:t>Response Percent</w:t>
            </w:r>
          </w:p>
        </w:tc>
        <w:tc>
          <w:tcPr>
            <w:tcW w:w="1373" w:type="dxa"/>
            <w:shd w:val="clear" w:color="auto" w:fill="00AFEF"/>
          </w:tcPr>
          <w:p w14:paraId="4D59E52C" w14:textId="77777777" w:rsidR="00A52AFB" w:rsidRDefault="00425432">
            <w:pPr>
              <w:pStyle w:val="TableParagraph"/>
              <w:spacing w:before="64"/>
              <w:ind w:left="361" w:right="240" w:hanging="188"/>
              <w:jc w:val="left"/>
              <w:rPr>
                <w:b/>
                <w:sz w:val="20"/>
              </w:rPr>
            </w:pPr>
            <w:r>
              <w:rPr>
                <w:b/>
                <w:spacing w:val="-2"/>
                <w:sz w:val="20"/>
              </w:rPr>
              <w:t xml:space="preserve">Response </w:t>
            </w:r>
            <w:r>
              <w:rPr>
                <w:b/>
                <w:spacing w:val="-4"/>
                <w:sz w:val="20"/>
              </w:rPr>
              <w:t>Count</w:t>
            </w:r>
          </w:p>
        </w:tc>
      </w:tr>
      <w:tr w:rsidR="00A52AFB" w14:paraId="0C1FFDD1" w14:textId="77777777">
        <w:trPr>
          <w:trHeight w:val="268"/>
        </w:trPr>
        <w:tc>
          <w:tcPr>
            <w:tcW w:w="4880" w:type="dxa"/>
            <w:shd w:val="clear" w:color="auto" w:fill="EDEDED"/>
          </w:tcPr>
          <w:p w14:paraId="49DEBC5B" w14:textId="77777777" w:rsidR="00A52AFB" w:rsidRDefault="00425432">
            <w:pPr>
              <w:pStyle w:val="TableParagraph"/>
              <w:spacing w:before="47" w:line="202" w:lineRule="exact"/>
              <w:ind w:left="107"/>
              <w:jc w:val="left"/>
              <w:rPr>
                <w:sz w:val="18"/>
              </w:rPr>
            </w:pPr>
            <w:r>
              <w:rPr>
                <w:spacing w:val="-5"/>
                <w:sz w:val="18"/>
              </w:rPr>
              <w:t>Yes</w:t>
            </w:r>
          </w:p>
        </w:tc>
        <w:tc>
          <w:tcPr>
            <w:tcW w:w="1508" w:type="dxa"/>
            <w:shd w:val="clear" w:color="auto" w:fill="DEE9F7"/>
          </w:tcPr>
          <w:p w14:paraId="00ECD7BD" w14:textId="77777777" w:rsidR="00A52AFB" w:rsidRDefault="00425432">
            <w:pPr>
              <w:pStyle w:val="TableParagraph"/>
              <w:spacing w:before="23"/>
              <w:ind w:right="172"/>
              <w:rPr>
                <w:sz w:val="18"/>
              </w:rPr>
            </w:pPr>
            <w:r>
              <w:rPr>
                <w:spacing w:val="-4"/>
                <w:sz w:val="18"/>
              </w:rPr>
              <w:t>87.5</w:t>
            </w:r>
          </w:p>
        </w:tc>
        <w:tc>
          <w:tcPr>
            <w:tcW w:w="1373" w:type="dxa"/>
            <w:shd w:val="clear" w:color="auto" w:fill="DEE9F7"/>
          </w:tcPr>
          <w:p w14:paraId="191D179F" w14:textId="77777777" w:rsidR="00A52AFB" w:rsidRDefault="00425432">
            <w:pPr>
              <w:pStyle w:val="TableParagraph"/>
              <w:spacing w:before="23"/>
              <w:ind w:right="103"/>
              <w:rPr>
                <w:sz w:val="18"/>
              </w:rPr>
            </w:pPr>
            <w:r>
              <w:rPr>
                <w:spacing w:val="-5"/>
                <w:sz w:val="18"/>
              </w:rPr>
              <w:t>28</w:t>
            </w:r>
          </w:p>
        </w:tc>
      </w:tr>
      <w:tr w:rsidR="00A52AFB" w14:paraId="39FBAC5A" w14:textId="77777777">
        <w:trPr>
          <w:trHeight w:val="240"/>
        </w:trPr>
        <w:tc>
          <w:tcPr>
            <w:tcW w:w="4880" w:type="dxa"/>
            <w:shd w:val="clear" w:color="auto" w:fill="EDEDED"/>
          </w:tcPr>
          <w:p w14:paraId="4258EBBE" w14:textId="77777777" w:rsidR="00A52AFB" w:rsidRDefault="00425432">
            <w:pPr>
              <w:pStyle w:val="TableParagraph"/>
              <w:spacing w:before="32" w:line="187" w:lineRule="exact"/>
              <w:ind w:left="107"/>
              <w:jc w:val="left"/>
              <w:rPr>
                <w:sz w:val="18"/>
              </w:rPr>
            </w:pPr>
            <w:r>
              <w:rPr>
                <w:spacing w:val="-5"/>
                <w:sz w:val="18"/>
              </w:rPr>
              <w:t>No</w:t>
            </w:r>
          </w:p>
        </w:tc>
        <w:tc>
          <w:tcPr>
            <w:tcW w:w="1508" w:type="dxa"/>
            <w:shd w:val="clear" w:color="auto" w:fill="DEE9F7"/>
          </w:tcPr>
          <w:p w14:paraId="6858ABAE" w14:textId="77777777" w:rsidR="00A52AFB" w:rsidRDefault="00425432">
            <w:pPr>
              <w:pStyle w:val="TableParagraph"/>
              <w:spacing w:before="8"/>
              <w:ind w:right="172"/>
              <w:rPr>
                <w:sz w:val="18"/>
              </w:rPr>
            </w:pPr>
            <w:r>
              <w:rPr>
                <w:spacing w:val="-4"/>
                <w:sz w:val="18"/>
              </w:rPr>
              <w:t>12.5</w:t>
            </w:r>
          </w:p>
        </w:tc>
        <w:tc>
          <w:tcPr>
            <w:tcW w:w="1373" w:type="dxa"/>
            <w:shd w:val="clear" w:color="auto" w:fill="DEE9F7"/>
          </w:tcPr>
          <w:p w14:paraId="2CBF17AA" w14:textId="77777777" w:rsidR="00A52AFB" w:rsidRDefault="00425432">
            <w:pPr>
              <w:pStyle w:val="TableParagraph"/>
              <w:spacing w:before="8"/>
              <w:ind w:right="108"/>
              <w:rPr>
                <w:sz w:val="18"/>
              </w:rPr>
            </w:pPr>
            <w:r>
              <w:rPr>
                <w:w w:val="99"/>
                <w:sz w:val="18"/>
              </w:rPr>
              <w:t>4</w:t>
            </w:r>
          </w:p>
        </w:tc>
      </w:tr>
      <w:tr w:rsidR="00A52AFB" w14:paraId="49A8C681" w14:textId="77777777">
        <w:trPr>
          <w:trHeight w:val="254"/>
        </w:trPr>
        <w:tc>
          <w:tcPr>
            <w:tcW w:w="6388" w:type="dxa"/>
            <w:gridSpan w:val="2"/>
            <w:shd w:val="clear" w:color="auto" w:fill="CDD7E6"/>
          </w:tcPr>
          <w:p w14:paraId="070FB923" w14:textId="77777777" w:rsidR="00A52AFB" w:rsidRDefault="00425432">
            <w:pPr>
              <w:pStyle w:val="TableParagraph"/>
              <w:spacing w:before="44" w:line="190" w:lineRule="exact"/>
              <w:ind w:right="173"/>
              <w:rPr>
                <w:b/>
                <w:i/>
                <w:sz w:val="18"/>
              </w:rPr>
            </w:pPr>
            <w:r>
              <w:rPr>
                <w:b/>
                <w:i/>
                <w:sz w:val="18"/>
              </w:rPr>
              <w:t>answered</w:t>
            </w:r>
            <w:r>
              <w:rPr>
                <w:b/>
                <w:i/>
                <w:spacing w:val="-8"/>
                <w:sz w:val="18"/>
              </w:rPr>
              <w:t xml:space="preserve"> </w:t>
            </w:r>
            <w:r>
              <w:rPr>
                <w:b/>
                <w:i/>
                <w:spacing w:val="-2"/>
                <w:sz w:val="18"/>
              </w:rPr>
              <w:t>question</w:t>
            </w:r>
          </w:p>
        </w:tc>
        <w:tc>
          <w:tcPr>
            <w:tcW w:w="1373" w:type="dxa"/>
            <w:shd w:val="clear" w:color="auto" w:fill="CDD7E6"/>
          </w:tcPr>
          <w:p w14:paraId="013E2F49" w14:textId="77777777" w:rsidR="00A52AFB" w:rsidRDefault="00425432">
            <w:pPr>
              <w:pStyle w:val="TableParagraph"/>
              <w:spacing w:before="44" w:line="190" w:lineRule="exact"/>
              <w:ind w:right="103"/>
              <w:rPr>
                <w:b/>
                <w:i/>
                <w:sz w:val="18"/>
              </w:rPr>
            </w:pPr>
            <w:r>
              <w:rPr>
                <w:b/>
                <w:i/>
                <w:spacing w:val="-5"/>
                <w:sz w:val="18"/>
              </w:rPr>
              <w:t>32</w:t>
            </w:r>
          </w:p>
        </w:tc>
      </w:tr>
    </w:tbl>
    <w:p w14:paraId="6AD42B89" w14:textId="77777777" w:rsidR="00A52AFB" w:rsidRDefault="00A52AFB">
      <w:pPr>
        <w:pStyle w:val="BodyText"/>
        <w:spacing w:before="11"/>
        <w:rPr>
          <w:sz w:val="21"/>
        </w:rPr>
      </w:pPr>
    </w:p>
    <w:p w14:paraId="689728EB" w14:textId="77777777" w:rsidR="00A52AFB" w:rsidRDefault="00425432">
      <w:pPr>
        <w:pStyle w:val="BodyText"/>
        <w:ind w:left="240"/>
      </w:pPr>
      <w:r>
        <w:t>The</w:t>
      </w:r>
      <w:r>
        <w:rPr>
          <w:spacing w:val="-2"/>
        </w:rPr>
        <w:t xml:space="preserve"> </w:t>
      </w:r>
      <w:r>
        <w:t>overwhelming</w:t>
      </w:r>
      <w:r>
        <w:rPr>
          <w:spacing w:val="-5"/>
        </w:rPr>
        <w:t xml:space="preserve"> </w:t>
      </w:r>
      <w:r>
        <w:t>majority</w:t>
      </w:r>
      <w:r>
        <w:rPr>
          <w:spacing w:val="-2"/>
        </w:rPr>
        <w:t xml:space="preserve"> </w:t>
      </w:r>
      <w:r>
        <w:t>of</w:t>
      </w:r>
      <w:r>
        <w:rPr>
          <w:spacing w:val="-5"/>
        </w:rPr>
        <w:t xml:space="preserve"> </w:t>
      </w:r>
      <w:r>
        <w:t>respondents,</w:t>
      </w:r>
      <w:r>
        <w:rPr>
          <w:spacing w:val="-4"/>
        </w:rPr>
        <w:t xml:space="preserve"> </w:t>
      </w:r>
      <w:r>
        <w:t>almost</w:t>
      </w:r>
      <w:r>
        <w:rPr>
          <w:spacing w:val="-4"/>
        </w:rPr>
        <w:t xml:space="preserve"> </w:t>
      </w:r>
      <w:r>
        <w:t>88%,</w:t>
      </w:r>
      <w:r>
        <w:rPr>
          <w:spacing w:val="-1"/>
        </w:rPr>
        <w:t xml:space="preserve"> </w:t>
      </w:r>
      <w:r>
        <w:t>believe</w:t>
      </w:r>
      <w:r>
        <w:rPr>
          <w:spacing w:val="-1"/>
        </w:rPr>
        <w:t xml:space="preserve"> </w:t>
      </w:r>
      <w:r>
        <w:t>that</w:t>
      </w:r>
      <w:r>
        <w:rPr>
          <w:spacing w:val="-2"/>
        </w:rPr>
        <w:t xml:space="preserve"> </w:t>
      </w:r>
      <w:r>
        <w:t>the</w:t>
      </w:r>
      <w:r>
        <w:rPr>
          <w:spacing w:val="-5"/>
        </w:rPr>
        <w:t xml:space="preserve"> </w:t>
      </w:r>
      <w:r>
        <w:t>salary</w:t>
      </w:r>
      <w:r>
        <w:rPr>
          <w:spacing w:val="-4"/>
        </w:rPr>
        <w:t xml:space="preserve"> </w:t>
      </w:r>
      <w:r>
        <w:t>levels</w:t>
      </w:r>
      <w:r>
        <w:rPr>
          <w:spacing w:val="-4"/>
        </w:rPr>
        <w:t xml:space="preserve"> </w:t>
      </w:r>
      <w:r>
        <w:t>are</w:t>
      </w:r>
      <w:r>
        <w:rPr>
          <w:spacing w:val="-4"/>
        </w:rPr>
        <w:t xml:space="preserve"> </w:t>
      </w:r>
      <w:r>
        <w:t>useful</w:t>
      </w:r>
      <w:r>
        <w:rPr>
          <w:spacing w:val="-3"/>
        </w:rPr>
        <w:t xml:space="preserve"> </w:t>
      </w:r>
      <w:r>
        <w:t xml:space="preserve">and </w:t>
      </w:r>
      <w:r>
        <w:rPr>
          <w:spacing w:val="-2"/>
        </w:rPr>
        <w:t>appropriate.</w:t>
      </w:r>
    </w:p>
    <w:p w14:paraId="0A09ACD8" w14:textId="77777777" w:rsidR="00A52AFB" w:rsidRDefault="00A52AFB">
      <w:pPr>
        <w:pStyle w:val="BodyText"/>
      </w:pPr>
    </w:p>
    <w:p w14:paraId="30389C68" w14:textId="77777777" w:rsidR="00A52AFB" w:rsidRDefault="00425432">
      <w:pPr>
        <w:pStyle w:val="BodyText"/>
        <w:spacing w:before="1"/>
        <w:ind w:left="240"/>
      </w:pPr>
      <w:r>
        <w:t>Two</w:t>
      </w:r>
      <w:r>
        <w:rPr>
          <w:spacing w:val="-7"/>
        </w:rPr>
        <w:t xml:space="preserve"> </w:t>
      </w:r>
      <w:r>
        <w:t>respondents</w:t>
      </w:r>
      <w:r>
        <w:rPr>
          <w:spacing w:val="-6"/>
        </w:rPr>
        <w:t xml:space="preserve"> </w:t>
      </w:r>
      <w:r>
        <w:t>expressed</w:t>
      </w:r>
      <w:r>
        <w:rPr>
          <w:spacing w:val="-3"/>
        </w:rPr>
        <w:t xml:space="preserve"> </w:t>
      </w:r>
      <w:r>
        <w:t>some</w:t>
      </w:r>
      <w:r>
        <w:rPr>
          <w:spacing w:val="-3"/>
        </w:rPr>
        <w:t xml:space="preserve"> </w:t>
      </w:r>
      <w:r>
        <w:t>reservation</w:t>
      </w:r>
      <w:r>
        <w:rPr>
          <w:spacing w:val="-4"/>
        </w:rPr>
        <w:t xml:space="preserve"> </w:t>
      </w:r>
      <w:r>
        <w:t>about</w:t>
      </w:r>
      <w:r>
        <w:rPr>
          <w:spacing w:val="-3"/>
        </w:rPr>
        <w:t xml:space="preserve"> </w:t>
      </w:r>
      <w:r>
        <w:t>Salary</w:t>
      </w:r>
      <w:r>
        <w:rPr>
          <w:spacing w:val="-2"/>
        </w:rPr>
        <w:t xml:space="preserve"> </w:t>
      </w:r>
      <w:r>
        <w:t>Level</w:t>
      </w:r>
      <w:r>
        <w:rPr>
          <w:spacing w:val="-5"/>
        </w:rPr>
        <w:t xml:space="preserve"> </w:t>
      </w:r>
      <w:r>
        <w:t>3:</w:t>
      </w:r>
      <w:r>
        <w:rPr>
          <w:spacing w:val="-4"/>
        </w:rPr>
        <w:t xml:space="preserve"> </w:t>
      </w:r>
      <w:r>
        <w:t>one</w:t>
      </w:r>
      <w:r>
        <w:rPr>
          <w:spacing w:val="-5"/>
        </w:rPr>
        <w:t xml:space="preserve"> </w:t>
      </w:r>
      <w:r>
        <w:t>commenting</w:t>
      </w:r>
      <w:r>
        <w:rPr>
          <w:spacing w:val="-4"/>
        </w:rPr>
        <w:t xml:space="preserve"> </w:t>
      </w:r>
      <w:r>
        <w:t>that</w:t>
      </w:r>
      <w:r>
        <w:rPr>
          <w:spacing w:val="-5"/>
        </w:rPr>
        <w:t xml:space="preserve"> </w:t>
      </w:r>
      <w:r>
        <w:rPr>
          <w:spacing w:val="-2"/>
        </w:rPr>
        <w:t>“given</w:t>
      </w:r>
    </w:p>
    <w:p w14:paraId="06D515A1" w14:textId="77777777" w:rsidR="00A52AFB" w:rsidRDefault="00425432">
      <w:pPr>
        <w:pStyle w:val="BodyText"/>
        <w:ind w:left="240" w:right="739"/>
      </w:pPr>
      <w:r>
        <w:t>‘mid-career level’</w:t>
      </w:r>
      <w:r>
        <w:rPr>
          <w:spacing w:val="-3"/>
        </w:rPr>
        <w:t xml:space="preserve"> </w:t>
      </w:r>
      <w:r>
        <w:t>researchers could</w:t>
      </w:r>
      <w:r>
        <w:rPr>
          <w:spacing w:val="-1"/>
        </w:rPr>
        <w:t xml:space="preserve"> </w:t>
      </w:r>
      <w:r>
        <w:t>be argued</w:t>
      </w:r>
      <w:r>
        <w:rPr>
          <w:spacing w:val="-2"/>
        </w:rPr>
        <w:t xml:space="preserve"> </w:t>
      </w:r>
      <w:r>
        <w:t>to</w:t>
      </w:r>
      <w:r>
        <w:rPr>
          <w:spacing w:val="-1"/>
        </w:rPr>
        <w:t xml:space="preserve"> </w:t>
      </w:r>
      <w:r>
        <w:t>more closely align</w:t>
      </w:r>
      <w:r>
        <w:rPr>
          <w:spacing w:val="-1"/>
        </w:rPr>
        <w:t xml:space="preserve"> </w:t>
      </w:r>
      <w:r>
        <w:t>with</w:t>
      </w:r>
      <w:r>
        <w:rPr>
          <w:spacing w:val="-3"/>
        </w:rPr>
        <w:t xml:space="preserve"> </w:t>
      </w:r>
      <w:r>
        <w:t>Steps</w:t>
      </w:r>
      <w:r>
        <w:rPr>
          <w:spacing w:val="-2"/>
        </w:rPr>
        <w:t xml:space="preserve"> </w:t>
      </w:r>
      <w:r>
        <w:t>1</w:t>
      </w:r>
      <w:r>
        <w:rPr>
          <w:spacing w:val="-2"/>
        </w:rPr>
        <w:t xml:space="preserve"> </w:t>
      </w:r>
      <w:r>
        <w:t>and</w:t>
      </w:r>
      <w:r>
        <w:rPr>
          <w:spacing w:val="-1"/>
        </w:rPr>
        <w:t xml:space="preserve"> </w:t>
      </w:r>
      <w:r>
        <w:t>2</w:t>
      </w:r>
      <w:r>
        <w:rPr>
          <w:spacing w:val="-1"/>
        </w:rPr>
        <w:t xml:space="preserve"> </w:t>
      </w:r>
      <w:r>
        <w:t xml:space="preserve">of the </w:t>
      </w:r>
      <w:r>
        <w:rPr>
          <w:i/>
        </w:rPr>
        <w:t xml:space="preserve">Future Fellowships </w:t>
      </w:r>
      <w:proofErr w:type="gramStart"/>
      <w:r>
        <w:t>scheme</w:t>
      </w:r>
      <w:proofErr w:type="gramEnd"/>
      <w:r>
        <w:t>, there is potential for the Professorial-level Fellowships (existing Future Fellowships</w:t>
      </w:r>
      <w:r>
        <w:rPr>
          <w:spacing w:val="-4"/>
        </w:rPr>
        <w:t xml:space="preserve"> </w:t>
      </w:r>
      <w:r>
        <w:t>Step</w:t>
      </w:r>
      <w:r>
        <w:rPr>
          <w:spacing w:val="-4"/>
        </w:rPr>
        <w:t xml:space="preserve"> </w:t>
      </w:r>
      <w:r>
        <w:t>3)</w:t>
      </w:r>
      <w:r>
        <w:rPr>
          <w:spacing w:val="-1"/>
        </w:rPr>
        <w:t xml:space="preserve"> </w:t>
      </w:r>
      <w:r>
        <w:t>to be handled</w:t>
      </w:r>
      <w:r>
        <w:rPr>
          <w:spacing w:val="-2"/>
        </w:rPr>
        <w:t xml:space="preserve"> </w:t>
      </w:r>
      <w:r>
        <w:t>separately”;</w:t>
      </w:r>
      <w:r>
        <w:rPr>
          <w:spacing w:val="-2"/>
        </w:rPr>
        <w:t xml:space="preserve"> </w:t>
      </w:r>
      <w:r>
        <w:t>the</w:t>
      </w:r>
      <w:r>
        <w:rPr>
          <w:spacing w:val="-3"/>
        </w:rPr>
        <w:t xml:space="preserve"> </w:t>
      </w:r>
      <w:r>
        <w:t>other</w:t>
      </w:r>
      <w:r>
        <w:rPr>
          <w:spacing w:val="-1"/>
        </w:rPr>
        <w:t xml:space="preserve"> </w:t>
      </w:r>
      <w:r>
        <w:t>that</w:t>
      </w:r>
      <w:r>
        <w:rPr>
          <w:spacing w:val="-3"/>
        </w:rPr>
        <w:t xml:space="preserve"> </w:t>
      </w:r>
      <w:r>
        <w:t>“it</w:t>
      </w:r>
      <w:r>
        <w:rPr>
          <w:spacing w:val="-3"/>
        </w:rPr>
        <w:t xml:space="preserve"> </w:t>
      </w:r>
      <w:r>
        <w:t>is</w:t>
      </w:r>
      <w:r>
        <w:rPr>
          <w:spacing w:val="-1"/>
        </w:rPr>
        <w:t xml:space="preserve"> </w:t>
      </w:r>
      <w:r>
        <w:t>debatable</w:t>
      </w:r>
      <w:r>
        <w:rPr>
          <w:spacing w:val="-1"/>
        </w:rPr>
        <w:t xml:space="preserve"> </w:t>
      </w:r>
      <w:r>
        <w:t>that</w:t>
      </w:r>
      <w:r>
        <w:rPr>
          <w:spacing w:val="-3"/>
        </w:rPr>
        <w:t xml:space="preserve"> </w:t>
      </w:r>
      <w:r>
        <w:t>the highest</w:t>
      </w:r>
      <w:r>
        <w:rPr>
          <w:spacing w:val="-3"/>
        </w:rPr>
        <w:t xml:space="preserve"> </w:t>
      </w:r>
      <w:r>
        <w:t>level</w:t>
      </w:r>
      <w:r>
        <w:rPr>
          <w:spacing w:val="-1"/>
        </w:rPr>
        <w:t xml:space="preserve"> </w:t>
      </w:r>
      <w:r>
        <w:t>is necessary, given the Laureate [Fellowships] option”</w:t>
      </w:r>
      <w:r>
        <w:rPr>
          <w:vertAlign w:val="superscript"/>
        </w:rPr>
        <w:t>9</w:t>
      </w:r>
      <w:r>
        <w:t>.</w:t>
      </w:r>
    </w:p>
    <w:p w14:paraId="37AB7EC8" w14:textId="77777777" w:rsidR="00A52AFB" w:rsidRDefault="00A52AFB">
      <w:pPr>
        <w:pStyle w:val="BodyText"/>
        <w:spacing w:before="11"/>
        <w:rPr>
          <w:sz w:val="21"/>
        </w:rPr>
      </w:pPr>
    </w:p>
    <w:p w14:paraId="492B8876" w14:textId="77777777" w:rsidR="00A52AFB" w:rsidRDefault="00425432">
      <w:pPr>
        <w:pStyle w:val="BodyText"/>
        <w:ind w:left="240"/>
      </w:pPr>
      <w:r>
        <w:t>Other</w:t>
      </w:r>
      <w:r>
        <w:rPr>
          <w:spacing w:val="-7"/>
        </w:rPr>
        <w:t xml:space="preserve"> </w:t>
      </w:r>
      <w:r>
        <w:t>comments</w:t>
      </w:r>
      <w:r>
        <w:rPr>
          <w:spacing w:val="-5"/>
        </w:rPr>
        <w:t xml:space="preserve"> </w:t>
      </w:r>
      <w:r>
        <w:t>were</w:t>
      </w:r>
      <w:r>
        <w:rPr>
          <w:spacing w:val="-3"/>
        </w:rPr>
        <w:t xml:space="preserve"> </w:t>
      </w:r>
      <w:r>
        <w:rPr>
          <w:spacing w:val="-4"/>
        </w:rPr>
        <w:t>that:</w:t>
      </w:r>
    </w:p>
    <w:p w14:paraId="261EED7C" w14:textId="77777777" w:rsidR="00A52AFB" w:rsidRDefault="00425432">
      <w:pPr>
        <w:pStyle w:val="BodyText"/>
        <w:spacing w:before="120"/>
        <w:ind w:left="523" w:right="747"/>
      </w:pPr>
      <w:r>
        <w:t>“Some institutions appear to have used the scheme to defray existing salary costs rather than increase</w:t>
      </w:r>
      <w:r>
        <w:rPr>
          <w:spacing w:val="-4"/>
        </w:rPr>
        <w:t xml:space="preserve"> </w:t>
      </w:r>
      <w:r>
        <w:t>capacity</w:t>
      </w:r>
      <w:r>
        <w:rPr>
          <w:spacing w:val="-2"/>
        </w:rPr>
        <w:t xml:space="preserve"> </w:t>
      </w:r>
      <w:r>
        <w:t>across</w:t>
      </w:r>
      <w:r>
        <w:rPr>
          <w:spacing w:val="-4"/>
        </w:rPr>
        <w:t xml:space="preserve"> </w:t>
      </w:r>
      <w:r>
        <w:t>the</w:t>
      </w:r>
      <w:r>
        <w:rPr>
          <w:spacing w:val="-1"/>
        </w:rPr>
        <w:t xml:space="preserve"> </w:t>
      </w:r>
      <w:r>
        <w:t>system.</w:t>
      </w:r>
      <w:r>
        <w:rPr>
          <w:spacing w:val="-2"/>
        </w:rPr>
        <w:t xml:space="preserve"> </w:t>
      </w:r>
      <w:r>
        <w:t>This</w:t>
      </w:r>
      <w:r>
        <w:rPr>
          <w:spacing w:val="-5"/>
        </w:rPr>
        <w:t xml:space="preserve"> </w:t>
      </w:r>
      <w:r>
        <w:t>could</w:t>
      </w:r>
      <w:r>
        <w:rPr>
          <w:spacing w:val="-3"/>
        </w:rPr>
        <w:t xml:space="preserve"> </w:t>
      </w:r>
      <w:r>
        <w:t>be</w:t>
      </w:r>
      <w:r>
        <w:rPr>
          <w:spacing w:val="-1"/>
        </w:rPr>
        <w:t xml:space="preserve"> </w:t>
      </w:r>
      <w:r>
        <w:t>alleviated</w:t>
      </w:r>
      <w:r>
        <w:rPr>
          <w:spacing w:val="-2"/>
        </w:rPr>
        <w:t xml:space="preserve"> </w:t>
      </w:r>
      <w:r>
        <w:t>by</w:t>
      </w:r>
      <w:r>
        <w:rPr>
          <w:spacing w:val="-2"/>
        </w:rPr>
        <w:t xml:space="preserve"> </w:t>
      </w:r>
      <w:r>
        <w:t>providing</w:t>
      </w:r>
      <w:r>
        <w:rPr>
          <w:spacing w:val="-2"/>
        </w:rPr>
        <w:t xml:space="preserve"> </w:t>
      </w:r>
      <w:r>
        <w:t>a</w:t>
      </w:r>
      <w:r>
        <w:rPr>
          <w:spacing w:val="-2"/>
        </w:rPr>
        <w:t xml:space="preserve"> </w:t>
      </w:r>
      <w:r>
        <w:t>preferential</w:t>
      </w:r>
      <w:r>
        <w:rPr>
          <w:spacing w:val="-3"/>
        </w:rPr>
        <w:t xml:space="preserve"> </w:t>
      </w:r>
      <w:r>
        <w:t>weighting to candidates coming from institutions outside the administering institution”</w:t>
      </w:r>
    </w:p>
    <w:p w14:paraId="0B8986FE" w14:textId="77777777" w:rsidR="00A52AFB" w:rsidRDefault="00425432">
      <w:pPr>
        <w:pStyle w:val="BodyText"/>
        <w:spacing w:before="121" w:line="348" w:lineRule="auto"/>
        <w:ind w:left="523" w:right="747"/>
      </w:pPr>
      <w:r>
        <w:t>“Our</w:t>
      </w:r>
      <w:r>
        <w:rPr>
          <w:spacing w:val="-2"/>
        </w:rPr>
        <w:t xml:space="preserve"> </w:t>
      </w:r>
      <w:r>
        <w:t>institutions</w:t>
      </w:r>
      <w:r>
        <w:rPr>
          <w:spacing w:val="-5"/>
        </w:rPr>
        <w:t xml:space="preserve"> </w:t>
      </w:r>
      <w:r>
        <w:t>have</w:t>
      </w:r>
      <w:r>
        <w:rPr>
          <w:spacing w:val="-4"/>
        </w:rPr>
        <w:t xml:space="preserve"> </w:t>
      </w:r>
      <w:r>
        <w:t>consistently</w:t>
      </w:r>
      <w:r>
        <w:rPr>
          <w:spacing w:val="-4"/>
        </w:rPr>
        <w:t xml:space="preserve"> </w:t>
      </w:r>
      <w:r>
        <w:t>been</w:t>
      </w:r>
      <w:r>
        <w:rPr>
          <w:spacing w:val="-3"/>
        </w:rPr>
        <w:t xml:space="preserve"> </w:t>
      </w:r>
      <w:r>
        <w:t>required</w:t>
      </w:r>
      <w:r>
        <w:rPr>
          <w:spacing w:val="-3"/>
        </w:rPr>
        <w:t xml:space="preserve"> </w:t>
      </w:r>
      <w:r>
        <w:t>to</w:t>
      </w:r>
      <w:r>
        <w:rPr>
          <w:spacing w:val="-1"/>
        </w:rPr>
        <w:t xml:space="preserve"> </w:t>
      </w:r>
      <w:r>
        <w:t>supplement</w:t>
      </w:r>
      <w:r>
        <w:rPr>
          <w:spacing w:val="-4"/>
        </w:rPr>
        <w:t xml:space="preserve"> </w:t>
      </w:r>
      <w:r>
        <w:t>these</w:t>
      </w:r>
      <w:r>
        <w:rPr>
          <w:spacing w:val="-4"/>
        </w:rPr>
        <w:t xml:space="preserve"> </w:t>
      </w:r>
      <w:r>
        <w:t>salaries</w:t>
      </w:r>
      <w:r>
        <w:rPr>
          <w:spacing w:val="-2"/>
        </w:rPr>
        <w:t xml:space="preserve"> </w:t>
      </w:r>
      <w:r>
        <w:t>to retain</w:t>
      </w:r>
      <w:r>
        <w:rPr>
          <w:spacing w:val="-3"/>
        </w:rPr>
        <w:t xml:space="preserve"> </w:t>
      </w:r>
      <w:r>
        <w:t>the</w:t>
      </w:r>
      <w:r>
        <w:rPr>
          <w:spacing w:val="-4"/>
        </w:rPr>
        <w:t xml:space="preserve"> </w:t>
      </w:r>
      <w:r>
        <w:t>staff” “Prefer to attract people 5-10 years post-PhD, not more”.</w:t>
      </w:r>
    </w:p>
    <w:p w14:paraId="360C62B1" w14:textId="77777777" w:rsidR="00A52AFB" w:rsidRDefault="00A578FE">
      <w:pPr>
        <w:pStyle w:val="BodyText"/>
        <w:spacing w:before="9"/>
        <w:rPr>
          <w:sz w:val="23"/>
        </w:rPr>
      </w:pPr>
      <w:r>
        <w:pict w14:anchorId="7C755D9E">
          <v:rect id="docshape32" o:spid="_x0000_s2529" style="position:absolute;margin-left:1in;margin-top:15.75pt;width:2in;height:.7pt;z-index:-15717376;mso-wrap-distance-left:0;mso-wrap-distance-right:0;mso-position-horizontal-relative:page" fillcolor="black" stroked="f">
            <w10:wrap type="topAndBottom" anchorx="page"/>
          </v:rect>
        </w:pict>
      </w:r>
    </w:p>
    <w:p w14:paraId="1432DE6B" w14:textId="77777777" w:rsidR="00A52AFB" w:rsidRDefault="00425432">
      <w:pPr>
        <w:spacing w:before="102"/>
        <w:ind w:left="240" w:right="976"/>
        <w:rPr>
          <w:i/>
          <w:sz w:val="20"/>
        </w:rPr>
      </w:pPr>
      <w:r>
        <w:rPr>
          <w:sz w:val="20"/>
          <w:vertAlign w:val="superscript"/>
        </w:rPr>
        <w:t>8</w:t>
      </w:r>
      <w:r>
        <w:rPr>
          <w:spacing w:val="-5"/>
          <w:sz w:val="20"/>
        </w:rPr>
        <w:t xml:space="preserve"> </w:t>
      </w:r>
      <w:r>
        <w:rPr>
          <w:sz w:val="20"/>
        </w:rPr>
        <w:t>Department</w:t>
      </w:r>
      <w:r>
        <w:rPr>
          <w:spacing w:val="-4"/>
          <w:sz w:val="20"/>
        </w:rPr>
        <w:t xml:space="preserve"> </w:t>
      </w:r>
      <w:r>
        <w:rPr>
          <w:sz w:val="20"/>
        </w:rPr>
        <w:t>of</w:t>
      </w:r>
      <w:r>
        <w:rPr>
          <w:spacing w:val="-6"/>
          <w:sz w:val="20"/>
        </w:rPr>
        <w:t xml:space="preserve"> </w:t>
      </w:r>
      <w:r>
        <w:rPr>
          <w:sz w:val="20"/>
        </w:rPr>
        <w:t>Industry,</w:t>
      </w:r>
      <w:r>
        <w:rPr>
          <w:spacing w:val="-4"/>
          <w:sz w:val="20"/>
        </w:rPr>
        <w:t xml:space="preserve"> </w:t>
      </w:r>
      <w:r>
        <w:rPr>
          <w:sz w:val="20"/>
        </w:rPr>
        <w:t>Innovation,</w:t>
      </w:r>
      <w:r>
        <w:rPr>
          <w:spacing w:val="-4"/>
          <w:sz w:val="20"/>
        </w:rPr>
        <w:t xml:space="preserve"> </w:t>
      </w:r>
      <w:r>
        <w:rPr>
          <w:sz w:val="20"/>
        </w:rPr>
        <w:t>Science,</w:t>
      </w:r>
      <w:r>
        <w:rPr>
          <w:spacing w:val="-4"/>
          <w:sz w:val="20"/>
        </w:rPr>
        <w:t xml:space="preserve"> </w:t>
      </w:r>
      <w:r>
        <w:rPr>
          <w:sz w:val="20"/>
        </w:rPr>
        <w:t>Research</w:t>
      </w:r>
      <w:r>
        <w:rPr>
          <w:spacing w:val="-4"/>
          <w:sz w:val="20"/>
        </w:rPr>
        <w:t xml:space="preserve"> </w:t>
      </w:r>
      <w:r>
        <w:rPr>
          <w:sz w:val="20"/>
        </w:rPr>
        <w:t>and</w:t>
      </w:r>
      <w:r>
        <w:rPr>
          <w:spacing w:val="-4"/>
          <w:sz w:val="20"/>
        </w:rPr>
        <w:t xml:space="preserve"> </w:t>
      </w:r>
      <w:r>
        <w:rPr>
          <w:sz w:val="20"/>
        </w:rPr>
        <w:t>Tertiary</w:t>
      </w:r>
      <w:r>
        <w:rPr>
          <w:spacing w:val="-4"/>
          <w:sz w:val="20"/>
        </w:rPr>
        <w:t xml:space="preserve"> </w:t>
      </w:r>
      <w:r>
        <w:rPr>
          <w:sz w:val="20"/>
        </w:rPr>
        <w:t>Education</w:t>
      </w:r>
      <w:r>
        <w:rPr>
          <w:spacing w:val="-3"/>
          <w:sz w:val="20"/>
        </w:rPr>
        <w:t xml:space="preserve"> </w:t>
      </w:r>
      <w:r>
        <w:rPr>
          <w:sz w:val="20"/>
        </w:rPr>
        <w:t xml:space="preserve">(2012), </w:t>
      </w:r>
      <w:r>
        <w:rPr>
          <w:i/>
          <w:sz w:val="20"/>
        </w:rPr>
        <w:t>2012</w:t>
      </w:r>
      <w:r>
        <w:rPr>
          <w:i/>
          <w:spacing w:val="-5"/>
          <w:sz w:val="20"/>
        </w:rPr>
        <w:t xml:space="preserve"> </w:t>
      </w:r>
      <w:r>
        <w:rPr>
          <w:i/>
          <w:sz w:val="20"/>
        </w:rPr>
        <w:t>National Research Investment Plan</w:t>
      </w:r>
    </w:p>
    <w:p w14:paraId="7E8B7899" w14:textId="77777777" w:rsidR="00A52AFB" w:rsidRDefault="00425432">
      <w:pPr>
        <w:ind w:left="240" w:right="853"/>
        <w:rPr>
          <w:sz w:val="20"/>
        </w:rPr>
      </w:pPr>
      <w:r>
        <w:rPr>
          <w:sz w:val="20"/>
          <w:vertAlign w:val="superscript"/>
        </w:rPr>
        <w:t>9</w:t>
      </w:r>
      <w:r>
        <w:rPr>
          <w:spacing w:val="-3"/>
          <w:sz w:val="20"/>
        </w:rPr>
        <w:t xml:space="preserve"> </w:t>
      </w:r>
      <w:r>
        <w:rPr>
          <w:sz w:val="20"/>
        </w:rPr>
        <w:t>On</w:t>
      </w:r>
      <w:r>
        <w:rPr>
          <w:spacing w:val="-2"/>
          <w:sz w:val="20"/>
        </w:rPr>
        <w:t xml:space="preserve"> </w:t>
      </w:r>
      <w:r>
        <w:rPr>
          <w:sz w:val="20"/>
        </w:rPr>
        <w:t>the</w:t>
      </w:r>
      <w:r>
        <w:rPr>
          <w:spacing w:val="-3"/>
          <w:sz w:val="20"/>
        </w:rPr>
        <w:t xml:space="preserve"> </w:t>
      </w:r>
      <w:r>
        <w:rPr>
          <w:sz w:val="20"/>
        </w:rPr>
        <w:t>other</w:t>
      </w:r>
      <w:r>
        <w:rPr>
          <w:spacing w:val="-2"/>
          <w:sz w:val="20"/>
        </w:rPr>
        <w:t xml:space="preserve"> </w:t>
      </w:r>
      <w:r>
        <w:rPr>
          <w:sz w:val="20"/>
        </w:rPr>
        <w:t>hand,</w:t>
      </w:r>
      <w:r>
        <w:rPr>
          <w:spacing w:val="-2"/>
          <w:sz w:val="20"/>
        </w:rPr>
        <w:t xml:space="preserve"> </w:t>
      </w:r>
      <w:r>
        <w:rPr>
          <w:sz w:val="20"/>
        </w:rPr>
        <w:t>29</w:t>
      </w:r>
      <w:r>
        <w:rPr>
          <w:spacing w:val="-2"/>
          <w:sz w:val="20"/>
        </w:rPr>
        <w:t xml:space="preserve"> </w:t>
      </w:r>
      <w:r>
        <w:rPr>
          <w:sz w:val="20"/>
        </w:rPr>
        <w:t>Salary</w:t>
      </w:r>
      <w:r>
        <w:rPr>
          <w:spacing w:val="-4"/>
          <w:sz w:val="20"/>
        </w:rPr>
        <w:t xml:space="preserve"> </w:t>
      </w:r>
      <w:r>
        <w:rPr>
          <w:sz w:val="20"/>
        </w:rPr>
        <w:t>Level</w:t>
      </w:r>
      <w:r>
        <w:rPr>
          <w:spacing w:val="-2"/>
          <w:sz w:val="20"/>
        </w:rPr>
        <w:t xml:space="preserve"> </w:t>
      </w:r>
      <w:r>
        <w:rPr>
          <w:sz w:val="20"/>
        </w:rPr>
        <w:t>3</w:t>
      </w:r>
      <w:r>
        <w:rPr>
          <w:spacing w:val="-2"/>
          <w:sz w:val="20"/>
        </w:rPr>
        <w:t xml:space="preserve"> </w:t>
      </w:r>
      <w:r>
        <w:rPr>
          <w:sz w:val="20"/>
        </w:rPr>
        <w:t>Future</w:t>
      </w:r>
      <w:r>
        <w:rPr>
          <w:spacing w:val="-3"/>
          <w:sz w:val="20"/>
        </w:rPr>
        <w:t xml:space="preserve"> </w:t>
      </w:r>
      <w:r>
        <w:rPr>
          <w:sz w:val="20"/>
        </w:rPr>
        <w:t>Fellowships</w:t>
      </w:r>
      <w:r>
        <w:rPr>
          <w:spacing w:val="-4"/>
          <w:sz w:val="20"/>
        </w:rPr>
        <w:t xml:space="preserve"> </w:t>
      </w:r>
      <w:r>
        <w:rPr>
          <w:sz w:val="20"/>
        </w:rPr>
        <w:t>as</w:t>
      </w:r>
      <w:r>
        <w:rPr>
          <w:spacing w:val="-4"/>
          <w:sz w:val="20"/>
        </w:rPr>
        <w:t xml:space="preserve"> </w:t>
      </w:r>
      <w:r>
        <w:rPr>
          <w:sz w:val="20"/>
        </w:rPr>
        <w:t>opposed</w:t>
      </w:r>
      <w:r>
        <w:rPr>
          <w:spacing w:val="-2"/>
          <w:sz w:val="20"/>
        </w:rPr>
        <w:t xml:space="preserve"> </w:t>
      </w:r>
      <w:r>
        <w:rPr>
          <w:sz w:val="20"/>
        </w:rPr>
        <w:t>to</w:t>
      </w:r>
      <w:r>
        <w:rPr>
          <w:spacing w:val="-2"/>
          <w:sz w:val="20"/>
        </w:rPr>
        <w:t xml:space="preserve"> </w:t>
      </w:r>
      <w:r>
        <w:rPr>
          <w:sz w:val="20"/>
        </w:rPr>
        <w:t>only</w:t>
      </w:r>
      <w:r>
        <w:rPr>
          <w:spacing w:val="-2"/>
          <w:sz w:val="20"/>
        </w:rPr>
        <w:t xml:space="preserve"> </w:t>
      </w:r>
      <w:r>
        <w:rPr>
          <w:sz w:val="20"/>
        </w:rPr>
        <w:t>17</w:t>
      </w:r>
      <w:r>
        <w:rPr>
          <w:spacing w:val="-2"/>
          <w:sz w:val="20"/>
        </w:rPr>
        <w:t xml:space="preserve"> </w:t>
      </w:r>
      <w:r>
        <w:rPr>
          <w:sz w:val="20"/>
        </w:rPr>
        <w:t>Australian</w:t>
      </w:r>
      <w:r>
        <w:rPr>
          <w:spacing w:val="-2"/>
          <w:sz w:val="20"/>
        </w:rPr>
        <w:t xml:space="preserve"> </w:t>
      </w:r>
      <w:r>
        <w:rPr>
          <w:sz w:val="20"/>
        </w:rPr>
        <w:t>Laureate Fellowships were awarded funding commencing in 2012.</w:t>
      </w:r>
    </w:p>
    <w:p w14:paraId="479E7B98" w14:textId="77777777" w:rsidR="00A52AFB" w:rsidRDefault="00A52AFB">
      <w:pPr>
        <w:rPr>
          <w:sz w:val="20"/>
        </w:rPr>
        <w:sectPr w:rsidR="00A52AFB">
          <w:pgSz w:w="11910" w:h="16840"/>
          <w:pgMar w:top="1340" w:right="700" w:bottom="1180" w:left="1200" w:header="0" w:footer="995" w:gutter="0"/>
          <w:cols w:space="720"/>
        </w:sectPr>
      </w:pPr>
    </w:p>
    <w:p w14:paraId="25F8535B" w14:textId="77777777" w:rsidR="00A52AFB" w:rsidRDefault="00425432">
      <w:pPr>
        <w:pStyle w:val="BodyText"/>
        <w:spacing w:before="38"/>
        <w:ind w:left="240" w:right="747"/>
      </w:pPr>
      <w:r>
        <w:lastRenderedPageBreak/>
        <w:t>This</w:t>
      </w:r>
      <w:r>
        <w:rPr>
          <w:spacing w:val="-2"/>
        </w:rPr>
        <w:t xml:space="preserve"> </w:t>
      </w:r>
      <w:r>
        <w:t>last</w:t>
      </w:r>
      <w:r>
        <w:rPr>
          <w:spacing w:val="-4"/>
        </w:rPr>
        <w:t xml:space="preserve"> </w:t>
      </w:r>
      <w:r>
        <w:t>comment</w:t>
      </w:r>
      <w:r>
        <w:rPr>
          <w:spacing w:val="-4"/>
        </w:rPr>
        <w:t xml:space="preserve"> </w:t>
      </w:r>
      <w:r>
        <w:t>is</w:t>
      </w:r>
      <w:r>
        <w:rPr>
          <w:spacing w:val="-2"/>
        </w:rPr>
        <w:t xml:space="preserve"> </w:t>
      </w:r>
      <w:r>
        <w:t>referring</w:t>
      </w:r>
      <w:r>
        <w:rPr>
          <w:spacing w:val="-3"/>
        </w:rPr>
        <w:t xml:space="preserve"> </w:t>
      </w:r>
      <w:r>
        <w:t>to</w:t>
      </w:r>
      <w:r>
        <w:rPr>
          <w:spacing w:val="-1"/>
        </w:rPr>
        <w:t xml:space="preserve"> </w:t>
      </w:r>
      <w:r>
        <w:t>the</w:t>
      </w:r>
      <w:r>
        <w:rPr>
          <w:spacing w:val="-1"/>
        </w:rPr>
        <w:t xml:space="preserve"> </w:t>
      </w:r>
      <w:r>
        <w:t>requirement</w:t>
      </w:r>
      <w:r>
        <w:rPr>
          <w:spacing w:val="-2"/>
        </w:rPr>
        <w:t xml:space="preserve"> </w:t>
      </w:r>
      <w:r>
        <w:t>in</w:t>
      </w:r>
      <w:r>
        <w:rPr>
          <w:spacing w:val="-2"/>
        </w:rPr>
        <w:t xml:space="preserve"> </w:t>
      </w:r>
      <w:r>
        <w:rPr>
          <w:i/>
        </w:rPr>
        <w:t>Future</w:t>
      </w:r>
      <w:r>
        <w:rPr>
          <w:i/>
          <w:spacing w:val="-2"/>
        </w:rPr>
        <w:t xml:space="preserve"> </w:t>
      </w:r>
      <w:r>
        <w:rPr>
          <w:i/>
        </w:rPr>
        <w:t xml:space="preserve">Fellowships </w:t>
      </w:r>
      <w:r>
        <w:t>funding</w:t>
      </w:r>
      <w:r>
        <w:rPr>
          <w:spacing w:val="-3"/>
        </w:rPr>
        <w:t xml:space="preserve"> </w:t>
      </w:r>
      <w:r>
        <w:t>rules</w:t>
      </w:r>
      <w:r>
        <w:rPr>
          <w:spacing w:val="-2"/>
        </w:rPr>
        <w:t xml:space="preserve"> </w:t>
      </w:r>
      <w:r>
        <w:t>that</w:t>
      </w:r>
      <w:r>
        <w:rPr>
          <w:spacing w:val="-4"/>
        </w:rPr>
        <w:t xml:space="preserve"> </w:t>
      </w:r>
      <w:r>
        <w:t xml:space="preserve">mid-career researchers have between </w:t>
      </w:r>
      <w:proofErr w:type="gramStart"/>
      <w:r>
        <w:t>5 and 15 years</w:t>
      </w:r>
      <w:proofErr w:type="gramEnd"/>
      <w:r>
        <w:t xml:space="preserve"> research experience since the award of their PhD (or equivalent research qualification) at the closing time for submission of proposals.</w:t>
      </w:r>
    </w:p>
    <w:p w14:paraId="42A29B6E" w14:textId="77777777" w:rsidR="00A52AFB" w:rsidRDefault="00A52AFB">
      <w:pPr>
        <w:pStyle w:val="BodyText"/>
        <w:spacing w:before="4"/>
      </w:pPr>
    </w:p>
    <w:p w14:paraId="7331AED6" w14:textId="77777777" w:rsidR="00A52AFB" w:rsidRDefault="00425432">
      <w:pPr>
        <w:pStyle w:val="BodyText"/>
        <w:spacing w:line="237" w:lineRule="auto"/>
        <w:ind w:left="240" w:right="775"/>
      </w:pPr>
      <w:r>
        <w:t>The</w:t>
      </w:r>
      <w:r>
        <w:rPr>
          <w:spacing w:val="-2"/>
        </w:rPr>
        <w:t xml:space="preserve"> </w:t>
      </w:r>
      <w:r>
        <w:t>numbers</w:t>
      </w:r>
      <w:r>
        <w:rPr>
          <w:spacing w:val="-2"/>
        </w:rPr>
        <w:t xml:space="preserve"> </w:t>
      </w:r>
      <w:r>
        <w:t>and</w:t>
      </w:r>
      <w:r>
        <w:rPr>
          <w:spacing w:val="-4"/>
        </w:rPr>
        <w:t xml:space="preserve"> </w:t>
      </w:r>
      <w:r>
        <w:t>percentages</w:t>
      </w:r>
      <w:r>
        <w:rPr>
          <w:spacing w:val="-1"/>
        </w:rPr>
        <w:t xml:space="preserve"> </w:t>
      </w:r>
      <w:r>
        <w:t>of</w:t>
      </w:r>
      <w:r>
        <w:rPr>
          <w:spacing w:val="-5"/>
        </w:rPr>
        <w:t xml:space="preserve"> </w:t>
      </w:r>
      <w:r>
        <w:t>Fellowships</w:t>
      </w:r>
      <w:r>
        <w:rPr>
          <w:spacing w:val="-2"/>
        </w:rPr>
        <w:t xml:space="preserve"> </w:t>
      </w:r>
      <w:r>
        <w:t>awarded</w:t>
      </w:r>
      <w:r>
        <w:rPr>
          <w:spacing w:val="-6"/>
        </w:rPr>
        <w:t xml:space="preserve"> </w:t>
      </w:r>
      <w:r>
        <w:t>to</w:t>
      </w:r>
      <w:r>
        <w:rPr>
          <w:spacing w:val="-1"/>
        </w:rPr>
        <w:t xml:space="preserve"> </w:t>
      </w:r>
      <w:r>
        <w:t>date</w:t>
      </w:r>
      <w:r>
        <w:rPr>
          <w:spacing w:val="-2"/>
        </w:rPr>
        <w:t xml:space="preserve"> </w:t>
      </w:r>
      <w:r>
        <w:t>at</w:t>
      </w:r>
      <w:r>
        <w:rPr>
          <w:spacing w:val="-2"/>
        </w:rPr>
        <w:t xml:space="preserve"> </w:t>
      </w:r>
      <w:r>
        <w:t>each</w:t>
      </w:r>
      <w:r>
        <w:rPr>
          <w:spacing w:val="-5"/>
        </w:rPr>
        <w:t xml:space="preserve"> </w:t>
      </w:r>
      <w:r>
        <w:t>of</w:t>
      </w:r>
      <w:r>
        <w:rPr>
          <w:spacing w:val="-2"/>
        </w:rPr>
        <w:t xml:space="preserve"> </w:t>
      </w:r>
      <w:r>
        <w:t>the three</w:t>
      </w:r>
      <w:r>
        <w:rPr>
          <w:spacing w:val="-1"/>
        </w:rPr>
        <w:t xml:space="preserve"> </w:t>
      </w:r>
      <w:r>
        <w:t>salary</w:t>
      </w:r>
      <w:r>
        <w:rPr>
          <w:spacing w:val="-4"/>
        </w:rPr>
        <w:t xml:space="preserve"> </w:t>
      </w:r>
      <w:r>
        <w:t>levels across all Administering Organisations are:</w:t>
      </w:r>
    </w:p>
    <w:p w14:paraId="540D4CD0" w14:textId="77777777" w:rsidR="00A52AFB" w:rsidRDefault="00A52AFB">
      <w:pPr>
        <w:pStyle w:val="BodyText"/>
        <w:spacing w:before="11"/>
        <w:rPr>
          <w:sz w:val="9"/>
        </w:rPr>
      </w:pPr>
    </w:p>
    <w:tbl>
      <w:tblPr>
        <w:tblW w:w="0" w:type="auto"/>
        <w:tblInd w:w="197" w:type="dxa"/>
        <w:tblLayout w:type="fixed"/>
        <w:tblCellMar>
          <w:left w:w="0" w:type="dxa"/>
          <w:right w:w="0" w:type="dxa"/>
        </w:tblCellMar>
        <w:tblLook w:val="01E0" w:firstRow="1" w:lastRow="1" w:firstColumn="1" w:lastColumn="1" w:noHBand="0" w:noVBand="0"/>
      </w:tblPr>
      <w:tblGrid>
        <w:gridCol w:w="1253"/>
        <w:gridCol w:w="833"/>
        <w:gridCol w:w="688"/>
      </w:tblGrid>
      <w:tr w:rsidR="00A52AFB" w14:paraId="6D351840" w14:textId="77777777">
        <w:trPr>
          <w:trHeight w:val="308"/>
        </w:trPr>
        <w:tc>
          <w:tcPr>
            <w:tcW w:w="1253" w:type="dxa"/>
          </w:tcPr>
          <w:p w14:paraId="1D48B82F" w14:textId="77777777" w:rsidR="00A52AFB" w:rsidRDefault="00425432">
            <w:pPr>
              <w:pStyle w:val="TableParagraph"/>
              <w:numPr>
                <w:ilvl w:val="0"/>
                <w:numId w:val="15"/>
              </w:numPr>
              <w:tabs>
                <w:tab w:val="left" w:pos="334"/>
              </w:tabs>
              <w:spacing w:before="1"/>
              <w:jc w:val="left"/>
              <w:rPr>
                <w:rFonts w:ascii="Calibri" w:hAnsi="Calibri"/>
              </w:rPr>
            </w:pPr>
            <w:r>
              <w:rPr>
                <w:rFonts w:ascii="Calibri" w:hAnsi="Calibri"/>
              </w:rPr>
              <w:t>Level</w:t>
            </w:r>
            <w:r>
              <w:rPr>
                <w:rFonts w:ascii="Calibri" w:hAnsi="Calibri"/>
                <w:spacing w:val="-5"/>
              </w:rPr>
              <w:t xml:space="preserve"> 1:</w:t>
            </w:r>
          </w:p>
        </w:tc>
        <w:tc>
          <w:tcPr>
            <w:tcW w:w="833" w:type="dxa"/>
          </w:tcPr>
          <w:p w14:paraId="09CE96C7" w14:textId="77777777" w:rsidR="00A52AFB" w:rsidRDefault="00425432">
            <w:pPr>
              <w:pStyle w:val="TableParagraph"/>
              <w:spacing w:before="12"/>
              <w:ind w:left="236"/>
              <w:jc w:val="left"/>
              <w:rPr>
                <w:rFonts w:ascii="Calibri"/>
              </w:rPr>
            </w:pPr>
            <w:r>
              <w:rPr>
                <w:rFonts w:ascii="Calibri"/>
                <w:spacing w:val="-5"/>
              </w:rPr>
              <w:t>431</w:t>
            </w:r>
          </w:p>
        </w:tc>
        <w:tc>
          <w:tcPr>
            <w:tcW w:w="688" w:type="dxa"/>
          </w:tcPr>
          <w:p w14:paraId="557B1081" w14:textId="77777777" w:rsidR="00A52AFB" w:rsidRDefault="00425432">
            <w:pPr>
              <w:pStyle w:val="TableParagraph"/>
              <w:spacing w:before="12"/>
              <w:ind w:right="47"/>
              <w:rPr>
                <w:rFonts w:ascii="Calibri"/>
              </w:rPr>
            </w:pPr>
            <w:r>
              <w:rPr>
                <w:rFonts w:ascii="Calibri"/>
                <w:spacing w:val="-2"/>
              </w:rPr>
              <w:t>(53%)</w:t>
            </w:r>
          </w:p>
        </w:tc>
      </w:tr>
      <w:tr w:rsidR="00A52AFB" w14:paraId="6E17F65E" w14:textId="77777777">
        <w:trPr>
          <w:trHeight w:val="340"/>
        </w:trPr>
        <w:tc>
          <w:tcPr>
            <w:tcW w:w="1253" w:type="dxa"/>
          </w:tcPr>
          <w:p w14:paraId="28F044F7" w14:textId="77777777" w:rsidR="00A52AFB" w:rsidRDefault="00425432">
            <w:pPr>
              <w:pStyle w:val="TableParagraph"/>
              <w:numPr>
                <w:ilvl w:val="0"/>
                <w:numId w:val="14"/>
              </w:numPr>
              <w:tabs>
                <w:tab w:val="left" w:pos="334"/>
              </w:tabs>
              <w:spacing w:before="32"/>
              <w:jc w:val="left"/>
              <w:rPr>
                <w:rFonts w:ascii="Calibri" w:hAnsi="Calibri"/>
              </w:rPr>
            </w:pPr>
            <w:r>
              <w:rPr>
                <w:rFonts w:ascii="Calibri" w:hAnsi="Calibri"/>
              </w:rPr>
              <w:t>Level</w:t>
            </w:r>
            <w:r>
              <w:rPr>
                <w:rFonts w:ascii="Calibri" w:hAnsi="Calibri"/>
                <w:spacing w:val="-5"/>
              </w:rPr>
              <w:t xml:space="preserve"> 2:</w:t>
            </w:r>
          </w:p>
        </w:tc>
        <w:tc>
          <w:tcPr>
            <w:tcW w:w="833" w:type="dxa"/>
          </w:tcPr>
          <w:p w14:paraId="249278FF" w14:textId="77777777" w:rsidR="00A52AFB" w:rsidRDefault="00425432">
            <w:pPr>
              <w:pStyle w:val="TableParagraph"/>
              <w:spacing w:before="44"/>
              <w:ind w:left="236"/>
              <w:jc w:val="left"/>
              <w:rPr>
                <w:rFonts w:ascii="Calibri"/>
              </w:rPr>
            </w:pPr>
            <w:r>
              <w:rPr>
                <w:rFonts w:ascii="Calibri"/>
                <w:spacing w:val="-5"/>
              </w:rPr>
              <w:t>269</w:t>
            </w:r>
          </w:p>
        </w:tc>
        <w:tc>
          <w:tcPr>
            <w:tcW w:w="688" w:type="dxa"/>
          </w:tcPr>
          <w:p w14:paraId="22388A22" w14:textId="77777777" w:rsidR="00A52AFB" w:rsidRDefault="00425432">
            <w:pPr>
              <w:pStyle w:val="TableParagraph"/>
              <w:spacing w:before="44"/>
              <w:ind w:right="47"/>
              <w:rPr>
                <w:rFonts w:ascii="Calibri"/>
              </w:rPr>
            </w:pPr>
            <w:r>
              <w:rPr>
                <w:rFonts w:ascii="Calibri"/>
                <w:spacing w:val="-2"/>
              </w:rPr>
              <w:t>(33%)</w:t>
            </w:r>
          </w:p>
        </w:tc>
      </w:tr>
      <w:tr w:rsidR="00A52AFB" w14:paraId="1AADACD8" w14:textId="77777777">
        <w:trPr>
          <w:trHeight w:val="340"/>
        </w:trPr>
        <w:tc>
          <w:tcPr>
            <w:tcW w:w="1253" w:type="dxa"/>
          </w:tcPr>
          <w:p w14:paraId="285360F2" w14:textId="77777777" w:rsidR="00A52AFB" w:rsidRDefault="00425432">
            <w:pPr>
              <w:pStyle w:val="TableParagraph"/>
              <w:numPr>
                <w:ilvl w:val="0"/>
                <w:numId w:val="13"/>
              </w:numPr>
              <w:tabs>
                <w:tab w:val="left" w:pos="334"/>
              </w:tabs>
              <w:spacing w:before="32"/>
              <w:jc w:val="left"/>
              <w:rPr>
                <w:rFonts w:ascii="Calibri" w:hAnsi="Calibri"/>
              </w:rPr>
            </w:pPr>
            <w:r>
              <w:rPr>
                <w:rFonts w:ascii="Calibri" w:hAnsi="Calibri"/>
              </w:rPr>
              <w:t>Level</w:t>
            </w:r>
            <w:r>
              <w:rPr>
                <w:rFonts w:ascii="Calibri" w:hAnsi="Calibri"/>
                <w:spacing w:val="-5"/>
              </w:rPr>
              <w:t xml:space="preserve"> 3:</w:t>
            </w:r>
          </w:p>
        </w:tc>
        <w:tc>
          <w:tcPr>
            <w:tcW w:w="833" w:type="dxa"/>
          </w:tcPr>
          <w:p w14:paraId="21BAF3DD" w14:textId="77777777" w:rsidR="00A52AFB" w:rsidRDefault="00425432">
            <w:pPr>
              <w:pStyle w:val="TableParagraph"/>
              <w:spacing w:before="44"/>
              <w:ind w:left="236"/>
              <w:jc w:val="left"/>
              <w:rPr>
                <w:rFonts w:ascii="Calibri"/>
              </w:rPr>
            </w:pPr>
            <w:r>
              <w:rPr>
                <w:rFonts w:ascii="Calibri"/>
                <w:spacing w:val="-5"/>
              </w:rPr>
              <w:t>112</w:t>
            </w:r>
          </w:p>
        </w:tc>
        <w:tc>
          <w:tcPr>
            <w:tcW w:w="688" w:type="dxa"/>
          </w:tcPr>
          <w:p w14:paraId="1C2A37DC" w14:textId="77777777" w:rsidR="00A52AFB" w:rsidRDefault="00425432">
            <w:pPr>
              <w:pStyle w:val="TableParagraph"/>
              <w:spacing w:before="44"/>
              <w:ind w:right="47"/>
              <w:rPr>
                <w:rFonts w:ascii="Calibri"/>
              </w:rPr>
            </w:pPr>
            <w:r>
              <w:rPr>
                <w:rFonts w:ascii="Calibri"/>
                <w:spacing w:val="-2"/>
              </w:rPr>
              <w:t>(14%)</w:t>
            </w:r>
          </w:p>
        </w:tc>
      </w:tr>
      <w:tr w:rsidR="00A52AFB" w14:paraId="0FD48BB5" w14:textId="77777777">
        <w:trPr>
          <w:trHeight w:val="308"/>
        </w:trPr>
        <w:tc>
          <w:tcPr>
            <w:tcW w:w="1253" w:type="dxa"/>
          </w:tcPr>
          <w:p w14:paraId="13CC9D9C" w14:textId="77777777" w:rsidR="00A52AFB" w:rsidRDefault="00425432">
            <w:pPr>
              <w:pStyle w:val="TableParagraph"/>
              <w:numPr>
                <w:ilvl w:val="0"/>
                <w:numId w:val="12"/>
              </w:numPr>
              <w:tabs>
                <w:tab w:val="left" w:pos="334"/>
              </w:tabs>
              <w:spacing w:before="32" w:line="256" w:lineRule="exact"/>
              <w:jc w:val="left"/>
              <w:rPr>
                <w:rFonts w:ascii="Calibri" w:hAnsi="Calibri"/>
              </w:rPr>
            </w:pPr>
            <w:r>
              <w:rPr>
                <w:rFonts w:ascii="Calibri" w:hAnsi="Calibri"/>
                <w:spacing w:val="-2"/>
              </w:rPr>
              <w:t>Total:</w:t>
            </w:r>
          </w:p>
        </w:tc>
        <w:tc>
          <w:tcPr>
            <w:tcW w:w="833" w:type="dxa"/>
          </w:tcPr>
          <w:p w14:paraId="2BC7138F" w14:textId="77777777" w:rsidR="00A52AFB" w:rsidRDefault="00425432">
            <w:pPr>
              <w:pStyle w:val="TableParagraph"/>
              <w:spacing w:before="44" w:line="245" w:lineRule="exact"/>
              <w:ind w:left="236"/>
              <w:jc w:val="left"/>
              <w:rPr>
                <w:rFonts w:ascii="Calibri"/>
              </w:rPr>
            </w:pPr>
            <w:r>
              <w:rPr>
                <w:rFonts w:ascii="Calibri"/>
                <w:spacing w:val="-4"/>
              </w:rPr>
              <w:t>812</w:t>
            </w:r>
            <w:r>
              <w:rPr>
                <w:rFonts w:ascii="Calibri"/>
                <w:spacing w:val="-4"/>
                <w:vertAlign w:val="superscript"/>
              </w:rPr>
              <w:t>10</w:t>
            </w:r>
          </w:p>
        </w:tc>
        <w:tc>
          <w:tcPr>
            <w:tcW w:w="688" w:type="dxa"/>
          </w:tcPr>
          <w:p w14:paraId="0F461D09" w14:textId="77777777" w:rsidR="00A52AFB" w:rsidRDefault="00A52AFB">
            <w:pPr>
              <w:pStyle w:val="TableParagraph"/>
              <w:jc w:val="left"/>
              <w:rPr>
                <w:rFonts w:ascii="Times New Roman"/>
                <w:sz w:val="20"/>
              </w:rPr>
            </w:pPr>
          </w:p>
        </w:tc>
      </w:tr>
    </w:tbl>
    <w:p w14:paraId="68006363" w14:textId="77777777" w:rsidR="00A52AFB" w:rsidRDefault="00A52AFB">
      <w:pPr>
        <w:pStyle w:val="BodyText"/>
        <w:spacing w:before="5"/>
      </w:pPr>
    </w:p>
    <w:p w14:paraId="71F1B57D" w14:textId="77777777" w:rsidR="00A52AFB" w:rsidRDefault="00425432">
      <w:pPr>
        <w:pStyle w:val="BodyText"/>
        <w:ind w:left="240"/>
      </w:pPr>
      <w:r>
        <w:t>Administering</w:t>
      </w:r>
      <w:r>
        <w:rPr>
          <w:spacing w:val="-7"/>
        </w:rPr>
        <w:t xml:space="preserve"> </w:t>
      </w:r>
      <w:r>
        <w:t>Organisations</w:t>
      </w:r>
      <w:r>
        <w:rPr>
          <w:spacing w:val="-3"/>
        </w:rPr>
        <w:t xml:space="preserve"> </w:t>
      </w:r>
      <w:r>
        <w:t>were</w:t>
      </w:r>
      <w:r>
        <w:rPr>
          <w:spacing w:val="-2"/>
        </w:rPr>
        <w:t xml:space="preserve"> </w:t>
      </w:r>
      <w:r>
        <w:t>invited</w:t>
      </w:r>
      <w:r>
        <w:rPr>
          <w:spacing w:val="-4"/>
        </w:rPr>
        <w:t xml:space="preserve"> </w:t>
      </w:r>
      <w:r>
        <w:t>to</w:t>
      </w:r>
      <w:r>
        <w:rPr>
          <w:spacing w:val="-4"/>
        </w:rPr>
        <w:t xml:space="preserve"> </w:t>
      </w:r>
      <w:r>
        <w:t>comment</w:t>
      </w:r>
      <w:r>
        <w:rPr>
          <w:spacing w:val="-7"/>
        </w:rPr>
        <w:t xml:space="preserve"> </w:t>
      </w:r>
      <w:r>
        <w:t>on</w:t>
      </w:r>
      <w:r>
        <w:rPr>
          <w:spacing w:val="-4"/>
        </w:rPr>
        <w:t xml:space="preserve"> </w:t>
      </w:r>
      <w:r>
        <w:t>the</w:t>
      </w:r>
      <w:r>
        <w:rPr>
          <w:spacing w:val="-5"/>
        </w:rPr>
        <w:t xml:space="preserve"> </w:t>
      </w:r>
      <w:r>
        <w:t>appropriateness</w:t>
      </w:r>
      <w:r>
        <w:rPr>
          <w:spacing w:val="-4"/>
        </w:rPr>
        <w:t xml:space="preserve"> </w:t>
      </w:r>
      <w:r>
        <w:t>of</w:t>
      </w:r>
      <w:r>
        <w:rPr>
          <w:spacing w:val="-5"/>
        </w:rPr>
        <w:t xml:space="preserve"> </w:t>
      </w:r>
      <w:r>
        <w:t>this</w:t>
      </w:r>
      <w:r>
        <w:rPr>
          <w:spacing w:val="-3"/>
        </w:rPr>
        <w:t xml:space="preserve"> </w:t>
      </w:r>
      <w:r>
        <w:rPr>
          <w:spacing w:val="-2"/>
        </w:rPr>
        <w:t>distribution.</w:t>
      </w:r>
    </w:p>
    <w:p w14:paraId="60CC6529" w14:textId="77777777" w:rsidR="00A52AFB" w:rsidRDefault="00A52AFB">
      <w:pPr>
        <w:pStyle w:val="BodyText"/>
        <w:spacing w:before="1" w:after="1"/>
        <w:rPr>
          <w:sz w:val="10"/>
        </w:rPr>
      </w:pPr>
    </w:p>
    <w:tbl>
      <w:tblPr>
        <w:tblW w:w="0" w:type="auto"/>
        <w:tblInd w:w="233" w:type="dxa"/>
        <w:tblLayout w:type="fixed"/>
        <w:tblCellMar>
          <w:left w:w="0" w:type="dxa"/>
          <w:right w:w="0" w:type="dxa"/>
        </w:tblCellMar>
        <w:tblLook w:val="01E0" w:firstRow="1" w:lastRow="1" w:firstColumn="1" w:lastColumn="1" w:noHBand="0" w:noVBand="0"/>
      </w:tblPr>
      <w:tblGrid>
        <w:gridCol w:w="4880"/>
        <w:gridCol w:w="1508"/>
        <w:gridCol w:w="1373"/>
      </w:tblGrid>
      <w:tr w:rsidR="00A52AFB" w14:paraId="612C16FB" w14:textId="77777777">
        <w:trPr>
          <w:trHeight w:val="691"/>
        </w:trPr>
        <w:tc>
          <w:tcPr>
            <w:tcW w:w="7761" w:type="dxa"/>
            <w:gridSpan w:val="3"/>
            <w:shd w:val="clear" w:color="auto" w:fill="001F5F"/>
          </w:tcPr>
          <w:p w14:paraId="1C51AD57" w14:textId="77777777" w:rsidR="00A52AFB" w:rsidRDefault="00425432">
            <w:pPr>
              <w:pStyle w:val="TableParagraph"/>
              <w:ind w:left="107" w:right="218"/>
              <w:jc w:val="left"/>
              <w:rPr>
                <w:b/>
                <w:sz w:val="20"/>
              </w:rPr>
            </w:pPr>
            <w:r>
              <w:rPr>
                <w:b/>
                <w:color w:val="FFFFFF"/>
                <w:sz w:val="20"/>
              </w:rPr>
              <w:t>Question:</w:t>
            </w:r>
            <w:r>
              <w:rPr>
                <w:b/>
                <w:color w:val="FFFFFF"/>
                <w:spacing w:val="40"/>
                <w:sz w:val="20"/>
              </w:rPr>
              <w:t xml:space="preserve"> </w:t>
            </w:r>
            <w:r>
              <w:rPr>
                <w:b/>
                <w:color w:val="FFFFFF"/>
                <w:sz w:val="20"/>
              </w:rPr>
              <w:t>Does</w:t>
            </w:r>
            <w:r>
              <w:rPr>
                <w:b/>
                <w:color w:val="FFFFFF"/>
                <w:spacing w:val="-4"/>
                <w:sz w:val="20"/>
              </w:rPr>
              <w:t xml:space="preserve"> </w:t>
            </w:r>
            <w:r>
              <w:rPr>
                <w:b/>
                <w:color w:val="FFFFFF"/>
                <w:sz w:val="20"/>
              </w:rPr>
              <w:t>the</w:t>
            </w:r>
            <w:r>
              <w:rPr>
                <w:b/>
                <w:color w:val="FFFFFF"/>
                <w:spacing w:val="-4"/>
                <w:sz w:val="20"/>
              </w:rPr>
              <w:t xml:space="preserve"> </w:t>
            </w:r>
            <w:r>
              <w:rPr>
                <w:b/>
                <w:color w:val="FFFFFF"/>
                <w:sz w:val="20"/>
              </w:rPr>
              <w:t>number</w:t>
            </w:r>
            <w:r>
              <w:rPr>
                <w:b/>
                <w:color w:val="FFFFFF"/>
                <w:spacing w:val="-5"/>
                <w:sz w:val="20"/>
              </w:rPr>
              <w:t xml:space="preserve"> </w:t>
            </w:r>
            <w:r>
              <w:rPr>
                <w:b/>
                <w:color w:val="FFFFFF"/>
                <w:sz w:val="20"/>
              </w:rPr>
              <w:t>of</w:t>
            </w:r>
            <w:r>
              <w:rPr>
                <w:b/>
                <w:color w:val="FFFFFF"/>
                <w:spacing w:val="-2"/>
                <w:sz w:val="20"/>
              </w:rPr>
              <w:t xml:space="preserve"> </w:t>
            </w:r>
            <w:r>
              <w:rPr>
                <w:b/>
                <w:color w:val="FFFFFF"/>
                <w:sz w:val="20"/>
              </w:rPr>
              <w:t>Future</w:t>
            </w:r>
            <w:r>
              <w:rPr>
                <w:b/>
                <w:color w:val="FFFFFF"/>
                <w:spacing w:val="-4"/>
                <w:sz w:val="20"/>
              </w:rPr>
              <w:t xml:space="preserve"> </w:t>
            </w:r>
            <w:r>
              <w:rPr>
                <w:b/>
                <w:color w:val="FFFFFF"/>
                <w:sz w:val="20"/>
              </w:rPr>
              <w:t>Fellowships</w:t>
            </w:r>
            <w:r>
              <w:rPr>
                <w:b/>
                <w:color w:val="FFFFFF"/>
                <w:spacing w:val="-4"/>
                <w:sz w:val="20"/>
              </w:rPr>
              <w:t xml:space="preserve"> </w:t>
            </w:r>
            <w:r>
              <w:rPr>
                <w:b/>
                <w:color w:val="FFFFFF"/>
                <w:sz w:val="20"/>
              </w:rPr>
              <w:t>awarded</w:t>
            </w:r>
            <w:r>
              <w:rPr>
                <w:b/>
                <w:color w:val="FFFFFF"/>
                <w:spacing w:val="-4"/>
                <w:sz w:val="20"/>
              </w:rPr>
              <w:t xml:space="preserve"> </w:t>
            </w:r>
            <w:r>
              <w:rPr>
                <w:b/>
                <w:color w:val="FFFFFF"/>
                <w:sz w:val="20"/>
              </w:rPr>
              <w:t>to</w:t>
            </w:r>
            <w:r>
              <w:rPr>
                <w:b/>
                <w:color w:val="FFFFFF"/>
                <w:spacing w:val="-3"/>
                <w:sz w:val="20"/>
              </w:rPr>
              <w:t xml:space="preserve"> </w:t>
            </w:r>
            <w:r>
              <w:rPr>
                <w:b/>
                <w:color w:val="FFFFFF"/>
                <w:sz w:val="20"/>
              </w:rPr>
              <w:t>date</w:t>
            </w:r>
            <w:r>
              <w:rPr>
                <w:b/>
                <w:color w:val="FFFFFF"/>
                <w:spacing w:val="-4"/>
                <w:sz w:val="20"/>
              </w:rPr>
              <w:t xml:space="preserve"> </w:t>
            </w:r>
            <w:r>
              <w:rPr>
                <w:b/>
                <w:color w:val="FFFFFF"/>
                <w:sz w:val="20"/>
              </w:rPr>
              <w:t>at</w:t>
            </w:r>
            <w:r>
              <w:rPr>
                <w:b/>
                <w:color w:val="FFFFFF"/>
                <w:spacing w:val="-3"/>
                <w:sz w:val="20"/>
              </w:rPr>
              <w:t xml:space="preserve"> </w:t>
            </w:r>
            <w:r>
              <w:rPr>
                <w:b/>
                <w:color w:val="FFFFFF"/>
                <w:sz w:val="20"/>
              </w:rPr>
              <w:t>each</w:t>
            </w:r>
            <w:r>
              <w:rPr>
                <w:b/>
                <w:color w:val="FFFFFF"/>
                <w:spacing w:val="-2"/>
                <w:sz w:val="20"/>
              </w:rPr>
              <w:t xml:space="preserve"> </w:t>
            </w:r>
            <w:r>
              <w:rPr>
                <w:b/>
                <w:color w:val="FFFFFF"/>
                <w:sz w:val="20"/>
              </w:rPr>
              <w:t>of the three salary levels across all Administering Organisations represent an</w:t>
            </w:r>
          </w:p>
          <w:p w14:paraId="0473951C" w14:textId="77777777" w:rsidR="00A52AFB" w:rsidRDefault="00425432">
            <w:pPr>
              <w:pStyle w:val="TableParagraph"/>
              <w:spacing w:line="216" w:lineRule="exact"/>
              <w:ind w:left="107"/>
              <w:jc w:val="left"/>
              <w:rPr>
                <w:b/>
                <w:sz w:val="20"/>
              </w:rPr>
            </w:pPr>
            <w:r>
              <w:rPr>
                <w:b/>
                <w:color w:val="FFFFFF"/>
                <w:sz w:val="20"/>
              </w:rPr>
              <w:t>appropriate</w:t>
            </w:r>
            <w:r>
              <w:rPr>
                <w:b/>
                <w:color w:val="FFFFFF"/>
                <w:spacing w:val="-13"/>
                <w:sz w:val="20"/>
              </w:rPr>
              <w:t xml:space="preserve"> </w:t>
            </w:r>
            <w:r>
              <w:rPr>
                <w:b/>
                <w:color w:val="FFFFFF"/>
                <w:spacing w:val="-2"/>
                <w:sz w:val="20"/>
              </w:rPr>
              <w:t>distribution?</w:t>
            </w:r>
          </w:p>
        </w:tc>
      </w:tr>
      <w:tr w:rsidR="00A52AFB" w14:paraId="08ACCC89" w14:textId="77777777">
        <w:trPr>
          <w:trHeight w:val="600"/>
        </w:trPr>
        <w:tc>
          <w:tcPr>
            <w:tcW w:w="4880" w:type="dxa"/>
            <w:shd w:val="clear" w:color="auto" w:fill="00AFEF"/>
          </w:tcPr>
          <w:p w14:paraId="737A83C8" w14:textId="77777777" w:rsidR="00A52AFB" w:rsidRDefault="00425432">
            <w:pPr>
              <w:pStyle w:val="TableParagraph"/>
              <w:spacing w:before="179"/>
              <w:ind w:left="107"/>
              <w:jc w:val="left"/>
              <w:rPr>
                <w:b/>
                <w:sz w:val="20"/>
              </w:rPr>
            </w:pPr>
            <w:r>
              <w:rPr>
                <w:b/>
                <w:sz w:val="20"/>
              </w:rPr>
              <w:t>Answer</w:t>
            </w:r>
            <w:r>
              <w:rPr>
                <w:b/>
                <w:spacing w:val="-10"/>
                <w:sz w:val="20"/>
              </w:rPr>
              <w:t xml:space="preserve"> </w:t>
            </w:r>
            <w:r>
              <w:rPr>
                <w:b/>
                <w:spacing w:val="-2"/>
                <w:sz w:val="20"/>
              </w:rPr>
              <w:t>Options</w:t>
            </w:r>
          </w:p>
        </w:tc>
        <w:tc>
          <w:tcPr>
            <w:tcW w:w="1508" w:type="dxa"/>
            <w:shd w:val="clear" w:color="auto" w:fill="00AFEF"/>
          </w:tcPr>
          <w:p w14:paraId="3E1E7F60" w14:textId="77777777" w:rsidR="00A52AFB" w:rsidRDefault="00425432">
            <w:pPr>
              <w:pStyle w:val="TableParagraph"/>
              <w:spacing w:before="64"/>
              <w:ind w:left="352" w:right="307" w:hanging="111"/>
              <w:jc w:val="left"/>
              <w:rPr>
                <w:b/>
                <w:sz w:val="20"/>
              </w:rPr>
            </w:pPr>
            <w:r>
              <w:rPr>
                <w:b/>
                <w:spacing w:val="-2"/>
                <w:sz w:val="20"/>
              </w:rPr>
              <w:t>Response Percent</w:t>
            </w:r>
          </w:p>
        </w:tc>
        <w:tc>
          <w:tcPr>
            <w:tcW w:w="1373" w:type="dxa"/>
            <w:shd w:val="clear" w:color="auto" w:fill="00AFEF"/>
          </w:tcPr>
          <w:p w14:paraId="3309591F" w14:textId="77777777" w:rsidR="00A52AFB" w:rsidRDefault="00425432">
            <w:pPr>
              <w:pStyle w:val="TableParagraph"/>
              <w:spacing w:before="64"/>
              <w:ind w:left="361" w:right="240" w:hanging="188"/>
              <w:jc w:val="left"/>
              <w:rPr>
                <w:b/>
                <w:sz w:val="20"/>
              </w:rPr>
            </w:pPr>
            <w:r>
              <w:rPr>
                <w:b/>
                <w:spacing w:val="-2"/>
                <w:sz w:val="20"/>
              </w:rPr>
              <w:t xml:space="preserve">Response </w:t>
            </w:r>
            <w:r>
              <w:rPr>
                <w:b/>
                <w:spacing w:val="-4"/>
                <w:sz w:val="20"/>
              </w:rPr>
              <w:t>Count</w:t>
            </w:r>
          </w:p>
        </w:tc>
      </w:tr>
      <w:tr w:rsidR="00A52AFB" w14:paraId="218EF5BC" w14:textId="77777777">
        <w:trPr>
          <w:trHeight w:val="268"/>
        </w:trPr>
        <w:tc>
          <w:tcPr>
            <w:tcW w:w="4880" w:type="dxa"/>
            <w:shd w:val="clear" w:color="auto" w:fill="EDEDED"/>
          </w:tcPr>
          <w:p w14:paraId="682F682D" w14:textId="77777777" w:rsidR="00A52AFB" w:rsidRDefault="00425432">
            <w:pPr>
              <w:pStyle w:val="TableParagraph"/>
              <w:spacing w:before="47" w:line="202" w:lineRule="exact"/>
              <w:ind w:left="107"/>
              <w:jc w:val="left"/>
              <w:rPr>
                <w:sz w:val="18"/>
              </w:rPr>
            </w:pPr>
            <w:r>
              <w:rPr>
                <w:spacing w:val="-5"/>
                <w:sz w:val="18"/>
              </w:rPr>
              <w:t>Yes</w:t>
            </w:r>
          </w:p>
        </w:tc>
        <w:tc>
          <w:tcPr>
            <w:tcW w:w="1508" w:type="dxa"/>
            <w:shd w:val="clear" w:color="auto" w:fill="DEE9F7"/>
          </w:tcPr>
          <w:p w14:paraId="7DBC8054" w14:textId="77777777" w:rsidR="00A52AFB" w:rsidRDefault="00425432">
            <w:pPr>
              <w:pStyle w:val="TableParagraph"/>
              <w:spacing w:before="23"/>
              <w:ind w:right="172"/>
              <w:rPr>
                <w:sz w:val="18"/>
              </w:rPr>
            </w:pPr>
            <w:r>
              <w:rPr>
                <w:spacing w:val="-4"/>
                <w:sz w:val="18"/>
              </w:rPr>
              <w:t>90.6</w:t>
            </w:r>
          </w:p>
        </w:tc>
        <w:tc>
          <w:tcPr>
            <w:tcW w:w="1373" w:type="dxa"/>
            <w:shd w:val="clear" w:color="auto" w:fill="DEE9F7"/>
          </w:tcPr>
          <w:p w14:paraId="43940BA1" w14:textId="77777777" w:rsidR="00A52AFB" w:rsidRDefault="00425432">
            <w:pPr>
              <w:pStyle w:val="TableParagraph"/>
              <w:spacing w:before="23"/>
              <w:ind w:right="103"/>
              <w:rPr>
                <w:sz w:val="18"/>
              </w:rPr>
            </w:pPr>
            <w:r>
              <w:rPr>
                <w:spacing w:val="-5"/>
                <w:sz w:val="18"/>
              </w:rPr>
              <w:t>29</w:t>
            </w:r>
          </w:p>
        </w:tc>
      </w:tr>
      <w:tr w:rsidR="00A52AFB" w14:paraId="02B64691" w14:textId="77777777">
        <w:trPr>
          <w:trHeight w:val="240"/>
        </w:trPr>
        <w:tc>
          <w:tcPr>
            <w:tcW w:w="4880" w:type="dxa"/>
            <w:shd w:val="clear" w:color="auto" w:fill="EDEDED"/>
          </w:tcPr>
          <w:p w14:paraId="0475E366" w14:textId="77777777" w:rsidR="00A52AFB" w:rsidRDefault="00425432">
            <w:pPr>
              <w:pStyle w:val="TableParagraph"/>
              <w:spacing w:before="32" w:line="187" w:lineRule="exact"/>
              <w:ind w:left="107"/>
              <w:jc w:val="left"/>
              <w:rPr>
                <w:sz w:val="18"/>
              </w:rPr>
            </w:pPr>
            <w:r>
              <w:rPr>
                <w:spacing w:val="-5"/>
                <w:sz w:val="18"/>
              </w:rPr>
              <w:t>No</w:t>
            </w:r>
          </w:p>
        </w:tc>
        <w:tc>
          <w:tcPr>
            <w:tcW w:w="1508" w:type="dxa"/>
            <w:shd w:val="clear" w:color="auto" w:fill="DEE9F7"/>
          </w:tcPr>
          <w:p w14:paraId="39A17913" w14:textId="77777777" w:rsidR="00A52AFB" w:rsidRDefault="00425432">
            <w:pPr>
              <w:pStyle w:val="TableParagraph"/>
              <w:spacing w:before="8"/>
              <w:ind w:right="172"/>
              <w:rPr>
                <w:sz w:val="18"/>
              </w:rPr>
            </w:pPr>
            <w:r>
              <w:rPr>
                <w:spacing w:val="-5"/>
                <w:sz w:val="18"/>
              </w:rPr>
              <w:t>9.4</w:t>
            </w:r>
          </w:p>
        </w:tc>
        <w:tc>
          <w:tcPr>
            <w:tcW w:w="1373" w:type="dxa"/>
            <w:shd w:val="clear" w:color="auto" w:fill="DEE9F7"/>
          </w:tcPr>
          <w:p w14:paraId="02AEB083" w14:textId="77777777" w:rsidR="00A52AFB" w:rsidRDefault="00425432">
            <w:pPr>
              <w:pStyle w:val="TableParagraph"/>
              <w:spacing w:before="8"/>
              <w:ind w:right="108"/>
              <w:rPr>
                <w:sz w:val="18"/>
              </w:rPr>
            </w:pPr>
            <w:r>
              <w:rPr>
                <w:w w:val="99"/>
                <w:sz w:val="18"/>
              </w:rPr>
              <w:t>3</w:t>
            </w:r>
          </w:p>
        </w:tc>
      </w:tr>
      <w:tr w:rsidR="00A52AFB" w14:paraId="481D6B47" w14:textId="77777777">
        <w:trPr>
          <w:trHeight w:val="256"/>
        </w:trPr>
        <w:tc>
          <w:tcPr>
            <w:tcW w:w="6388" w:type="dxa"/>
            <w:gridSpan w:val="2"/>
            <w:shd w:val="clear" w:color="auto" w:fill="CDD7E6"/>
          </w:tcPr>
          <w:p w14:paraId="25BDEC44" w14:textId="77777777" w:rsidR="00A52AFB" w:rsidRDefault="00425432">
            <w:pPr>
              <w:pStyle w:val="TableParagraph"/>
              <w:spacing w:before="44" w:line="192" w:lineRule="exact"/>
              <w:ind w:right="172"/>
              <w:rPr>
                <w:b/>
                <w:i/>
                <w:sz w:val="18"/>
              </w:rPr>
            </w:pPr>
            <w:r>
              <w:rPr>
                <w:b/>
                <w:i/>
                <w:sz w:val="18"/>
              </w:rPr>
              <w:t>answered</w:t>
            </w:r>
            <w:r>
              <w:rPr>
                <w:b/>
                <w:i/>
                <w:spacing w:val="-6"/>
                <w:sz w:val="18"/>
              </w:rPr>
              <w:t xml:space="preserve"> </w:t>
            </w:r>
            <w:r>
              <w:rPr>
                <w:b/>
                <w:i/>
                <w:spacing w:val="-2"/>
                <w:sz w:val="18"/>
              </w:rPr>
              <w:t>question</w:t>
            </w:r>
          </w:p>
        </w:tc>
        <w:tc>
          <w:tcPr>
            <w:tcW w:w="1373" w:type="dxa"/>
            <w:shd w:val="clear" w:color="auto" w:fill="CDD7E6"/>
          </w:tcPr>
          <w:p w14:paraId="021DB10A" w14:textId="77777777" w:rsidR="00A52AFB" w:rsidRDefault="00425432">
            <w:pPr>
              <w:pStyle w:val="TableParagraph"/>
              <w:spacing w:before="44" w:line="192" w:lineRule="exact"/>
              <w:ind w:right="103"/>
              <w:rPr>
                <w:b/>
                <w:i/>
                <w:sz w:val="18"/>
              </w:rPr>
            </w:pPr>
            <w:r>
              <w:rPr>
                <w:b/>
                <w:i/>
                <w:spacing w:val="-5"/>
                <w:sz w:val="18"/>
              </w:rPr>
              <w:t>32</w:t>
            </w:r>
          </w:p>
        </w:tc>
      </w:tr>
    </w:tbl>
    <w:p w14:paraId="2BA967CD" w14:textId="77777777" w:rsidR="00A52AFB" w:rsidRDefault="00A52AFB">
      <w:pPr>
        <w:pStyle w:val="BodyText"/>
        <w:spacing w:before="9"/>
        <w:rPr>
          <w:sz w:val="21"/>
        </w:rPr>
      </w:pPr>
    </w:p>
    <w:p w14:paraId="1CFFE842" w14:textId="77777777" w:rsidR="00A52AFB" w:rsidRDefault="00425432">
      <w:pPr>
        <w:pStyle w:val="BodyText"/>
        <w:ind w:left="240" w:right="775"/>
      </w:pPr>
      <w:r>
        <w:t>The</w:t>
      </w:r>
      <w:r>
        <w:rPr>
          <w:spacing w:val="-2"/>
        </w:rPr>
        <w:t xml:space="preserve"> </w:t>
      </w:r>
      <w:r>
        <w:t>overwhelming</w:t>
      </w:r>
      <w:r>
        <w:rPr>
          <w:spacing w:val="-5"/>
        </w:rPr>
        <w:t xml:space="preserve"> </w:t>
      </w:r>
      <w:r>
        <w:t>majority</w:t>
      </w:r>
      <w:r>
        <w:rPr>
          <w:spacing w:val="-2"/>
        </w:rPr>
        <w:t xml:space="preserve"> </w:t>
      </w:r>
      <w:r>
        <w:t>of</w:t>
      </w:r>
      <w:r>
        <w:rPr>
          <w:spacing w:val="-5"/>
        </w:rPr>
        <w:t xml:space="preserve"> </w:t>
      </w:r>
      <w:r>
        <w:t>respondents,</w:t>
      </w:r>
      <w:r>
        <w:rPr>
          <w:spacing w:val="-4"/>
        </w:rPr>
        <w:t xml:space="preserve"> </w:t>
      </w:r>
      <w:r>
        <w:t>almost</w:t>
      </w:r>
      <w:r>
        <w:rPr>
          <w:spacing w:val="-4"/>
        </w:rPr>
        <w:t xml:space="preserve"> </w:t>
      </w:r>
      <w:r>
        <w:t>91%,</w:t>
      </w:r>
      <w:r>
        <w:rPr>
          <w:spacing w:val="-1"/>
        </w:rPr>
        <w:t xml:space="preserve"> </w:t>
      </w:r>
      <w:r>
        <w:t>believe</w:t>
      </w:r>
      <w:r>
        <w:rPr>
          <w:spacing w:val="-1"/>
        </w:rPr>
        <w:t xml:space="preserve"> </w:t>
      </w:r>
      <w:r>
        <w:t>that</w:t>
      </w:r>
      <w:r>
        <w:rPr>
          <w:spacing w:val="-2"/>
        </w:rPr>
        <w:t xml:space="preserve"> </w:t>
      </w:r>
      <w:r>
        <w:t>the</w:t>
      </w:r>
      <w:r>
        <w:rPr>
          <w:spacing w:val="-5"/>
        </w:rPr>
        <w:t xml:space="preserve"> </w:t>
      </w:r>
      <w:r>
        <w:t>distribution</w:t>
      </w:r>
      <w:r>
        <w:rPr>
          <w:spacing w:val="-5"/>
        </w:rPr>
        <w:t xml:space="preserve"> </w:t>
      </w:r>
      <w:r>
        <w:t>of</w:t>
      </w:r>
      <w:r>
        <w:rPr>
          <w:spacing w:val="-2"/>
        </w:rPr>
        <w:t xml:space="preserve"> </w:t>
      </w:r>
      <w:r>
        <w:t>Fellowships across the three salary levels has been appropriate. Among this majority, some respondents provided additional comment, in some cases qualifying their support for the distribution:</w:t>
      </w:r>
    </w:p>
    <w:p w14:paraId="207DFC14" w14:textId="77777777" w:rsidR="00A52AFB" w:rsidRDefault="00425432">
      <w:pPr>
        <w:pStyle w:val="BodyText"/>
        <w:spacing w:before="121"/>
        <w:ind w:left="523" w:right="985"/>
      </w:pPr>
      <w:r>
        <w:t>“The distribution reflects the number of applications submitted for each level and therefore represents</w:t>
      </w:r>
      <w:r>
        <w:rPr>
          <w:spacing w:val="-4"/>
        </w:rPr>
        <w:t xml:space="preserve"> </w:t>
      </w:r>
      <w:r>
        <w:t>where</w:t>
      </w:r>
      <w:r>
        <w:rPr>
          <w:spacing w:val="-1"/>
        </w:rPr>
        <w:t xml:space="preserve"> </w:t>
      </w:r>
      <w:r>
        <w:t>the</w:t>
      </w:r>
      <w:r>
        <w:rPr>
          <w:spacing w:val="-1"/>
        </w:rPr>
        <w:t xml:space="preserve"> </w:t>
      </w:r>
      <w:r>
        <w:t>demand</w:t>
      </w:r>
      <w:r>
        <w:rPr>
          <w:spacing w:val="-3"/>
        </w:rPr>
        <w:t xml:space="preserve"> </w:t>
      </w:r>
      <w:r>
        <w:t>is.</w:t>
      </w:r>
      <w:r>
        <w:rPr>
          <w:spacing w:val="-2"/>
        </w:rPr>
        <w:t xml:space="preserve"> </w:t>
      </w:r>
      <w:r>
        <w:t>It</w:t>
      </w:r>
      <w:r>
        <w:rPr>
          <w:spacing w:val="-2"/>
        </w:rPr>
        <w:t xml:space="preserve"> </w:t>
      </w:r>
      <w:r>
        <w:t>is</w:t>
      </w:r>
      <w:r>
        <w:rPr>
          <w:spacing w:val="-2"/>
        </w:rPr>
        <w:t xml:space="preserve"> </w:t>
      </w:r>
      <w:r>
        <w:t>also</w:t>
      </w:r>
      <w:r>
        <w:rPr>
          <w:spacing w:val="-1"/>
        </w:rPr>
        <w:t xml:space="preserve"> </w:t>
      </w:r>
      <w:r>
        <w:t>consistent</w:t>
      </w:r>
      <w:r>
        <w:rPr>
          <w:spacing w:val="-4"/>
        </w:rPr>
        <w:t xml:space="preserve"> </w:t>
      </w:r>
      <w:r>
        <w:t>with</w:t>
      </w:r>
      <w:r>
        <w:rPr>
          <w:spacing w:val="-2"/>
        </w:rPr>
        <w:t xml:space="preserve"> </w:t>
      </w:r>
      <w:r>
        <w:t>the</w:t>
      </w:r>
      <w:r>
        <w:rPr>
          <w:spacing w:val="-4"/>
        </w:rPr>
        <w:t xml:space="preserve"> </w:t>
      </w:r>
      <w:r>
        <w:t>scheme’s</w:t>
      </w:r>
      <w:r>
        <w:rPr>
          <w:spacing w:val="-4"/>
        </w:rPr>
        <w:t xml:space="preserve"> </w:t>
      </w:r>
      <w:r>
        <w:t>objective</w:t>
      </w:r>
      <w:r>
        <w:rPr>
          <w:spacing w:val="-1"/>
        </w:rPr>
        <w:t xml:space="preserve"> </w:t>
      </w:r>
      <w:r>
        <w:t>of</w:t>
      </w:r>
      <w:r>
        <w:rPr>
          <w:spacing w:val="-5"/>
        </w:rPr>
        <w:t xml:space="preserve"> </w:t>
      </w:r>
      <w:r>
        <w:t>supporting mid-career researchers”</w:t>
      </w:r>
    </w:p>
    <w:p w14:paraId="1C3C456A" w14:textId="77777777" w:rsidR="00A52AFB" w:rsidRDefault="00425432">
      <w:pPr>
        <w:pStyle w:val="BodyText"/>
        <w:spacing w:before="121"/>
        <w:ind w:left="523" w:right="747"/>
      </w:pPr>
      <w:r>
        <w:t>“This</w:t>
      </w:r>
      <w:r>
        <w:rPr>
          <w:spacing w:val="-2"/>
        </w:rPr>
        <w:t xml:space="preserve"> </w:t>
      </w:r>
      <w:r>
        <w:t>distribution</w:t>
      </w:r>
      <w:r>
        <w:rPr>
          <w:spacing w:val="-3"/>
        </w:rPr>
        <w:t xml:space="preserve"> </w:t>
      </w:r>
      <w:r>
        <w:t>has</w:t>
      </w:r>
      <w:r>
        <w:rPr>
          <w:spacing w:val="-2"/>
        </w:rPr>
        <w:t xml:space="preserve"> </w:t>
      </w:r>
      <w:r>
        <w:t>been</w:t>
      </w:r>
      <w:r>
        <w:rPr>
          <w:spacing w:val="-5"/>
        </w:rPr>
        <w:t xml:space="preserve"> </w:t>
      </w:r>
      <w:r>
        <w:t>successful</w:t>
      </w:r>
      <w:r>
        <w:rPr>
          <w:spacing w:val="-3"/>
        </w:rPr>
        <w:t xml:space="preserve"> </w:t>
      </w:r>
      <w:r>
        <w:t>in</w:t>
      </w:r>
      <w:r>
        <w:rPr>
          <w:spacing w:val="-2"/>
        </w:rPr>
        <w:t xml:space="preserve"> </w:t>
      </w:r>
      <w:r>
        <w:t>bringing</w:t>
      </w:r>
      <w:r>
        <w:rPr>
          <w:spacing w:val="-3"/>
        </w:rPr>
        <w:t xml:space="preserve"> </w:t>
      </w:r>
      <w:r>
        <w:t>new</w:t>
      </w:r>
      <w:r>
        <w:rPr>
          <w:spacing w:val="-6"/>
        </w:rPr>
        <w:t xml:space="preserve"> </w:t>
      </w:r>
      <w:r>
        <w:t>researchers</w:t>
      </w:r>
      <w:r>
        <w:rPr>
          <w:spacing w:val="-2"/>
        </w:rPr>
        <w:t xml:space="preserve"> </w:t>
      </w:r>
      <w:r>
        <w:t>into</w:t>
      </w:r>
      <w:r>
        <w:rPr>
          <w:spacing w:val="-1"/>
        </w:rPr>
        <w:t xml:space="preserve"> </w:t>
      </w:r>
      <w:r>
        <w:t>the</w:t>
      </w:r>
      <w:r>
        <w:rPr>
          <w:spacing w:val="-1"/>
        </w:rPr>
        <w:t xml:space="preserve"> </w:t>
      </w:r>
      <w:r>
        <w:t>system,</w:t>
      </w:r>
      <w:r>
        <w:rPr>
          <w:spacing w:val="-2"/>
        </w:rPr>
        <w:t xml:space="preserve"> </w:t>
      </w:r>
      <w:r>
        <w:t>but</w:t>
      </w:r>
      <w:r>
        <w:rPr>
          <w:spacing w:val="-4"/>
        </w:rPr>
        <w:t xml:space="preserve"> </w:t>
      </w:r>
      <w:r>
        <w:t>the</w:t>
      </w:r>
      <w:r>
        <w:rPr>
          <w:spacing w:val="-2"/>
        </w:rPr>
        <w:t xml:space="preserve"> </w:t>
      </w:r>
      <w:r>
        <w:t xml:space="preserve">spread has the potential to create a disconnect between Future Fellowships and other </w:t>
      </w:r>
      <w:proofErr w:type="gramStart"/>
      <w:r>
        <w:t>higher level</w:t>
      </w:r>
      <w:proofErr w:type="gramEnd"/>
      <w:r>
        <w:t xml:space="preserve"> opportunities, such as Laureate Fellowships, by being focused at the entry level end”</w:t>
      </w:r>
    </w:p>
    <w:p w14:paraId="4F3FA52F" w14:textId="77777777" w:rsidR="00A52AFB" w:rsidRDefault="00425432">
      <w:pPr>
        <w:pStyle w:val="BodyText"/>
        <w:spacing w:before="118"/>
        <w:ind w:left="523" w:right="853"/>
      </w:pPr>
      <w:r>
        <w:t xml:space="preserve">“The distribution of Future Fellows across the funding levels is about right, supporting more Level 1 fellows, and tapering off through Level 2 and Level 3 fellows. And the range of three salary levels is adequate. However, significant salary gaps </w:t>
      </w:r>
      <w:proofErr w:type="gramStart"/>
      <w:r>
        <w:t>have to</w:t>
      </w:r>
      <w:proofErr w:type="gramEnd"/>
      <w:r>
        <w:t xml:space="preserve"> be met by the institution and these</w:t>
      </w:r>
      <w:r>
        <w:rPr>
          <w:spacing w:val="-2"/>
        </w:rPr>
        <w:t xml:space="preserve"> </w:t>
      </w:r>
      <w:r>
        <w:t>increase</w:t>
      </w:r>
      <w:r>
        <w:rPr>
          <w:spacing w:val="-4"/>
        </w:rPr>
        <w:t xml:space="preserve"> </w:t>
      </w:r>
      <w:r>
        <w:t>with</w:t>
      </w:r>
      <w:r>
        <w:rPr>
          <w:spacing w:val="-5"/>
        </w:rPr>
        <w:t xml:space="preserve"> </w:t>
      </w:r>
      <w:r>
        <w:t>annual</w:t>
      </w:r>
      <w:r>
        <w:rPr>
          <w:spacing w:val="-2"/>
        </w:rPr>
        <w:t xml:space="preserve"> </w:t>
      </w:r>
      <w:r>
        <w:t>salary</w:t>
      </w:r>
      <w:r>
        <w:rPr>
          <w:spacing w:val="-1"/>
        </w:rPr>
        <w:t xml:space="preserve"> </w:t>
      </w:r>
      <w:r>
        <w:t>indexation,</w:t>
      </w:r>
      <w:r>
        <w:rPr>
          <w:spacing w:val="-5"/>
        </w:rPr>
        <w:t xml:space="preserve"> </w:t>
      </w:r>
      <w:r>
        <w:t>progression</w:t>
      </w:r>
      <w:r>
        <w:rPr>
          <w:spacing w:val="-3"/>
        </w:rPr>
        <w:t xml:space="preserve"> </w:t>
      </w:r>
      <w:r>
        <w:t>through</w:t>
      </w:r>
      <w:r>
        <w:rPr>
          <w:spacing w:val="-3"/>
        </w:rPr>
        <w:t xml:space="preserve"> </w:t>
      </w:r>
      <w:r>
        <w:t>salary</w:t>
      </w:r>
      <w:r>
        <w:rPr>
          <w:spacing w:val="-4"/>
        </w:rPr>
        <w:t xml:space="preserve"> </w:t>
      </w:r>
      <w:r>
        <w:t>scales</w:t>
      </w:r>
      <w:r>
        <w:rPr>
          <w:spacing w:val="-5"/>
        </w:rPr>
        <w:t xml:space="preserve"> </w:t>
      </w:r>
      <w:r>
        <w:t>and</w:t>
      </w:r>
      <w:r>
        <w:rPr>
          <w:spacing w:val="-3"/>
        </w:rPr>
        <w:t xml:space="preserve"> </w:t>
      </w:r>
      <w:r>
        <w:t>promotions. Ideally, the Commonwealth should commit to the full funding of direct and indirect costs of research associated with Australian Competitive Grants”.</w:t>
      </w:r>
    </w:p>
    <w:p w14:paraId="57B0E652" w14:textId="77777777" w:rsidR="00A52AFB" w:rsidRDefault="00A52AFB">
      <w:pPr>
        <w:pStyle w:val="BodyText"/>
        <w:spacing w:before="2"/>
      </w:pPr>
    </w:p>
    <w:p w14:paraId="3880C75C" w14:textId="77777777" w:rsidR="00A52AFB" w:rsidRDefault="00425432">
      <w:pPr>
        <w:pStyle w:val="BodyText"/>
        <w:ind w:left="240" w:right="806"/>
      </w:pPr>
      <w:r>
        <w:t>Among the three respondents that indicated that the distribution of Fellowships across the salary levels</w:t>
      </w:r>
      <w:r>
        <w:rPr>
          <w:spacing w:val="-3"/>
        </w:rPr>
        <w:t xml:space="preserve"> </w:t>
      </w:r>
      <w:r>
        <w:t>has</w:t>
      </w:r>
      <w:r>
        <w:rPr>
          <w:spacing w:val="-2"/>
        </w:rPr>
        <w:t xml:space="preserve"> </w:t>
      </w:r>
      <w:r>
        <w:t>not</w:t>
      </w:r>
      <w:r>
        <w:rPr>
          <w:spacing w:val="-1"/>
        </w:rPr>
        <w:t xml:space="preserve"> </w:t>
      </w:r>
      <w:r>
        <w:t>been</w:t>
      </w:r>
      <w:r>
        <w:rPr>
          <w:spacing w:val="-2"/>
        </w:rPr>
        <w:t xml:space="preserve"> </w:t>
      </w:r>
      <w:r>
        <w:t>appropriate,</w:t>
      </w:r>
      <w:r>
        <w:rPr>
          <w:spacing w:val="-2"/>
        </w:rPr>
        <w:t xml:space="preserve"> </w:t>
      </w:r>
      <w:r>
        <w:t>two</w:t>
      </w:r>
      <w:r>
        <w:rPr>
          <w:spacing w:val="-1"/>
        </w:rPr>
        <w:t xml:space="preserve"> </w:t>
      </w:r>
      <w:r>
        <w:t>indicated</w:t>
      </w:r>
      <w:r>
        <w:rPr>
          <w:spacing w:val="-4"/>
        </w:rPr>
        <w:t xml:space="preserve"> </w:t>
      </w:r>
      <w:r>
        <w:t>that</w:t>
      </w:r>
      <w:r>
        <w:rPr>
          <w:spacing w:val="-3"/>
        </w:rPr>
        <w:t xml:space="preserve"> </w:t>
      </w:r>
      <w:r>
        <w:t>their</w:t>
      </w:r>
      <w:r>
        <w:rPr>
          <w:spacing w:val="-2"/>
        </w:rPr>
        <w:t xml:space="preserve"> </w:t>
      </w:r>
      <w:r>
        <w:t>preference</w:t>
      </w:r>
      <w:r>
        <w:rPr>
          <w:spacing w:val="-3"/>
        </w:rPr>
        <w:t xml:space="preserve"> </w:t>
      </w:r>
      <w:r>
        <w:t>would</w:t>
      </w:r>
      <w:r>
        <w:rPr>
          <w:spacing w:val="-2"/>
        </w:rPr>
        <w:t xml:space="preserve"> </w:t>
      </w:r>
      <w:r>
        <w:t>have</w:t>
      </w:r>
      <w:r>
        <w:rPr>
          <w:spacing w:val="-5"/>
        </w:rPr>
        <w:t xml:space="preserve"> </w:t>
      </w:r>
      <w:r>
        <w:t>been</w:t>
      </w:r>
      <w:r>
        <w:rPr>
          <w:spacing w:val="-2"/>
        </w:rPr>
        <w:t xml:space="preserve"> </w:t>
      </w:r>
      <w:r>
        <w:t>to</w:t>
      </w:r>
      <w:r>
        <w:rPr>
          <w:spacing w:val="-1"/>
        </w:rPr>
        <w:t xml:space="preserve"> </w:t>
      </w:r>
      <w:r>
        <w:t>see</w:t>
      </w:r>
      <w:r>
        <w:rPr>
          <w:spacing w:val="-3"/>
        </w:rPr>
        <w:t xml:space="preserve"> </w:t>
      </w:r>
      <w:r>
        <w:t>more awarded at the higher Level 2 and Level 3 salaries, while the other would have preferred to see most, if not all, awarded at the lower salary level:</w:t>
      </w:r>
    </w:p>
    <w:p w14:paraId="3F6CD9A8" w14:textId="77777777" w:rsidR="00A52AFB" w:rsidRDefault="00425432">
      <w:pPr>
        <w:pStyle w:val="BodyText"/>
        <w:spacing w:before="119"/>
        <w:ind w:left="523" w:right="1435"/>
      </w:pPr>
      <w:r>
        <w:t>“If the aim of the Future Fellows scheme is to attract and retain outstanding mid-career researchers, it would seem beneficial to invest in a greater number of Fellowships at Salary</w:t>
      </w:r>
      <w:r>
        <w:rPr>
          <w:spacing w:val="-2"/>
        </w:rPr>
        <w:t xml:space="preserve"> </w:t>
      </w:r>
      <w:r>
        <w:t>Level</w:t>
      </w:r>
      <w:r>
        <w:rPr>
          <w:spacing w:val="-2"/>
        </w:rPr>
        <w:t xml:space="preserve"> </w:t>
      </w:r>
      <w:r>
        <w:t>3</w:t>
      </w:r>
      <w:r>
        <w:rPr>
          <w:spacing w:val="-3"/>
        </w:rPr>
        <w:t xml:space="preserve"> </w:t>
      </w:r>
      <w:r>
        <w:t>in</w:t>
      </w:r>
      <w:r>
        <w:rPr>
          <w:spacing w:val="-2"/>
        </w:rPr>
        <w:t xml:space="preserve"> </w:t>
      </w:r>
      <w:r>
        <w:t>order</w:t>
      </w:r>
      <w:r>
        <w:rPr>
          <w:spacing w:val="-2"/>
        </w:rPr>
        <w:t xml:space="preserve"> </w:t>
      </w:r>
      <w:r>
        <w:t>to</w:t>
      </w:r>
      <w:r>
        <w:rPr>
          <w:spacing w:val="-1"/>
        </w:rPr>
        <w:t xml:space="preserve"> </w:t>
      </w:r>
      <w:r>
        <w:t>retain</w:t>
      </w:r>
      <w:r>
        <w:rPr>
          <w:spacing w:val="-3"/>
        </w:rPr>
        <w:t xml:space="preserve"> </w:t>
      </w:r>
      <w:r>
        <w:t>the</w:t>
      </w:r>
      <w:r>
        <w:rPr>
          <w:spacing w:val="-1"/>
        </w:rPr>
        <w:t xml:space="preserve"> </w:t>
      </w:r>
      <w:r>
        <w:t>researchers</w:t>
      </w:r>
      <w:r>
        <w:rPr>
          <w:spacing w:val="-4"/>
        </w:rPr>
        <w:t xml:space="preserve"> </w:t>
      </w:r>
      <w:r>
        <w:t>who</w:t>
      </w:r>
      <w:r>
        <w:rPr>
          <w:spacing w:val="-3"/>
        </w:rPr>
        <w:t xml:space="preserve"> </w:t>
      </w:r>
      <w:r>
        <w:t>are</w:t>
      </w:r>
      <w:r>
        <w:rPr>
          <w:spacing w:val="-2"/>
        </w:rPr>
        <w:t xml:space="preserve"> </w:t>
      </w:r>
      <w:r>
        <w:t>achieving</w:t>
      </w:r>
      <w:r>
        <w:rPr>
          <w:spacing w:val="-3"/>
        </w:rPr>
        <w:t xml:space="preserve"> </w:t>
      </w:r>
      <w:r>
        <w:t>at</w:t>
      </w:r>
      <w:r>
        <w:rPr>
          <w:spacing w:val="-4"/>
        </w:rPr>
        <w:t xml:space="preserve"> </w:t>
      </w:r>
      <w:r>
        <w:t>this</w:t>
      </w:r>
      <w:r>
        <w:rPr>
          <w:spacing w:val="-2"/>
        </w:rPr>
        <w:t xml:space="preserve"> </w:t>
      </w:r>
      <w:r>
        <w:t>very</w:t>
      </w:r>
      <w:r>
        <w:rPr>
          <w:spacing w:val="-4"/>
        </w:rPr>
        <w:t xml:space="preserve"> </w:t>
      </w:r>
      <w:r>
        <w:t>high</w:t>
      </w:r>
      <w:r>
        <w:rPr>
          <w:spacing w:val="-3"/>
        </w:rPr>
        <w:t xml:space="preserve"> </w:t>
      </w:r>
      <w:r>
        <w:t>level”</w:t>
      </w:r>
    </w:p>
    <w:p w14:paraId="4DE6D593" w14:textId="77777777" w:rsidR="00A52AFB" w:rsidRDefault="00A52AFB">
      <w:pPr>
        <w:pStyle w:val="BodyText"/>
        <w:rPr>
          <w:sz w:val="20"/>
        </w:rPr>
      </w:pPr>
    </w:p>
    <w:p w14:paraId="2B9C568C" w14:textId="77777777" w:rsidR="00A52AFB" w:rsidRDefault="00A52AFB">
      <w:pPr>
        <w:pStyle w:val="BodyText"/>
        <w:rPr>
          <w:sz w:val="20"/>
        </w:rPr>
      </w:pPr>
    </w:p>
    <w:p w14:paraId="27B11326" w14:textId="77777777" w:rsidR="00A52AFB" w:rsidRDefault="00A578FE">
      <w:pPr>
        <w:pStyle w:val="BodyText"/>
        <w:spacing w:before="2"/>
        <w:rPr>
          <w:sz w:val="14"/>
        </w:rPr>
      </w:pPr>
      <w:r>
        <w:pict w14:anchorId="3D95734E">
          <v:rect id="docshape33" o:spid="_x0000_s2528" style="position:absolute;margin-left:1in;margin-top:9.9pt;width:2in;height:.7pt;z-index:-15716864;mso-wrap-distance-left:0;mso-wrap-distance-right:0;mso-position-horizontal-relative:page" fillcolor="black" stroked="f">
            <w10:wrap type="topAndBottom" anchorx="page"/>
          </v:rect>
        </w:pict>
      </w:r>
    </w:p>
    <w:p w14:paraId="4F386DEC" w14:textId="77777777" w:rsidR="00A52AFB" w:rsidRDefault="00425432">
      <w:pPr>
        <w:spacing w:before="102"/>
        <w:ind w:left="240" w:right="775"/>
        <w:rPr>
          <w:sz w:val="20"/>
        </w:rPr>
      </w:pPr>
      <w:r>
        <w:rPr>
          <w:sz w:val="20"/>
          <w:vertAlign w:val="superscript"/>
        </w:rPr>
        <w:t>10</w:t>
      </w:r>
      <w:r>
        <w:rPr>
          <w:spacing w:val="-3"/>
          <w:sz w:val="20"/>
        </w:rPr>
        <w:t xml:space="preserve"> </w:t>
      </w:r>
      <w:r>
        <w:rPr>
          <w:sz w:val="20"/>
        </w:rPr>
        <w:t>This</w:t>
      </w:r>
      <w:r>
        <w:rPr>
          <w:spacing w:val="-4"/>
          <w:sz w:val="20"/>
        </w:rPr>
        <w:t xml:space="preserve"> </w:t>
      </w:r>
      <w:r>
        <w:rPr>
          <w:sz w:val="20"/>
        </w:rPr>
        <w:t>distribution</w:t>
      </w:r>
      <w:r>
        <w:rPr>
          <w:spacing w:val="-2"/>
          <w:sz w:val="20"/>
        </w:rPr>
        <w:t xml:space="preserve"> </w:t>
      </w:r>
      <w:r>
        <w:rPr>
          <w:sz w:val="20"/>
        </w:rPr>
        <w:t>is</w:t>
      </w:r>
      <w:r>
        <w:rPr>
          <w:spacing w:val="-3"/>
          <w:sz w:val="20"/>
        </w:rPr>
        <w:t xml:space="preserve"> </w:t>
      </w:r>
      <w:r>
        <w:rPr>
          <w:sz w:val="20"/>
        </w:rPr>
        <w:t>determined</w:t>
      </w:r>
      <w:r>
        <w:rPr>
          <w:spacing w:val="-2"/>
          <w:sz w:val="20"/>
        </w:rPr>
        <w:t xml:space="preserve"> </w:t>
      </w:r>
      <w:r>
        <w:rPr>
          <w:sz w:val="20"/>
        </w:rPr>
        <w:t>simply</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number</w:t>
      </w:r>
      <w:r>
        <w:rPr>
          <w:spacing w:val="-2"/>
          <w:sz w:val="20"/>
        </w:rPr>
        <w:t xml:space="preserve"> </w:t>
      </w:r>
      <w:r>
        <w:rPr>
          <w:sz w:val="20"/>
        </w:rPr>
        <w:t>of</w:t>
      </w:r>
      <w:r>
        <w:rPr>
          <w:spacing w:val="-4"/>
          <w:sz w:val="20"/>
        </w:rPr>
        <w:t xml:space="preserve"> </w:t>
      </w:r>
      <w:r>
        <w:rPr>
          <w:sz w:val="20"/>
        </w:rPr>
        <w:t>proposals</w:t>
      </w:r>
      <w:r>
        <w:rPr>
          <w:spacing w:val="-3"/>
          <w:sz w:val="20"/>
        </w:rPr>
        <w:t xml:space="preserve"> </w:t>
      </w:r>
      <w:r>
        <w:rPr>
          <w:sz w:val="20"/>
        </w:rPr>
        <w:t>that</w:t>
      </w:r>
      <w:r>
        <w:rPr>
          <w:spacing w:val="-2"/>
          <w:sz w:val="20"/>
        </w:rPr>
        <w:t xml:space="preserve"> </w:t>
      </w:r>
      <w:r>
        <w:rPr>
          <w:sz w:val="20"/>
        </w:rPr>
        <w:t>are</w:t>
      </w:r>
      <w:r>
        <w:rPr>
          <w:spacing w:val="-3"/>
          <w:sz w:val="20"/>
        </w:rPr>
        <w:t xml:space="preserve"> </w:t>
      </w:r>
      <w:r>
        <w:rPr>
          <w:sz w:val="20"/>
        </w:rPr>
        <w:t>submitted</w:t>
      </w:r>
      <w:r>
        <w:rPr>
          <w:spacing w:val="-2"/>
          <w:sz w:val="20"/>
        </w:rPr>
        <w:t xml:space="preserve"> </w:t>
      </w:r>
      <w:r>
        <w:rPr>
          <w:sz w:val="20"/>
        </w:rPr>
        <w:t>for</w:t>
      </w:r>
      <w:r>
        <w:rPr>
          <w:spacing w:val="-2"/>
          <w:sz w:val="20"/>
        </w:rPr>
        <w:t xml:space="preserve"> </w:t>
      </w:r>
      <w:r>
        <w:rPr>
          <w:sz w:val="20"/>
        </w:rPr>
        <w:t>funding</w:t>
      </w:r>
      <w:r>
        <w:rPr>
          <w:spacing w:val="-3"/>
          <w:sz w:val="20"/>
        </w:rPr>
        <w:t xml:space="preserve"> </w:t>
      </w:r>
      <w:r>
        <w:rPr>
          <w:sz w:val="20"/>
        </w:rPr>
        <w:t>at</w:t>
      </w:r>
      <w:r>
        <w:rPr>
          <w:spacing w:val="-2"/>
          <w:sz w:val="20"/>
        </w:rPr>
        <w:t xml:space="preserve"> </w:t>
      </w:r>
      <w:r>
        <w:rPr>
          <w:sz w:val="20"/>
        </w:rPr>
        <w:t>each</w:t>
      </w:r>
      <w:r>
        <w:rPr>
          <w:spacing w:val="-1"/>
          <w:sz w:val="20"/>
        </w:rPr>
        <w:t xml:space="preserve"> </w:t>
      </w:r>
      <w:r>
        <w:rPr>
          <w:sz w:val="20"/>
        </w:rPr>
        <w:t>of the three salary levels and the quality of the proposals within the three proposal subsets.</w:t>
      </w:r>
    </w:p>
    <w:p w14:paraId="42DDDDC3" w14:textId="77777777" w:rsidR="00A52AFB" w:rsidRDefault="00A52AFB">
      <w:pPr>
        <w:rPr>
          <w:sz w:val="20"/>
        </w:rPr>
        <w:sectPr w:rsidR="00A52AFB">
          <w:pgSz w:w="11910" w:h="16840"/>
          <w:pgMar w:top="1380" w:right="700" w:bottom="1180" w:left="1200" w:header="0" w:footer="995" w:gutter="0"/>
          <w:cols w:space="720"/>
        </w:sectPr>
      </w:pPr>
    </w:p>
    <w:p w14:paraId="54915250" w14:textId="77777777" w:rsidR="00A52AFB" w:rsidRDefault="00425432">
      <w:pPr>
        <w:pStyle w:val="BodyText"/>
        <w:spacing w:before="38"/>
        <w:ind w:left="523" w:right="806"/>
      </w:pPr>
      <w:r>
        <w:lastRenderedPageBreak/>
        <w:t>“We</w:t>
      </w:r>
      <w:r>
        <w:rPr>
          <w:spacing w:val="-4"/>
        </w:rPr>
        <w:t xml:space="preserve"> </w:t>
      </w:r>
      <w:r>
        <w:t>would</w:t>
      </w:r>
      <w:r>
        <w:rPr>
          <w:spacing w:val="-3"/>
        </w:rPr>
        <w:t xml:space="preserve"> </w:t>
      </w:r>
      <w:r>
        <w:t>like</w:t>
      </w:r>
      <w:r>
        <w:rPr>
          <w:spacing w:val="-4"/>
        </w:rPr>
        <w:t xml:space="preserve"> </w:t>
      </w:r>
      <w:r>
        <w:t>to</w:t>
      </w:r>
      <w:r>
        <w:rPr>
          <w:spacing w:val="-1"/>
        </w:rPr>
        <w:t xml:space="preserve"> </w:t>
      </w:r>
      <w:r>
        <w:t>see</w:t>
      </w:r>
      <w:r>
        <w:rPr>
          <w:spacing w:val="-4"/>
        </w:rPr>
        <w:t xml:space="preserve"> </w:t>
      </w:r>
      <w:r>
        <w:t>more</w:t>
      </w:r>
      <w:r>
        <w:rPr>
          <w:spacing w:val="-1"/>
        </w:rPr>
        <w:t xml:space="preserve"> </w:t>
      </w:r>
      <w:r>
        <w:t>fellowships</w:t>
      </w:r>
      <w:r>
        <w:rPr>
          <w:spacing w:val="-2"/>
        </w:rPr>
        <w:t xml:space="preserve"> </w:t>
      </w:r>
      <w:r>
        <w:t>awarded</w:t>
      </w:r>
      <w:r>
        <w:rPr>
          <w:spacing w:val="-3"/>
        </w:rPr>
        <w:t xml:space="preserve"> </w:t>
      </w:r>
      <w:r>
        <w:t>across</w:t>
      </w:r>
      <w:r>
        <w:rPr>
          <w:spacing w:val="-2"/>
        </w:rPr>
        <w:t xml:space="preserve"> </w:t>
      </w:r>
      <w:r>
        <w:t>the</w:t>
      </w:r>
      <w:r>
        <w:rPr>
          <w:spacing w:val="-4"/>
        </w:rPr>
        <w:t xml:space="preserve"> </w:t>
      </w:r>
      <w:r>
        <w:t>Level</w:t>
      </w:r>
      <w:r>
        <w:rPr>
          <w:spacing w:val="-4"/>
        </w:rPr>
        <w:t xml:space="preserve"> </w:t>
      </w:r>
      <w:r>
        <w:t>2</w:t>
      </w:r>
      <w:r>
        <w:rPr>
          <w:spacing w:val="-2"/>
        </w:rPr>
        <w:t xml:space="preserve"> </w:t>
      </w:r>
      <w:r>
        <w:t>and</w:t>
      </w:r>
      <w:r>
        <w:rPr>
          <w:spacing w:val="-5"/>
        </w:rPr>
        <w:t xml:space="preserve"> </w:t>
      </w:r>
      <w:r>
        <w:t>3</w:t>
      </w:r>
      <w:r>
        <w:rPr>
          <w:spacing w:val="-2"/>
        </w:rPr>
        <w:t xml:space="preserve"> </w:t>
      </w:r>
      <w:r>
        <w:t>fellowships.</w:t>
      </w:r>
      <w:r>
        <w:rPr>
          <w:spacing w:val="-2"/>
        </w:rPr>
        <w:t xml:space="preserve"> </w:t>
      </w:r>
      <w:r>
        <w:t>These levels exhibit higher degrees of leadership potential”</w:t>
      </w:r>
    </w:p>
    <w:p w14:paraId="660FA40C" w14:textId="77777777" w:rsidR="00A52AFB" w:rsidRDefault="00425432">
      <w:pPr>
        <w:pStyle w:val="BodyText"/>
        <w:spacing w:before="121"/>
        <w:ind w:left="523" w:right="775"/>
      </w:pPr>
      <w:r>
        <w:t>“I</w:t>
      </w:r>
      <w:r>
        <w:rPr>
          <w:spacing w:val="-1"/>
        </w:rPr>
        <w:t xml:space="preserve"> </w:t>
      </w:r>
      <w:r>
        <w:t>would</w:t>
      </w:r>
      <w:r>
        <w:rPr>
          <w:spacing w:val="-2"/>
        </w:rPr>
        <w:t xml:space="preserve"> </w:t>
      </w:r>
      <w:r>
        <w:t>like</w:t>
      </w:r>
      <w:r>
        <w:rPr>
          <w:spacing w:val="-3"/>
        </w:rPr>
        <w:t xml:space="preserve"> </w:t>
      </w:r>
      <w:r>
        <w:t>to see</w:t>
      </w:r>
      <w:r>
        <w:rPr>
          <w:spacing w:val="-3"/>
        </w:rPr>
        <w:t xml:space="preserve"> </w:t>
      </w:r>
      <w:r>
        <w:t>more</w:t>
      </w:r>
      <w:r>
        <w:rPr>
          <w:spacing w:val="-1"/>
        </w:rPr>
        <w:t xml:space="preserve"> </w:t>
      </w:r>
      <w:r>
        <w:t>people</w:t>
      </w:r>
      <w:r>
        <w:rPr>
          <w:spacing w:val="-4"/>
        </w:rPr>
        <w:t xml:space="preserve"> </w:t>
      </w:r>
      <w:r>
        <w:t>at</w:t>
      </w:r>
      <w:r>
        <w:rPr>
          <w:spacing w:val="-1"/>
        </w:rPr>
        <w:t xml:space="preserve"> </w:t>
      </w:r>
      <w:r>
        <w:t>Level</w:t>
      </w:r>
      <w:r>
        <w:rPr>
          <w:spacing w:val="-1"/>
        </w:rPr>
        <w:t xml:space="preserve"> </w:t>
      </w:r>
      <w:r>
        <w:t>C</w:t>
      </w:r>
      <w:r>
        <w:rPr>
          <w:spacing w:val="-3"/>
        </w:rPr>
        <w:t xml:space="preserve"> </w:t>
      </w:r>
      <w:r>
        <w:t>[Level</w:t>
      </w:r>
      <w:r>
        <w:rPr>
          <w:spacing w:val="-4"/>
        </w:rPr>
        <w:t xml:space="preserve"> </w:t>
      </w:r>
      <w:r>
        <w:t>1],</w:t>
      </w:r>
      <w:r>
        <w:rPr>
          <w:spacing w:val="-1"/>
        </w:rPr>
        <w:t xml:space="preserve"> </w:t>
      </w:r>
      <w:r>
        <w:t>I</w:t>
      </w:r>
      <w:r>
        <w:rPr>
          <w:spacing w:val="-6"/>
        </w:rPr>
        <w:t xml:space="preserve"> </w:t>
      </w:r>
      <w:r>
        <w:t>think by</w:t>
      </w:r>
      <w:r>
        <w:rPr>
          <w:spacing w:val="-1"/>
        </w:rPr>
        <w:t xml:space="preserve"> </w:t>
      </w:r>
      <w:r>
        <w:t>the time</w:t>
      </w:r>
      <w:r>
        <w:rPr>
          <w:spacing w:val="-3"/>
        </w:rPr>
        <w:t xml:space="preserve"> </w:t>
      </w:r>
      <w:r>
        <w:t>someone</w:t>
      </w:r>
      <w:r>
        <w:rPr>
          <w:spacing w:val="-5"/>
        </w:rPr>
        <w:t xml:space="preserve"> </w:t>
      </w:r>
      <w:r>
        <w:t>gets</w:t>
      </w:r>
      <w:r>
        <w:rPr>
          <w:spacing w:val="-1"/>
        </w:rPr>
        <w:t xml:space="preserve"> </w:t>
      </w:r>
      <w:r>
        <w:t>to Level</w:t>
      </w:r>
      <w:r>
        <w:rPr>
          <w:spacing w:val="-1"/>
        </w:rPr>
        <w:t xml:space="preserve"> </w:t>
      </w:r>
      <w:r>
        <w:t>E [Level 3] an institution should fund them”</w:t>
      </w:r>
      <w:r>
        <w:rPr>
          <w:vertAlign w:val="superscript"/>
        </w:rPr>
        <w:t>11</w:t>
      </w:r>
      <w:r>
        <w:t>.</w:t>
      </w:r>
    </w:p>
    <w:p w14:paraId="01154A2A" w14:textId="77777777" w:rsidR="00A52AFB" w:rsidRDefault="00A52AFB">
      <w:pPr>
        <w:pStyle w:val="BodyText"/>
        <w:spacing w:before="1"/>
      </w:pPr>
    </w:p>
    <w:p w14:paraId="28CACCA8" w14:textId="77777777" w:rsidR="00A52AFB" w:rsidRDefault="00425432">
      <w:pPr>
        <w:pStyle w:val="Heading6"/>
      </w:pPr>
      <w:r>
        <w:t>Project</w:t>
      </w:r>
      <w:r>
        <w:rPr>
          <w:spacing w:val="-3"/>
        </w:rPr>
        <w:t xml:space="preserve"> </w:t>
      </w:r>
      <w:r>
        <w:rPr>
          <w:spacing w:val="-2"/>
        </w:rPr>
        <w:t>support</w:t>
      </w:r>
    </w:p>
    <w:p w14:paraId="071A00A2" w14:textId="77777777" w:rsidR="00A52AFB" w:rsidRDefault="00425432">
      <w:pPr>
        <w:pStyle w:val="BodyText"/>
        <w:spacing w:before="120"/>
        <w:ind w:left="240" w:right="775"/>
      </w:pPr>
      <w:r>
        <w:t>Administering</w:t>
      </w:r>
      <w:r>
        <w:rPr>
          <w:spacing w:val="-4"/>
        </w:rPr>
        <w:t xml:space="preserve"> </w:t>
      </w:r>
      <w:r>
        <w:t>Organisations</w:t>
      </w:r>
      <w:r>
        <w:rPr>
          <w:spacing w:val="-3"/>
        </w:rPr>
        <w:t xml:space="preserve"> </w:t>
      </w:r>
      <w:r>
        <w:t>can</w:t>
      </w:r>
      <w:r>
        <w:rPr>
          <w:spacing w:val="-4"/>
        </w:rPr>
        <w:t xml:space="preserve"> </w:t>
      </w:r>
      <w:r>
        <w:t>receive</w:t>
      </w:r>
      <w:r>
        <w:rPr>
          <w:spacing w:val="-2"/>
        </w:rPr>
        <w:t xml:space="preserve"> </w:t>
      </w:r>
      <w:r>
        <w:t>non-salary</w:t>
      </w:r>
      <w:r>
        <w:rPr>
          <w:spacing w:val="-2"/>
        </w:rPr>
        <w:t xml:space="preserve"> </w:t>
      </w:r>
      <w:r>
        <w:t>project</w:t>
      </w:r>
      <w:r>
        <w:rPr>
          <w:spacing w:val="-3"/>
        </w:rPr>
        <w:t xml:space="preserve"> </w:t>
      </w:r>
      <w:r>
        <w:t>support</w:t>
      </w:r>
      <w:r>
        <w:rPr>
          <w:spacing w:val="-1"/>
        </w:rPr>
        <w:t xml:space="preserve"> </w:t>
      </w:r>
      <w:r>
        <w:t>funding</w:t>
      </w:r>
      <w:r>
        <w:rPr>
          <w:spacing w:val="-4"/>
        </w:rPr>
        <w:t xml:space="preserve"> </w:t>
      </w:r>
      <w:r>
        <w:t>of</w:t>
      </w:r>
      <w:r>
        <w:rPr>
          <w:spacing w:val="-3"/>
        </w:rPr>
        <w:t xml:space="preserve"> </w:t>
      </w:r>
      <w:r>
        <w:t>up</w:t>
      </w:r>
      <w:r>
        <w:rPr>
          <w:spacing w:val="-6"/>
        </w:rPr>
        <w:t xml:space="preserve"> </w:t>
      </w:r>
      <w:r>
        <w:t>to</w:t>
      </w:r>
      <w:r>
        <w:rPr>
          <w:spacing w:val="-4"/>
        </w:rPr>
        <w:t xml:space="preserve"> </w:t>
      </w:r>
      <w:r>
        <w:t>$50,000</w:t>
      </w:r>
      <w:r>
        <w:rPr>
          <w:spacing w:val="-3"/>
        </w:rPr>
        <w:t xml:space="preserve"> </w:t>
      </w:r>
      <w:r>
        <w:t xml:space="preserve">per annum for each Future Fellowship for expenditure on infrastructure, equipment, </w:t>
      </w:r>
      <w:proofErr w:type="gramStart"/>
      <w:r>
        <w:t>travel</w:t>
      </w:r>
      <w:proofErr w:type="gramEnd"/>
      <w:r>
        <w:t xml:space="preserve"> and relocation costs directly related to a Future Fellow's research.</w:t>
      </w:r>
    </w:p>
    <w:p w14:paraId="0B96FD4A" w14:textId="77777777" w:rsidR="00A52AFB" w:rsidRDefault="00A52AFB">
      <w:pPr>
        <w:pStyle w:val="BodyText"/>
        <w:spacing w:before="10"/>
        <w:rPr>
          <w:sz w:val="21"/>
        </w:rPr>
      </w:pPr>
    </w:p>
    <w:p w14:paraId="3A7FC514" w14:textId="77777777" w:rsidR="00A52AFB" w:rsidRDefault="00425432">
      <w:pPr>
        <w:pStyle w:val="BodyText"/>
        <w:ind w:left="240" w:right="775"/>
      </w:pPr>
      <w:r>
        <w:t>Administering</w:t>
      </w:r>
      <w:r>
        <w:rPr>
          <w:spacing w:val="-3"/>
        </w:rPr>
        <w:t xml:space="preserve"> </w:t>
      </w:r>
      <w:r>
        <w:t>Organisations</w:t>
      </w:r>
      <w:r>
        <w:rPr>
          <w:spacing w:val="-2"/>
        </w:rPr>
        <w:t xml:space="preserve"> </w:t>
      </w:r>
      <w:r>
        <w:t>were</w:t>
      </w:r>
      <w:r>
        <w:rPr>
          <w:spacing w:val="-1"/>
        </w:rPr>
        <w:t xml:space="preserve"> </w:t>
      </w:r>
      <w:r>
        <w:t>invited</w:t>
      </w:r>
      <w:r>
        <w:rPr>
          <w:spacing w:val="-3"/>
        </w:rPr>
        <w:t xml:space="preserve"> </w:t>
      </w:r>
      <w:r>
        <w:t>to</w:t>
      </w:r>
      <w:r>
        <w:rPr>
          <w:spacing w:val="-3"/>
        </w:rPr>
        <w:t xml:space="preserve"> </w:t>
      </w:r>
      <w:r>
        <w:t>comment</w:t>
      </w:r>
      <w:r>
        <w:rPr>
          <w:spacing w:val="-6"/>
        </w:rPr>
        <w:t xml:space="preserve"> </w:t>
      </w:r>
      <w:r>
        <w:t>on</w:t>
      </w:r>
      <w:r>
        <w:rPr>
          <w:spacing w:val="-3"/>
        </w:rPr>
        <w:t xml:space="preserve"> </w:t>
      </w:r>
      <w:r>
        <w:t>the</w:t>
      </w:r>
      <w:r>
        <w:rPr>
          <w:spacing w:val="-4"/>
        </w:rPr>
        <w:t xml:space="preserve"> </w:t>
      </w:r>
      <w:r>
        <w:t>most</w:t>
      </w:r>
      <w:r>
        <w:rPr>
          <w:spacing w:val="-2"/>
        </w:rPr>
        <w:t xml:space="preserve"> </w:t>
      </w:r>
      <w:r>
        <w:t>appropriate</w:t>
      </w:r>
      <w:r>
        <w:rPr>
          <w:spacing w:val="-4"/>
        </w:rPr>
        <w:t xml:space="preserve"> </w:t>
      </w:r>
      <w:r>
        <w:t>maximum level</w:t>
      </w:r>
      <w:r>
        <w:rPr>
          <w:spacing w:val="-5"/>
        </w:rPr>
        <w:t xml:space="preserve"> </w:t>
      </w:r>
      <w:r>
        <w:t>of such project support.</w:t>
      </w:r>
    </w:p>
    <w:p w14:paraId="52B87382" w14:textId="77777777" w:rsidR="00A52AFB" w:rsidRDefault="00A52AFB">
      <w:pPr>
        <w:pStyle w:val="BodyText"/>
        <w:spacing w:before="2"/>
        <w:rPr>
          <w:sz w:val="10"/>
        </w:rPr>
      </w:pPr>
    </w:p>
    <w:tbl>
      <w:tblPr>
        <w:tblW w:w="0" w:type="auto"/>
        <w:tblInd w:w="233" w:type="dxa"/>
        <w:tblLayout w:type="fixed"/>
        <w:tblCellMar>
          <w:left w:w="0" w:type="dxa"/>
          <w:right w:w="0" w:type="dxa"/>
        </w:tblCellMar>
        <w:tblLook w:val="01E0" w:firstRow="1" w:lastRow="1" w:firstColumn="1" w:lastColumn="1" w:noHBand="0" w:noVBand="0"/>
      </w:tblPr>
      <w:tblGrid>
        <w:gridCol w:w="4880"/>
        <w:gridCol w:w="1508"/>
        <w:gridCol w:w="1373"/>
      </w:tblGrid>
      <w:tr w:rsidR="00A52AFB" w14:paraId="2FA1244A" w14:textId="77777777">
        <w:trPr>
          <w:trHeight w:val="499"/>
        </w:trPr>
        <w:tc>
          <w:tcPr>
            <w:tcW w:w="7761" w:type="dxa"/>
            <w:gridSpan w:val="3"/>
            <w:shd w:val="clear" w:color="auto" w:fill="001F5F"/>
          </w:tcPr>
          <w:p w14:paraId="09341F4B" w14:textId="77777777" w:rsidR="00A52AFB" w:rsidRDefault="00425432">
            <w:pPr>
              <w:pStyle w:val="TableParagraph"/>
              <w:spacing w:before="14"/>
              <w:ind w:left="107" w:right="218"/>
              <w:jc w:val="left"/>
              <w:rPr>
                <w:b/>
                <w:sz w:val="20"/>
              </w:rPr>
            </w:pPr>
            <w:r>
              <w:rPr>
                <w:b/>
                <w:color w:val="FFFFFF"/>
                <w:sz w:val="20"/>
              </w:rPr>
              <w:t>Please</w:t>
            </w:r>
            <w:r>
              <w:rPr>
                <w:b/>
                <w:color w:val="FFFFFF"/>
                <w:spacing w:val="-5"/>
                <w:sz w:val="20"/>
              </w:rPr>
              <w:t xml:space="preserve"> </w:t>
            </w:r>
            <w:r>
              <w:rPr>
                <w:b/>
                <w:color w:val="FFFFFF"/>
                <w:sz w:val="20"/>
              </w:rPr>
              <w:t>indicate</w:t>
            </w:r>
            <w:r>
              <w:rPr>
                <w:b/>
                <w:color w:val="FFFFFF"/>
                <w:spacing w:val="-5"/>
                <w:sz w:val="20"/>
              </w:rPr>
              <w:t xml:space="preserve"> </w:t>
            </w:r>
            <w:r>
              <w:rPr>
                <w:b/>
                <w:color w:val="FFFFFF"/>
                <w:sz w:val="20"/>
              </w:rPr>
              <w:t>what</w:t>
            </w:r>
            <w:r>
              <w:rPr>
                <w:b/>
                <w:color w:val="FFFFFF"/>
                <w:spacing w:val="-2"/>
                <w:sz w:val="20"/>
              </w:rPr>
              <w:t xml:space="preserve"> </w:t>
            </w:r>
            <w:r>
              <w:rPr>
                <w:b/>
                <w:color w:val="FFFFFF"/>
                <w:sz w:val="20"/>
              </w:rPr>
              <w:t>you</w:t>
            </w:r>
            <w:r>
              <w:rPr>
                <w:b/>
                <w:color w:val="FFFFFF"/>
                <w:spacing w:val="-2"/>
                <w:sz w:val="20"/>
              </w:rPr>
              <w:t xml:space="preserve"> </w:t>
            </w:r>
            <w:r>
              <w:rPr>
                <w:b/>
                <w:color w:val="FFFFFF"/>
                <w:sz w:val="20"/>
              </w:rPr>
              <w:t>think</w:t>
            </w:r>
            <w:r>
              <w:rPr>
                <w:b/>
                <w:color w:val="FFFFFF"/>
                <w:spacing w:val="-5"/>
                <w:sz w:val="20"/>
              </w:rPr>
              <w:t xml:space="preserve"> </w:t>
            </w:r>
            <w:r>
              <w:rPr>
                <w:b/>
                <w:color w:val="FFFFFF"/>
                <w:sz w:val="20"/>
              </w:rPr>
              <w:t>would</w:t>
            </w:r>
            <w:r>
              <w:rPr>
                <w:b/>
                <w:color w:val="FFFFFF"/>
                <w:spacing w:val="-5"/>
                <w:sz w:val="20"/>
              </w:rPr>
              <w:t xml:space="preserve"> </w:t>
            </w:r>
            <w:r>
              <w:rPr>
                <w:b/>
                <w:color w:val="FFFFFF"/>
                <w:sz w:val="20"/>
              </w:rPr>
              <w:t>have</w:t>
            </w:r>
            <w:r>
              <w:rPr>
                <w:b/>
                <w:color w:val="FFFFFF"/>
                <w:spacing w:val="-5"/>
                <w:sz w:val="20"/>
              </w:rPr>
              <w:t xml:space="preserve"> </w:t>
            </w:r>
            <w:r>
              <w:rPr>
                <w:b/>
                <w:color w:val="FFFFFF"/>
                <w:sz w:val="20"/>
              </w:rPr>
              <w:t>been</w:t>
            </w:r>
            <w:r>
              <w:rPr>
                <w:b/>
                <w:color w:val="FFFFFF"/>
                <w:spacing w:val="-5"/>
                <w:sz w:val="20"/>
              </w:rPr>
              <w:t xml:space="preserve"> </w:t>
            </w:r>
            <w:r>
              <w:rPr>
                <w:b/>
                <w:color w:val="FFFFFF"/>
                <w:sz w:val="20"/>
              </w:rPr>
              <w:t>the</w:t>
            </w:r>
            <w:r>
              <w:rPr>
                <w:b/>
                <w:color w:val="FFFFFF"/>
                <w:spacing w:val="-5"/>
                <w:sz w:val="20"/>
              </w:rPr>
              <w:t xml:space="preserve"> </w:t>
            </w:r>
            <w:r>
              <w:rPr>
                <w:b/>
                <w:color w:val="FFFFFF"/>
                <w:sz w:val="20"/>
              </w:rPr>
              <w:t>most</w:t>
            </w:r>
            <w:r>
              <w:rPr>
                <w:b/>
                <w:color w:val="FFFFFF"/>
                <w:spacing w:val="-5"/>
                <w:sz w:val="20"/>
              </w:rPr>
              <w:t xml:space="preserve"> </w:t>
            </w:r>
            <w:r>
              <w:rPr>
                <w:b/>
                <w:color w:val="FFFFFF"/>
                <w:sz w:val="20"/>
              </w:rPr>
              <w:t>appropriate</w:t>
            </w:r>
            <w:r>
              <w:rPr>
                <w:b/>
                <w:color w:val="FFFFFF"/>
                <w:spacing w:val="-3"/>
                <w:sz w:val="20"/>
              </w:rPr>
              <w:t xml:space="preserve"> </w:t>
            </w:r>
            <w:r>
              <w:rPr>
                <w:b/>
                <w:color w:val="FFFFFF"/>
                <w:sz w:val="20"/>
              </w:rPr>
              <w:t>amount for research support:</w:t>
            </w:r>
          </w:p>
        </w:tc>
      </w:tr>
      <w:tr w:rsidR="00A52AFB" w14:paraId="34F1A9B9" w14:textId="77777777">
        <w:trPr>
          <w:trHeight w:val="600"/>
        </w:trPr>
        <w:tc>
          <w:tcPr>
            <w:tcW w:w="4880" w:type="dxa"/>
            <w:shd w:val="clear" w:color="auto" w:fill="00AFEF"/>
          </w:tcPr>
          <w:p w14:paraId="53F9EC85" w14:textId="77777777" w:rsidR="00A52AFB" w:rsidRDefault="00425432">
            <w:pPr>
              <w:pStyle w:val="TableParagraph"/>
              <w:spacing w:before="180"/>
              <w:ind w:left="107"/>
              <w:jc w:val="left"/>
              <w:rPr>
                <w:b/>
                <w:sz w:val="20"/>
              </w:rPr>
            </w:pPr>
            <w:r>
              <w:rPr>
                <w:b/>
                <w:sz w:val="20"/>
              </w:rPr>
              <w:t>Answer</w:t>
            </w:r>
            <w:r>
              <w:rPr>
                <w:b/>
                <w:spacing w:val="-10"/>
                <w:sz w:val="20"/>
              </w:rPr>
              <w:t xml:space="preserve"> </w:t>
            </w:r>
            <w:r>
              <w:rPr>
                <w:b/>
                <w:spacing w:val="-2"/>
                <w:sz w:val="20"/>
              </w:rPr>
              <w:t>Options</w:t>
            </w:r>
          </w:p>
        </w:tc>
        <w:tc>
          <w:tcPr>
            <w:tcW w:w="1508" w:type="dxa"/>
            <w:shd w:val="clear" w:color="auto" w:fill="00AFEF"/>
          </w:tcPr>
          <w:p w14:paraId="35F388A7" w14:textId="77777777" w:rsidR="00A52AFB" w:rsidRDefault="00425432">
            <w:pPr>
              <w:pStyle w:val="TableParagraph"/>
              <w:spacing w:before="65"/>
              <w:ind w:left="352" w:right="307" w:hanging="111"/>
              <w:jc w:val="left"/>
              <w:rPr>
                <w:b/>
                <w:sz w:val="20"/>
              </w:rPr>
            </w:pPr>
            <w:r>
              <w:rPr>
                <w:b/>
                <w:spacing w:val="-2"/>
                <w:sz w:val="20"/>
              </w:rPr>
              <w:t>Response Percent</w:t>
            </w:r>
          </w:p>
        </w:tc>
        <w:tc>
          <w:tcPr>
            <w:tcW w:w="1373" w:type="dxa"/>
            <w:shd w:val="clear" w:color="auto" w:fill="00AFEF"/>
          </w:tcPr>
          <w:p w14:paraId="5ACE3C71" w14:textId="77777777" w:rsidR="00A52AFB" w:rsidRDefault="00425432">
            <w:pPr>
              <w:pStyle w:val="TableParagraph"/>
              <w:spacing w:before="65"/>
              <w:ind w:left="361" w:right="240" w:hanging="188"/>
              <w:jc w:val="left"/>
              <w:rPr>
                <w:b/>
                <w:sz w:val="20"/>
              </w:rPr>
            </w:pPr>
            <w:r>
              <w:rPr>
                <w:b/>
                <w:spacing w:val="-2"/>
                <w:sz w:val="20"/>
              </w:rPr>
              <w:t xml:space="preserve">Response </w:t>
            </w:r>
            <w:r>
              <w:rPr>
                <w:b/>
                <w:spacing w:val="-4"/>
                <w:sz w:val="20"/>
              </w:rPr>
              <w:t>Count</w:t>
            </w:r>
          </w:p>
        </w:tc>
      </w:tr>
      <w:tr w:rsidR="00A52AFB" w14:paraId="2DA0796C" w14:textId="77777777">
        <w:trPr>
          <w:trHeight w:val="268"/>
        </w:trPr>
        <w:tc>
          <w:tcPr>
            <w:tcW w:w="4880" w:type="dxa"/>
            <w:shd w:val="clear" w:color="auto" w:fill="EDEDED"/>
          </w:tcPr>
          <w:p w14:paraId="3608DC8C" w14:textId="77777777" w:rsidR="00A52AFB" w:rsidRDefault="00425432">
            <w:pPr>
              <w:pStyle w:val="TableParagraph"/>
              <w:spacing w:before="47" w:line="202" w:lineRule="exact"/>
              <w:ind w:left="107"/>
              <w:jc w:val="left"/>
              <w:rPr>
                <w:sz w:val="18"/>
              </w:rPr>
            </w:pPr>
            <w:r>
              <w:rPr>
                <w:sz w:val="18"/>
              </w:rPr>
              <w:t>$50,000</w:t>
            </w:r>
            <w:r>
              <w:rPr>
                <w:spacing w:val="-5"/>
                <w:sz w:val="18"/>
              </w:rPr>
              <w:t xml:space="preserve"> </w:t>
            </w:r>
            <w:r>
              <w:rPr>
                <w:sz w:val="18"/>
              </w:rPr>
              <w:t>per</w:t>
            </w:r>
            <w:r>
              <w:rPr>
                <w:spacing w:val="-3"/>
                <w:sz w:val="18"/>
              </w:rPr>
              <w:t xml:space="preserve"> </w:t>
            </w:r>
            <w:r>
              <w:rPr>
                <w:sz w:val="18"/>
              </w:rPr>
              <w:t>annum</w:t>
            </w:r>
            <w:r>
              <w:rPr>
                <w:spacing w:val="-5"/>
                <w:sz w:val="18"/>
              </w:rPr>
              <w:t xml:space="preserve"> </w:t>
            </w:r>
            <w:r>
              <w:rPr>
                <w:sz w:val="18"/>
              </w:rPr>
              <w:t>(as</w:t>
            </w:r>
            <w:r>
              <w:rPr>
                <w:spacing w:val="-4"/>
                <w:sz w:val="18"/>
              </w:rPr>
              <w:t xml:space="preserve"> </w:t>
            </w:r>
            <w:r>
              <w:rPr>
                <w:spacing w:val="-2"/>
                <w:sz w:val="18"/>
              </w:rPr>
              <w:t>currently)</w:t>
            </w:r>
          </w:p>
        </w:tc>
        <w:tc>
          <w:tcPr>
            <w:tcW w:w="1508" w:type="dxa"/>
            <w:shd w:val="clear" w:color="auto" w:fill="DEE9F7"/>
          </w:tcPr>
          <w:p w14:paraId="0D01C57F" w14:textId="77777777" w:rsidR="00A52AFB" w:rsidRDefault="00425432">
            <w:pPr>
              <w:pStyle w:val="TableParagraph"/>
              <w:spacing w:before="23"/>
              <w:ind w:right="172"/>
              <w:rPr>
                <w:sz w:val="18"/>
              </w:rPr>
            </w:pPr>
            <w:r>
              <w:rPr>
                <w:spacing w:val="-4"/>
                <w:sz w:val="18"/>
              </w:rPr>
              <w:t>68.8</w:t>
            </w:r>
          </w:p>
        </w:tc>
        <w:tc>
          <w:tcPr>
            <w:tcW w:w="1373" w:type="dxa"/>
            <w:shd w:val="clear" w:color="auto" w:fill="DEE9F7"/>
          </w:tcPr>
          <w:p w14:paraId="18025C6D" w14:textId="77777777" w:rsidR="00A52AFB" w:rsidRDefault="00425432">
            <w:pPr>
              <w:pStyle w:val="TableParagraph"/>
              <w:spacing w:before="23"/>
              <w:ind w:right="103"/>
              <w:rPr>
                <w:sz w:val="18"/>
              </w:rPr>
            </w:pPr>
            <w:r>
              <w:rPr>
                <w:spacing w:val="-5"/>
                <w:sz w:val="18"/>
              </w:rPr>
              <w:t>22</w:t>
            </w:r>
          </w:p>
        </w:tc>
      </w:tr>
      <w:tr w:rsidR="00A52AFB" w14:paraId="63BF61FF" w14:textId="77777777">
        <w:trPr>
          <w:trHeight w:val="254"/>
        </w:trPr>
        <w:tc>
          <w:tcPr>
            <w:tcW w:w="4880" w:type="dxa"/>
            <w:shd w:val="clear" w:color="auto" w:fill="EDEDED"/>
          </w:tcPr>
          <w:p w14:paraId="005EE414" w14:textId="77777777" w:rsidR="00A52AFB" w:rsidRDefault="00425432">
            <w:pPr>
              <w:pStyle w:val="TableParagraph"/>
              <w:spacing w:before="32" w:line="202" w:lineRule="exact"/>
              <w:ind w:left="107"/>
              <w:jc w:val="left"/>
              <w:rPr>
                <w:sz w:val="18"/>
              </w:rPr>
            </w:pPr>
            <w:r>
              <w:rPr>
                <w:sz w:val="18"/>
              </w:rPr>
              <w:t>Less</w:t>
            </w:r>
            <w:r>
              <w:rPr>
                <w:spacing w:val="-6"/>
                <w:sz w:val="18"/>
              </w:rPr>
              <w:t xml:space="preserve"> </w:t>
            </w:r>
            <w:r>
              <w:rPr>
                <w:sz w:val="18"/>
              </w:rPr>
              <w:t>than</w:t>
            </w:r>
            <w:r>
              <w:rPr>
                <w:spacing w:val="-4"/>
                <w:sz w:val="18"/>
              </w:rPr>
              <w:t xml:space="preserve"> </w:t>
            </w:r>
            <w:r>
              <w:rPr>
                <w:sz w:val="18"/>
              </w:rPr>
              <w:t>$50,000</w:t>
            </w:r>
            <w:r>
              <w:rPr>
                <w:spacing w:val="-4"/>
                <w:sz w:val="18"/>
              </w:rPr>
              <w:t xml:space="preserve"> </w:t>
            </w:r>
            <w:r>
              <w:rPr>
                <w:sz w:val="18"/>
              </w:rPr>
              <w:t>per</w:t>
            </w:r>
            <w:r>
              <w:rPr>
                <w:spacing w:val="-3"/>
                <w:sz w:val="18"/>
              </w:rPr>
              <w:t xml:space="preserve"> </w:t>
            </w:r>
            <w:r>
              <w:rPr>
                <w:spacing w:val="-4"/>
                <w:sz w:val="18"/>
              </w:rPr>
              <w:t>annum</w:t>
            </w:r>
          </w:p>
        </w:tc>
        <w:tc>
          <w:tcPr>
            <w:tcW w:w="1508" w:type="dxa"/>
            <w:shd w:val="clear" w:color="auto" w:fill="DEE9F7"/>
          </w:tcPr>
          <w:p w14:paraId="53607D73" w14:textId="77777777" w:rsidR="00A52AFB" w:rsidRDefault="00425432">
            <w:pPr>
              <w:pStyle w:val="TableParagraph"/>
              <w:spacing w:before="8"/>
              <w:ind w:right="172"/>
              <w:rPr>
                <w:sz w:val="18"/>
              </w:rPr>
            </w:pPr>
            <w:r>
              <w:rPr>
                <w:spacing w:val="-5"/>
                <w:sz w:val="18"/>
              </w:rPr>
              <w:t>0.0</w:t>
            </w:r>
          </w:p>
        </w:tc>
        <w:tc>
          <w:tcPr>
            <w:tcW w:w="1373" w:type="dxa"/>
            <w:shd w:val="clear" w:color="auto" w:fill="DEE9F7"/>
          </w:tcPr>
          <w:p w14:paraId="37B988BC" w14:textId="77777777" w:rsidR="00A52AFB" w:rsidRDefault="00425432">
            <w:pPr>
              <w:pStyle w:val="TableParagraph"/>
              <w:spacing w:before="8"/>
              <w:ind w:right="108"/>
              <w:rPr>
                <w:sz w:val="18"/>
              </w:rPr>
            </w:pPr>
            <w:r>
              <w:rPr>
                <w:w w:val="99"/>
                <w:sz w:val="18"/>
              </w:rPr>
              <w:t>0</w:t>
            </w:r>
          </w:p>
        </w:tc>
      </w:tr>
      <w:tr w:rsidR="00A52AFB" w14:paraId="01050480" w14:textId="77777777">
        <w:trPr>
          <w:trHeight w:val="242"/>
        </w:trPr>
        <w:tc>
          <w:tcPr>
            <w:tcW w:w="4880" w:type="dxa"/>
            <w:shd w:val="clear" w:color="auto" w:fill="EDEDED"/>
          </w:tcPr>
          <w:p w14:paraId="401F5B56" w14:textId="77777777" w:rsidR="00A52AFB" w:rsidRDefault="00425432">
            <w:pPr>
              <w:pStyle w:val="TableParagraph"/>
              <w:spacing w:before="32" w:line="190" w:lineRule="exact"/>
              <w:ind w:left="107"/>
              <w:jc w:val="left"/>
              <w:rPr>
                <w:sz w:val="18"/>
              </w:rPr>
            </w:pPr>
            <w:r>
              <w:rPr>
                <w:sz w:val="18"/>
              </w:rPr>
              <w:t>More</w:t>
            </w:r>
            <w:r>
              <w:rPr>
                <w:spacing w:val="-6"/>
                <w:sz w:val="18"/>
              </w:rPr>
              <w:t xml:space="preserve"> </w:t>
            </w:r>
            <w:r>
              <w:rPr>
                <w:sz w:val="18"/>
              </w:rPr>
              <w:t>than</w:t>
            </w:r>
            <w:r>
              <w:rPr>
                <w:spacing w:val="-5"/>
                <w:sz w:val="18"/>
              </w:rPr>
              <w:t xml:space="preserve"> </w:t>
            </w:r>
            <w:r>
              <w:rPr>
                <w:sz w:val="18"/>
              </w:rPr>
              <w:t>$50,000</w:t>
            </w:r>
            <w:r>
              <w:rPr>
                <w:spacing w:val="-7"/>
                <w:sz w:val="18"/>
              </w:rPr>
              <w:t xml:space="preserve"> </w:t>
            </w:r>
            <w:r>
              <w:rPr>
                <w:sz w:val="18"/>
              </w:rPr>
              <w:t>per</w:t>
            </w:r>
            <w:r>
              <w:rPr>
                <w:spacing w:val="-7"/>
                <w:sz w:val="18"/>
              </w:rPr>
              <w:t xml:space="preserve"> </w:t>
            </w:r>
            <w:r>
              <w:rPr>
                <w:spacing w:val="-4"/>
                <w:sz w:val="18"/>
              </w:rPr>
              <w:t>annum</w:t>
            </w:r>
          </w:p>
        </w:tc>
        <w:tc>
          <w:tcPr>
            <w:tcW w:w="1508" w:type="dxa"/>
            <w:shd w:val="clear" w:color="auto" w:fill="DEE9F7"/>
          </w:tcPr>
          <w:p w14:paraId="0DFFDB12" w14:textId="77777777" w:rsidR="00A52AFB" w:rsidRDefault="00425432">
            <w:pPr>
              <w:pStyle w:val="TableParagraph"/>
              <w:spacing w:before="8"/>
              <w:ind w:right="172"/>
              <w:rPr>
                <w:sz w:val="18"/>
              </w:rPr>
            </w:pPr>
            <w:r>
              <w:rPr>
                <w:spacing w:val="-4"/>
                <w:sz w:val="18"/>
              </w:rPr>
              <w:t>31.3</w:t>
            </w:r>
          </w:p>
        </w:tc>
        <w:tc>
          <w:tcPr>
            <w:tcW w:w="1373" w:type="dxa"/>
            <w:shd w:val="clear" w:color="auto" w:fill="DEE9F7"/>
          </w:tcPr>
          <w:p w14:paraId="2B83F970" w14:textId="77777777" w:rsidR="00A52AFB" w:rsidRDefault="00425432">
            <w:pPr>
              <w:pStyle w:val="TableParagraph"/>
              <w:spacing w:before="8"/>
              <w:ind w:right="103"/>
              <w:rPr>
                <w:sz w:val="18"/>
              </w:rPr>
            </w:pPr>
            <w:r>
              <w:rPr>
                <w:spacing w:val="-5"/>
                <w:sz w:val="18"/>
              </w:rPr>
              <w:t>10</w:t>
            </w:r>
          </w:p>
        </w:tc>
      </w:tr>
      <w:tr w:rsidR="00A52AFB" w14:paraId="4835A133" w14:textId="77777777">
        <w:trPr>
          <w:trHeight w:val="254"/>
        </w:trPr>
        <w:tc>
          <w:tcPr>
            <w:tcW w:w="6388" w:type="dxa"/>
            <w:gridSpan w:val="2"/>
            <w:shd w:val="clear" w:color="auto" w:fill="CDD7E6"/>
          </w:tcPr>
          <w:p w14:paraId="388A4890" w14:textId="77777777" w:rsidR="00A52AFB" w:rsidRDefault="00425432">
            <w:pPr>
              <w:pStyle w:val="TableParagraph"/>
              <w:spacing w:before="44" w:line="190" w:lineRule="exact"/>
              <w:ind w:right="173"/>
              <w:rPr>
                <w:b/>
                <w:i/>
                <w:sz w:val="18"/>
              </w:rPr>
            </w:pPr>
            <w:r>
              <w:rPr>
                <w:b/>
                <w:i/>
                <w:sz w:val="18"/>
              </w:rPr>
              <w:t>answered</w:t>
            </w:r>
            <w:r>
              <w:rPr>
                <w:b/>
                <w:i/>
                <w:spacing w:val="-8"/>
                <w:sz w:val="18"/>
              </w:rPr>
              <w:t xml:space="preserve"> </w:t>
            </w:r>
            <w:r>
              <w:rPr>
                <w:b/>
                <w:i/>
                <w:spacing w:val="-2"/>
                <w:sz w:val="18"/>
              </w:rPr>
              <w:t>question</w:t>
            </w:r>
          </w:p>
        </w:tc>
        <w:tc>
          <w:tcPr>
            <w:tcW w:w="1373" w:type="dxa"/>
            <w:shd w:val="clear" w:color="auto" w:fill="CDD7E6"/>
          </w:tcPr>
          <w:p w14:paraId="2C0EA0A5" w14:textId="77777777" w:rsidR="00A52AFB" w:rsidRDefault="00425432">
            <w:pPr>
              <w:pStyle w:val="TableParagraph"/>
              <w:spacing w:before="44" w:line="190" w:lineRule="exact"/>
              <w:ind w:right="103"/>
              <w:rPr>
                <w:b/>
                <w:i/>
                <w:sz w:val="18"/>
              </w:rPr>
            </w:pPr>
            <w:r>
              <w:rPr>
                <w:b/>
                <w:i/>
                <w:spacing w:val="-5"/>
                <w:sz w:val="18"/>
              </w:rPr>
              <w:t>32</w:t>
            </w:r>
          </w:p>
        </w:tc>
      </w:tr>
    </w:tbl>
    <w:p w14:paraId="4C75F167" w14:textId="77777777" w:rsidR="00A52AFB" w:rsidRDefault="00A52AFB">
      <w:pPr>
        <w:pStyle w:val="BodyText"/>
        <w:spacing w:before="12"/>
        <w:rPr>
          <w:sz w:val="21"/>
        </w:rPr>
      </w:pPr>
    </w:p>
    <w:p w14:paraId="63BAC805" w14:textId="77777777" w:rsidR="00A52AFB" w:rsidRDefault="00425432">
      <w:pPr>
        <w:pStyle w:val="BodyText"/>
        <w:ind w:left="240" w:right="775"/>
      </w:pPr>
      <w:r>
        <w:t>While a clear majority of respondents believes that the level of project funding support for Future Fellows has been adequate, a sizeable proportion, almost one-third, believes that it has been too low. Among these latter, six specified a level at which they would have preferred to see funding support</w:t>
      </w:r>
      <w:r>
        <w:rPr>
          <w:spacing w:val="-4"/>
        </w:rPr>
        <w:t xml:space="preserve"> </w:t>
      </w:r>
      <w:r>
        <w:t>offered:</w:t>
      </w:r>
      <w:r>
        <w:rPr>
          <w:spacing w:val="-1"/>
        </w:rPr>
        <w:t xml:space="preserve"> </w:t>
      </w:r>
      <w:r>
        <w:t>with</w:t>
      </w:r>
      <w:r>
        <w:rPr>
          <w:spacing w:val="-5"/>
        </w:rPr>
        <w:t xml:space="preserve"> </w:t>
      </w:r>
      <w:r>
        <w:t>one</w:t>
      </w:r>
      <w:r>
        <w:rPr>
          <w:spacing w:val="-1"/>
        </w:rPr>
        <w:t xml:space="preserve"> </w:t>
      </w:r>
      <w:r>
        <w:t>specifying</w:t>
      </w:r>
      <w:r>
        <w:rPr>
          <w:spacing w:val="-3"/>
        </w:rPr>
        <w:t xml:space="preserve"> </w:t>
      </w:r>
      <w:r>
        <w:t>$75,000,</w:t>
      </w:r>
      <w:r>
        <w:rPr>
          <w:spacing w:val="-5"/>
        </w:rPr>
        <w:t xml:space="preserve"> </w:t>
      </w:r>
      <w:r>
        <w:t>four</w:t>
      </w:r>
      <w:r>
        <w:rPr>
          <w:spacing w:val="-4"/>
        </w:rPr>
        <w:t xml:space="preserve"> </w:t>
      </w:r>
      <w:r>
        <w:t>$100,000</w:t>
      </w:r>
      <w:r>
        <w:rPr>
          <w:spacing w:val="-4"/>
        </w:rPr>
        <w:t xml:space="preserve"> </w:t>
      </w:r>
      <w:r>
        <w:t>and</w:t>
      </w:r>
      <w:r>
        <w:rPr>
          <w:spacing w:val="-3"/>
        </w:rPr>
        <w:t xml:space="preserve"> </w:t>
      </w:r>
      <w:r>
        <w:t>one</w:t>
      </w:r>
      <w:r>
        <w:rPr>
          <w:spacing w:val="-4"/>
        </w:rPr>
        <w:t xml:space="preserve"> </w:t>
      </w:r>
      <w:r>
        <w:t>$150,000.</w:t>
      </w:r>
      <w:r>
        <w:rPr>
          <w:spacing w:val="-2"/>
        </w:rPr>
        <w:t xml:space="preserve"> </w:t>
      </w:r>
      <w:r>
        <w:t>Comments</w:t>
      </w:r>
      <w:r>
        <w:rPr>
          <w:spacing w:val="-2"/>
        </w:rPr>
        <w:t xml:space="preserve"> </w:t>
      </w:r>
      <w:r>
        <w:t>by</w:t>
      </w:r>
      <w:r>
        <w:rPr>
          <w:spacing w:val="-4"/>
        </w:rPr>
        <w:t xml:space="preserve"> </w:t>
      </w:r>
      <w:r>
        <w:t>some Administering Organisations suggest that raising the level of project support would increase substantially the attractiveness of Future Fellowships to potential candidates from overseas.</w:t>
      </w:r>
    </w:p>
    <w:p w14:paraId="0F984C39" w14:textId="77777777" w:rsidR="00A52AFB" w:rsidRDefault="00A52AFB">
      <w:pPr>
        <w:pStyle w:val="BodyText"/>
        <w:spacing w:before="2"/>
      </w:pPr>
    </w:p>
    <w:p w14:paraId="60B0E977" w14:textId="77777777" w:rsidR="00A52AFB" w:rsidRDefault="00425432">
      <w:pPr>
        <w:pStyle w:val="Heading4"/>
        <w:spacing w:before="0"/>
      </w:pPr>
      <w:r>
        <w:t>Proposals</w:t>
      </w:r>
      <w:r>
        <w:rPr>
          <w:spacing w:val="-9"/>
        </w:rPr>
        <w:t xml:space="preserve"> </w:t>
      </w:r>
      <w:r>
        <w:t>to</w:t>
      </w:r>
      <w:r>
        <w:rPr>
          <w:spacing w:val="-8"/>
        </w:rPr>
        <w:t xml:space="preserve"> </w:t>
      </w:r>
      <w:r>
        <w:t>improve</w:t>
      </w:r>
      <w:r>
        <w:rPr>
          <w:spacing w:val="-7"/>
        </w:rPr>
        <w:t xml:space="preserve"> </w:t>
      </w:r>
      <w:r>
        <w:t>the</w:t>
      </w:r>
      <w:r>
        <w:rPr>
          <w:spacing w:val="-7"/>
        </w:rPr>
        <w:t xml:space="preserve"> </w:t>
      </w:r>
      <w:r>
        <w:t>funding</w:t>
      </w:r>
      <w:r>
        <w:rPr>
          <w:spacing w:val="-5"/>
        </w:rPr>
        <w:t xml:space="preserve"> </w:t>
      </w:r>
      <w:r>
        <w:rPr>
          <w:spacing w:val="-2"/>
        </w:rPr>
        <w:t>scheme</w:t>
      </w:r>
    </w:p>
    <w:p w14:paraId="7DF9745C" w14:textId="77777777" w:rsidR="00A52AFB" w:rsidRDefault="00425432">
      <w:pPr>
        <w:pStyle w:val="Heading6"/>
        <w:spacing w:before="120"/>
      </w:pPr>
      <w:r>
        <w:t>Administering</w:t>
      </w:r>
      <w:r>
        <w:rPr>
          <w:spacing w:val="-7"/>
        </w:rPr>
        <w:t xml:space="preserve"> </w:t>
      </w:r>
      <w:r>
        <w:rPr>
          <w:spacing w:val="-2"/>
        </w:rPr>
        <w:t>Organisations</w:t>
      </w:r>
    </w:p>
    <w:p w14:paraId="65F1F078" w14:textId="77777777" w:rsidR="00A52AFB" w:rsidRDefault="00425432">
      <w:pPr>
        <w:pStyle w:val="BodyText"/>
        <w:spacing w:before="117"/>
        <w:ind w:left="240" w:right="747"/>
      </w:pPr>
      <w:r>
        <w:t>Administering</w:t>
      </w:r>
      <w:r>
        <w:rPr>
          <w:spacing w:val="-3"/>
        </w:rPr>
        <w:t xml:space="preserve"> </w:t>
      </w:r>
      <w:r>
        <w:t>Organisations</w:t>
      </w:r>
      <w:r>
        <w:rPr>
          <w:spacing w:val="-2"/>
        </w:rPr>
        <w:t xml:space="preserve"> </w:t>
      </w:r>
      <w:r>
        <w:t>were</w:t>
      </w:r>
      <w:r>
        <w:rPr>
          <w:spacing w:val="-1"/>
        </w:rPr>
        <w:t xml:space="preserve"> </w:t>
      </w:r>
      <w:r>
        <w:t>invited</w:t>
      </w:r>
      <w:r>
        <w:rPr>
          <w:spacing w:val="-3"/>
        </w:rPr>
        <w:t xml:space="preserve"> </w:t>
      </w:r>
      <w:r>
        <w:t>to</w:t>
      </w:r>
      <w:r>
        <w:rPr>
          <w:spacing w:val="-1"/>
        </w:rPr>
        <w:t xml:space="preserve"> </w:t>
      </w:r>
      <w:r>
        <w:t>nominate</w:t>
      </w:r>
      <w:r>
        <w:rPr>
          <w:spacing w:val="-2"/>
        </w:rPr>
        <w:t xml:space="preserve"> </w:t>
      </w:r>
      <w:r>
        <w:t>the</w:t>
      </w:r>
      <w:r>
        <w:rPr>
          <w:spacing w:val="-4"/>
        </w:rPr>
        <w:t xml:space="preserve"> </w:t>
      </w:r>
      <w:r>
        <w:t>most</w:t>
      </w:r>
      <w:r>
        <w:rPr>
          <w:spacing w:val="-2"/>
        </w:rPr>
        <w:t xml:space="preserve"> </w:t>
      </w:r>
      <w:r>
        <w:t>important</w:t>
      </w:r>
      <w:r>
        <w:rPr>
          <w:spacing w:val="-2"/>
        </w:rPr>
        <w:t xml:space="preserve"> </w:t>
      </w:r>
      <w:r>
        <w:t>change</w:t>
      </w:r>
      <w:r>
        <w:rPr>
          <w:spacing w:val="-2"/>
        </w:rPr>
        <w:t xml:space="preserve"> </w:t>
      </w:r>
      <w:r>
        <w:t>they</w:t>
      </w:r>
      <w:r>
        <w:rPr>
          <w:spacing w:val="-3"/>
        </w:rPr>
        <w:t xml:space="preserve"> </w:t>
      </w:r>
      <w:r>
        <w:t>would</w:t>
      </w:r>
      <w:r>
        <w:rPr>
          <w:spacing w:val="-3"/>
        </w:rPr>
        <w:t xml:space="preserve"> </w:t>
      </w:r>
      <w:r>
        <w:t>like</w:t>
      </w:r>
      <w:r>
        <w:rPr>
          <w:spacing w:val="-4"/>
        </w:rPr>
        <w:t xml:space="preserve"> </w:t>
      </w:r>
      <w:r>
        <w:t xml:space="preserve">to see made to improve the </w:t>
      </w:r>
      <w:r>
        <w:rPr>
          <w:i/>
        </w:rPr>
        <w:t xml:space="preserve">Future Fellowships </w:t>
      </w:r>
      <w:r>
        <w:t>funding scheme. Their responses to this are set out in the table below.</w:t>
      </w:r>
    </w:p>
    <w:p w14:paraId="0DA31FF6" w14:textId="77777777" w:rsidR="00A52AFB" w:rsidRDefault="00A52AFB">
      <w:pPr>
        <w:pStyle w:val="BodyText"/>
        <w:spacing w:before="1" w:after="1"/>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3"/>
        <w:gridCol w:w="1171"/>
      </w:tblGrid>
      <w:tr w:rsidR="00A52AFB" w14:paraId="1C063153" w14:textId="77777777">
        <w:trPr>
          <w:trHeight w:val="230"/>
        </w:trPr>
        <w:tc>
          <w:tcPr>
            <w:tcW w:w="9244" w:type="dxa"/>
            <w:gridSpan w:val="2"/>
            <w:shd w:val="clear" w:color="auto" w:fill="001F5F"/>
          </w:tcPr>
          <w:p w14:paraId="460DD737" w14:textId="77777777" w:rsidR="00A52AFB" w:rsidRDefault="00425432">
            <w:pPr>
              <w:pStyle w:val="TableParagraph"/>
              <w:spacing w:line="210" w:lineRule="exact"/>
              <w:ind w:left="107"/>
              <w:jc w:val="left"/>
              <w:rPr>
                <w:b/>
                <w:sz w:val="20"/>
              </w:rPr>
            </w:pPr>
            <w:r>
              <w:rPr>
                <w:b/>
                <w:color w:val="FFFFFF"/>
                <w:sz w:val="20"/>
              </w:rPr>
              <w:t>Most</w:t>
            </w:r>
            <w:r>
              <w:rPr>
                <w:b/>
                <w:color w:val="FFFFFF"/>
                <w:spacing w:val="-9"/>
                <w:sz w:val="20"/>
              </w:rPr>
              <w:t xml:space="preserve"> </w:t>
            </w:r>
            <w:r>
              <w:rPr>
                <w:b/>
                <w:color w:val="FFFFFF"/>
                <w:sz w:val="20"/>
              </w:rPr>
              <w:t>important</w:t>
            </w:r>
            <w:r>
              <w:rPr>
                <w:b/>
                <w:color w:val="FFFFFF"/>
                <w:spacing w:val="-5"/>
                <w:sz w:val="20"/>
              </w:rPr>
              <w:t xml:space="preserve"> </w:t>
            </w:r>
            <w:r>
              <w:rPr>
                <w:b/>
                <w:color w:val="FFFFFF"/>
                <w:sz w:val="20"/>
              </w:rPr>
              <w:t>change</w:t>
            </w:r>
            <w:r>
              <w:rPr>
                <w:b/>
                <w:color w:val="FFFFFF"/>
                <w:spacing w:val="-8"/>
                <w:sz w:val="20"/>
              </w:rPr>
              <w:t xml:space="preserve"> </w:t>
            </w:r>
            <w:r>
              <w:rPr>
                <w:b/>
                <w:color w:val="FFFFFF"/>
                <w:sz w:val="20"/>
              </w:rPr>
              <w:t>to</w:t>
            </w:r>
            <w:r>
              <w:rPr>
                <w:b/>
                <w:color w:val="FFFFFF"/>
                <w:spacing w:val="-5"/>
                <w:sz w:val="20"/>
              </w:rPr>
              <w:t xml:space="preserve"> </w:t>
            </w:r>
            <w:r>
              <w:rPr>
                <w:b/>
                <w:color w:val="FFFFFF"/>
                <w:sz w:val="20"/>
              </w:rPr>
              <w:t>improve</w:t>
            </w:r>
            <w:r>
              <w:rPr>
                <w:b/>
                <w:color w:val="FFFFFF"/>
                <w:spacing w:val="-8"/>
                <w:sz w:val="20"/>
              </w:rPr>
              <w:t xml:space="preserve"> </w:t>
            </w:r>
            <w:r>
              <w:rPr>
                <w:b/>
                <w:color w:val="FFFFFF"/>
                <w:sz w:val="20"/>
              </w:rPr>
              <w:t>the</w:t>
            </w:r>
            <w:r>
              <w:rPr>
                <w:b/>
                <w:color w:val="FFFFFF"/>
                <w:spacing w:val="-8"/>
                <w:sz w:val="20"/>
              </w:rPr>
              <w:t xml:space="preserve"> </w:t>
            </w:r>
            <w:r>
              <w:rPr>
                <w:b/>
                <w:color w:val="FFFFFF"/>
                <w:sz w:val="20"/>
              </w:rPr>
              <w:t>scheme—Administering</w:t>
            </w:r>
            <w:r>
              <w:rPr>
                <w:b/>
                <w:color w:val="FFFFFF"/>
                <w:spacing w:val="-7"/>
                <w:sz w:val="20"/>
              </w:rPr>
              <w:t xml:space="preserve"> </w:t>
            </w:r>
            <w:r>
              <w:rPr>
                <w:b/>
                <w:color w:val="FFFFFF"/>
                <w:spacing w:val="-2"/>
                <w:sz w:val="20"/>
              </w:rPr>
              <w:t>Organisations</w:t>
            </w:r>
          </w:p>
        </w:tc>
      </w:tr>
      <w:tr w:rsidR="00A52AFB" w14:paraId="6E8576C3" w14:textId="77777777">
        <w:trPr>
          <w:trHeight w:val="460"/>
        </w:trPr>
        <w:tc>
          <w:tcPr>
            <w:tcW w:w="8073" w:type="dxa"/>
            <w:shd w:val="clear" w:color="auto" w:fill="00AFEF"/>
          </w:tcPr>
          <w:p w14:paraId="349EF68C" w14:textId="77777777" w:rsidR="00A52AFB" w:rsidRDefault="00425432">
            <w:pPr>
              <w:pStyle w:val="TableParagraph"/>
              <w:spacing w:before="110"/>
              <w:ind w:left="107"/>
              <w:jc w:val="left"/>
              <w:rPr>
                <w:b/>
                <w:sz w:val="20"/>
              </w:rPr>
            </w:pPr>
            <w:r>
              <w:rPr>
                <w:b/>
                <w:sz w:val="20"/>
              </w:rPr>
              <w:t>Proposed</w:t>
            </w:r>
            <w:r>
              <w:rPr>
                <w:b/>
                <w:spacing w:val="-11"/>
                <w:sz w:val="20"/>
              </w:rPr>
              <w:t xml:space="preserve"> </w:t>
            </w:r>
            <w:r>
              <w:rPr>
                <w:b/>
                <w:spacing w:val="-2"/>
                <w:sz w:val="20"/>
              </w:rPr>
              <w:t>improvement</w:t>
            </w:r>
          </w:p>
        </w:tc>
        <w:tc>
          <w:tcPr>
            <w:tcW w:w="1171" w:type="dxa"/>
            <w:shd w:val="clear" w:color="auto" w:fill="00AFEF"/>
          </w:tcPr>
          <w:p w14:paraId="516537F1" w14:textId="77777777" w:rsidR="00A52AFB" w:rsidRDefault="00425432">
            <w:pPr>
              <w:pStyle w:val="TableParagraph"/>
              <w:spacing w:line="225" w:lineRule="exact"/>
              <w:ind w:left="93" w:right="87"/>
              <w:jc w:val="center"/>
              <w:rPr>
                <w:b/>
                <w:sz w:val="20"/>
              </w:rPr>
            </w:pPr>
            <w:r>
              <w:rPr>
                <w:b/>
                <w:spacing w:val="-2"/>
                <w:sz w:val="20"/>
              </w:rPr>
              <w:t>Response</w:t>
            </w:r>
          </w:p>
          <w:p w14:paraId="332005A6" w14:textId="77777777" w:rsidR="00A52AFB" w:rsidRDefault="00425432">
            <w:pPr>
              <w:pStyle w:val="TableParagraph"/>
              <w:spacing w:line="215" w:lineRule="exact"/>
              <w:ind w:left="92" w:right="87"/>
              <w:jc w:val="center"/>
              <w:rPr>
                <w:b/>
                <w:sz w:val="20"/>
              </w:rPr>
            </w:pPr>
            <w:r>
              <w:rPr>
                <w:b/>
                <w:spacing w:val="-2"/>
                <w:sz w:val="20"/>
              </w:rPr>
              <w:t>Count</w:t>
            </w:r>
          </w:p>
        </w:tc>
      </w:tr>
      <w:tr w:rsidR="00A52AFB" w14:paraId="3DED63EA" w14:textId="77777777">
        <w:trPr>
          <w:trHeight w:val="205"/>
        </w:trPr>
        <w:tc>
          <w:tcPr>
            <w:tcW w:w="8073" w:type="dxa"/>
            <w:tcBorders>
              <w:bottom w:val="dotted" w:sz="4" w:space="0" w:color="000000"/>
              <w:right w:val="dotted" w:sz="4" w:space="0" w:color="000000"/>
            </w:tcBorders>
            <w:shd w:val="clear" w:color="auto" w:fill="F1F1F1"/>
          </w:tcPr>
          <w:p w14:paraId="1129FF4B" w14:textId="77777777" w:rsidR="00A52AFB" w:rsidRDefault="00425432">
            <w:pPr>
              <w:pStyle w:val="TableParagraph"/>
              <w:spacing w:line="186" w:lineRule="exact"/>
              <w:ind w:left="107"/>
              <w:jc w:val="left"/>
              <w:rPr>
                <w:sz w:val="18"/>
              </w:rPr>
            </w:pPr>
            <w:r>
              <w:rPr>
                <w:sz w:val="18"/>
              </w:rPr>
              <w:t>Increase</w:t>
            </w:r>
            <w:r>
              <w:rPr>
                <w:spacing w:val="-4"/>
                <w:sz w:val="18"/>
              </w:rPr>
              <w:t xml:space="preserve"> </w:t>
            </w:r>
            <w:r>
              <w:rPr>
                <w:sz w:val="18"/>
              </w:rPr>
              <w:t>the</w:t>
            </w:r>
            <w:r>
              <w:rPr>
                <w:spacing w:val="-4"/>
                <w:sz w:val="18"/>
              </w:rPr>
              <w:t xml:space="preserve"> </w:t>
            </w:r>
            <w:r>
              <w:rPr>
                <w:sz w:val="18"/>
              </w:rPr>
              <w:t>Fellowship</w:t>
            </w:r>
            <w:r>
              <w:rPr>
                <w:spacing w:val="-1"/>
                <w:sz w:val="18"/>
              </w:rPr>
              <w:t xml:space="preserve"> </w:t>
            </w:r>
            <w:r>
              <w:rPr>
                <w:sz w:val="18"/>
              </w:rPr>
              <w:t>funding</w:t>
            </w:r>
            <w:r>
              <w:rPr>
                <w:spacing w:val="-2"/>
                <w:sz w:val="18"/>
              </w:rPr>
              <w:t xml:space="preserve"> </w:t>
            </w:r>
            <w:r>
              <w:rPr>
                <w:sz w:val="18"/>
              </w:rPr>
              <w:t>duration</w:t>
            </w:r>
            <w:r>
              <w:rPr>
                <w:spacing w:val="-4"/>
                <w:sz w:val="18"/>
              </w:rPr>
              <w:t xml:space="preserve"> </w:t>
            </w:r>
            <w:r>
              <w:rPr>
                <w:sz w:val="18"/>
              </w:rPr>
              <w:t>to</w:t>
            </w:r>
            <w:r>
              <w:rPr>
                <w:spacing w:val="-2"/>
                <w:sz w:val="18"/>
              </w:rPr>
              <w:t xml:space="preserve"> </w:t>
            </w:r>
            <w:r>
              <w:rPr>
                <w:sz w:val="18"/>
              </w:rPr>
              <w:t>five</w:t>
            </w:r>
            <w:r>
              <w:rPr>
                <w:spacing w:val="-1"/>
                <w:sz w:val="18"/>
              </w:rPr>
              <w:t xml:space="preserve"> </w:t>
            </w:r>
            <w:r>
              <w:rPr>
                <w:sz w:val="18"/>
              </w:rPr>
              <w:t>or</w:t>
            </w:r>
            <w:r>
              <w:rPr>
                <w:spacing w:val="-4"/>
                <w:sz w:val="18"/>
              </w:rPr>
              <w:t xml:space="preserve"> </w:t>
            </w:r>
            <w:r>
              <w:rPr>
                <w:sz w:val="18"/>
              </w:rPr>
              <w:t>six</w:t>
            </w:r>
            <w:r>
              <w:rPr>
                <w:spacing w:val="-5"/>
                <w:sz w:val="18"/>
              </w:rPr>
              <w:t xml:space="preserve"> </w:t>
            </w:r>
            <w:r>
              <w:rPr>
                <w:spacing w:val="-2"/>
                <w:sz w:val="18"/>
              </w:rPr>
              <w:t>years</w:t>
            </w:r>
          </w:p>
        </w:tc>
        <w:tc>
          <w:tcPr>
            <w:tcW w:w="1171" w:type="dxa"/>
            <w:tcBorders>
              <w:left w:val="dotted" w:sz="4" w:space="0" w:color="000000"/>
              <w:bottom w:val="dotted" w:sz="4" w:space="0" w:color="000000"/>
            </w:tcBorders>
            <w:shd w:val="clear" w:color="auto" w:fill="DBE4F0"/>
          </w:tcPr>
          <w:p w14:paraId="13339BD1" w14:textId="77777777" w:rsidR="00A52AFB" w:rsidRDefault="00425432">
            <w:pPr>
              <w:pStyle w:val="TableParagraph"/>
              <w:spacing w:line="186" w:lineRule="exact"/>
              <w:ind w:right="98"/>
              <w:rPr>
                <w:sz w:val="18"/>
              </w:rPr>
            </w:pPr>
            <w:r>
              <w:rPr>
                <w:w w:val="99"/>
                <w:sz w:val="18"/>
              </w:rPr>
              <w:t>5</w:t>
            </w:r>
          </w:p>
        </w:tc>
      </w:tr>
      <w:tr w:rsidR="00A52AFB" w14:paraId="055A3397" w14:textId="77777777">
        <w:trPr>
          <w:trHeight w:val="208"/>
        </w:trPr>
        <w:tc>
          <w:tcPr>
            <w:tcW w:w="8073" w:type="dxa"/>
            <w:tcBorders>
              <w:top w:val="dotted" w:sz="4" w:space="0" w:color="000000"/>
              <w:bottom w:val="dotted" w:sz="4" w:space="0" w:color="000000"/>
              <w:right w:val="dotted" w:sz="4" w:space="0" w:color="000000"/>
            </w:tcBorders>
            <w:shd w:val="clear" w:color="auto" w:fill="F1F1F1"/>
          </w:tcPr>
          <w:p w14:paraId="571ECA51" w14:textId="77777777" w:rsidR="00A52AFB" w:rsidRDefault="00425432">
            <w:pPr>
              <w:pStyle w:val="TableParagraph"/>
              <w:spacing w:line="188" w:lineRule="exact"/>
              <w:ind w:left="107"/>
              <w:jc w:val="left"/>
              <w:rPr>
                <w:sz w:val="18"/>
              </w:rPr>
            </w:pPr>
            <w:r>
              <w:rPr>
                <w:sz w:val="18"/>
              </w:rPr>
              <w:t>Increase</w:t>
            </w:r>
            <w:r>
              <w:rPr>
                <w:spacing w:val="-3"/>
                <w:sz w:val="18"/>
              </w:rPr>
              <w:t xml:space="preserve"> </w:t>
            </w:r>
            <w:r>
              <w:rPr>
                <w:sz w:val="18"/>
              </w:rPr>
              <w:t>the</w:t>
            </w:r>
            <w:r>
              <w:rPr>
                <w:spacing w:val="-3"/>
                <w:sz w:val="18"/>
              </w:rPr>
              <w:t xml:space="preserve"> </w:t>
            </w:r>
            <w:r>
              <w:rPr>
                <w:sz w:val="18"/>
              </w:rPr>
              <w:t>upper</w:t>
            </w:r>
            <w:r>
              <w:rPr>
                <w:spacing w:val="-1"/>
                <w:sz w:val="18"/>
              </w:rPr>
              <w:t xml:space="preserve"> </w:t>
            </w:r>
            <w:r>
              <w:rPr>
                <w:sz w:val="18"/>
              </w:rPr>
              <w:t>limit</w:t>
            </w:r>
            <w:r>
              <w:rPr>
                <w:spacing w:val="-3"/>
                <w:sz w:val="18"/>
              </w:rPr>
              <w:t xml:space="preserve"> </w:t>
            </w:r>
            <w:r>
              <w:rPr>
                <w:sz w:val="18"/>
              </w:rPr>
              <w:t>on</w:t>
            </w:r>
            <w:r>
              <w:rPr>
                <w:spacing w:val="-2"/>
                <w:sz w:val="18"/>
              </w:rPr>
              <w:t xml:space="preserve"> </w:t>
            </w:r>
            <w:r>
              <w:rPr>
                <w:sz w:val="18"/>
              </w:rPr>
              <w:t>funding</w:t>
            </w:r>
            <w:r>
              <w:rPr>
                <w:spacing w:val="-3"/>
                <w:sz w:val="18"/>
              </w:rPr>
              <w:t xml:space="preserve"> </w:t>
            </w:r>
            <w:r>
              <w:rPr>
                <w:sz w:val="18"/>
              </w:rPr>
              <w:t>for</w:t>
            </w:r>
            <w:r>
              <w:rPr>
                <w:spacing w:val="-1"/>
                <w:sz w:val="18"/>
              </w:rPr>
              <w:t xml:space="preserve"> </w:t>
            </w:r>
            <w:r>
              <w:rPr>
                <w:sz w:val="18"/>
              </w:rPr>
              <w:t>project</w:t>
            </w:r>
            <w:r>
              <w:rPr>
                <w:spacing w:val="-3"/>
                <w:sz w:val="18"/>
              </w:rPr>
              <w:t xml:space="preserve"> </w:t>
            </w:r>
            <w:r>
              <w:rPr>
                <w:spacing w:val="-2"/>
                <w:sz w:val="18"/>
              </w:rPr>
              <w:t>support</w:t>
            </w:r>
          </w:p>
        </w:tc>
        <w:tc>
          <w:tcPr>
            <w:tcW w:w="1171" w:type="dxa"/>
            <w:tcBorders>
              <w:top w:val="dotted" w:sz="4" w:space="0" w:color="000000"/>
              <w:left w:val="dotted" w:sz="4" w:space="0" w:color="000000"/>
              <w:bottom w:val="dotted" w:sz="4" w:space="0" w:color="000000"/>
            </w:tcBorders>
            <w:shd w:val="clear" w:color="auto" w:fill="DBE4F0"/>
          </w:tcPr>
          <w:p w14:paraId="53447C1D" w14:textId="77777777" w:rsidR="00A52AFB" w:rsidRDefault="00425432">
            <w:pPr>
              <w:pStyle w:val="TableParagraph"/>
              <w:spacing w:line="188" w:lineRule="exact"/>
              <w:ind w:right="98"/>
              <w:rPr>
                <w:sz w:val="18"/>
              </w:rPr>
            </w:pPr>
            <w:r>
              <w:rPr>
                <w:w w:val="99"/>
                <w:sz w:val="18"/>
              </w:rPr>
              <w:t>5</w:t>
            </w:r>
          </w:p>
        </w:tc>
      </w:tr>
      <w:tr w:rsidR="00A52AFB" w14:paraId="0FA395D0" w14:textId="77777777">
        <w:trPr>
          <w:trHeight w:val="828"/>
        </w:trPr>
        <w:tc>
          <w:tcPr>
            <w:tcW w:w="8073" w:type="dxa"/>
            <w:tcBorders>
              <w:top w:val="dotted" w:sz="4" w:space="0" w:color="000000"/>
              <w:bottom w:val="dotted" w:sz="4" w:space="0" w:color="000000"/>
              <w:right w:val="dotted" w:sz="4" w:space="0" w:color="000000"/>
            </w:tcBorders>
            <w:shd w:val="clear" w:color="auto" w:fill="F1F1F1"/>
          </w:tcPr>
          <w:p w14:paraId="7079CD2B" w14:textId="77777777" w:rsidR="00A52AFB" w:rsidRDefault="00425432">
            <w:pPr>
              <w:pStyle w:val="TableParagraph"/>
              <w:ind w:left="107" w:right="165"/>
              <w:jc w:val="left"/>
              <w:rPr>
                <w:sz w:val="18"/>
              </w:rPr>
            </w:pPr>
            <w:r>
              <w:rPr>
                <w:sz w:val="18"/>
              </w:rPr>
              <w:t xml:space="preserve">Allow Fellowship holders to apply for a subsequent Fellowship (options </w:t>
            </w:r>
            <w:proofErr w:type="gramStart"/>
            <w:r>
              <w:rPr>
                <w:sz w:val="18"/>
              </w:rPr>
              <w:t>include:</w:t>
            </w:r>
            <w:proofErr w:type="gramEnd"/>
            <w:r>
              <w:rPr>
                <w:sz w:val="18"/>
              </w:rPr>
              <w:t xml:space="preserve"> opening Fellowships</w:t>
            </w:r>
            <w:r>
              <w:rPr>
                <w:spacing w:val="-3"/>
                <w:sz w:val="18"/>
              </w:rPr>
              <w:t xml:space="preserve"> </w:t>
            </w:r>
            <w:r>
              <w:rPr>
                <w:sz w:val="18"/>
              </w:rPr>
              <w:t>at</w:t>
            </w:r>
            <w:r>
              <w:rPr>
                <w:spacing w:val="-2"/>
                <w:sz w:val="18"/>
              </w:rPr>
              <w:t xml:space="preserve"> </w:t>
            </w:r>
            <w:r>
              <w:rPr>
                <w:sz w:val="18"/>
              </w:rPr>
              <w:t>Level</w:t>
            </w:r>
            <w:r>
              <w:rPr>
                <w:spacing w:val="-2"/>
                <w:sz w:val="18"/>
              </w:rPr>
              <w:t xml:space="preserve"> </w:t>
            </w:r>
            <w:r>
              <w:rPr>
                <w:sz w:val="18"/>
              </w:rPr>
              <w:t>3</w:t>
            </w:r>
            <w:r>
              <w:rPr>
                <w:spacing w:val="-4"/>
                <w:sz w:val="18"/>
              </w:rPr>
              <w:t xml:space="preserve"> </w:t>
            </w:r>
            <w:r>
              <w:rPr>
                <w:sz w:val="18"/>
              </w:rPr>
              <w:t>salary</w:t>
            </w:r>
            <w:r>
              <w:rPr>
                <w:spacing w:val="-4"/>
                <w:sz w:val="18"/>
              </w:rPr>
              <w:t xml:space="preserve"> </w:t>
            </w:r>
            <w:r>
              <w:rPr>
                <w:sz w:val="18"/>
              </w:rPr>
              <w:t>support</w:t>
            </w:r>
            <w:r>
              <w:rPr>
                <w:spacing w:val="-4"/>
                <w:sz w:val="18"/>
              </w:rPr>
              <w:t xml:space="preserve"> </w:t>
            </w:r>
            <w:r>
              <w:rPr>
                <w:sz w:val="18"/>
              </w:rPr>
              <w:t>to</w:t>
            </w:r>
            <w:r>
              <w:rPr>
                <w:spacing w:val="-2"/>
                <w:sz w:val="18"/>
              </w:rPr>
              <w:t xml:space="preserve"> </w:t>
            </w:r>
            <w:r>
              <w:rPr>
                <w:sz w:val="18"/>
              </w:rPr>
              <w:t>applicants</w:t>
            </w:r>
            <w:r>
              <w:rPr>
                <w:spacing w:val="-3"/>
                <w:sz w:val="18"/>
              </w:rPr>
              <w:t xml:space="preserve"> </w:t>
            </w:r>
            <w:r>
              <w:rPr>
                <w:sz w:val="18"/>
              </w:rPr>
              <w:t>with</w:t>
            </w:r>
            <w:r>
              <w:rPr>
                <w:spacing w:val="-2"/>
                <w:sz w:val="18"/>
              </w:rPr>
              <w:t xml:space="preserve"> </w:t>
            </w:r>
            <w:r>
              <w:rPr>
                <w:sz w:val="18"/>
              </w:rPr>
              <w:t>prior</w:t>
            </w:r>
            <w:r>
              <w:rPr>
                <w:spacing w:val="-4"/>
                <w:sz w:val="18"/>
              </w:rPr>
              <w:t xml:space="preserve"> </w:t>
            </w:r>
            <w:r>
              <w:rPr>
                <w:sz w:val="18"/>
              </w:rPr>
              <w:t>Fellowship</w:t>
            </w:r>
            <w:r>
              <w:rPr>
                <w:spacing w:val="-2"/>
                <w:sz w:val="18"/>
              </w:rPr>
              <w:t xml:space="preserve"> </w:t>
            </w:r>
            <w:r>
              <w:rPr>
                <w:sz w:val="18"/>
              </w:rPr>
              <w:t>support</w:t>
            </w:r>
            <w:r>
              <w:rPr>
                <w:spacing w:val="-2"/>
                <w:sz w:val="18"/>
              </w:rPr>
              <w:t xml:space="preserve"> </w:t>
            </w:r>
            <w:r>
              <w:rPr>
                <w:sz w:val="18"/>
              </w:rPr>
              <w:t>at</w:t>
            </w:r>
            <w:r>
              <w:rPr>
                <w:spacing w:val="-4"/>
                <w:sz w:val="18"/>
              </w:rPr>
              <w:t xml:space="preserve"> </w:t>
            </w:r>
            <w:r>
              <w:rPr>
                <w:sz w:val="18"/>
              </w:rPr>
              <w:t>salary</w:t>
            </w:r>
            <w:r>
              <w:rPr>
                <w:spacing w:val="-4"/>
                <w:sz w:val="18"/>
              </w:rPr>
              <w:t xml:space="preserve"> </w:t>
            </w:r>
            <w:r>
              <w:rPr>
                <w:sz w:val="18"/>
              </w:rPr>
              <w:t>Levels</w:t>
            </w:r>
            <w:r>
              <w:rPr>
                <w:spacing w:val="-1"/>
                <w:sz w:val="18"/>
              </w:rPr>
              <w:t xml:space="preserve"> </w:t>
            </w:r>
            <w:r>
              <w:rPr>
                <w:sz w:val="18"/>
              </w:rPr>
              <w:t>1 or 2; treating the salary Levels as steps to allow research active progression; and allowing</w:t>
            </w:r>
          </w:p>
          <w:p w14:paraId="0BC0D5FF" w14:textId="77777777" w:rsidR="00A52AFB" w:rsidRDefault="00425432">
            <w:pPr>
              <w:pStyle w:val="TableParagraph"/>
              <w:spacing w:line="187" w:lineRule="exact"/>
              <w:ind w:left="107"/>
              <w:jc w:val="left"/>
              <w:rPr>
                <w:sz w:val="18"/>
              </w:rPr>
            </w:pPr>
            <w:r>
              <w:rPr>
                <w:sz w:val="18"/>
              </w:rPr>
              <w:t>application</w:t>
            </w:r>
            <w:r>
              <w:rPr>
                <w:spacing w:val="-6"/>
                <w:sz w:val="18"/>
              </w:rPr>
              <w:t xml:space="preserve"> </w:t>
            </w:r>
            <w:r>
              <w:rPr>
                <w:sz w:val="18"/>
              </w:rPr>
              <w:t>for</w:t>
            </w:r>
            <w:r>
              <w:rPr>
                <w:spacing w:val="-2"/>
                <w:sz w:val="18"/>
              </w:rPr>
              <w:t xml:space="preserve"> </w:t>
            </w:r>
            <w:r>
              <w:rPr>
                <w:sz w:val="18"/>
              </w:rPr>
              <w:t>a</w:t>
            </w:r>
            <w:r>
              <w:rPr>
                <w:spacing w:val="-4"/>
                <w:sz w:val="18"/>
              </w:rPr>
              <w:t xml:space="preserve"> </w:t>
            </w:r>
            <w:r>
              <w:rPr>
                <w:sz w:val="18"/>
              </w:rPr>
              <w:t>second</w:t>
            </w:r>
            <w:r>
              <w:rPr>
                <w:spacing w:val="-2"/>
                <w:sz w:val="18"/>
              </w:rPr>
              <w:t xml:space="preserve"> </w:t>
            </w:r>
            <w:r>
              <w:rPr>
                <w:sz w:val="18"/>
              </w:rPr>
              <w:t>Fellowship</w:t>
            </w:r>
            <w:r>
              <w:rPr>
                <w:spacing w:val="-1"/>
                <w:sz w:val="18"/>
              </w:rPr>
              <w:t xml:space="preserve"> </w:t>
            </w:r>
            <w:r>
              <w:rPr>
                <w:sz w:val="18"/>
              </w:rPr>
              <w:t>at</w:t>
            </w:r>
            <w:r>
              <w:rPr>
                <w:spacing w:val="-2"/>
                <w:sz w:val="18"/>
              </w:rPr>
              <w:t xml:space="preserve"> </w:t>
            </w:r>
            <w:r>
              <w:rPr>
                <w:sz w:val="18"/>
              </w:rPr>
              <w:t>15</w:t>
            </w:r>
            <w:r>
              <w:rPr>
                <w:spacing w:val="-2"/>
                <w:sz w:val="18"/>
              </w:rPr>
              <w:t xml:space="preserve"> </w:t>
            </w:r>
            <w:r>
              <w:rPr>
                <w:sz w:val="18"/>
              </w:rPr>
              <w:t>to</w:t>
            </w:r>
            <w:r>
              <w:rPr>
                <w:spacing w:val="-4"/>
                <w:sz w:val="18"/>
              </w:rPr>
              <w:t xml:space="preserve"> </w:t>
            </w:r>
            <w:r>
              <w:rPr>
                <w:sz w:val="18"/>
              </w:rPr>
              <w:t>20</w:t>
            </w:r>
            <w:r>
              <w:rPr>
                <w:spacing w:val="-2"/>
                <w:sz w:val="18"/>
              </w:rPr>
              <w:t xml:space="preserve"> </w:t>
            </w:r>
            <w:r>
              <w:rPr>
                <w:sz w:val="18"/>
              </w:rPr>
              <w:t>years post-</w:t>
            </w:r>
            <w:r>
              <w:rPr>
                <w:spacing w:val="-4"/>
                <w:sz w:val="18"/>
              </w:rPr>
              <w:t>PhD)</w:t>
            </w:r>
          </w:p>
        </w:tc>
        <w:tc>
          <w:tcPr>
            <w:tcW w:w="1171" w:type="dxa"/>
            <w:tcBorders>
              <w:top w:val="dotted" w:sz="4" w:space="0" w:color="000000"/>
              <w:left w:val="dotted" w:sz="4" w:space="0" w:color="000000"/>
              <w:bottom w:val="dotted" w:sz="4" w:space="0" w:color="000000"/>
            </w:tcBorders>
            <w:shd w:val="clear" w:color="auto" w:fill="DBE4F0"/>
          </w:tcPr>
          <w:p w14:paraId="7FDE5659" w14:textId="77777777" w:rsidR="00A52AFB" w:rsidRDefault="00425432">
            <w:pPr>
              <w:pStyle w:val="TableParagraph"/>
              <w:spacing w:line="206" w:lineRule="exact"/>
              <w:ind w:right="98"/>
              <w:rPr>
                <w:sz w:val="18"/>
              </w:rPr>
            </w:pPr>
            <w:r>
              <w:rPr>
                <w:w w:val="99"/>
                <w:sz w:val="18"/>
              </w:rPr>
              <w:t>3</w:t>
            </w:r>
          </w:p>
        </w:tc>
      </w:tr>
      <w:tr w:rsidR="00A52AFB" w14:paraId="01667DBA" w14:textId="77777777">
        <w:trPr>
          <w:trHeight w:val="206"/>
        </w:trPr>
        <w:tc>
          <w:tcPr>
            <w:tcW w:w="8073" w:type="dxa"/>
            <w:tcBorders>
              <w:top w:val="dotted" w:sz="4" w:space="0" w:color="000000"/>
              <w:bottom w:val="dotted" w:sz="4" w:space="0" w:color="000000"/>
              <w:right w:val="dotted" w:sz="4" w:space="0" w:color="000000"/>
            </w:tcBorders>
            <w:shd w:val="clear" w:color="auto" w:fill="F1F1F1"/>
          </w:tcPr>
          <w:p w14:paraId="11B6FB3F" w14:textId="77777777" w:rsidR="00A52AFB" w:rsidRDefault="00425432">
            <w:pPr>
              <w:pStyle w:val="TableParagraph"/>
              <w:spacing w:line="186" w:lineRule="exact"/>
              <w:ind w:left="107"/>
              <w:jc w:val="left"/>
              <w:rPr>
                <w:sz w:val="18"/>
              </w:rPr>
            </w:pPr>
            <w:r>
              <w:rPr>
                <w:sz w:val="18"/>
              </w:rPr>
              <w:t>Increase</w:t>
            </w:r>
            <w:r>
              <w:rPr>
                <w:spacing w:val="-4"/>
                <w:sz w:val="18"/>
              </w:rPr>
              <w:t xml:space="preserve"> </w:t>
            </w:r>
            <w:r>
              <w:rPr>
                <w:sz w:val="18"/>
              </w:rPr>
              <w:t>the</w:t>
            </w:r>
            <w:r>
              <w:rPr>
                <w:spacing w:val="-4"/>
                <w:sz w:val="18"/>
              </w:rPr>
              <w:t xml:space="preserve"> </w:t>
            </w:r>
            <w:r>
              <w:rPr>
                <w:sz w:val="18"/>
              </w:rPr>
              <w:t>number</w:t>
            </w:r>
            <w:r>
              <w:rPr>
                <w:spacing w:val="-4"/>
                <w:sz w:val="18"/>
              </w:rPr>
              <w:t xml:space="preserve"> </w:t>
            </w:r>
            <w:r>
              <w:rPr>
                <w:sz w:val="18"/>
              </w:rPr>
              <w:t>of</w:t>
            </w:r>
            <w:r>
              <w:rPr>
                <w:spacing w:val="-2"/>
                <w:sz w:val="18"/>
              </w:rPr>
              <w:t xml:space="preserve"> </w:t>
            </w:r>
            <w:r>
              <w:rPr>
                <w:sz w:val="18"/>
              </w:rPr>
              <w:t>Fellowships</w:t>
            </w:r>
            <w:r>
              <w:rPr>
                <w:spacing w:val="-1"/>
                <w:sz w:val="18"/>
              </w:rPr>
              <w:t xml:space="preserve"> </w:t>
            </w:r>
            <w:r>
              <w:rPr>
                <w:sz w:val="18"/>
              </w:rPr>
              <w:t>awarded</w:t>
            </w:r>
            <w:r>
              <w:rPr>
                <w:spacing w:val="-3"/>
                <w:sz w:val="18"/>
              </w:rPr>
              <w:t xml:space="preserve"> </w:t>
            </w:r>
            <w:r>
              <w:rPr>
                <w:spacing w:val="-2"/>
                <w:sz w:val="18"/>
              </w:rPr>
              <w:t>annually</w:t>
            </w:r>
          </w:p>
        </w:tc>
        <w:tc>
          <w:tcPr>
            <w:tcW w:w="1171" w:type="dxa"/>
            <w:tcBorders>
              <w:top w:val="dotted" w:sz="4" w:space="0" w:color="000000"/>
              <w:left w:val="dotted" w:sz="4" w:space="0" w:color="000000"/>
              <w:bottom w:val="dotted" w:sz="4" w:space="0" w:color="000000"/>
            </w:tcBorders>
            <w:shd w:val="clear" w:color="auto" w:fill="DBE4F0"/>
          </w:tcPr>
          <w:p w14:paraId="33D15995" w14:textId="77777777" w:rsidR="00A52AFB" w:rsidRDefault="00425432">
            <w:pPr>
              <w:pStyle w:val="TableParagraph"/>
              <w:spacing w:line="186" w:lineRule="exact"/>
              <w:ind w:right="98"/>
              <w:rPr>
                <w:sz w:val="18"/>
              </w:rPr>
            </w:pPr>
            <w:r>
              <w:rPr>
                <w:w w:val="99"/>
                <w:sz w:val="18"/>
              </w:rPr>
              <w:t>2</w:t>
            </w:r>
          </w:p>
        </w:tc>
      </w:tr>
      <w:tr w:rsidR="00A52AFB" w14:paraId="1F09A7B7" w14:textId="77777777">
        <w:trPr>
          <w:trHeight w:val="414"/>
        </w:trPr>
        <w:tc>
          <w:tcPr>
            <w:tcW w:w="8073" w:type="dxa"/>
            <w:tcBorders>
              <w:top w:val="dotted" w:sz="4" w:space="0" w:color="000000"/>
              <w:bottom w:val="dotted" w:sz="4" w:space="0" w:color="000000"/>
              <w:right w:val="dotted" w:sz="4" w:space="0" w:color="000000"/>
            </w:tcBorders>
            <w:shd w:val="clear" w:color="auto" w:fill="F1F1F1"/>
          </w:tcPr>
          <w:p w14:paraId="53F1FED1" w14:textId="77777777" w:rsidR="00A52AFB" w:rsidRDefault="00425432">
            <w:pPr>
              <w:pStyle w:val="TableParagraph"/>
              <w:spacing w:line="208" w:lineRule="exact"/>
              <w:ind w:left="107"/>
              <w:jc w:val="left"/>
              <w:rPr>
                <w:sz w:val="18"/>
              </w:rPr>
            </w:pPr>
            <w:r>
              <w:rPr>
                <w:sz w:val="18"/>
              </w:rPr>
              <w:t>Exclude</w:t>
            </w:r>
            <w:r>
              <w:rPr>
                <w:spacing w:val="-4"/>
                <w:sz w:val="18"/>
              </w:rPr>
              <w:t xml:space="preserve"> </w:t>
            </w:r>
            <w:r>
              <w:rPr>
                <w:sz w:val="18"/>
              </w:rPr>
              <w:t>or</w:t>
            </w:r>
            <w:r>
              <w:rPr>
                <w:spacing w:val="-2"/>
                <w:sz w:val="18"/>
              </w:rPr>
              <w:t xml:space="preserve"> </w:t>
            </w:r>
            <w:r>
              <w:rPr>
                <w:sz w:val="18"/>
              </w:rPr>
              <w:t>limit</w:t>
            </w:r>
            <w:r>
              <w:rPr>
                <w:spacing w:val="-4"/>
                <w:sz w:val="18"/>
              </w:rPr>
              <w:t xml:space="preserve"> </w:t>
            </w:r>
            <w:r>
              <w:rPr>
                <w:sz w:val="18"/>
              </w:rPr>
              <w:t>ongoing</w:t>
            </w:r>
            <w:r>
              <w:rPr>
                <w:spacing w:val="-2"/>
                <w:sz w:val="18"/>
              </w:rPr>
              <w:t xml:space="preserve"> </w:t>
            </w:r>
            <w:r>
              <w:rPr>
                <w:sz w:val="18"/>
              </w:rPr>
              <w:t>academic</w:t>
            </w:r>
            <w:r>
              <w:rPr>
                <w:spacing w:val="-4"/>
                <w:sz w:val="18"/>
              </w:rPr>
              <w:t xml:space="preserve"> </w:t>
            </w:r>
            <w:r>
              <w:rPr>
                <w:sz w:val="18"/>
              </w:rPr>
              <w:t>staff</w:t>
            </w:r>
            <w:r>
              <w:rPr>
                <w:spacing w:val="-2"/>
                <w:sz w:val="18"/>
              </w:rPr>
              <w:t xml:space="preserve"> </w:t>
            </w:r>
            <w:r>
              <w:rPr>
                <w:sz w:val="18"/>
              </w:rPr>
              <w:t>from</w:t>
            </w:r>
            <w:r>
              <w:rPr>
                <w:spacing w:val="-1"/>
                <w:sz w:val="18"/>
              </w:rPr>
              <w:t xml:space="preserve"> </w:t>
            </w:r>
            <w:r>
              <w:rPr>
                <w:sz w:val="18"/>
              </w:rPr>
              <w:t>eligibility</w:t>
            </w:r>
            <w:r>
              <w:rPr>
                <w:spacing w:val="-3"/>
                <w:sz w:val="18"/>
              </w:rPr>
              <w:t xml:space="preserve"> </w:t>
            </w:r>
            <w:r>
              <w:rPr>
                <w:sz w:val="18"/>
              </w:rPr>
              <w:t>to</w:t>
            </w:r>
            <w:r>
              <w:rPr>
                <w:spacing w:val="-4"/>
                <w:sz w:val="18"/>
              </w:rPr>
              <w:t xml:space="preserve"> </w:t>
            </w:r>
            <w:r>
              <w:rPr>
                <w:sz w:val="18"/>
              </w:rPr>
              <w:t>apply</w:t>
            </w:r>
            <w:r>
              <w:rPr>
                <w:spacing w:val="-4"/>
                <w:sz w:val="18"/>
              </w:rPr>
              <w:t xml:space="preserve"> </w:t>
            </w:r>
            <w:r>
              <w:rPr>
                <w:sz w:val="18"/>
              </w:rPr>
              <w:t>except</w:t>
            </w:r>
            <w:r>
              <w:rPr>
                <w:spacing w:val="-2"/>
                <w:sz w:val="18"/>
              </w:rPr>
              <w:t xml:space="preserve"> </w:t>
            </w:r>
            <w:r>
              <w:rPr>
                <w:sz w:val="18"/>
              </w:rPr>
              <w:t>as</w:t>
            </w:r>
            <w:r>
              <w:rPr>
                <w:spacing w:val="-1"/>
                <w:sz w:val="18"/>
              </w:rPr>
              <w:t xml:space="preserve"> </w:t>
            </w:r>
            <w:r>
              <w:rPr>
                <w:sz w:val="18"/>
              </w:rPr>
              <w:t>part</w:t>
            </w:r>
            <w:r>
              <w:rPr>
                <w:spacing w:val="-2"/>
                <w:sz w:val="18"/>
              </w:rPr>
              <w:t xml:space="preserve"> </w:t>
            </w:r>
            <w:r>
              <w:rPr>
                <w:sz w:val="18"/>
              </w:rPr>
              <w:t>of</w:t>
            </w:r>
            <w:r>
              <w:rPr>
                <w:spacing w:val="-4"/>
                <w:sz w:val="18"/>
              </w:rPr>
              <w:t xml:space="preserve"> </w:t>
            </w:r>
            <w:r>
              <w:rPr>
                <w:sz w:val="18"/>
              </w:rPr>
              <w:t>a</w:t>
            </w:r>
            <w:r>
              <w:rPr>
                <w:spacing w:val="-2"/>
                <w:sz w:val="18"/>
              </w:rPr>
              <w:t xml:space="preserve"> </w:t>
            </w:r>
            <w:r>
              <w:rPr>
                <w:sz w:val="18"/>
              </w:rPr>
              <w:t>move</w:t>
            </w:r>
            <w:r>
              <w:rPr>
                <w:spacing w:val="-2"/>
                <w:sz w:val="18"/>
              </w:rPr>
              <w:t xml:space="preserve"> </w:t>
            </w:r>
            <w:r>
              <w:rPr>
                <w:sz w:val="18"/>
              </w:rPr>
              <w:t>to</w:t>
            </w:r>
            <w:r>
              <w:rPr>
                <w:spacing w:val="-4"/>
                <w:sz w:val="18"/>
              </w:rPr>
              <w:t xml:space="preserve"> </w:t>
            </w:r>
            <w:r>
              <w:rPr>
                <w:sz w:val="18"/>
              </w:rPr>
              <w:t xml:space="preserve">another </w:t>
            </w:r>
            <w:r>
              <w:rPr>
                <w:spacing w:val="-2"/>
                <w:sz w:val="18"/>
              </w:rPr>
              <w:t>institution</w:t>
            </w:r>
          </w:p>
        </w:tc>
        <w:tc>
          <w:tcPr>
            <w:tcW w:w="1171" w:type="dxa"/>
            <w:tcBorders>
              <w:top w:val="dotted" w:sz="4" w:space="0" w:color="000000"/>
              <w:left w:val="dotted" w:sz="4" w:space="0" w:color="000000"/>
              <w:bottom w:val="dotted" w:sz="4" w:space="0" w:color="000000"/>
            </w:tcBorders>
            <w:shd w:val="clear" w:color="auto" w:fill="DBE4F0"/>
          </w:tcPr>
          <w:p w14:paraId="05C98540" w14:textId="77777777" w:rsidR="00A52AFB" w:rsidRDefault="00425432">
            <w:pPr>
              <w:pStyle w:val="TableParagraph"/>
              <w:spacing w:line="206" w:lineRule="exact"/>
              <w:ind w:right="98"/>
              <w:rPr>
                <w:sz w:val="18"/>
              </w:rPr>
            </w:pPr>
            <w:r>
              <w:rPr>
                <w:w w:val="99"/>
                <w:sz w:val="18"/>
              </w:rPr>
              <w:t>2</w:t>
            </w:r>
          </w:p>
        </w:tc>
      </w:tr>
      <w:tr w:rsidR="00A52AFB" w14:paraId="1506B6AE" w14:textId="77777777">
        <w:trPr>
          <w:trHeight w:val="205"/>
        </w:trPr>
        <w:tc>
          <w:tcPr>
            <w:tcW w:w="8073" w:type="dxa"/>
            <w:tcBorders>
              <w:top w:val="dotted" w:sz="4" w:space="0" w:color="000000"/>
              <w:bottom w:val="dotted" w:sz="4" w:space="0" w:color="000000"/>
              <w:right w:val="dotted" w:sz="4" w:space="0" w:color="000000"/>
            </w:tcBorders>
            <w:shd w:val="clear" w:color="auto" w:fill="F1F1F1"/>
          </w:tcPr>
          <w:p w14:paraId="5073EB8D" w14:textId="77777777" w:rsidR="00A52AFB" w:rsidRDefault="00425432">
            <w:pPr>
              <w:pStyle w:val="TableParagraph"/>
              <w:spacing w:line="185" w:lineRule="exact"/>
              <w:ind w:left="107"/>
              <w:jc w:val="left"/>
              <w:rPr>
                <w:sz w:val="18"/>
              </w:rPr>
            </w:pPr>
            <w:r>
              <w:rPr>
                <w:sz w:val="18"/>
              </w:rPr>
              <w:t>Allow</w:t>
            </w:r>
            <w:r>
              <w:rPr>
                <w:spacing w:val="-7"/>
                <w:sz w:val="18"/>
              </w:rPr>
              <w:t xml:space="preserve"> </w:t>
            </w:r>
            <w:r>
              <w:rPr>
                <w:sz w:val="18"/>
              </w:rPr>
              <w:t>concurrent</w:t>
            </w:r>
            <w:r>
              <w:rPr>
                <w:spacing w:val="-3"/>
                <w:sz w:val="18"/>
              </w:rPr>
              <w:t xml:space="preserve"> </w:t>
            </w:r>
            <w:r>
              <w:rPr>
                <w:sz w:val="18"/>
              </w:rPr>
              <w:t>applications</w:t>
            </w:r>
            <w:r>
              <w:rPr>
                <w:spacing w:val="-3"/>
                <w:sz w:val="18"/>
              </w:rPr>
              <w:t xml:space="preserve"> </w:t>
            </w:r>
            <w:r>
              <w:rPr>
                <w:sz w:val="18"/>
              </w:rPr>
              <w:t>for</w:t>
            </w:r>
            <w:r>
              <w:rPr>
                <w:spacing w:val="-4"/>
                <w:sz w:val="18"/>
              </w:rPr>
              <w:t xml:space="preserve"> </w:t>
            </w:r>
            <w:r>
              <w:rPr>
                <w:sz w:val="18"/>
              </w:rPr>
              <w:t>Future</w:t>
            </w:r>
            <w:r>
              <w:rPr>
                <w:spacing w:val="-3"/>
                <w:sz w:val="18"/>
              </w:rPr>
              <w:t xml:space="preserve"> </w:t>
            </w:r>
            <w:r>
              <w:rPr>
                <w:sz w:val="18"/>
              </w:rPr>
              <w:t>Fellowships</w:t>
            </w:r>
            <w:r>
              <w:rPr>
                <w:spacing w:val="-3"/>
                <w:sz w:val="18"/>
              </w:rPr>
              <w:t xml:space="preserve"> </w:t>
            </w:r>
            <w:r>
              <w:rPr>
                <w:sz w:val="18"/>
              </w:rPr>
              <w:t>and</w:t>
            </w:r>
            <w:r>
              <w:rPr>
                <w:spacing w:val="-4"/>
                <w:sz w:val="18"/>
              </w:rPr>
              <w:t xml:space="preserve"> </w:t>
            </w:r>
            <w:r>
              <w:rPr>
                <w:sz w:val="18"/>
              </w:rPr>
              <w:t>other</w:t>
            </w:r>
            <w:r>
              <w:rPr>
                <w:spacing w:val="-3"/>
                <w:sz w:val="18"/>
              </w:rPr>
              <w:t xml:space="preserve"> </w:t>
            </w:r>
            <w:r>
              <w:rPr>
                <w:sz w:val="18"/>
              </w:rPr>
              <w:t>ARC</w:t>
            </w:r>
            <w:r>
              <w:rPr>
                <w:spacing w:val="-4"/>
                <w:sz w:val="18"/>
              </w:rPr>
              <w:t xml:space="preserve"> </w:t>
            </w:r>
            <w:r>
              <w:rPr>
                <w:sz w:val="18"/>
              </w:rPr>
              <w:t>and</w:t>
            </w:r>
            <w:r>
              <w:rPr>
                <w:spacing w:val="-3"/>
                <w:sz w:val="18"/>
              </w:rPr>
              <w:t xml:space="preserve"> </w:t>
            </w:r>
            <w:r>
              <w:rPr>
                <w:sz w:val="18"/>
              </w:rPr>
              <w:t>NHMRC</w:t>
            </w:r>
            <w:r>
              <w:rPr>
                <w:spacing w:val="-5"/>
                <w:sz w:val="18"/>
              </w:rPr>
              <w:t xml:space="preserve"> </w:t>
            </w:r>
            <w:r>
              <w:rPr>
                <w:spacing w:val="-2"/>
                <w:sz w:val="18"/>
              </w:rPr>
              <w:t>Fellowships</w:t>
            </w:r>
          </w:p>
        </w:tc>
        <w:tc>
          <w:tcPr>
            <w:tcW w:w="1171" w:type="dxa"/>
            <w:tcBorders>
              <w:top w:val="dotted" w:sz="4" w:space="0" w:color="000000"/>
              <w:left w:val="dotted" w:sz="4" w:space="0" w:color="000000"/>
              <w:bottom w:val="dotted" w:sz="4" w:space="0" w:color="000000"/>
            </w:tcBorders>
            <w:shd w:val="clear" w:color="auto" w:fill="DBE4F0"/>
          </w:tcPr>
          <w:p w14:paraId="0A20526C" w14:textId="77777777" w:rsidR="00A52AFB" w:rsidRDefault="00425432">
            <w:pPr>
              <w:pStyle w:val="TableParagraph"/>
              <w:spacing w:line="185" w:lineRule="exact"/>
              <w:ind w:right="98"/>
              <w:rPr>
                <w:sz w:val="18"/>
              </w:rPr>
            </w:pPr>
            <w:r>
              <w:rPr>
                <w:w w:val="99"/>
                <w:sz w:val="18"/>
              </w:rPr>
              <w:t>2</w:t>
            </w:r>
          </w:p>
        </w:tc>
      </w:tr>
      <w:tr w:rsidR="00A52AFB" w14:paraId="0EE47620" w14:textId="77777777">
        <w:trPr>
          <w:trHeight w:val="414"/>
        </w:trPr>
        <w:tc>
          <w:tcPr>
            <w:tcW w:w="8073" w:type="dxa"/>
            <w:tcBorders>
              <w:top w:val="dotted" w:sz="4" w:space="0" w:color="000000"/>
              <w:bottom w:val="dotted" w:sz="4" w:space="0" w:color="000000"/>
              <w:right w:val="dotted" w:sz="4" w:space="0" w:color="000000"/>
            </w:tcBorders>
            <w:shd w:val="clear" w:color="auto" w:fill="F1F1F1"/>
          </w:tcPr>
          <w:p w14:paraId="3D9AE297" w14:textId="77777777" w:rsidR="00A52AFB" w:rsidRDefault="00425432">
            <w:pPr>
              <w:pStyle w:val="TableParagraph"/>
              <w:spacing w:line="208" w:lineRule="exact"/>
              <w:ind w:left="107" w:right="165"/>
              <w:jc w:val="left"/>
              <w:rPr>
                <w:sz w:val="18"/>
              </w:rPr>
            </w:pPr>
            <w:r>
              <w:rPr>
                <w:sz w:val="18"/>
              </w:rPr>
              <w:t>Offer</w:t>
            </w:r>
            <w:r>
              <w:rPr>
                <w:spacing w:val="-3"/>
                <w:sz w:val="18"/>
              </w:rPr>
              <w:t xml:space="preserve"> </w:t>
            </w:r>
            <w:r>
              <w:rPr>
                <w:sz w:val="18"/>
              </w:rPr>
              <w:t>greater</w:t>
            </w:r>
            <w:r>
              <w:rPr>
                <w:spacing w:val="-3"/>
                <w:sz w:val="18"/>
              </w:rPr>
              <w:t xml:space="preserve"> </w:t>
            </w:r>
            <w:r>
              <w:rPr>
                <w:sz w:val="18"/>
              </w:rPr>
              <w:t>incentives</w:t>
            </w:r>
            <w:r>
              <w:rPr>
                <w:spacing w:val="-4"/>
                <w:sz w:val="18"/>
              </w:rPr>
              <w:t xml:space="preserve"> </w:t>
            </w:r>
            <w:r>
              <w:rPr>
                <w:sz w:val="18"/>
              </w:rPr>
              <w:t>to</w:t>
            </w:r>
            <w:r>
              <w:rPr>
                <w:spacing w:val="-3"/>
                <w:sz w:val="18"/>
              </w:rPr>
              <w:t xml:space="preserve"> </w:t>
            </w:r>
            <w:r>
              <w:rPr>
                <w:sz w:val="18"/>
              </w:rPr>
              <w:t>attract</w:t>
            </w:r>
            <w:r>
              <w:rPr>
                <w:spacing w:val="-4"/>
                <w:sz w:val="18"/>
              </w:rPr>
              <w:t xml:space="preserve"> </w:t>
            </w:r>
            <w:r>
              <w:rPr>
                <w:sz w:val="18"/>
              </w:rPr>
              <w:t>candidates</w:t>
            </w:r>
            <w:r>
              <w:rPr>
                <w:spacing w:val="-3"/>
                <w:sz w:val="18"/>
              </w:rPr>
              <w:t xml:space="preserve"> </w:t>
            </w:r>
            <w:r>
              <w:rPr>
                <w:sz w:val="18"/>
              </w:rPr>
              <w:t>from</w:t>
            </w:r>
            <w:r>
              <w:rPr>
                <w:spacing w:val="-4"/>
                <w:sz w:val="18"/>
              </w:rPr>
              <w:t xml:space="preserve"> </w:t>
            </w:r>
            <w:r>
              <w:rPr>
                <w:sz w:val="18"/>
              </w:rPr>
              <w:t>overseas</w:t>
            </w:r>
            <w:r>
              <w:rPr>
                <w:spacing w:val="-3"/>
                <w:sz w:val="18"/>
              </w:rPr>
              <w:t xml:space="preserve"> </w:t>
            </w:r>
            <w:r>
              <w:rPr>
                <w:sz w:val="18"/>
              </w:rPr>
              <w:t>(including</w:t>
            </w:r>
            <w:r>
              <w:rPr>
                <w:spacing w:val="-3"/>
                <w:sz w:val="18"/>
              </w:rPr>
              <w:t xml:space="preserve"> </w:t>
            </w:r>
            <w:r>
              <w:rPr>
                <w:sz w:val="18"/>
              </w:rPr>
              <w:t>increased</w:t>
            </w:r>
            <w:r>
              <w:rPr>
                <w:spacing w:val="-3"/>
                <w:sz w:val="18"/>
              </w:rPr>
              <w:t xml:space="preserve"> </w:t>
            </w:r>
            <w:r>
              <w:rPr>
                <w:sz w:val="18"/>
              </w:rPr>
              <w:t>funding</w:t>
            </w:r>
            <w:r>
              <w:rPr>
                <w:spacing w:val="-3"/>
                <w:sz w:val="18"/>
              </w:rPr>
              <w:t xml:space="preserve"> </w:t>
            </w:r>
            <w:r>
              <w:rPr>
                <w:sz w:val="18"/>
              </w:rPr>
              <w:t>for</w:t>
            </w:r>
            <w:r>
              <w:rPr>
                <w:spacing w:val="-3"/>
                <w:sz w:val="18"/>
              </w:rPr>
              <w:t xml:space="preserve"> </w:t>
            </w:r>
            <w:r>
              <w:rPr>
                <w:sz w:val="18"/>
              </w:rPr>
              <w:t>start- up support, particularly for infrastructure)</w:t>
            </w:r>
          </w:p>
        </w:tc>
        <w:tc>
          <w:tcPr>
            <w:tcW w:w="1171" w:type="dxa"/>
            <w:tcBorders>
              <w:top w:val="dotted" w:sz="4" w:space="0" w:color="000000"/>
              <w:left w:val="dotted" w:sz="4" w:space="0" w:color="000000"/>
              <w:bottom w:val="dotted" w:sz="4" w:space="0" w:color="000000"/>
            </w:tcBorders>
            <w:shd w:val="clear" w:color="auto" w:fill="DBE4F0"/>
          </w:tcPr>
          <w:p w14:paraId="79F3893A" w14:textId="77777777" w:rsidR="00A52AFB" w:rsidRDefault="00425432">
            <w:pPr>
              <w:pStyle w:val="TableParagraph"/>
              <w:spacing w:line="206" w:lineRule="exact"/>
              <w:ind w:right="98"/>
              <w:rPr>
                <w:sz w:val="18"/>
              </w:rPr>
            </w:pPr>
            <w:r>
              <w:rPr>
                <w:w w:val="99"/>
                <w:sz w:val="18"/>
              </w:rPr>
              <w:t>2</w:t>
            </w:r>
          </w:p>
        </w:tc>
      </w:tr>
      <w:tr w:rsidR="00A52AFB" w14:paraId="486A0474" w14:textId="77777777">
        <w:trPr>
          <w:trHeight w:val="207"/>
        </w:trPr>
        <w:tc>
          <w:tcPr>
            <w:tcW w:w="8073" w:type="dxa"/>
            <w:tcBorders>
              <w:top w:val="dotted" w:sz="4" w:space="0" w:color="000000"/>
              <w:bottom w:val="dotted" w:sz="4" w:space="0" w:color="000000"/>
              <w:right w:val="dotted" w:sz="4" w:space="0" w:color="000000"/>
            </w:tcBorders>
            <w:shd w:val="clear" w:color="auto" w:fill="F1F1F1"/>
          </w:tcPr>
          <w:p w14:paraId="6D946D6F" w14:textId="77777777" w:rsidR="00A52AFB" w:rsidRDefault="00A52AFB">
            <w:pPr>
              <w:pStyle w:val="TableParagraph"/>
              <w:jc w:val="left"/>
              <w:rPr>
                <w:rFonts w:ascii="Times New Roman"/>
                <w:sz w:val="14"/>
              </w:rPr>
            </w:pPr>
          </w:p>
        </w:tc>
        <w:tc>
          <w:tcPr>
            <w:tcW w:w="1171" w:type="dxa"/>
            <w:tcBorders>
              <w:top w:val="dotted" w:sz="4" w:space="0" w:color="000000"/>
              <w:left w:val="dotted" w:sz="4" w:space="0" w:color="000000"/>
              <w:bottom w:val="dotted" w:sz="4" w:space="0" w:color="000000"/>
            </w:tcBorders>
            <w:shd w:val="clear" w:color="auto" w:fill="DBE4F0"/>
          </w:tcPr>
          <w:p w14:paraId="723723EC" w14:textId="77777777" w:rsidR="00A52AFB" w:rsidRDefault="00A52AFB">
            <w:pPr>
              <w:pStyle w:val="TableParagraph"/>
              <w:jc w:val="left"/>
              <w:rPr>
                <w:rFonts w:ascii="Times New Roman"/>
                <w:sz w:val="14"/>
              </w:rPr>
            </w:pPr>
          </w:p>
        </w:tc>
      </w:tr>
    </w:tbl>
    <w:p w14:paraId="2639A963" w14:textId="77777777" w:rsidR="00A52AFB" w:rsidRDefault="00A578FE">
      <w:pPr>
        <w:pStyle w:val="BodyText"/>
        <w:spacing w:before="5"/>
        <w:rPr>
          <w:sz w:val="15"/>
        </w:rPr>
      </w:pPr>
      <w:r>
        <w:pict w14:anchorId="29754962">
          <v:rect id="docshape34" o:spid="_x0000_s2527" style="position:absolute;margin-left:1in;margin-top:10.6pt;width:2in;height:.7pt;z-index:-15716352;mso-wrap-distance-left:0;mso-wrap-distance-right:0;mso-position-horizontal-relative:page;mso-position-vertical-relative:text" fillcolor="black" stroked="f">
            <w10:wrap type="topAndBottom" anchorx="page"/>
          </v:rect>
        </w:pict>
      </w:r>
    </w:p>
    <w:p w14:paraId="0D240D3D" w14:textId="77777777" w:rsidR="00A52AFB" w:rsidRDefault="00425432">
      <w:pPr>
        <w:spacing w:before="102"/>
        <w:ind w:left="240" w:right="775"/>
        <w:rPr>
          <w:sz w:val="20"/>
        </w:rPr>
      </w:pPr>
      <w:r>
        <w:rPr>
          <w:sz w:val="20"/>
          <w:vertAlign w:val="superscript"/>
        </w:rPr>
        <w:t>11</w:t>
      </w:r>
      <w:r>
        <w:rPr>
          <w:spacing w:val="-3"/>
          <w:sz w:val="20"/>
        </w:rPr>
        <w:t xml:space="preserve"> </w:t>
      </w:r>
      <w:r>
        <w:rPr>
          <w:sz w:val="20"/>
        </w:rPr>
        <w:t>This</w:t>
      </w:r>
      <w:r>
        <w:rPr>
          <w:spacing w:val="-4"/>
          <w:sz w:val="20"/>
        </w:rPr>
        <w:t xml:space="preserve"> </w:t>
      </w:r>
      <w:r>
        <w:rPr>
          <w:sz w:val="20"/>
        </w:rPr>
        <w:t>is</w:t>
      </w:r>
      <w:r>
        <w:rPr>
          <w:spacing w:val="-4"/>
          <w:sz w:val="20"/>
        </w:rPr>
        <w:t xml:space="preserve"> </w:t>
      </w:r>
      <w:r>
        <w:rPr>
          <w:sz w:val="20"/>
        </w:rPr>
        <w:t>referring</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academic</w:t>
      </w:r>
      <w:r>
        <w:rPr>
          <w:spacing w:val="-2"/>
          <w:sz w:val="20"/>
        </w:rPr>
        <w:t xml:space="preserve"> </w:t>
      </w:r>
      <w:r>
        <w:rPr>
          <w:sz w:val="20"/>
        </w:rPr>
        <w:t>salary</w:t>
      </w:r>
      <w:r>
        <w:rPr>
          <w:spacing w:val="-2"/>
          <w:sz w:val="20"/>
        </w:rPr>
        <w:t xml:space="preserve"> </w:t>
      </w:r>
      <w:r>
        <w:rPr>
          <w:sz w:val="20"/>
        </w:rPr>
        <w:t>levels</w:t>
      </w:r>
      <w:r>
        <w:rPr>
          <w:spacing w:val="-4"/>
          <w:sz w:val="20"/>
        </w:rPr>
        <w:t xml:space="preserve"> </w:t>
      </w:r>
      <w:r>
        <w:rPr>
          <w:sz w:val="20"/>
        </w:rPr>
        <w:t>A</w:t>
      </w:r>
      <w:r>
        <w:rPr>
          <w:spacing w:val="-2"/>
          <w:sz w:val="20"/>
        </w:rPr>
        <w:t xml:space="preserve"> </w:t>
      </w:r>
      <w:r>
        <w:rPr>
          <w:sz w:val="20"/>
        </w:rPr>
        <w:t>to</w:t>
      </w:r>
      <w:r>
        <w:rPr>
          <w:spacing w:val="-2"/>
          <w:sz w:val="20"/>
        </w:rPr>
        <w:t xml:space="preserve"> </w:t>
      </w:r>
      <w:r>
        <w:rPr>
          <w:sz w:val="20"/>
        </w:rPr>
        <w:t>E</w:t>
      </w:r>
      <w:r>
        <w:rPr>
          <w:spacing w:val="-1"/>
          <w:sz w:val="20"/>
        </w:rPr>
        <w:t xml:space="preserve"> </w:t>
      </w:r>
      <w:r>
        <w:rPr>
          <w:sz w:val="20"/>
        </w:rPr>
        <w:t>that</w:t>
      </w:r>
      <w:r>
        <w:rPr>
          <w:spacing w:val="-2"/>
          <w:sz w:val="20"/>
        </w:rPr>
        <w:t xml:space="preserve"> </w:t>
      </w:r>
      <w:r>
        <w:rPr>
          <w:sz w:val="20"/>
        </w:rPr>
        <w:t>are</w:t>
      </w:r>
      <w:r>
        <w:rPr>
          <w:spacing w:val="-3"/>
          <w:sz w:val="20"/>
        </w:rPr>
        <w:t xml:space="preserve"> </w:t>
      </w:r>
      <w:r>
        <w:rPr>
          <w:sz w:val="20"/>
        </w:rPr>
        <w:t>applied</w:t>
      </w:r>
      <w:r>
        <w:rPr>
          <w:spacing w:val="-2"/>
          <w:sz w:val="20"/>
        </w:rPr>
        <w:t xml:space="preserve"> </w:t>
      </w:r>
      <w:r>
        <w:rPr>
          <w:sz w:val="20"/>
        </w:rPr>
        <w:t>within</w:t>
      </w:r>
      <w:r>
        <w:rPr>
          <w:spacing w:val="-2"/>
          <w:sz w:val="20"/>
        </w:rPr>
        <w:t xml:space="preserve"> </w:t>
      </w:r>
      <w:r>
        <w:rPr>
          <w:sz w:val="20"/>
        </w:rPr>
        <w:t>Australian</w:t>
      </w:r>
      <w:r>
        <w:rPr>
          <w:spacing w:val="-2"/>
          <w:sz w:val="20"/>
        </w:rPr>
        <w:t xml:space="preserve"> </w:t>
      </w:r>
      <w:r>
        <w:rPr>
          <w:sz w:val="20"/>
        </w:rPr>
        <w:t>higher</w:t>
      </w:r>
      <w:r>
        <w:rPr>
          <w:spacing w:val="-2"/>
          <w:sz w:val="20"/>
        </w:rPr>
        <w:t xml:space="preserve"> </w:t>
      </w:r>
      <w:r>
        <w:rPr>
          <w:sz w:val="20"/>
        </w:rPr>
        <w:t>education institutions, with A the lowest and E the highest (professorial) level.</w:t>
      </w:r>
    </w:p>
    <w:p w14:paraId="3B1CA192" w14:textId="77777777" w:rsidR="00A52AFB" w:rsidRDefault="00A52AFB">
      <w:pPr>
        <w:rPr>
          <w:sz w:val="20"/>
        </w:rPr>
        <w:sectPr w:rsidR="00A52AFB">
          <w:pgSz w:w="11910" w:h="16840"/>
          <w:pgMar w:top="1380" w:right="700" w:bottom="1180" w:left="1200" w:header="0" w:footer="995" w:gutter="0"/>
          <w:cols w:space="720"/>
        </w:sectPr>
      </w:pPr>
    </w:p>
    <w:tbl>
      <w:tblPr>
        <w:tblW w:w="0" w:type="auto"/>
        <w:tblInd w:w="13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8073"/>
        <w:gridCol w:w="1171"/>
      </w:tblGrid>
      <w:tr w:rsidR="00A52AFB" w14:paraId="1273349D" w14:textId="77777777">
        <w:trPr>
          <w:trHeight w:val="415"/>
        </w:trPr>
        <w:tc>
          <w:tcPr>
            <w:tcW w:w="8073" w:type="dxa"/>
            <w:tcBorders>
              <w:left w:val="single" w:sz="4" w:space="0" w:color="000000"/>
            </w:tcBorders>
            <w:shd w:val="clear" w:color="auto" w:fill="F1F1F1"/>
          </w:tcPr>
          <w:p w14:paraId="546F31A8" w14:textId="77777777" w:rsidR="00A52AFB" w:rsidRDefault="00425432">
            <w:pPr>
              <w:pStyle w:val="TableParagraph"/>
              <w:spacing w:line="206" w:lineRule="exact"/>
              <w:ind w:left="107"/>
              <w:jc w:val="left"/>
              <w:rPr>
                <w:sz w:val="18"/>
              </w:rPr>
            </w:pPr>
            <w:r>
              <w:rPr>
                <w:sz w:val="18"/>
              </w:rPr>
              <w:lastRenderedPageBreak/>
              <w:t>Allocate</w:t>
            </w:r>
            <w:r>
              <w:rPr>
                <w:spacing w:val="-5"/>
                <w:sz w:val="18"/>
              </w:rPr>
              <w:t xml:space="preserve"> </w:t>
            </w:r>
            <w:r>
              <w:rPr>
                <w:sz w:val="18"/>
              </w:rPr>
              <w:t>Fellowships</w:t>
            </w:r>
            <w:r>
              <w:rPr>
                <w:spacing w:val="-6"/>
                <w:sz w:val="18"/>
              </w:rPr>
              <w:t xml:space="preserve"> </w:t>
            </w:r>
            <w:r>
              <w:rPr>
                <w:sz w:val="18"/>
              </w:rPr>
              <w:t>for</w:t>
            </w:r>
            <w:r>
              <w:rPr>
                <w:spacing w:val="-4"/>
                <w:sz w:val="18"/>
              </w:rPr>
              <w:t xml:space="preserve"> </w:t>
            </w:r>
            <w:r>
              <w:rPr>
                <w:sz w:val="18"/>
              </w:rPr>
              <w:t>“lower/middle</w:t>
            </w:r>
            <w:r>
              <w:rPr>
                <w:spacing w:val="-6"/>
                <w:sz w:val="18"/>
              </w:rPr>
              <w:t xml:space="preserve"> </w:t>
            </w:r>
            <w:r>
              <w:rPr>
                <w:sz w:val="18"/>
              </w:rPr>
              <w:t>tier”</w:t>
            </w:r>
            <w:r>
              <w:rPr>
                <w:spacing w:val="-6"/>
                <w:sz w:val="18"/>
              </w:rPr>
              <w:t xml:space="preserve"> </w:t>
            </w:r>
            <w:r>
              <w:rPr>
                <w:sz w:val="18"/>
              </w:rPr>
              <w:t>institutions</w:t>
            </w:r>
            <w:r>
              <w:rPr>
                <w:spacing w:val="-3"/>
                <w:sz w:val="18"/>
              </w:rPr>
              <w:t xml:space="preserve"> </w:t>
            </w:r>
            <w:r>
              <w:rPr>
                <w:sz w:val="18"/>
              </w:rPr>
              <w:t>investing</w:t>
            </w:r>
            <w:r>
              <w:rPr>
                <w:spacing w:val="-4"/>
                <w:sz w:val="18"/>
              </w:rPr>
              <w:t xml:space="preserve"> </w:t>
            </w:r>
            <w:r>
              <w:rPr>
                <w:sz w:val="18"/>
              </w:rPr>
              <w:t>in</w:t>
            </w:r>
            <w:r>
              <w:rPr>
                <w:spacing w:val="-6"/>
                <w:sz w:val="18"/>
              </w:rPr>
              <w:t xml:space="preserve"> </w:t>
            </w:r>
            <w:r>
              <w:rPr>
                <w:sz w:val="18"/>
              </w:rPr>
              <w:t>research</w:t>
            </w:r>
            <w:r>
              <w:rPr>
                <w:spacing w:val="-4"/>
                <w:sz w:val="18"/>
              </w:rPr>
              <w:t xml:space="preserve"> </w:t>
            </w:r>
            <w:r>
              <w:rPr>
                <w:sz w:val="18"/>
              </w:rPr>
              <w:t>capacity</w:t>
            </w:r>
            <w:r>
              <w:rPr>
                <w:spacing w:val="-5"/>
                <w:sz w:val="18"/>
              </w:rPr>
              <w:t xml:space="preserve"> </w:t>
            </w:r>
            <w:r>
              <w:rPr>
                <w:sz w:val="18"/>
              </w:rPr>
              <w:t>and</w:t>
            </w:r>
            <w:r>
              <w:rPr>
                <w:spacing w:val="-4"/>
                <w:sz w:val="18"/>
              </w:rPr>
              <w:t xml:space="preserve"> </w:t>
            </w:r>
            <w:r>
              <w:rPr>
                <w:sz w:val="18"/>
              </w:rPr>
              <w:t xml:space="preserve">capability </w:t>
            </w:r>
            <w:r>
              <w:rPr>
                <w:spacing w:val="-2"/>
                <w:sz w:val="18"/>
              </w:rPr>
              <w:t>building</w:t>
            </w:r>
          </w:p>
        </w:tc>
        <w:tc>
          <w:tcPr>
            <w:tcW w:w="1171" w:type="dxa"/>
            <w:tcBorders>
              <w:right w:val="single" w:sz="4" w:space="0" w:color="000000"/>
            </w:tcBorders>
            <w:shd w:val="clear" w:color="auto" w:fill="DBE4F0"/>
          </w:tcPr>
          <w:p w14:paraId="48D0EF25" w14:textId="77777777" w:rsidR="00A52AFB" w:rsidRDefault="00425432">
            <w:pPr>
              <w:pStyle w:val="TableParagraph"/>
              <w:spacing w:line="206" w:lineRule="exact"/>
              <w:ind w:right="98"/>
              <w:rPr>
                <w:sz w:val="18"/>
              </w:rPr>
            </w:pPr>
            <w:r>
              <w:rPr>
                <w:w w:val="99"/>
                <w:sz w:val="18"/>
              </w:rPr>
              <w:t>1</w:t>
            </w:r>
          </w:p>
        </w:tc>
      </w:tr>
      <w:tr w:rsidR="00A52AFB" w14:paraId="58223B12" w14:textId="77777777">
        <w:trPr>
          <w:trHeight w:val="205"/>
        </w:trPr>
        <w:tc>
          <w:tcPr>
            <w:tcW w:w="8073" w:type="dxa"/>
            <w:tcBorders>
              <w:left w:val="single" w:sz="4" w:space="0" w:color="000000"/>
            </w:tcBorders>
            <w:shd w:val="clear" w:color="auto" w:fill="F1F1F1"/>
          </w:tcPr>
          <w:p w14:paraId="68B61A2A" w14:textId="77777777" w:rsidR="00A52AFB" w:rsidRDefault="00425432">
            <w:pPr>
              <w:pStyle w:val="TableParagraph"/>
              <w:spacing w:line="186" w:lineRule="exact"/>
              <w:ind w:left="107"/>
              <w:jc w:val="left"/>
              <w:rPr>
                <w:sz w:val="18"/>
              </w:rPr>
            </w:pPr>
            <w:r>
              <w:rPr>
                <w:sz w:val="18"/>
              </w:rPr>
              <w:t>Award</w:t>
            </w:r>
            <w:r>
              <w:rPr>
                <w:spacing w:val="-4"/>
                <w:sz w:val="18"/>
              </w:rPr>
              <w:t xml:space="preserve"> </w:t>
            </w:r>
            <w:r>
              <w:rPr>
                <w:sz w:val="18"/>
              </w:rPr>
              <w:t>a</w:t>
            </w:r>
            <w:r>
              <w:rPr>
                <w:spacing w:val="-2"/>
                <w:sz w:val="18"/>
              </w:rPr>
              <w:t xml:space="preserve"> </w:t>
            </w:r>
            <w:r>
              <w:rPr>
                <w:sz w:val="18"/>
              </w:rPr>
              <w:t>greater</w:t>
            </w:r>
            <w:r>
              <w:rPr>
                <w:spacing w:val="-4"/>
                <w:sz w:val="18"/>
              </w:rPr>
              <w:t xml:space="preserve"> </w:t>
            </w:r>
            <w:r>
              <w:rPr>
                <w:sz w:val="18"/>
              </w:rPr>
              <w:t>proportion</w:t>
            </w:r>
            <w:r>
              <w:rPr>
                <w:spacing w:val="-1"/>
                <w:sz w:val="18"/>
              </w:rPr>
              <w:t xml:space="preserve"> </w:t>
            </w:r>
            <w:r>
              <w:rPr>
                <w:sz w:val="18"/>
              </w:rPr>
              <w:t>of</w:t>
            </w:r>
            <w:r>
              <w:rPr>
                <w:spacing w:val="-5"/>
                <w:sz w:val="18"/>
              </w:rPr>
              <w:t xml:space="preserve"> </w:t>
            </w:r>
            <w:r>
              <w:rPr>
                <w:sz w:val="18"/>
              </w:rPr>
              <w:t>Fellowships</w:t>
            </w:r>
            <w:r>
              <w:rPr>
                <w:spacing w:val="-3"/>
                <w:sz w:val="18"/>
              </w:rPr>
              <w:t xml:space="preserve"> </w:t>
            </w:r>
            <w:r>
              <w:rPr>
                <w:sz w:val="18"/>
              </w:rPr>
              <w:t>at</w:t>
            </w:r>
            <w:r>
              <w:rPr>
                <w:spacing w:val="-2"/>
                <w:sz w:val="18"/>
              </w:rPr>
              <w:t xml:space="preserve"> </w:t>
            </w:r>
            <w:r>
              <w:rPr>
                <w:sz w:val="18"/>
              </w:rPr>
              <w:t>salary</w:t>
            </w:r>
            <w:r>
              <w:rPr>
                <w:spacing w:val="-4"/>
                <w:sz w:val="18"/>
              </w:rPr>
              <w:t xml:space="preserve"> </w:t>
            </w:r>
            <w:r>
              <w:rPr>
                <w:sz w:val="18"/>
              </w:rPr>
              <w:t>Level</w:t>
            </w:r>
            <w:r>
              <w:rPr>
                <w:spacing w:val="-1"/>
                <w:sz w:val="18"/>
              </w:rPr>
              <w:t xml:space="preserve"> </w:t>
            </w:r>
            <w:r>
              <w:rPr>
                <w:spacing w:val="-10"/>
                <w:sz w:val="18"/>
              </w:rPr>
              <w:t>3</w:t>
            </w:r>
          </w:p>
        </w:tc>
        <w:tc>
          <w:tcPr>
            <w:tcW w:w="1171" w:type="dxa"/>
            <w:tcBorders>
              <w:right w:val="single" w:sz="4" w:space="0" w:color="000000"/>
            </w:tcBorders>
            <w:shd w:val="clear" w:color="auto" w:fill="DBE4F0"/>
          </w:tcPr>
          <w:p w14:paraId="2D16A0C4" w14:textId="77777777" w:rsidR="00A52AFB" w:rsidRDefault="00425432">
            <w:pPr>
              <w:pStyle w:val="TableParagraph"/>
              <w:spacing w:line="186" w:lineRule="exact"/>
              <w:ind w:right="98"/>
              <w:rPr>
                <w:sz w:val="18"/>
              </w:rPr>
            </w:pPr>
            <w:r>
              <w:rPr>
                <w:w w:val="99"/>
                <w:sz w:val="18"/>
              </w:rPr>
              <w:t>1</w:t>
            </w:r>
          </w:p>
        </w:tc>
      </w:tr>
      <w:tr w:rsidR="00A52AFB" w14:paraId="253D3FB6" w14:textId="77777777">
        <w:trPr>
          <w:trHeight w:val="205"/>
        </w:trPr>
        <w:tc>
          <w:tcPr>
            <w:tcW w:w="8073" w:type="dxa"/>
            <w:tcBorders>
              <w:left w:val="single" w:sz="4" w:space="0" w:color="000000"/>
            </w:tcBorders>
            <w:shd w:val="clear" w:color="auto" w:fill="F1F1F1"/>
          </w:tcPr>
          <w:p w14:paraId="34410066" w14:textId="77777777" w:rsidR="00A52AFB" w:rsidRDefault="00425432">
            <w:pPr>
              <w:pStyle w:val="TableParagraph"/>
              <w:spacing w:line="186" w:lineRule="exact"/>
              <w:ind w:left="107"/>
              <w:jc w:val="left"/>
              <w:rPr>
                <w:sz w:val="18"/>
              </w:rPr>
            </w:pPr>
            <w:r>
              <w:rPr>
                <w:sz w:val="18"/>
              </w:rPr>
              <w:t>Add</w:t>
            </w:r>
            <w:r>
              <w:rPr>
                <w:spacing w:val="-3"/>
                <w:sz w:val="18"/>
              </w:rPr>
              <w:t xml:space="preserve"> </w:t>
            </w:r>
            <w:r>
              <w:rPr>
                <w:sz w:val="18"/>
              </w:rPr>
              <w:t>a</w:t>
            </w:r>
            <w:r>
              <w:rPr>
                <w:spacing w:val="-4"/>
                <w:sz w:val="18"/>
              </w:rPr>
              <w:t xml:space="preserve"> </w:t>
            </w:r>
            <w:r>
              <w:rPr>
                <w:sz w:val="18"/>
              </w:rPr>
              <w:t>salary</w:t>
            </w:r>
            <w:r>
              <w:rPr>
                <w:spacing w:val="-3"/>
                <w:sz w:val="18"/>
              </w:rPr>
              <w:t xml:space="preserve"> </w:t>
            </w:r>
            <w:r>
              <w:rPr>
                <w:sz w:val="18"/>
              </w:rPr>
              <w:t>Level</w:t>
            </w:r>
            <w:r>
              <w:rPr>
                <w:spacing w:val="-2"/>
                <w:sz w:val="18"/>
              </w:rPr>
              <w:t xml:space="preserve"> </w:t>
            </w:r>
            <w:r>
              <w:rPr>
                <w:sz w:val="18"/>
              </w:rPr>
              <w:t>4</w:t>
            </w:r>
            <w:r>
              <w:rPr>
                <w:spacing w:val="-3"/>
                <w:sz w:val="18"/>
              </w:rPr>
              <w:t xml:space="preserve"> </w:t>
            </w:r>
            <w:r>
              <w:rPr>
                <w:sz w:val="18"/>
              </w:rPr>
              <w:t>as</w:t>
            </w:r>
            <w:r>
              <w:rPr>
                <w:spacing w:val="-2"/>
                <w:sz w:val="18"/>
              </w:rPr>
              <w:t xml:space="preserve"> </w:t>
            </w:r>
            <w:r>
              <w:rPr>
                <w:sz w:val="18"/>
              </w:rPr>
              <w:t>a</w:t>
            </w:r>
            <w:r>
              <w:rPr>
                <w:spacing w:val="-2"/>
                <w:sz w:val="18"/>
              </w:rPr>
              <w:t xml:space="preserve"> </w:t>
            </w:r>
            <w:r>
              <w:rPr>
                <w:sz w:val="18"/>
              </w:rPr>
              <w:t>step</w:t>
            </w:r>
            <w:r>
              <w:rPr>
                <w:spacing w:val="-3"/>
                <w:sz w:val="18"/>
              </w:rPr>
              <w:t xml:space="preserve"> </w:t>
            </w:r>
            <w:r>
              <w:rPr>
                <w:sz w:val="18"/>
              </w:rPr>
              <w:t>between</w:t>
            </w:r>
            <w:r>
              <w:rPr>
                <w:spacing w:val="-2"/>
                <w:sz w:val="18"/>
              </w:rPr>
              <w:t xml:space="preserve"> </w:t>
            </w:r>
            <w:r>
              <w:rPr>
                <w:sz w:val="18"/>
              </w:rPr>
              <w:t>Future</w:t>
            </w:r>
            <w:r>
              <w:rPr>
                <w:spacing w:val="-2"/>
                <w:sz w:val="18"/>
              </w:rPr>
              <w:t xml:space="preserve"> </w:t>
            </w:r>
            <w:r>
              <w:rPr>
                <w:sz w:val="18"/>
              </w:rPr>
              <w:t>and</w:t>
            </w:r>
            <w:r>
              <w:rPr>
                <w:spacing w:val="-1"/>
                <w:sz w:val="18"/>
              </w:rPr>
              <w:t xml:space="preserve"> </w:t>
            </w:r>
            <w:r>
              <w:rPr>
                <w:sz w:val="18"/>
              </w:rPr>
              <w:t>Laureate</w:t>
            </w:r>
            <w:r>
              <w:rPr>
                <w:spacing w:val="-3"/>
                <w:sz w:val="18"/>
              </w:rPr>
              <w:t xml:space="preserve"> </w:t>
            </w:r>
            <w:r>
              <w:rPr>
                <w:spacing w:val="-2"/>
                <w:sz w:val="18"/>
              </w:rPr>
              <w:t>Fellowships</w:t>
            </w:r>
          </w:p>
        </w:tc>
        <w:tc>
          <w:tcPr>
            <w:tcW w:w="1171" w:type="dxa"/>
            <w:tcBorders>
              <w:right w:val="single" w:sz="4" w:space="0" w:color="000000"/>
            </w:tcBorders>
            <w:shd w:val="clear" w:color="auto" w:fill="DBE4F0"/>
          </w:tcPr>
          <w:p w14:paraId="3CB9213F" w14:textId="77777777" w:rsidR="00A52AFB" w:rsidRDefault="00425432">
            <w:pPr>
              <w:pStyle w:val="TableParagraph"/>
              <w:spacing w:line="186" w:lineRule="exact"/>
              <w:ind w:right="98"/>
              <w:rPr>
                <w:sz w:val="18"/>
              </w:rPr>
            </w:pPr>
            <w:r>
              <w:rPr>
                <w:w w:val="99"/>
                <w:sz w:val="18"/>
              </w:rPr>
              <w:t>1</w:t>
            </w:r>
          </w:p>
        </w:tc>
      </w:tr>
      <w:tr w:rsidR="00A52AFB" w14:paraId="65D16C89" w14:textId="77777777">
        <w:trPr>
          <w:trHeight w:val="414"/>
        </w:trPr>
        <w:tc>
          <w:tcPr>
            <w:tcW w:w="8073" w:type="dxa"/>
            <w:tcBorders>
              <w:left w:val="single" w:sz="4" w:space="0" w:color="000000"/>
            </w:tcBorders>
            <w:shd w:val="clear" w:color="auto" w:fill="F1F1F1"/>
          </w:tcPr>
          <w:p w14:paraId="39C1EA15" w14:textId="77777777" w:rsidR="00A52AFB" w:rsidRDefault="00425432">
            <w:pPr>
              <w:pStyle w:val="TableParagraph"/>
              <w:spacing w:line="206" w:lineRule="exact"/>
              <w:ind w:left="107" w:right="165"/>
              <w:jc w:val="left"/>
              <w:rPr>
                <w:sz w:val="18"/>
              </w:rPr>
            </w:pPr>
            <w:r>
              <w:rPr>
                <w:sz w:val="18"/>
              </w:rPr>
              <w:t>Combine</w:t>
            </w:r>
            <w:r>
              <w:rPr>
                <w:spacing w:val="-2"/>
                <w:sz w:val="18"/>
              </w:rPr>
              <w:t xml:space="preserve"> </w:t>
            </w:r>
            <w:r>
              <w:rPr>
                <w:sz w:val="18"/>
              </w:rPr>
              <w:t>salary</w:t>
            </w:r>
            <w:r>
              <w:rPr>
                <w:spacing w:val="-5"/>
                <w:sz w:val="18"/>
              </w:rPr>
              <w:t xml:space="preserve"> </w:t>
            </w:r>
            <w:r>
              <w:rPr>
                <w:sz w:val="18"/>
              </w:rPr>
              <w:t>Level</w:t>
            </w:r>
            <w:r>
              <w:rPr>
                <w:spacing w:val="-3"/>
                <w:sz w:val="18"/>
              </w:rPr>
              <w:t xml:space="preserve"> </w:t>
            </w:r>
            <w:r>
              <w:rPr>
                <w:sz w:val="18"/>
              </w:rPr>
              <w:t>3</w:t>
            </w:r>
            <w:r>
              <w:rPr>
                <w:spacing w:val="-5"/>
                <w:sz w:val="18"/>
              </w:rPr>
              <w:t xml:space="preserve"> </w:t>
            </w:r>
            <w:r>
              <w:rPr>
                <w:sz w:val="18"/>
              </w:rPr>
              <w:t>Fellowships</w:t>
            </w:r>
            <w:r>
              <w:rPr>
                <w:spacing w:val="-2"/>
                <w:sz w:val="18"/>
              </w:rPr>
              <w:t xml:space="preserve"> </w:t>
            </w:r>
            <w:r>
              <w:rPr>
                <w:sz w:val="18"/>
              </w:rPr>
              <w:t>with</w:t>
            </w:r>
            <w:r>
              <w:rPr>
                <w:spacing w:val="-3"/>
                <w:sz w:val="18"/>
              </w:rPr>
              <w:t xml:space="preserve"> </w:t>
            </w:r>
            <w:r>
              <w:rPr>
                <w:sz w:val="18"/>
              </w:rPr>
              <w:t>DORAs</w:t>
            </w:r>
            <w:r>
              <w:rPr>
                <w:spacing w:val="-3"/>
                <w:sz w:val="18"/>
              </w:rPr>
              <w:t xml:space="preserve"> </w:t>
            </w:r>
            <w:r>
              <w:rPr>
                <w:sz w:val="18"/>
              </w:rPr>
              <w:t>to</w:t>
            </w:r>
            <w:r>
              <w:rPr>
                <w:spacing w:val="-5"/>
                <w:sz w:val="18"/>
              </w:rPr>
              <w:t xml:space="preserve"> </w:t>
            </w:r>
            <w:r>
              <w:rPr>
                <w:sz w:val="18"/>
              </w:rPr>
              <w:t>create</w:t>
            </w:r>
            <w:r>
              <w:rPr>
                <w:spacing w:val="-3"/>
                <w:sz w:val="18"/>
              </w:rPr>
              <w:t xml:space="preserve"> </w:t>
            </w:r>
            <w:r>
              <w:rPr>
                <w:sz w:val="18"/>
              </w:rPr>
              <w:t>a</w:t>
            </w:r>
            <w:r>
              <w:rPr>
                <w:spacing w:val="-7"/>
                <w:sz w:val="18"/>
              </w:rPr>
              <w:t xml:space="preserve"> </w:t>
            </w:r>
            <w:r>
              <w:rPr>
                <w:sz w:val="18"/>
              </w:rPr>
              <w:t>Professorial</w:t>
            </w:r>
            <w:r>
              <w:rPr>
                <w:spacing w:val="-3"/>
                <w:sz w:val="18"/>
              </w:rPr>
              <w:t xml:space="preserve"> </w:t>
            </w:r>
            <w:r>
              <w:rPr>
                <w:sz w:val="18"/>
              </w:rPr>
              <w:t>Fellowship</w:t>
            </w:r>
            <w:r>
              <w:rPr>
                <w:spacing w:val="-3"/>
                <w:sz w:val="18"/>
              </w:rPr>
              <w:t xml:space="preserve"> </w:t>
            </w:r>
            <w:r>
              <w:rPr>
                <w:sz w:val="18"/>
              </w:rPr>
              <w:t>that</w:t>
            </w:r>
            <w:r>
              <w:rPr>
                <w:spacing w:val="-5"/>
                <w:sz w:val="18"/>
              </w:rPr>
              <w:t xml:space="preserve"> </w:t>
            </w:r>
            <w:r>
              <w:rPr>
                <w:sz w:val="18"/>
              </w:rPr>
              <w:t>can</w:t>
            </w:r>
            <w:r>
              <w:rPr>
                <w:spacing w:val="-3"/>
                <w:sz w:val="18"/>
              </w:rPr>
              <w:t xml:space="preserve"> </w:t>
            </w:r>
            <w:r>
              <w:rPr>
                <w:sz w:val="18"/>
              </w:rPr>
              <w:t>be held more than once</w:t>
            </w:r>
          </w:p>
        </w:tc>
        <w:tc>
          <w:tcPr>
            <w:tcW w:w="1171" w:type="dxa"/>
            <w:tcBorders>
              <w:right w:val="single" w:sz="4" w:space="0" w:color="000000"/>
            </w:tcBorders>
            <w:shd w:val="clear" w:color="auto" w:fill="DBE4F0"/>
          </w:tcPr>
          <w:p w14:paraId="5F3DED9C" w14:textId="77777777" w:rsidR="00A52AFB" w:rsidRDefault="00425432">
            <w:pPr>
              <w:pStyle w:val="TableParagraph"/>
              <w:spacing w:before="1"/>
              <w:ind w:right="98"/>
              <w:rPr>
                <w:sz w:val="18"/>
              </w:rPr>
            </w:pPr>
            <w:r>
              <w:rPr>
                <w:w w:val="99"/>
                <w:sz w:val="18"/>
              </w:rPr>
              <w:t>1</w:t>
            </w:r>
          </w:p>
        </w:tc>
      </w:tr>
      <w:tr w:rsidR="00A52AFB" w14:paraId="230BD8E3" w14:textId="77777777">
        <w:trPr>
          <w:trHeight w:val="208"/>
        </w:trPr>
        <w:tc>
          <w:tcPr>
            <w:tcW w:w="8073" w:type="dxa"/>
            <w:tcBorders>
              <w:left w:val="single" w:sz="4" w:space="0" w:color="000000"/>
            </w:tcBorders>
            <w:shd w:val="clear" w:color="auto" w:fill="F1F1F1"/>
          </w:tcPr>
          <w:p w14:paraId="2E3DAF11" w14:textId="77777777" w:rsidR="00A52AFB" w:rsidRDefault="00425432">
            <w:pPr>
              <w:pStyle w:val="TableParagraph"/>
              <w:spacing w:line="188" w:lineRule="exact"/>
              <w:ind w:left="107"/>
              <w:jc w:val="left"/>
              <w:rPr>
                <w:sz w:val="18"/>
              </w:rPr>
            </w:pPr>
            <w:r>
              <w:rPr>
                <w:sz w:val="18"/>
              </w:rPr>
              <w:t>Narrow</w:t>
            </w:r>
            <w:r>
              <w:rPr>
                <w:spacing w:val="-9"/>
                <w:sz w:val="18"/>
              </w:rPr>
              <w:t xml:space="preserve"> </w:t>
            </w:r>
            <w:r>
              <w:rPr>
                <w:sz w:val="18"/>
              </w:rPr>
              <w:t>the</w:t>
            </w:r>
            <w:r>
              <w:rPr>
                <w:spacing w:val="-4"/>
                <w:sz w:val="18"/>
              </w:rPr>
              <w:t xml:space="preserve"> </w:t>
            </w:r>
            <w:r>
              <w:rPr>
                <w:sz w:val="18"/>
              </w:rPr>
              <w:t>range</w:t>
            </w:r>
            <w:r>
              <w:rPr>
                <w:spacing w:val="-7"/>
                <w:sz w:val="18"/>
              </w:rPr>
              <w:t xml:space="preserve"> </w:t>
            </w:r>
            <w:r>
              <w:rPr>
                <w:sz w:val="18"/>
              </w:rPr>
              <w:t>of</w:t>
            </w:r>
            <w:r>
              <w:rPr>
                <w:spacing w:val="-6"/>
                <w:sz w:val="18"/>
              </w:rPr>
              <w:t xml:space="preserve"> </w:t>
            </w:r>
            <w:r>
              <w:rPr>
                <w:sz w:val="18"/>
              </w:rPr>
              <w:t>research</w:t>
            </w:r>
            <w:r>
              <w:rPr>
                <w:spacing w:val="-9"/>
                <w:sz w:val="18"/>
              </w:rPr>
              <w:t xml:space="preserve"> </w:t>
            </w:r>
            <w:r>
              <w:rPr>
                <w:sz w:val="18"/>
              </w:rPr>
              <w:t>disciplines</w:t>
            </w:r>
            <w:r>
              <w:rPr>
                <w:spacing w:val="-5"/>
                <w:sz w:val="18"/>
              </w:rPr>
              <w:t xml:space="preserve"> </w:t>
            </w:r>
            <w:r>
              <w:rPr>
                <w:sz w:val="18"/>
              </w:rPr>
              <w:t>in</w:t>
            </w:r>
            <w:r>
              <w:rPr>
                <w:spacing w:val="-5"/>
                <w:sz w:val="18"/>
              </w:rPr>
              <w:t xml:space="preserve"> </w:t>
            </w:r>
            <w:r>
              <w:rPr>
                <w:sz w:val="18"/>
              </w:rPr>
              <w:t>which</w:t>
            </w:r>
            <w:r>
              <w:rPr>
                <w:spacing w:val="-7"/>
                <w:sz w:val="18"/>
              </w:rPr>
              <w:t xml:space="preserve"> </w:t>
            </w:r>
            <w:r>
              <w:rPr>
                <w:sz w:val="18"/>
              </w:rPr>
              <w:t>Fellowships</w:t>
            </w:r>
            <w:r>
              <w:rPr>
                <w:spacing w:val="-4"/>
                <w:sz w:val="18"/>
              </w:rPr>
              <w:t xml:space="preserve"> </w:t>
            </w:r>
            <w:r>
              <w:rPr>
                <w:sz w:val="18"/>
              </w:rPr>
              <w:t>can</w:t>
            </w:r>
            <w:r>
              <w:rPr>
                <w:spacing w:val="-5"/>
                <w:sz w:val="18"/>
              </w:rPr>
              <w:t xml:space="preserve"> </w:t>
            </w:r>
            <w:r>
              <w:rPr>
                <w:sz w:val="18"/>
              </w:rPr>
              <w:t>be</w:t>
            </w:r>
            <w:r>
              <w:rPr>
                <w:spacing w:val="-7"/>
                <w:sz w:val="18"/>
              </w:rPr>
              <w:t xml:space="preserve"> </w:t>
            </w:r>
            <w:r>
              <w:rPr>
                <w:spacing w:val="-4"/>
                <w:sz w:val="18"/>
              </w:rPr>
              <w:t>held</w:t>
            </w:r>
          </w:p>
        </w:tc>
        <w:tc>
          <w:tcPr>
            <w:tcW w:w="1171" w:type="dxa"/>
            <w:tcBorders>
              <w:right w:val="single" w:sz="4" w:space="0" w:color="000000"/>
            </w:tcBorders>
            <w:shd w:val="clear" w:color="auto" w:fill="DBE4F0"/>
          </w:tcPr>
          <w:p w14:paraId="0F71FD37" w14:textId="77777777" w:rsidR="00A52AFB" w:rsidRDefault="00425432">
            <w:pPr>
              <w:pStyle w:val="TableParagraph"/>
              <w:spacing w:line="188" w:lineRule="exact"/>
              <w:ind w:right="98"/>
              <w:rPr>
                <w:sz w:val="18"/>
              </w:rPr>
            </w:pPr>
            <w:r>
              <w:rPr>
                <w:w w:val="99"/>
                <w:sz w:val="18"/>
              </w:rPr>
              <w:t>1</w:t>
            </w:r>
          </w:p>
        </w:tc>
      </w:tr>
      <w:tr w:rsidR="00A52AFB" w14:paraId="0D4053A1" w14:textId="77777777">
        <w:trPr>
          <w:trHeight w:val="412"/>
        </w:trPr>
        <w:tc>
          <w:tcPr>
            <w:tcW w:w="8073" w:type="dxa"/>
            <w:tcBorders>
              <w:left w:val="single" w:sz="4" w:space="0" w:color="000000"/>
            </w:tcBorders>
            <w:shd w:val="clear" w:color="auto" w:fill="F1F1F1"/>
          </w:tcPr>
          <w:p w14:paraId="188C2EE5" w14:textId="77777777" w:rsidR="00A52AFB" w:rsidRDefault="00425432">
            <w:pPr>
              <w:pStyle w:val="TableParagraph"/>
              <w:spacing w:line="206" w:lineRule="exact"/>
              <w:ind w:left="107"/>
              <w:jc w:val="left"/>
              <w:rPr>
                <w:sz w:val="18"/>
              </w:rPr>
            </w:pPr>
            <w:r>
              <w:rPr>
                <w:sz w:val="18"/>
              </w:rPr>
              <w:t>Allow</w:t>
            </w:r>
            <w:r>
              <w:rPr>
                <w:spacing w:val="-6"/>
                <w:sz w:val="18"/>
              </w:rPr>
              <w:t xml:space="preserve"> </w:t>
            </w:r>
            <w:r>
              <w:rPr>
                <w:sz w:val="18"/>
              </w:rPr>
              <w:t>greater</w:t>
            </w:r>
            <w:r>
              <w:rPr>
                <w:spacing w:val="-5"/>
                <w:sz w:val="18"/>
              </w:rPr>
              <w:t xml:space="preserve"> </w:t>
            </w:r>
            <w:r>
              <w:rPr>
                <w:sz w:val="18"/>
              </w:rPr>
              <w:t>flexibility</w:t>
            </w:r>
            <w:r>
              <w:rPr>
                <w:spacing w:val="-4"/>
                <w:sz w:val="18"/>
              </w:rPr>
              <w:t xml:space="preserve"> </w:t>
            </w:r>
            <w:r>
              <w:rPr>
                <w:sz w:val="18"/>
              </w:rPr>
              <w:t>for</w:t>
            </w:r>
            <w:r>
              <w:rPr>
                <w:spacing w:val="-3"/>
                <w:sz w:val="18"/>
              </w:rPr>
              <w:t xml:space="preserve"> </w:t>
            </w:r>
            <w:r>
              <w:rPr>
                <w:sz w:val="18"/>
              </w:rPr>
              <w:t>expenditures</w:t>
            </w:r>
            <w:r>
              <w:rPr>
                <w:spacing w:val="-5"/>
                <w:sz w:val="18"/>
              </w:rPr>
              <w:t xml:space="preserve"> </w:t>
            </w:r>
            <w:r>
              <w:rPr>
                <w:sz w:val="18"/>
              </w:rPr>
              <w:t>on</w:t>
            </w:r>
            <w:r>
              <w:rPr>
                <w:spacing w:val="-5"/>
                <w:sz w:val="18"/>
              </w:rPr>
              <w:t xml:space="preserve"> </w:t>
            </w:r>
            <w:r>
              <w:rPr>
                <w:sz w:val="18"/>
              </w:rPr>
              <w:t>project</w:t>
            </w:r>
            <w:r>
              <w:rPr>
                <w:spacing w:val="-5"/>
                <w:sz w:val="18"/>
              </w:rPr>
              <w:t xml:space="preserve"> </w:t>
            </w:r>
            <w:r>
              <w:rPr>
                <w:sz w:val="18"/>
              </w:rPr>
              <w:t>infrastructure (</w:t>
            </w:r>
            <w:proofErr w:type="gramStart"/>
            <w:r>
              <w:rPr>
                <w:sz w:val="18"/>
              </w:rPr>
              <w:t>e.g.</w:t>
            </w:r>
            <w:proofErr w:type="gramEnd"/>
            <w:r>
              <w:rPr>
                <w:spacing w:val="-3"/>
                <w:sz w:val="18"/>
              </w:rPr>
              <w:t xml:space="preserve"> </w:t>
            </w:r>
            <w:r>
              <w:rPr>
                <w:sz w:val="18"/>
              </w:rPr>
              <w:t>“front-end”</w:t>
            </w:r>
            <w:r>
              <w:rPr>
                <w:spacing w:val="-3"/>
                <w:sz w:val="18"/>
              </w:rPr>
              <w:t xml:space="preserve"> </w:t>
            </w:r>
            <w:r>
              <w:rPr>
                <w:sz w:val="18"/>
              </w:rPr>
              <w:t>purchase</w:t>
            </w:r>
            <w:r>
              <w:rPr>
                <w:spacing w:val="-5"/>
                <w:sz w:val="18"/>
              </w:rPr>
              <w:t xml:space="preserve"> </w:t>
            </w:r>
            <w:r>
              <w:rPr>
                <w:sz w:val="18"/>
              </w:rPr>
              <w:t>of equipment costing $150k)</w:t>
            </w:r>
          </w:p>
        </w:tc>
        <w:tc>
          <w:tcPr>
            <w:tcW w:w="1171" w:type="dxa"/>
            <w:tcBorders>
              <w:right w:val="single" w:sz="4" w:space="0" w:color="000000"/>
            </w:tcBorders>
            <w:shd w:val="clear" w:color="auto" w:fill="DBE4F0"/>
          </w:tcPr>
          <w:p w14:paraId="54EFC408" w14:textId="77777777" w:rsidR="00A52AFB" w:rsidRDefault="00425432">
            <w:pPr>
              <w:pStyle w:val="TableParagraph"/>
              <w:spacing w:line="206" w:lineRule="exact"/>
              <w:ind w:right="98"/>
              <w:rPr>
                <w:sz w:val="18"/>
              </w:rPr>
            </w:pPr>
            <w:r>
              <w:rPr>
                <w:w w:val="99"/>
                <w:sz w:val="18"/>
              </w:rPr>
              <w:t>1</w:t>
            </w:r>
          </w:p>
        </w:tc>
      </w:tr>
      <w:tr w:rsidR="00A52AFB" w14:paraId="5B8FAA80" w14:textId="77777777">
        <w:trPr>
          <w:trHeight w:val="208"/>
        </w:trPr>
        <w:tc>
          <w:tcPr>
            <w:tcW w:w="8073" w:type="dxa"/>
            <w:tcBorders>
              <w:left w:val="single" w:sz="4" w:space="0" w:color="000000"/>
            </w:tcBorders>
            <w:shd w:val="clear" w:color="auto" w:fill="F1F1F1"/>
          </w:tcPr>
          <w:p w14:paraId="77D51077" w14:textId="77777777" w:rsidR="00A52AFB" w:rsidRDefault="00425432">
            <w:pPr>
              <w:pStyle w:val="TableParagraph"/>
              <w:spacing w:line="188" w:lineRule="exact"/>
              <w:ind w:left="107"/>
              <w:jc w:val="left"/>
              <w:rPr>
                <w:sz w:val="18"/>
              </w:rPr>
            </w:pPr>
            <w:r>
              <w:rPr>
                <w:sz w:val="18"/>
              </w:rPr>
              <w:t>Relax</w:t>
            </w:r>
            <w:r>
              <w:rPr>
                <w:spacing w:val="-6"/>
                <w:sz w:val="18"/>
              </w:rPr>
              <w:t xml:space="preserve"> </w:t>
            </w:r>
            <w:r>
              <w:rPr>
                <w:sz w:val="18"/>
              </w:rPr>
              <w:t>restrictions on</w:t>
            </w:r>
            <w:r>
              <w:rPr>
                <w:spacing w:val="-1"/>
                <w:sz w:val="18"/>
              </w:rPr>
              <w:t xml:space="preserve"> </w:t>
            </w:r>
            <w:r>
              <w:rPr>
                <w:sz w:val="18"/>
              </w:rPr>
              <w:t>the</w:t>
            </w:r>
            <w:r>
              <w:rPr>
                <w:spacing w:val="-3"/>
                <w:sz w:val="18"/>
              </w:rPr>
              <w:t xml:space="preserve"> </w:t>
            </w:r>
            <w:r>
              <w:rPr>
                <w:sz w:val="18"/>
              </w:rPr>
              <w:t>number</w:t>
            </w:r>
            <w:r>
              <w:rPr>
                <w:spacing w:val="-1"/>
                <w:sz w:val="18"/>
              </w:rPr>
              <w:t xml:space="preserve"> </w:t>
            </w:r>
            <w:r>
              <w:rPr>
                <w:sz w:val="18"/>
              </w:rPr>
              <w:t>of</w:t>
            </w:r>
            <w:r>
              <w:rPr>
                <w:spacing w:val="-2"/>
                <w:sz w:val="18"/>
              </w:rPr>
              <w:t xml:space="preserve"> </w:t>
            </w:r>
            <w:r>
              <w:rPr>
                <w:sz w:val="18"/>
              </w:rPr>
              <w:t>other</w:t>
            </w:r>
            <w:r>
              <w:rPr>
                <w:spacing w:val="-3"/>
                <w:sz w:val="18"/>
              </w:rPr>
              <w:t xml:space="preserve"> </w:t>
            </w:r>
            <w:r>
              <w:rPr>
                <w:sz w:val="18"/>
              </w:rPr>
              <w:t>grants that</w:t>
            </w:r>
            <w:r>
              <w:rPr>
                <w:spacing w:val="-3"/>
                <w:sz w:val="18"/>
              </w:rPr>
              <w:t xml:space="preserve"> </w:t>
            </w:r>
            <w:r>
              <w:rPr>
                <w:sz w:val="18"/>
              </w:rPr>
              <w:t>can</w:t>
            </w:r>
            <w:r>
              <w:rPr>
                <w:spacing w:val="-3"/>
                <w:sz w:val="18"/>
              </w:rPr>
              <w:t xml:space="preserve"> </w:t>
            </w:r>
            <w:r>
              <w:rPr>
                <w:sz w:val="18"/>
              </w:rPr>
              <w:t>be</w:t>
            </w:r>
            <w:r>
              <w:rPr>
                <w:spacing w:val="-3"/>
                <w:sz w:val="18"/>
              </w:rPr>
              <w:t xml:space="preserve"> </w:t>
            </w:r>
            <w:r>
              <w:rPr>
                <w:sz w:val="18"/>
              </w:rPr>
              <w:t>held</w:t>
            </w:r>
            <w:r>
              <w:rPr>
                <w:spacing w:val="-4"/>
                <w:sz w:val="18"/>
              </w:rPr>
              <w:t xml:space="preserve"> </w:t>
            </w:r>
            <w:r>
              <w:rPr>
                <w:sz w:val="18"/>
              </w:rPr>
              <w:t>concurrently</w:t>
            </w:r>
            <w:r>
              <w:rPr>
                <w:spacing w:val="-3"/>
                <w:sz w:val="18"/>
              </w:rPr>
              <w:t xml:space="preserve"> </w:t>
            </w:r>
            <w:r>
              <w:rPr>
                <w:sz w:val="18"/>
              </w:rPr>
              <w:t>with</w:t>
            </w:r>
            <w:r>
              <w:rPr>
                <w:spacing w:val="-1"/>
                <w:sz w:val="18"/>
              </w:rPr>
              <w:t xml:space="preserve"> </w:t>
            </w:r>
            <w:r>
              <w:rPr>
                <w:sz w:val="18"/>
              </w:rPr>
              <w:t>a</w:t>
            </w:r>
            <w:r>
              <w:rPr>
                <w:spacing w:val="-1"/>
                <w:sz w:val="18"/>
              </w:rPr>
              <w:t xml:space="preserve"> </w:t>
            </w:r>
            <w:r>
              <w:rPr>
                <w:spacing w:val="-2"/>
                <w:sz w:val="18"/>
              </w:rPr>
              <w:t>Fellowship</w:t>
            </w:r>
          </w:p>
        </w:tc>
        <w:tc>
          <w:tcPr>
            <w:tcW w:w="1171" w:type="dxa"/>
            <w:tcBorders>
              <w:right w:val="single" w:sz="4" w:space="0" w:color="000000"/>
            </w:tcBorders>
            <w:shd w:val="clear" w:color="auto" w:fill="DBE4F0"/>
          </w:tcPr>
          <w:p w14:paraId="43E5A249" w14:textId="77777777" w:rsidR="00A52AFB" w:rsidRDefault="00425432">
            <w:pPr>
              <w:pStyle w:val="TableParagraph"/>
              <w:spacing w:line="188" w:lineRule="exact"/>
              <w:ind w:right="98"/>
              <w:rPr>
                <w:sz w:val="18"/>
              </w:rPr>
            </w:pPr>
            <w:r>
              <w:rPr>
                <w:w w:val="99"/>
                <w:sz w:val="18"/>
              </w:rPr>
              <w:t>1</w:t>
            </w:r>
          </w:p>
        </w:tc>
      </w:tr>
      <w:tr w:rsidR="00A52AFB" w14:paraId="2EA90206" w14:textId="77777777">
        <w:trPr>
          <w:trHeight w:val="205"/>
        </w:trPr>
        <w:tc>
          <w:tcPr>
            <w:tcW w:w="8073" w:type="dxa"/>
            <w:tcBorders>
              <w:left w:val="single" w:sz="4" w:space="0" w:color="000000"/>
            </w:tcBorders>
            <w:shd w:val="clear" w:color="auto" w:fill="F1F1F1"/>
          </w:tcPr>
          <w:p w14:paraId="318CE47D" w14:textId="77777777" w:rsidR="00A52AFB" w:rsidRDefault="00425432">
            <w:pPr>
              <w:pStyle w:val="TableParagraph"/>
              <w:spacing w:line="186" w:lineRule="exact"/>
              <w:ind w:left="107"/>
              <w:jc w:val="left"/>
              <w:rPr>
                <w:sz w:val="18"/>
              </w:rPr>
            </w:pPr>
            <w:r>
              <w:rPr>
                <w:sz w:val="18"/>
              </w:rPr>
              <w:t>Integrate</w:t>
            </w:r>
            <w:r>
              <w:rPr>
                <w:spacing w:val="-3"/>
                <w:sz w:val="18"/>
              </w:rPr>
              <w:t xml:space="preserve"> </w:t>
            </w:r>
            <w:r>
              <w:rPr>
                <w:sz w:val="18"/>
              </w:rPr>
              <w:t>Future</w:t>
            </w:r>
            <w:r>
              <w:rPr>
                <w:spacing w:val="-5"/>
                <w:sz w:val="18"/>
              </w:rPr>
              <w:t xml:space="preserve"> </w:t>
            </w:r>
            <w:r>
              <w:rPr>
                <w:sz w:val="18"/>
              </w:rPr>
              <w:t>and</w:t>
            </w:r>
            <w:r>
              <w:rPr>
                <w:spacing w:val="-3"/>
                <w:sz w:val="18"/>
              </w:rPr>
              <w:t xml:space="preserve"> </w:t>
            </w:r>
            <w:r>
              <w:rPr>
                <w:sz w:val="18"/>
              </w:rPr>
              <w:t>NHMRC</w:t>
            </w:r>
            <w:r>
              <w:rPr>
                <w:spacing w:val="-4"/>
                <w:sz w:val="18"/>
              </w:rPr>
              <w:t xml:space="preserve"> </w:t>
            </w:r>
            <w:r>
              <w:rPr>
                <w:sz w:val="18"/>
              </w:rPr>
              <w:t>Fellowships</w:t>
            </w:r>
            <w:r>
              <w:rPr>
                <w:spacing w:val="-2"/>
                <w:sz w:val="18"/>
              </w:rPr>
              <w:t xml:space="preserve"> </w:t>
            </w:r>
            <w:r>
              <w:rPr>
                <w:sz w:val="18"/>
              </w:rPr>
              <w:t>to</w:t>
            </w:r>
            <w:r>
              <w:rPr>
                <w:spacing w:val="-3"/>
                <w:sz w:val="18"/>
              </w:rPr>
              <w:t xml:space="preserve"> </w:t>
            </w:r>
            <w:r>
              <w:rPr>
                <w:sz w:val="18"/>
              </w:rPr>
              <w:t>avoid</w:t>
            </w:r>
            <w:r>
              <w:rPr>
                <w:spacing w:val="-3"/>
                <w:sz w:val="18"/>
              </w:rPr>
              <w:t xml:space="preserve"> </w:t>
            </w:r>
            <w:r>
              <w:rPr>
                <w:sz w:val="18"/>
              </w:rPr>
              <w:t>the</w:t>
            </w:r>
            <w:r>
              <w:rPr>
                <w:spacing w:val="-3"/>
                <w:sz w:val="18"/>
              </w:rPr>
              <w:t xml:space="preserve"> </w:t>
            </w:r>
            <w:r>
              <w:rPr>
                <w:sz w:val="18"/>
              </w:rPr>
              <w:t>potential</w:t>
            </w:r>
            <w:r>
              <w:rPr>
                <w:spacing w:val="-3"/>
                <w:sz w:val="18"/>
              </w:rPr>
              <w:t xml:space="preserve"> </w:t>
            </w:r>
            <w:r>
              <w:rPr>
                <w:sz w:val="18"/>
              </w:rPr>
              <w:t>for</w:t>
            </w:r>
            <w:r>
              <w:rPr>
                <w:spacing w:val="-3"/>
                <w:sz w:val="18"/>
              </w:rPr>
              <w:t xml:space="preserve"> </w:t>
            </w:r>
            <w:r>
              <w:rPr>
                <w:sz w:val="18"/>
              </w:rPr>
              <w:t>hiatuses</w:t>
            </w:r>
            <w:r>
              <w:rPr>
                <w:spacing w:val="-2"/>
                <w:sz w:val="18"/>
              </w:rPr>
              <w:t xml:space="preserve"> </w:t>
            </w:r>
            <w:r>
              <w:rPr>
                <w:sz w:val="18"/>
              </w:rPr>
              <w:t>in</w:t>
            </w:r>
            <w:r>
              <w:rPr>
                <w:spacing w:val="-5"/>
                <w:sz w:val="18"/>
              </w:rPr>
              <w:t xml:space="preserve"> </w:t>
            </w:r>
            <w:r>
              <w:rPr>
                <w:spacing w:val="-2"/>
                <w:sz w:val="18"/>
              </w:rPr>
              <w:t>employment</w:t>
            </w:r>
          </w:p>
        </w:tc>
        <w:tc>
          <w:tcPr>
            <w:tcW w:w="1171" w:type="dxa"/>
            <w:tcBorders>
              <w:right w:val="single" w:sz="4" w:space="0" w:color="000000"/>
            </w:tcBorders>
            <w:shd w:val="clear" w:color="auto" w:fill="DBE4F0"/>
          </w:tcPr>
          <w:p w14:paraId="05267026" w14:textId="77777777" w:rsidR="00A52AFB" w:rsidRDefault="00425432">
            <w:pPr>
              <w:pStyle w:val="TableParagraph"/>
              <w:spacing w:line="186" w:lineRule="exact"/>
              <w:ind w:right="98"/>
              <w:rPr>
                <w:sz w:val="18"/>
              </w:rPr>
            </w:pPr>
            <w:r>
              <w:rPr>
                <w:w w:val="99"/>
                <w:sz w:val="18"/>
              </w:rPr>
              <w:t>1</w:t>
            </w:r>
          </w:p>
        </w:tc>
      </w:tr>
      <w:tr w:rsidR="00A52AFB" w14:paraId="72D661E5" w14:textId="77777777">
        <w:trPr>
          <w:trHeight w:val="206"/>
        </w:trPr>
        <w:tc>
          <w:tcPr>
            <w:tcW w:w="8073" w:type="dxa"/>
            <w:tcBorders>
              <w:left w:val="single" w:sz="4" w:space="0" w:color="000000"/>
            </w:tcBorders>
            <w:shd w:val="clear" w:color="auto" w:fill="F1F1F1"/>
          </w:tcPr>
          <w:p w14:paraId="24BF7E11" w14:textId="77777777" w:rsidR="00A52AFB" w:rsidRDefault="00425432">
            <w:pPr>
              <w:pStyle w:val="TableParagraph"/>
              <w:spacing w:line="186" w:lineRule="exact"/>
              <w:ind w:left="107"/>
              <w:jc w:val="left"/>
              <w:rPr>
                <w:sz w:val="18"/>
              </w:rPr>
            </w:pPr>
            <w:r>
              <w:rPr>
                <w:sz w:val="18"/>
              </w:rPr>
              <w:t>Exclude</w:t>
            </w:r>
            <w:r>
              <w:rPr>
                <w:spacing w:val="-3"/>
                <w:sz w:val="18"/>
              </w:rPr>
              <w:t xml:space="preserve"> </w:t>
            </w:r>
            <w:r>
              <w:rPr>
                <w:sz w:val="18"/>
              </w:rPr>
              <w:t>from</w:t>
            </w:r>
            <w:r>
              <w:rPr>
                <w:spacing w:val="-4"/>
                <w:sz w:val="18"/>
              </w:rPr>
              <w:t xml:space="preserve"> </w:t>
            </w:r>
            <w:r>
              <w:rPr>
                <w:sz w:val="18"/>
              </w:rPr>
              <w:t>eligibility</w:t>
            </w:r>
            <w:r>
              <w:rPr>
                <w:spacing w:val="-3"/>
                <w:sz w:val="18"/>
              </w:rPr>
              <w:t xml:space="preserve"> </w:t>
            </w:r>
            <w:r>
              <w:rPr>
                <w:sz w:val="18"/>
              </w:rPr>
              <w:t>medical</w:t>
            </w:r>
            <w:r>
              <w:rPr>
                <w:spacing w:val="-5"/>
                <w:sz w:val="18"/>
              </w:rPr>
              <w:t xml:space="preserve"> </w:t>
            </w:r>
            <w:r>
              <w:rPr>
                <w:sz w:val="18"/>
              </w:rPr>
              <w:t>and</w:t>
            </w:r>
            <w:r>
              <w:rPr>
                <w:spacing w:val="-2"/>
                <w:sz w:val="18"/>
              </w:rPr>
              <w:t xml:space="preserve"> </w:t>
            </w:r>
            <w:r>
              <w:rPr>
                <w:sz w:val="18"/>
              </w:rPr>
              <w:t>dental</w:t>
            </w:r>
            <w:r>
              <w:rPr>
                <w:spacing w:val="-3"/>
                <w:sz w:val="18"/>
              </w:rPr>
              <w:t xml:space="preserve"> </w:t>
            </w:r>
            <w:r>
              <w:rPr>
                <w:sz w:val="18"/>
              </w:rPr>
              <w:t>research,</w:t>
            </w:r>
            <w:r>
              <w:rPr>
                <w:spacing w:val="-4"/>
                <w:sz w:val="18"/>
              </w:rPr>
              <w:t xml:space="preserve"> </w:t>
            </w:r>
            <w:r>
              <w:rPr>
                <w:sz w:val="18"/>
              </w:rPr>
              <w:t>as</w:t>
            </w:r>
            <w:r>
              <w:rPr>
                <w:spacing w:val="-4"/>
                <w:sz w:val="18"/>
              </w:rPr>
              <w:t xml:space="preserve"> </w:t>
            </w:r>
            <w:r>
              <w:rPr>
                <w:sz w:val="18"/>
              </w:rPr>
              <w:t>per</w:t>
            </w:r>
            <w:r>
              <w:rPr>
                <w:spacing w:val="-2"/>
                <w:sz w:val="18"/>
              </w:rPr>
              <w:t xml:space="preserve"> </w:t>
            </w:r>
            <w:r>
              <w:rPr>
                <w:sz w:val="18"/>
              </w:rPr>
              <w:t>Discovery</w:t>
            </w:r>
            <w:r>
              <w:rPr>
                <w:spacing w:val="-5"/>
                <w:sz w:val="18"/>
              </w:rPr>
              <w:t xml:space="preserve"> </w:t>
            </w:r>
            <w:r>
              <w:rPr>
                <w:spacing w:val="-2"/>
                <w:sz w:val="18"/>
              </w:rPr>
              <w:t>Projects</w:t>
            </w:r>
          </w:p>
        </w:tc>
        <w:tc>
          <w:tcPr>
            <w:tcW w:w="1171" w:type="dxa"/>
            <w:tcBorders>
              <w:right w:val="single" w:sz="4" w:space="0" w:color="000000"/>
            </w:tcBorders>
            <w:shd w:val="clear" w:color="auto" w:fill="DBE4F0"/>
          </w:tcPr>
          <w:p w14:paraId="61541C81" w14:textId="77777777" w:rsidR="00A52AFB" w:rsidRDefault="00425432">
            <w:pPr>
              <w:pStyle w:val="TableParagraph"/>
              <w:spacing w:line="186" w:lineRule="exact"/>
              <w:ind w:right="98"/>
              <w:rPr>
                <w:sz w:val="18"/>
              </w:rPr>
            </w:pPr>
            <w:r>
              <w:rPr>
                <w:w w:val="99"/>
                <w:sz w:val="18"/>
              </w:rPr>
              <w:t>1</w:t>
            </w:r>
          </w:p>
        </w:tc>
      </w:tr>
      <w:tr w:rsidR="00A52AFB" w14:paraId="7A397452" w14:textId="77777777">
        <w:trPr>
          <w:trHeight w:val="208"/>
        </w:trPr>
        <w:tc>
          <w:tcPr>
            <w:tcW w:w="8073" w:type="dxa"/>
            <w:tcBorders>
              <w:left w:val="single" w:sz="4" w:space="0" w:color="000000"/>
            </w:tcBorders>
            <w:shd w:val="clear" w:color="auto" w:fill="F1F1F1"/>
          </w:tcPr>
          <w:p w14:paraId="257670A6" w14:textId="77777777" w:rsidR="00A52AFB" w:rsidRDefault="00425432">
            <w:pPr>
              <w:pStyle w:val="TableParagraph"/>
              <w:spacing w:before="1" w:line="187" w:lineRule="exact"/>
              <w:ind w:left="107"/>
              <w:jc w:val="left"/>
              <w:rPr>
                <w:sz w:val="18"/>
              </w:rPr>
            </w:pPr>
            <w:r>
              <w:rPr>
                <w:sz w:val="18"/>
              </w:rPr>
              <w:t>Allow</w:t>
            </w:r>
            <w:r>
              <w:rPr>
                <w:spacing w:val="-8"/>
                <w:sz w:val="18"/>
              </w:rPr>
              <w:t xml:space="preserve"> </w:t>
            </w:r>
            <w:r>
              <w:rPr>
                <w:sz w:val="18"/>
              </w:rPr>
              <w:t>extension</w:t>
            </w:r>
            <w:r>
              <w:rPr>
                <w:spacing w:val="-2"/>
                <w:sz w:val="18"/>
              </w:rPr>
              <w:t xml:space="preserve"> </w:t>
            </w:r>
            <w:r>
              <w:rPr>
                <w:sz w:val="18"/>
              </w:rPr>
              <w:t>funding</w:t>
            </w:r>
            <w:r>
              <w:rPr>
                <w:spacing w:val="-3"/>
                <w:sz w:val="18"/>
              </w:rPr>
              <w:t xml:space="preserve"> </w:t>
            </w:r>
            <w:r>
              <w:rPr>
                <w:sz w:val="18"/>
              </w:rPr>
              <w:t>for</w:t>
            </w:r>
            <w:r>
              <w:rPr>
                <w:spacing w:val="-2"/>
                <w:sz w:val="18"/>
              </w:rPr>
              <w:t xml:space="preserve"> </w:t>
            </w:r>
            <w:r>
              <w:rPr>
                <w:sz w:val="18"/>
              </w:rPr>
              <w:t>salary</w:t>
            </w:r>
            <w:r>
              <w:rPr>
                <w:spacing w:val="-4"/>
                <w:sz w:val="18"/>
              </w:rPr>
              <w:t xml:space="preserve"> </w:t>
            </w:r>
            <w:r>
              <w:rPr>
                <w:sz w:val="18"/>
              </w:rPr>
              <w:t>Level</w:t>
            </w:r>
            <w:r>
              <w:rPr>
                <w:spacing w:val="-3"/>
                <w:sz w:val="18"/>
              </w:rPr>
              <w:t xml:space="preserve"> </w:t>
            </w:r>
            <w:r>
              <w:rPr>
                <w:sz w:val="18"/>
              </w:rPr>
              <w:t>3</w:t>
            </w:r>
            <w:r>
              <w:rPr>
                <w:spacing w:val="-2"/>
                <w:sz w:val="18"/>
              </w:rPr>
              <w:t xml:space="preserve"> </w:t>
            </w:r>
            <w:r>
              <w:rPr>
                <w:sz w:val="18"/>
              </w:rPr>
              <w:t>Fellowships</w:t>
            </w:r>
            <w:r>
              <w:rPr>
                <w:spacing w:val="-4"/>
                <w:sz w:val="18"/>
              </w:rPr>
              <w:t xml:space="preserve"> </w:t>
            </w:r>
            <w:r>
              <w:rPr>
                <w:sz w:val="18"/>
              </w:rPr>
              <w:t>beyond</w:t>
            </w:r>
            <w:r>
              <w:rPr>
                <w:spacing w:val="-3"/>
                <w:sz w:val="18"/>
              </w:rPr>
              <w:t xml:space="preserve"> </w:t>
            </w:r>
            <w:r>
              <w:rPr>
                <w:sz w:val="18"/>
              </w:rPr>
              <w:t>the</w:t>
            </w:r>
            <w:r>
              <w:rPr>
                <w:spacing w:val="-2"/>
                <w:sz w:val="18"/>
              </w:rPr>
              <w:t xml:space="preserve"> </w:t>
            </w:r>
            <w:r>
              <w:rPr>
                <w:sz w:val="18"/>
              </w:rPr>
              <w:t>fourth</w:t>
            </w:r>
            <w:r>
              <w:rPr>
                <w:spacing w:val="-3"/>
                <w:sz w:val="18"/>
              </w:rPr>
              <w:t xml:space="preserve"> </w:t>
            </w:r>
            <w:r>
              <w:rPr>
                <w:sz w:val="18"/>
              </w:rPr>
              <w:t>year</w:t>
            </w:r>
            <w:r>
              <w:rPr>
                <w:spacing w:val="-2"/>
                <w:sz w:val="18"/>
              </w:rPr>
              <w:t xml:space="preserve"> </w:t>
            </w:r>
            <w:r>
              <w:rPr>
                <w:sz w:val="18"/>
              </w:rPr>
              <w:t>of</w:t>
            </w:r>
            <w:r>
              <w:rPr>
                <w:spacing w:val="-4"/>
                <w:sz w:val="18"/>
              </w:rPr>
              <w:t xml:space="preserve"> </w:t>
            </w:r>
            <w:r>
              <w:rPr>
                <w:spacing w:val="-2"/>
                <w:sz w:val="18"/>
              </w:rPr>
              <w:t>tenure</w:t>
            </w:r>
          </w:p>
        </w:tc>
        <w:tc>
          <w:tcPr>
            <w:tcW w:w="1171" w:type="dxa"/>
            <w:tcBorders>
              <w:right w:val="single" w:sz="4" w:space="0" w:color="000000"/>
            </w:tcBorders>
            <w:shd w:val="clear" w:color="auto" w:fill="DBE4F0"/>
          </w:tcPr>
          <w:p w14:paraId="4BCC5DDB" w14:textId="77777777" w:rsidR="00A52AFB" w:rsidRDefault="00425432">
            <w:pPr>
              <w:pStyle w:val="TableParagraph"/>
              <w:spacing w:before="1" w:line="187" w:lineRule="exact"/>
              <w:ind w:right="98"/>
              <w:rPr>
                <w:sz w:val="18"/>
              </w:rPr>
            </w:pPr>
            <w:r>
              <w:rPr>
                <w:w w:val="99"/>
                <w:sz w:val="18"/>
              </w:rPr>
              <w:t>1</w:t>
            </w:r>
          </w:p>
        </w:tc>
      </w:tr>
      <w:tr w:rsidR="00A52AFB" w14:paraId="5104C142" w14:textId="77777777">
        <w:trPr>
          <w:trHeight w:val="206"/>
        </w:trPr>
        <w:tc>
          <w:tcPr>
            <w:tcW w:w="8073" w:type="dxa"/>
            <w:tcBorders>
              <w:left w:val="single" w:sz="4" w:space="0" w:color="000000"/>
            </w:tcBorders>
            <w:shd w:val="clear" w:color="auto" w:fill="F1F1F1"/>
          </w:tcPr>
          <w:p w14:paraId="09305EDC" w14:textId="77777777" w:rsidR="00A52AFB" w:rsidRDefault="00425432">
            <w:pPr>
              <w:pStyle w:val="TableParagraph"/>
              <w:spacing w:line="186" w:lineRule="exact"/>
              <w:ind w:left="107"/>
              <w:jc w:val="left"/>
              <w:rPr>
                <w:sz w:val="18"/>
              </w:rPr>
            </w:pPr>
            <w:r>
              <w:rPr>
                <w:sz w:val="18"/>
              </w:rPr>
              <w:t>Provide</w:t>
            </w:r>
            <w:r>
              <w:rPr>
                <w:spacing w:val="-4"/>
                <w:sz w:val="18"/>
              </w:rPr>
              <w:t xml:space="preserve"> </w:t>
            </w:r>
            <w:r>
              <w:rPr>
                <w:sz w:val="18"/>
              </w:rPr>
              <w:t>longer</w:t>
            </w:r>
            <w:r>
              <w:rPr>
                <w:spacing w:val="-5"/>
                <w:sz w:val="18"/>
              </w:rPr>
              <w:t xml:space="preserve"> </w:t>
            </w:r>
            <w:r>
              <w:rPr>
                <w:sz w:val="18"/>
              </w:rPr>
              <w:t>lead</w:t>
            </w:r>
            <w:r>
              <w:rPr>
                <w:spacing w:val="-1"/>
                <w:sz w:val="18"/>
              </w:rPr>
              <w:t xml:space="preserve"> </w:t>
            </w:r>
            <w:r>
              <w:rPr>
                <w:sz w:val="18"/>
              </w:rPr>
              <w:t>times</w:t>
            </w:r>
            <w:r>
              <w:rPr>
                <w:spacing w:val="-1"/>
                <w:sz w:val="18"/>
              </w:rPr>
              <w:t xml:space="preserve"> </w:t>
            </w:r>
            <w:r>
              <w:rPr>
                <w:sz w:val="18"/>
              </w:rPr>
              <w:t>for</w:t>
            </w:r>
            <w:r>
              <w:rPr>
                <w:spacing w:val="-3"/>
                <w:sz w:val="18"/>
              </w:rPr>
              <w:t xml:space="preserve"> </w:t>
            </w:r>
            <w:r>
              <w:rPr>
                <w:sz w:val="18"/>
              </w:rPr>
              <w:t>application</w:t>
            </w:r>
            <w:r>
              <w:rPr>
                <w:spacing w:val="-4"/>
                <w:sz w:val="18"/>
              </w:rPr>
              <w:t xml:space="preserve"> </w:t>
            </w:r>
            <w:r>
              <w:rPr>
                <w:sz w:val="18"/>
              </w:rPr>
              <w:t>and</w:t>
            </w:r>
            <w:r>
              <w:rPr>
                <w:spacing w:val="-3"/>
                <w:sz w:val="18"/>
              </w:rPr>
              <w:t xml:space="preserve"> </w:t>
            </w:r>
            <w:r>
              <w:rPr>
                <w:sz w:val="18"/>
              </w:rPr>
              <w:t>more</w:t>
            </w:r>
            <w:r>
              <w:rPr>
                <w:spacing w:val="-4"/>
                <w:sz w:val="18"/>
              </w:rPr>
              <w:t xml:space="preserve"> </w:t>
            </w:r>
            <w:r>
              <w:rPr>
                <w:sz w:val="18"/>
              </w:rPr>
              <w:t>timely</w:t>
            </w:r>
            <w:r>
              <w:rPr>
                <w:spacing w:val="-3"/>
                <w:sz w:val="18"/>
              </w:rPr>
              <w:t xml:space="preserve"> </w:t>
            </w:r>
            <w:r>
              <w:rPr>
                <w:sz w:val="18"/>
              </w:rPr>
              <w:t>advice</w:t>
            </w:r>
            <w:r>
              <w:rPr>
                <w:spacing w:val="-2"/>
                <w:sz w:val="18"/>
              </w:rPr>
              <w:t xml:space="preserve"> </w:t>
            </w:r>
            <w:r>
              <w:rPr>
                <w:sz w:val="18"/>
              </w:rPr>
              <w:t>to</w:t>
            </w:r>
            <w:r>
              <w:rPr>
                <w:spacing w:val="-1"/>
                <w:sz w:val="18"/>
              </w:rPr>
              <w:t xml:space="preserve"> </w:t>
            </w:r>
            <w:r>
              <w:rPr>
                <w:spacing w:val="-2"/>
                <w:sz w:val="18"/>
              </w:rPr>
              <w:t>applicants</w:t>
            </w:r>
          </w:p>
        </w:tc>
        <w:tc>
          <w:tcPr>
            <w:tcW w:w="1171" w:type="dxa"/>
            <w:tcBorders>
              <w:right w:val="single" w:sz="4" w:space="0" w:color="000000"/>
            </w:tcBorders>
            <w:shd w:val="clear" w:color="auto" w:fill="DBE4F0"/>
          </w:tcPr>
          <w:p w14:paraId="1FB3D525" w14:textId="77777777" w:rsidR="00A52AFB" w:rsidRDefault="00425432">
            <w:pPr>
              <w:pStyle w:val="TableParagraph"/>
              <w:spacing w:line="186" w:lineRule="exact"/>
              <w:ind w:right="98"/>
              <w:rPr>
                <w:sz w:val="18"/>
              </w:rPr>
            </w:pPr>
            <w:r>
              <w:rPr>
                <w:w w:val="99"/>
                <w:sz w:val="18"/>
              </w:rPr>
              <w:t>1</w:t>
            </w:r>
          </w:p>
        </w:tc>
      </w:tr>
      <w:tr w:rsidR="00A52AFB" w14:paraId="168C5D6D" w14:textId="77777777">
        <w:trPr>
          <w:trHeight w:val="414"/>
        </w:trPr>
        <w:tc>
          <w:tcPr>
            <w:tcW w:w="8073" w:type="dxa"/>
            <w:tcBorders>
              <w:left w:val="single" w:sz="4" w:space="0" w:color="000000"/>
            </w:tcBorders>
            <w:shd w:val="clear" w:color="auto" w:fill="F1F1F1"/>
          </w:tcPr>
          <w:p w14:paraId="3E76F27E" w14:textId="77777777" w:rsidR="00A52AFB" w:rsidRDefault="00425432">
            <w:pPr>
              <w:pStyle w:val="TableParagraph"/>
              <w:spacing w:line="208" w:lineRule="exact"/>
              <w:ind w:left="107"/>
              <w:jc w:val="left"/>
              <w:rPr>
                <w:sz w:val="18"/>
              </w:rPr>
            </w:pPr>
            <w:r>
              <w:rPr>
                <w:sz w:val="18"/>
              </w:rPr>
              <w:t>Introduce</w:t>
            </w:r>
            <w:r>
              <w:rPr>
                <w:spacing w:val="-5"/>
                <w:sz w:val="18"/>
              </w:rPr>
              <w:t xml:space="preserve"> </w:t>
            </w:r>
            <w:r>
              <w:rPr>
                <w:sz w:val="18"/>
              </w:rPr>
              <w:t>a</w:t>
            </w:r>
            <w:r>
              <w:rPr>
                <w:spacing w:val="-3"/>
                <w:sz w:val="18"/>
              </w:rPr>
              <w:t xml:space="preserve"> </w:t>
            </w:r>
            <w:r>
              <w:rPr>
                <w:sz w:val="18"/>
              </w:rPr>
              <w:t>substantial</w:t>
            </w:r>
            <w:r>
              <w:rPr>
                <w:spacing w:val="-5"/>
                <w:sz w:val="18"/>
              </w:rPr>
              <w:t xml:space="preserve"> </w:t>
            </w:r>
            <w:r>
              <w:rPr>
                <w:sz w:val="18"/>
              </w:rPr>
              <w:t>level</w:t>
            </w:r>
            <w:r>
              <w:rPr>
                <w:spacing w:val="-5"/>
                <w:sz w:val="18"/>
              </w:rPr>
              <w:t xml:space="preserve"> </w:t>
            </w:r>
            <w:r>
              <w:rPr>
                <w:sz w:val="18"/>
              </w:rPr>
              <w:t>of</w:t>
            </w:r>
            <w:r>
              <w:rPr>
                <w:spacing w:val="-5"/>
                <w:sz w:val="18"/>
              </w:rPr>
              <w:t xml:space="preserve"> </w:t>
            </w:r>
            <w:r>
              <w:rPr>
                <w:sz w:val="18"/>
              </w:rPr>
              <w:t>minimum</w:t>
            </w:r>
            <w:r>
              <w:rPr>
                <w:spacing w:val="-2"/>
                <w:sz w:val="18"/>
              </w:rPr>
              <w:t xml:space="preserve"> </w:t>
            </w:r>
            <w:r>
              <w:rPr>
                <w:sz w:val="18"/>
              </w:rPr>
              <w:t>funding</w:t>
            </w:r>
            <w:r>
              <w:rPr>
                <w:spacing w:val="-5"/>
                <w:sz w:val="18"/>
              </w:rPr>
              <w:t xml:space="preserve"> </w:t>
            </w:r>
            <w:r>
              <w:rPr>
                <w:sz w:val="18"/>
              </w:rPr>
              <w:t>support</w:t>
            </w:r>
            <w:r>
              <w:rPr>
                <w:spacing w:val="-3"/>
                <w:sz w:val="18"/>
              </w:rPr>
              <w:t xml:space="preserve"> </w:t>
            </w:r>
            <w:r>
              <w:rPr>
                <w:sz w:val="18"/>
              </w:rPr>
              <w:t>to</w:t>
            </w:r>
            <w:r>
              <w:rPr>
                <w:spacing w:val="-3"/>
                <w:sz w:val="18"/>
              </w:rPr>
              <w:t xml:space="preserve"> </w:t>
            </w:r>
            <w:r>
              <w:rPr>
                <w:sz w:val="18"/>
              </w:rPr>
              <w:t>be</w:t>
            </w:r>
            <w:r>
              <w:rPr>
                <w:spacing w:val="-3"/>
                <w:sz w:val="18"/>
              </w:rPr>
              <w:t xml:space="preserve"> </w:t>
            </w:r>
            <w:r>
              <w:rPr>
                <w:sz w:val="18"/>
              </w:rPr>
              <w:t>provided</w:t>
            </w:r>
            <w:r>
              <w:rPr>
                <w:spacing w:val="-3"/>
                <w:sz w:val="18"/>
              </w:rPr>
              <w:t xml:space="preserve"> </w:t>
            </w:r>
            <w:r>
              <w:rPr>
                <w:sz w:val="18"/>
              </w:rPr>
              <w:t>for</w:t>
            </w:r>
            <w:r>
              <w:rPr>
                <w:spacing w:val="-6"/>
                <w:sz w:val="18"/>
              </w:rPr>
              <w:t xml:space="preserve"> </w:t>
            </w:r>
            <w:r>
              <w:rPr>
                <w:sz w:val="18"/>
              </w:rPr>
              <w:t>each</w:t>
            </w:r>
            <w:r>
              <w:rPr>
                <w:spacing w:val="-3"/>
                <w:sz w:val="18"/>
              </w:rPr>
              <w:t xml:space="preserve"> </w:t>
            </w:r>
            <w:r>
              <w:rPr>
                <w:sz w:val="18"/>
              </w:rPr>
              <w:t>Fellowship</w:t>
            </w:r>
            <w:r>
              <w:rPr>
                <w:spacing w:val="-5"/>
                <w:sz w:val="18"/>
              </w:rPr>
              <w:t xml:space="preserve"> </w:t>
            </w:r>
            <w:r>
              <w:rPr>
                <w:sz w:val="18"/>
              </w:rPr>
              <w:t>by Administering Organisations</w:t>
            </w:r>
          </w:p>
        </w:tc>
        <w:tc>
          <w:tcPr>
            <w:tcW w:w="1171" w:type="dxa"/>
            <w:tcBorders>
              <w:right w:val="single" w:sz="4" w:space="0" w:color="000000"/>
            </w:tcBorders>
            <w:shd w:val="clear" w:color="auto" w:fill="DBE4F0"/>
          </w:tcPr>
          <w:p w14:paraId="7441ACBA" w14:textId="77777777" w:rsidR="00A52AFB" w:rsidRDefault="00425432">
            <w:pPr>
              <w:pStyle w:val="TableParagraph"/>
              <w:spacing w:line="206" w:lineRule="exact"/>
              <w:ind w:right="98"/>
              <w:rPr>
                <w:sz w:val="18"/>
              </w:rPr>
            </w:pPr>
            <w:r>
              <w:rPr>
                <w:w w:val="99"/>
                <w:sz w:val="18"/>
              </w:rPr>
              <w:t>1</w:t>
            </w:r>
          </w:p>
        </w:tc>
      </w:tr>
      <w:tr w:rsidR="00A52AFB" w14:paraId="11A504D2" w14:textId="77777777">
        <w:trPr>
          <w:trHeight w:val="204"/>
        </w:trPr>
        <w:tc>
          <w:tcPr>
            <w:tcW w:w="8073" w:type="dxa"/>
            <w:tcBorders>
              <w:left w:val="single" w:sz="4" w:space="0" w:color="000000"/>
            </w:tcBorders>
            <w:shd w:val="clear" w:color="auto" w:fill="F1F1F1"/>
          </w:tcPr>
          <w:p w14:paraId="21E8C9D5" w14:textId="77777777" w:rsidR="00A52AFB" w:rsidRDefault="00425432">
            <w:pPr>
              <w:pStyle w:val="TableParagraph"/>
              <w:spacing w:line="185" w:lineRule="exact"/>
              <w:ind w:left="107"/>
              <w:jc w:val="left"/>
              <w:rPr>
                <w:sz w:val="18"/>
              </w:rPr>
            </w:pPr>
            <w:r>
              <w:rPr>
                <w:sz w:val="18"/>
              </w:rPr>
              <w:t>Include</w:t>
            </w:r>
            <w:r>
              <w:rPr>
                <w:spacing w:val="-7"/>
                <w:sz w:val="18"/>
              </w:rPr>
              <w:t xml:space="preserve"> </w:t>
            </w:r>
            <w:r>
              <w:rPr>
                <w:sz w:val="18"/>
              </w:rPr>
              <w:t>postgraduate</w:t>
            </w:r>
            <w:r>
              <w:rPr>
                <w:spacing w:val="-5"/>
                <w:sz w:val="18"/>
              </w:rPr>
              <w:t xml:space="preserve"> </w:t>
            </w:r>
            <w:r>
              <w:rPr>
                <w:sz w:val="18"/>
              </w:rPr>
              <w:t>and</w:t>
            </w:r>
            <w:r>
              <w:rPr>
                <w:spacing w:val="-4"/>
                <w:sz w:val="18"/>
              </w:rPr>
              <w:t xml:space="preserve"> </w:t>
            </w:r>
            <w:r>
              <w:rPr>
                <w:sz w:val="18"/>
              </w:rPr>
              <w:t>postdoctoral</w:t>
            </w:r>
            <w:r>
              <w:rPr>
                <w:spacing w:val="-5"/>
                <w:sz w:val="18"/>
              </w:rPr>
              <w:t xml:space="preserve"> </w:t>
            </w:r>
            <w:r>
              <w:rPr>
                <w:sz w:val="18"/>
              </w:rPr>
              <w:t>stipends</w:t>
            </w:r>
            <w:r>
              <w:rPr>
                <w:spacing w:val="-2"/>
                <w:sz w:val="18"/>
              </w:rPr>
              <w:t xml:space="preserve"> </w:t>
            </w:r>
            <w:r>
              <w:rPr>
                <w:sz w:val="18"/>
              </w:rPr>
              <w:t>as</w:t>
            </w:r>
            <w:r>
              <w:rPr>
                <w:spacing w:val="-1"/>
                <w:sz w:val="18"/>
              </w:rPr>
              <w:t xml:space="preserve"> </w:t>
            </w:r>
            <w:r>
              <w:rPr>
                <w:sz w:val="18"/>
              </w:rPr>
              <w:t>eligible</w:t>
            </w:r>
            <w:r>
              <w:rPr>
                <w:spacing w:val="-3"/>
                <w:sz w:val="18"/>
              </w:rPr>
              <w:t xml:space="preserve"> </w:t>
            </w:r>
            <w:r>
              <w:rPr>
                <w:sz w:val="18"/>
              </w:rPr>
              <w:t>budget</w:t>
            </w:r>
            <w:r>
              <w:rPr>
                <w:spacing w:val="-5"/>
                <w:sz w:val="18"/>
              </w:rPr>
              <w:t xml:space="preserve"> </w:t>
            </w:r>
            <w:r>
              <w:rPr>
                <w:sz w:val="18"/>
              </w:rPr>
              <w:t>items</w:t>
            </w:r>
            <w:r>
              <w:rPr>
                <w:spacing w:val="-3"/>
                <w:sz w:val="18"/>
              </w:rPr>
              <w:t xml:space="preserve"> </w:t>
            </w:r>
            <w:r>
              <w:rPr>
                <w:sz w:val="18"/>
              </w:rPr>
              <w:t>under</w:t>
            </w:r>
            <w:r>
              <w:rPr>
                <w:spacing w:val="-3"/>
                <w:sz w:val="18"/>
              </w:rPr>
              <w:t xml:space="preserve"> </w:t>
            </w:r>
            <w:r>
              <w:rPr>
                <w:sz w:val="18"/>
              </w:rPr>
              <w:t>project</w:t>
            </w:r>
            <w:r>
              <w:rPr>
                <w:spacing w:val="-2"/>
                <w:sz w:val="18"/>
              </w:rPr>
              <w:t xml:space="preserve"> support</w:t>
            </w:r>
          </w:p>
        </w:tc>
        <w:tc>
          <w:tcPr>
            <w:tcW w:w="1171" w:type="dxa"/>
            <w:tcBorders>
              <w:right w:val="single" w:sz="4" w:space="0" w:color="000000"/>
            </w:tcBorders>
            <w:shd w:val="clear" w:color="auto" w:fill="DBE4F0"/>
          </w:tcPr>
          <w:p w14:paraId="7A93C2CC" w14:textId="77777777" w:rsidR="00A52AFB" w:rsidRDefault="00425432">
            <w:pPr>
              <w:pStyle w:val="TableParagraph"/>
              <w:spacing w:line="185" w:lineRule="exact"/>
              <w:ind w:right="98"/>
              <w:rPr>
                <w:sz w:val="18"/>
              </w:rPr>
            </w:pPr>
            <w:r>
              <w:rPr>
                <w:w w:val="99"/>
                <w:sz w:val="18"/>
              </w:rPr>
              <w:t>1</w:t>
            </w:r>
          </w:p>
        </w:tc>
      </w:tr>
      <w:tr w:rsidR="00A52AFB" w14:paraId="2A6C0EC8" w14:textId="77777777">
        <w:trPr>
          <w:trHeight w:val="208"/>
        </w:trPr>
        <w:tc>
          <w:tcPr>
            <w:tcW w:w="8073" w:type="dxa"/>
            <w:tcBorders>
              <w:left w:val="single" w:sz="4" w:space="0" w:color="000000"/>
              <w:bottom w:val="single" w:sz="4" w:space="0" w:color="000000"/>
            </w:tcBorders>
            <w:shd w:val="clear" w:color="auto" w:fill="F1F1F1"/>
          </w:tcPr>
          <w:p w14:paraId="02B6B7BF" w14:textId="77777777" w:rsidR="00A52AFB" w:rsidRDefault="00425432">
            <w:pPr>
              <w:pStyle w:val="TableParagraph"/>
              <w:spacing w:line="188" w:lineRule="exact"/>
              <w:ind w:left="107"/>
              <w:jc w:val="left"/>
              <w:rPr>
                <w:sz w:val="18"/>
              </w:rPr>
            </w:pPr>
            <w:r>
              <w:rPr>
                <w:sz w:val="18"/>
              </w:rPr>
              <w:t>Allocate</w:t>
            </w:r>
            <w:r>
              <w:rPr>
                <w:spacing w:val="-5"/>
                <w:sz w:val="18"/>
              </w:rPr>
              <w:t xml:space="preserve"> </w:t>
            </w:r>
            <w:r>
              <w:rPr>
                <w:sz w:val="18"/>
              </w:rPr>
              <w:t>Fellowships</w:t>
            </w:r>
            <w:r>
              <w:rPr>
                <w:spacing w:val="-4"/>
                <w:sz w:val="18"/>
              </w:rPr>
              <w:t xml:space="preserve"> </w:t>
            </w:r>
            <w:r>
              <w:rPr>
                <w:sz w:val="18"/>
              </w:rPr>
              <w:t>among</w:t>
            </w:r>
            <w:r>
              <w:rPr>
                <w:spacing w:val="-1"/>
                <w:sz w:val="18"/>
              </w:rPr>
              <w:t xml:space="preserve"> </w:t>
            </w:r>
            <w:r>
              <w:rPr>
                <w:sz w:val="18"/>
              </w:rPr>
              <w:t>institutions</w:t>
            </w:r>
            <w:r>
              <w:rPr>
                <w:spacing w:val="-3"/>
                <w:sz w:val="18"/>
              </w:rPr>
              <w:t xml:space="preserve"> </w:t>
            </w:r>
            <w:r>
              <w:rPr>
                <w:sz w:val="18"/>
              </w:rPr>
              <w:t>in</w:t>
            </w:r>
            <w:r>
              <w:rPr>
                <w:spacing w:val="-3"/>
                <w:sz w:val="18"/>
              </w:rPr>
              <w:t xml:space="preserve"> </w:t>
            </w:r>
            <w:r>
              <w:rPr>
                <w:sz w:val="18"/>
              </w:rPr>
              <w:t>a</w:t>
            </w:r>
            <w:r>
              <w:rPr>
                <w:spacing w:val="-4"/>
                <w:sz w:val="18"/>
              </w:rPr>
              <w:t xml:space="preserve"> </w:t>
            </w:r>
            <w:r>
              <w:rPr>
                <w:sz w:val="18"/>
              </w:rPr>
              <w:t>more</w:t>
            </w:r>
            <w:r>
              <w:rPr>
                <w:spacing w:val="-2"/>
                <w:sz w:val="18"/>
              </w:rPr>
              <w:t xml:space="preserve"> </w:t>
            </w:r>
            <w:r>
              <w:rPr>
                <w:sz w:val="18"/>
              </w:rPr>
              <w:t>evenly</w:t>
            </w:r>
            <w:r>
              <w:rPr>
                <w:spacing w:val="-4"/>
                <w:sz w:val="18"/>
              </w:rPr>
              <w:t xml:space="preserve"> </w:t>
            </w:r>
            <w:r>
              <w:rPr>
                <w:sz w:val="18"/>
              </w:rPr>
              <w:t>distributed</w:t>
            </w:r>
            <w:r>
              <w:rPr>
                <w:spacing w:val="-2"/>
                <w:sz w:val="18"/>
              </w:rPr>
              <w:t xml:space="preserve"> </w:t>
            </w:r>
            <w:r>
              <w:rPr>
                <w:spacing w:val="-5"/>
                <w:sz w:val="18"/>
              </w:rPr>
              <w:t>way</w:t>
            </w:r>
          </w:p>
        </w:tc>
        <w:tc>
          <w:tcPr>
            <w:tcW w:w="1171" w:type="dxa"/>
            <w:tcBorders>
              <w:bottom w:val="single" w:sz="4" w:space="0" w:color="000000"/>
              <w:right w:val="single" w:sz="4" w:space="0" w:color="000000"/>
            </w:tcBorders>
            <w:shd w:val="clear" w:color="auto" w:fill="DBE4F0"/>
          </w:tcPr>
          <w:p w14:paraId="36B3CA7E" w14:textId="77777777" w:rsidR="00A52AFB" w:rsidRDefault="00425432">
            <w:pPr>
              <w:pStyle w:val="TableParagraph"/>
              <w:spacing w:line="188" w:lineRule="exact"/>
              <w:ind w:right="98"/>
              <w:rPr>
                <w:sz w:val="18"/>
              </w:rPr>
            </w:pPr>
            <w:r>
              <w:rPr>
                <w:w w:val="99"/>
                <w:sz w:val="18"/>
              </w:rPr>
              <w:t>1</w:t>
            </w:r>
          </w:p>
        </w:tc>
      </w:tr>
    </w:tbl>
    <w:p w14:paraId="0E7FD252" w14:textId="77777777" w:rsidR="00A52AFB" w:rsidRDefault="00A52AFB">
      <w:pPr>
        <w:pStyle w:val="BodyText"/>
        <w:spacing w:before="10"/>
        <w:rPr>
          <w:sz w:val="17"/>
        </w:rPr>
      </w:pPr>
    </w:p>
    <w:p w14:paraId="58B44816" w14:textId="77777777" w:rsidR="00A52AFB" w:rsidRDefault="00425432">
      <w:pPr>
        <w:pStyle w:val="BodyText"/>
        <w:spacing w:before="56"/>
        <w:ind w:left="240" w:right="853"/>
      </w:pPr>
      <w:r>
        <w:t>The</w:t>
      </w:r>
      <w:r>
        <w:rPr>
          <w:spacing w:val="-4"/>
        </w:rPr>
        <w:t xml:space="preserve"> </w:t>
      </w:r>
      <w:proofErr w:type="gramStart"/>
      <w:r>
        <w:t>most</w:t>
      </w:r>
      <w:r>
        <w:rPr>
          <w:spacing w:val="-2"/>
        </w:rPr>
        <w:t xml:space="preserve"> </w:t>
      </w:r>
      <w:r>
        <w:t>commonly</w:t>
      </w:r>
      <w:r>
        <w:rPr>
          <w:spacing w:val="-4"/>
        </w:rPr>
        <w:t xml:space="preserve"> </w:t>
      </w:r>
      <w:r>
        <w:t>proposed</w:t>
      </w:r>
      <w:proofErr w:type="gramEnd"/>
      <w:r>
        <w:rPr>
          <w:spacing w:val="-2"/>
        </w:rPr>
        <w:t xml:space="preserve"> </w:t>
      </w:r>
      <w:r>
        <w:t>improvements</w:t>
      </w:r>
      <w:r>
        <w:rPr>
          <w:spacing w:val="-4"/>
        </w:rPr>
        <w:t xml:space="preserve"> </w:t>
      </w:r>
      <w:r>
        <w:t>to</w:t>
      </w:r>
      <w:r>
        <w:rPr>
          <w:spacing w:val="-1"/>
        </w:rPr>
        <w:t xml:space="preserve"> </w:t>
      </w:r>
      <w:r>
        <w:t>the</w:t>
      </w:r>
      <w:r>
        <w:rPr>
          <w:spacing w:val="-4"/>
        </w:rPr>
        <w:t xml:space="preserve"> </w:t>
      </w:r>
      <w:r>
        <w:t>scheme</w:t>
      </w:r>
      <w:r>
        <w:rPr>
          <w:spacing w:val="-1"/>
        </w:rPr>
        <w:t xml:space="preserve"> </w:t>
      </w:r>
      <w:r>
        <w:t>would</w:t>
      </w:r>
      <w:r>
        <w:rPr>
          <w:spacing w:val="-3"/>
        </w:rPr>
        <w:t xml:space="preserve"> </w:t>
      </w:r>
      <w:r>
        <w:t>increase</w:t>
      </w:r>
      <w:r>
        <w:rPr>
          <w:spacing w:val="-4"/>
        </w:rPr>
        <w:t xml:space="preserve"> </w:t>
      </w:r>
      <w:r>
        <w:t>the</w:t>
      </w:r>
      <w:r>
        <w:rPr>
          <w:spacing w:val="-4"/>
        </w:rPr>
        <w:t xml:space="preserve"> </w:t>
      </w:r>
      <w:r>
        <w:t>duration</w:t>
      </w:r>
      <w:r>
        <w:rPr>
          <w:spacing w:val="-3"/>
        </w:rPr>
        <w:t xml:space="preserve"> </w:t>
      </w:r>
      <w:r>
        <w:t>of</w:t>
      </w:r>
      <w:r>
        <w:rPr>
          <w:spacing w:val="-5"/>
        </w:rPr>
        <w:t xml:space="preserve"> </w:t>
      </w:r>
      <w:r>
        <w:t>tenure of Fellowships and increase the amount of project funding support available annually to Fellows— this echoes the substantial, albeit minority, support for these changes expressed in response to other survey questions discussed above.</w:t>
      </w:r>
    </w:p>
    <w:p w14:paraId="173E6BF5" w14:textId="77777777" w:rsidR="00A52AFB" w:rsidRDefault="00A52AFB">
      <w:pPr>
        <w:pStyle w:val="BodyText"/>
        <w:spacing w:before="1"/>
      </w:pPr>
    </w:p>
    <w:p w14:paraId="50C04210" w14:textId="77777777" w:rsidR="00A52AFB" w:rsidRDefault="00425432">
      <w:pPr>
        <w:pStyle w:val="Heading6"/>
      </w:pPr>
      <w:r>
        <w:t>Future</w:t>
      </w:r>
      <w:r>
        <w:rPr>
          <w:spacing w:val="-2"/>
        </w:rPr>
        <w:t xml:space="preserve"> Fellows</w:t>
      </w:r>
    </w:p>
    <w:p w14:paraId="7AB33228" w14:textId="77777777" w:rsidR="00A52AFB" w:rsidRDefault="00425432">
      <w:pPr>
        <w:pStyle w:val="BodyText"/>
        <w:spacing w:before="118"/>
        <w:ind w:left="240" w:right="775"/>
      </w:pPr>
      <w:r>
        <w:t>Section 6 of this report provides personal accounts by Future Fellows of the ways in which Future Fellowships</w:t>
      </w:r>
      <w:r>
        <w:rPr>
          <w:spacing w:val="-5"/>
        </w:rPr>
        <w:t xml:space="preserve"> </w:t>
      </w:r>
      <w:r>
        <w:t>have</w:t>
      </w:r>
      <w:r>
        <w:rPr>
          <w:spacing w:val="-2"/>
        </w:rPr>
        <w:t xml:space="preserve"> </w:t>
      </w:r>
      <w:r>
        <w:t>served</w:t>
      </w:r>
      <w:r>
        <w:rPr>
          <w:spacing w:val="-2"/>
        </w:rPr>
        <w:t xml:space="preserve"> </w:t>
      </w:r>
      <w:r>
        <w:t>as</w:t>
      </w:r>
      <w:r>
        <w:rPr>
          <w:spacing w:val="-4"/>
        </w:rPr>
        <w:t xml:space="preserve"> </w:t>
      </w:r>
      <w:r>
        <w:t>a</w:t>
      </w:r>
      <w:r>
        <w:rPr>
          <w:spacing w:val="-2"/>
        </w:rPr>
        <w:t xml:space="preserve"> </w:t>
      </w:r>
      <w:r>
        <w:t>springboard</w:t>
      </w:r>
      <w:r>
        <w:rPr>
          <w:spacing w:val="-3"/>
        </w:rPr>
        <w:t xml:space="preserve"> </w:t>
      </w:r>
      <w:r>
        <w:t>for</w:t>
      </w:r>
      <w:r>
        <w:rPr>
          <w:spacing w:val="-5"/>
        </w:rPr>
        <w:t xml:space="preserve"> </w:t>
      </w:r>
      <w:r>
        <w:t>them</w:t>
      </w:r>
      <w:r>
        <w:rPr>
          <w:spacing w:val="-3"/>
        </w:rPr>
        <w:t xml:space="preserve"> </w:t>
      </w:r>
      <w:r>
        <w:t>to</w:t>
      </w:r>
      <w:r>
        <w:rPr>
          <w:spacing w:val="-5"/>
        </w:rPr>
        <w:t xml:space="preserve"> </w:t>
      </w:r>
      <w:r>
        <w:t>pursue their</w:t>
      </w:r>
      <w:r>
        <w:rPr>
          <w:spacing w:val="-5"/>
        </w:rPr>
        <w:t xml:space="preserve"> </w:t>
      </w:r>
      <w:r>
        <w:t>mid-career</w:t>
      </w:r>
      <w:r>
        <w:rPr>
          <w:spacing w:val="-2"/>
        </w:rPr>
        <w:t xml:space="preserve"> </w:t>
      </w:r>
      <w:r>
        <w:t>research</w:t>
      </w:r>
      <w:r>
        <w:rPr>
          <w:spacing w:val="-2"/>
        </w:rPr>
        <w:t xml:space="preserve"> </w:t>
      </w:r>
      <w:r>
        <w:t xml:space="preserve">aspirations— these accounts convey the creative energy that is being supported by the Fellowships. The interviews of 15 Future Fellows included an invitation to comment on ways in which the </w:t>
      </w:r>
      <w:r>
        <w:rPr>
          <w:i/>
        </w:rPr>
        <w:t xml:space="preserve">Future Fellowships </w:t>
      </w:r>
      <w:r>
        <w:t>funding scheme could be improved to provide more effective support to mid-career researchers. Their responses to this are set out in the table below.</w:t>
      </w:r>
    </w:p>
    <w:p w14:paraId="47981A46" w14:textId="77777777" w:rsidR="00A52AFB" w:rsidRDefault="00A52AFB">
      <w:pPr>
        <w:pStyle w:val="BodyText"/>
        <w:spacing w:before="2"/>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3"/>
        <w:gridCol w:w="1171"/>
      </w:tblGrid>
      <w:tr w:rsidR="00A52AFB" w14:paraId="4F933F53" w14:textId="77777777">
        <w:trPr>
          <w:trHeight w:val="230"/>
        </w:trPr>
        <w:tc>
          <w:tcPr>
            <w:tcW w:w="9244" w:type="dxa"/>
            <w:gridSpan w:val="2"/>
            <w:shd w:val="clear" w:color="auto" w:fill="001F5F"/>
          </w:tcPr>
          <w:p w14:paraId="3134BF14" w14:textId="77777777" w:rsidR="00A52AFB" w:rsidRDefault="00425432">
            <w:pPr>
              <w:pStyle w:val="TableParagraph"/>
              <w:spacing w:line="210" w:lineRule="exact"/>
              <w:ind w:left="107"/>
              <w:jc w:val="left"/>
              <w:rPr>
                <w:b/>
                <w:sz w:val="20"/>
              </w:rPr>
            </w:pPr>
            <w:r>
              <w:rPr>
                <w:b/>
                <w:color w:val="FFFFFF"/>
                <w:sz w:val="20"/>
              </w:rPr>
              <w:t>Ways</w:t>
            </w:r>
            <w:r>
              <w:rPr>
                <w:b/>
                <w:color w:val="FFFFFF"/>
                <w:spacing w:val="-7"/>
                <w:sz w:val="20"/>
              </w:rPr>
              <w:t xml:space="preserve"> </w:t>
            </w:r>
            <w:r>
              <w:rPr>
                <w:b/>
                <w:color w:val="FFFFFF"/>
                <w:sz w:val="20"/>
              </w:rPr>
              <w:t>the</w:t>
            </w:r>
            <w:r>
              <w:rPr>
                <w:b/>
                <w:color w:val="FFFFFF"/>
                <w:spacing w:val="-7"/>
                <w:sz w:val="20"/>
              </w:rPr>
              <w:t xml:space="preserve"> </w:t>
            </w:r>
            <w:r>
              <w:rPr>
                <w:b/>
                <w:color w:val="FFFFFF"/>
                <w:sz w:val="20"/>
              </w:rPr>
              <w:t>scheme</w:t>
            </w:r>
            <w:r>
              <w:rPr>
                <w:b/>
                <w:color w:val="FFFFFF"/>
                <w:spacing w:val="-4"/>
                <w:sz w:val="20"/>
              </w:rPr>
              <w:t xml:space="preserve"> </w:t>
            </w:r>
            <w:r>
              <w:rPr>
                <w:b/>
                <w:color w:val="FFFFFF"/>
                <w:sz w:val="20"/>
              </w:rPr>
              <w:t>could</w:t>
            </w:r>
            <w:r>
              <w:rPr>
                <w:b/>
                <w:color w:val="FFFFFF"/>
                <w:spacing w:val="-7"/>
                <w:sz w:val="20"/>
              </w:rPr>
              <w:t xml:space="preserve"> </w:t>
            </w:r>
            <w:r>
              <w:rPr>
                <w:b/>
                <w:color w:val="FFFFFF"/>
                <w:sz w:val="20"/>
              </w:rPr>
              <w:t>be</w:t>
            </w:r>
            <w:r>
              <w:rPr>
                <w:b/>
                <w:color w:val="FFFFFF"/>
                <w:spacing w:val="-6"/>
                <w:sz w:val="20"/>
              </w:rPr>
              <w:t xml:space="preserve"> </w:t>
            </w:r>
            <w:r>
              <w:rPr>
                <w:b/>
                <w:color w:val="FFFFFF"/>
                <w:sz w:val="20"/>
              </w:rPr>
              <w:t>improved—Future</w:t>
            </w:r>
            <w:r>
              <w:rPr>
                <w:b/>
                <w:color w:val="FFFFFF"/>
                <w:spacing w:val="-7"/>
                <w:sz w:val="20"/>
              </w:rPr>
              <w:t xml:space="preserve"> </w:t>
            </w:r>
            <w:r>
              <w:rPr>
                <w:b/>
                <w:color w:val="FFFFFF"/>
                <w:spacing w:val="-2"/>
                <w:sz w:val="20"/>
              </w:rPr>
              <w:t>Fellows</w:t>
            </w:r>
          </w:p>
        </w:tc>
      </w:tr>
      <w:tr w:rsidR="00A52AFB" w14:paraId="0A9B6A9C" w14:textId="77777777">
        <w:trPr>
          <w:trHeight w:val="460"/>
        </w:trPr>
        <w:tc>
          <w:tcPr>
            <w:tcW w:w="8073" w:type="dxa"/>
            <w:shd w:val="clear" w:color="auto" w:fill="00AFEF"/>
          </w:tcPr>
          <w:p w14:paraId="5EF143EB" w14:textId="77777777" w:rsidR="00A52AFB" w:rsidRDefault="00425432">
            <w:pPr>
              <w:pStyle w:val="TableParagraph"/>
              <w:spacing w:before="110"/>
              <w:ind w:left="107"/>
              <w:jc w:val="left"/>
              <w:rPr>
                <w:b/>
                <w:sz w:val="20"/>
              </w:rPr>
            </w:pPr>
            <w:r>
              <w:rPr>
                <w:b/>
                <w:sz w:val="20"/>
              </w:rPr>
              <w:t>Proposed</w:t>
            </w:r>
            <w:r>
              <w:rPr>
                <w:b/>
                <w:spacing w:val="-11"/>
                <w:sz w:val="20"/>
              </w:rPr>
              <w:t xml:space="preserve"> </w:t>
            </w:r>
            <w:r>
              <w:rPr>
                <w:b/>
                <w:spacing w:val="-2"/>
                <w:sz w:val="20"/>
              </w:rPr>
              <w:t>improvement</w:t>
            </w:r>
          </w:p>
        </w:tc>
        <w:tc>
          <w:tcPr>
            <w:tcW w:w="1171" w:type="dxa"/>
            <w:shd w:val="clear" w:color="auto" w:fill="00AFEF"/>
          </w:tcPr>
          <w:p w14:paraId="68C7765F" w14:textId="77777777" w:rsidR="00A52AFB" w:rsidRDefault="00425432">
            <w:pPr>
              <w:pStyle w:val="TableParagraph"/>
              <w:spacing w:line="225" w:lineRule="exact"/>
              <w:ind w:left="93" w:right="87"/>
              <w:jc w:val="center"/>
              <w:rPr>
                <w:b/>
                <w:sz w:val="20"/>
              </w:rPr>
            </w:pPr>
            <w:r>
              <w:rPr>
                <w:b/>
                <w:spacing w:val="-2"/>
                <w:sz w:val="20"/>
              </w:rPr>
              <w:t>Response</w:t>
            </w:r>
          </w:p>
          <w:p w14:paraId="4714F8D9" w14:textId="77777777" w:rsidR="00A52AFB" w:rsidRDefault="00425432">
            <w:pPr>
              <w:pStyle w:val="TableParagraph"/>
              <w:spacing w:line="215" w:lineRule="exact"/>
              <w:ind w:left="92" w:right="87"/>
              <w:jc w:val="center"/>
              <w:rPr>
                <w:b/>
                <w:sz w:val="20"/>
              </w:rPr>
            </w:pPr>
            <w:r>
              <w:rPr>
                <w:b/>
                <w:spacing w:val="-2"/>
                <w:sz w:val="20"/>
              </w:rPr>
              <w:t>Count</w:t>
            </w:r>
          </w:p>
        </w:tc>
      </w:tr>
      <w:tr w:rsidR="00A52AFB" w14:paraId="4CB27C50" w14:textId="77777777">
        <w:trPr>
          <w:trHeight w:val="205"/>
        </w:trPr>
        <w:tc>
          <w:tcPr>
            <w:tcW w:w="8073" w:type="dxa"/>
            <w:tcBorders>
              <w:bottom w:val="dotted" w:sz="4" w:space="0" w:color="000000"/>
              <w:right w:val="dotted" w:sz="4" w:space="0" w:color="000000"/>
            </w:tcBorders>
            <w:shd w:val="clear" w:color="auto" w:fill="F1F1F1"/>
          </w:tcPr>
          <w:p w14:paraId="0755AAFB" w14:textId="77777777" w:rsidR="00A52AFB" w:rsidRDefault="00425432">
            <w:pPr>
              <w:pStyle w:val="TableParagraph"/>
              <w:spacing w:line="186" w:lineRule="exact"/>
              <w:ind w:left="107"/>
              <w:jc w:val="left"/>
              <w:rPr>
                <w:sz w:val="18"/>
              </w:rPr>
            </w:pPr>
            <w:r>
              <w:rPr>
                <w:sz w:val="18"/>
              </w:rPr>
              <w:t>Increase</w:t>
            </w:r>
            <w:r>
              <w:rPr>
                <w:spacing w:val="-4"/>
                <w:sz w:val="18"/>
              </w:rPr>
              <w:t xml:space="preserve"> </w:t>
            </w:r>
            <w:r>
              <w:rPr>
                <w:sz w:val="18"/>
              </w:rPr>
              <w:t>the</w:t>
            </w:r>
            <w:r>
              <w:rPr>
                <w:spacing w:val="-3"/>
                <w:sz w:val="18"/>
              </w:rPr>
              <w:t xml:space="preserve"> </w:t>
            </w:r>
            <w:r>
              <w:rPr>
                <w:sz w:val="18"/>
              </w:rPr>
              <w:t>upper</w:t>
            </w:r>
            <w:r>
              <w:rPr>
                <w:spacing w:val="-1"/>
                <w:sz w:val="18"/>
              </w:rPr>
              <w:t xml:space="preserve"> </w:t>
            </w:r>
            <w:r>
              <w:rPr>
                <w:sz w:val="18"/>
              </w:rPr>
              <w:t>limit</w:t>
            </w:r>
            <w:r>
              <w:rPr>
                <w:spacing w:val="-3"/>
                <w:sz w:val="18"/>
              </w:rPr>
              <w:t xml:space="preserve"> </w:t>
            </w:r>
            <w:r>
              <w:rPr>
                <w:sz w:val="18"/>
              </w:rPr>
              <w:t>on</w:t>
            </w:r>
            <w:r>
              <w:rPr>
                <w:spacing w:val="-2"/>
                <w:sz w:val="18"/>
              </w:rPr>
              <w:t xml:space="preserve"> </w:t>
            </w:r>
            <w:r>
              <w:rPr>
                <w:sz w:val="18"/>
              </w:rPr>
              <w:t>funding</w:t>
            </w:r>
            <w:r>
              <w:rPr>
                <w:spacing w:val="-3"/>
                <w:sz w:val="18"/>
              </w:rPr>
              <w:t xml:space="preserve"> </w:t>
            </w:r>
            <w:r>
              <w:rPr>
                <w:sz w:val="18"/>
              </w:rPr>
              <w:t>for</w:t>
            </w:r>
            <w:r>
              <w:rPr>
                <w:spacing w:val="-1"/>
                <w:sz w:val="18"/>
              </w:rPr>
              <w:t xml:space="preserve"> </w:t>
            </w:r>
            <w:r>
              <w:rPr>
                <w:sz w:val="18"/>
              </w:rPr>
              <w:t>project</w:t>
            </w:r>
            <w:r>
              <w:rPr>
                <w:spacing w:val="-3"/>
                <w:sz w:val="18"/>
              </w:rPr>
              <w:t xml:space="preserve"> </w:t>
            </w:r>
            <w:r>
              <w:rPr>
                <w:spacing w:val="-2"/>
                <w:sz w:val="18"/>
              </w:rPr>
              <w:t>support</w:t>
            </w:r>
          </w:p>
        </w:tc>
        <w:tc>
          <w:tcPr>
            <w:tcW w:w="1171" w:type="dxa"/>
            <w:tcBorders>
              <w:left w:val="dotted" w:sz="4" w:space="0" w:color="000000"/>
              <w:bottom w:val="dotted" w:sz="4" w:space="0" w:color="000000"/>
            </w:tcBorders>
            <w:shd w:val="clear" w:color="auto" w:fill="DBE4F0"/>
          </w:tcPr>
          <w:p w14:paraId="7C8D1D85" w14:textId="77777777" w:rsidR="00A52AFB" w:rsidRDefault="00425432">
            <w:pPr>
              <w:pStyle w:val="TableParagraph"/>
              <w:spacing w:line="186" w:lineRule="exact"/>
              <w:ind w:right="98"/>
              <w:rPr>
                <w:sz w:val="18"/>
              </w:rPr>
            </w:pPr>
            <w:r>
              <w:rPr>
                <w:w w:val="99"/>
                <w:sz w:val="18"/>
              </w:rPr>
              <w:t>2</w:t>
            </w:r>
          </w:p>
        </w:tc>
      </w:tr>
      <w:tr w:rsidR="00A52AFB" w14:paraId="4302F037" w14:textId="77777777">
        <w:trPr>
          <w:trHeight w:val="206"/>
        </w:trPr>
        <w:tc>
          <w:tcPr>
            <w:tcW w:w="8073" w:type="dxa"/>
            <w:tcBorders>
              <w:top w:val="dotted" w:sz="4" w:space="0" w:color="000000"/>
              <w:bottom w:val="dotted" w:sz="4" w:space="0" w:color="000000"/>
              <w:right w:val="dotted" w:sz="4" w:space="0" w:color="000000"/>
            </w:tcBorders>
            <w:shd w:val="clear" w:color="auto" w:fill="F1F1F1"/>
          </w:tcPr>
          <w:p w14:paraId="7657F2C9" w14:textId="77777777" w:rsidR="00A52AFB" w:rsidRDefault="00425432">
            <w:pPr>
              <w:pStyle w:val="TableParagraph"/>
              <w:spacing w:line="186" w:lineRule="exact"/>
              <w:ind w:left="107"/>
              <w:jc w:val="left"/>
              <w:rPr>
                <w:sz w:val="18"/>
              </w:rPr>
            </w:pPr>
            <w:r>
              <w:rPr>
                <w:sz w:val="18"/>
              </w:rPr>
              <w:t>Provide</w:t>
            </w:r>
            <w:r>
              <w:rPr>
                <w:spacing w:val="-5"/>
                <w:sz w:val="18"/>
              </w:rPr>
              <w:t xml:space="preserve"> </w:t>
            </w:r>
            <w:r>
              <w:rPr>
                <w:sz w:val="18"/>
              </w:rPr>
              <w:t>a</w:t>
            </w:r>
            <w:r>
              <w:rPr>
                <w:spacing w:val="-5"/>
                <w:sz w:val="18"/>
              </w:rPr>
              <w:t xml:space="preserve"> </w:t>
            </w:r>
            <w:r>
              <w:rPr>
                <w:sz w:val="18"/>
              </w:rPr>
              <w:t>career</w:t>
            </w:r>
            <w:r>
              <w:rPr>
                <w:spacing w:val="-2"/>
                <w:sz w:val="18"/>
              </w:rPr>
              <w:t xml:space="preserve"> </w:t>
            </w:r>
            <w:r>
              <w:rPr>
                <w:sz w:val="18"/>
              </w:rPr>
              <w:t>progression</w:t>
            </w:r>
            <w:r>
              <w:rPr>
                <w:spacing w:val="-2"/>
                <w:sz w:val="18"/>
              </w:rPr>
              <w:t xml:space="preserve"> </w:t>
            </w:r>
            <w:r>
              <w:rPr>
                <w:sz w:val="18"/>
              </w:rPr>
              <w:t>step</w:t>
            </w:r>
            <w:r>
              <w:rPr>
                <w:spacing w:val="-3"/>
                <w:sz w:val="18"/>
              </w:rPr>
              <w:t xml:space="preserve"> </w:t>
            </w:r>
            <w:r>
              <w:rPr>
                <w:sz w:val="18"/>
              </w:rPr>
              <w:t>between</w:t>
            </w:r>
            <w:r>
              <w:rPr>
                <w:spacing w:val="-2"/>
                <w:sz w:val="18"/>
              </w:rPr>
              <w:t xml:space="preserve"> </w:t>
            </w:r>
            <w:r>
              <w:rPr>
                <w:sz w:val="18"/>
              </w:rPr>
              <w:t>Future</w:t>
            </w:r>
            <w:r>
              <w:rPr>
                <w:spacing w:val="-3"/>
                <w:sz w:val="18"/>
              </w:rPr>
              <w:t xml:space="preserve"> </w:t>
            </w:r>
            <w:r>
              <w:rPr>
                <w:sz w:val="18"/>
              </w:rPr>
              <w:t>and</w:t>
            </w:r>
            <w:r>
              <w:rPr>
                <w:spacing w:val="-3"/>
                <w:sz w:val="18"/>
              </w:rPr>
              <w:t xml:space="preserve"> </w:t>
            </w:r>
            <w:r>
              <w:rPr>
                <w:sz w:val="18"/>
              </w:rPr>
              <w:t>Laureate</w:t>
            </w:r>
            <w:r>
              <w:rPr>
                <w:spacing w:val="-2"/>
                <w:sz w:val="18"/>
              </w:rPr>
              <w:t xml:space="preserve"> Fellowships</w:t>
            </w:r>
          </w:p>
        </w:tc>
        <w:tc>
          <w:tcPr>
            <w:tcW w:w="1171" w:type="dxa"/>
            <w:tcBorders>
              <w:top w:val="dotted" w:sz="4" w:space="0" w:color="000000"/>
              <w:left w:val="dotted" w:sz="4" w:space="0" w:color="000000"/>
              <w:bottom w:val="dotted" w:sz="4" w:space="0" w:color="000000"/>
            </w:tcBorders>
            <w:shd w:val="clear" w:color="auto" w:fill="DBE4F0"/>
          </w:tcPr>
          <w:p w14:paraId="2709EE2D" w14:textId="77777777" w:rsidR="00A52AFB" w:rsidRDefault="00425432">
            <w:pPr>
              <w:pStyle w:val="TableParagraph"/>
              <w:spacing w:line="186" w:lineRule="exact"/>
              <w:ind w:right="98"/>
              <w:rPr>
                <w:sz w:val="18"/>
              </w:rPr>
            </w:pPr>
            <w:r>
              <w:rPr>
                <w:w w:val="99"/>
                <w:sz w:val="18"/>
              </w:rPr>
              <w:t>2</w:t>
            </w:r>
          </w:p>
        </w:tc>
      </w:tr>
      <w:tr w:rsidR="00A52AFB" w14:paraId="52A4B16E" w14:textId="77777777">
        <w:trPr>
          <w:trHeight w:val="414"/>
        </w:trPr>
        <w:tc>
          <w:tcPr>
            <w:tcW w:w="8073" w:type="dxa"/>
            <w:tcBorders>
              <w:top w:val="dotted" w:sz="4" w:space="0" w:color="000000"/>
              <w:bottom w:val="dotted" w:sz="4" w:space="0" w:color="000000"/>
              <w:right w:val="dotted" w:sz="4" w:space="0" w:color="000000"/>
            </w:tcBorders>
            <w:shd w:val="clear" w:color="auto" w:fill="F1F1F1"/>
          </w:tcPr>
          <w:p w14:paraId="62C64CD6" w14:textId="77777777" w:rsidR="00A52AFB" w:rsidRDefault="00425432">
            <w:pPr>
              <w:pStyle w:val="TableParagraph"/>
              <w:spacing w:line="206" w:lineRule="exact"/>
              <w:ind w:left="107"/>
              <w:jc w:val="left"/>
              <w:rPr>
                <w:sz w:val="18"/>
              </w:rPr>
            </w:pPr>
            <w:r>
              <w:rPr>
                <w:sz w:val="18"/>
              </w:rPr>
              <w:t>Introduce</w:t>
            </w:r>
            <w:r>
              <w:rPr>
                <w:spacing w:val="-4"/>
                <w:sz w:val="18"/>
              </w:rPr>
              <w:t xml:space="preserve"> </w:t>
            </w:r>
            <w:r>
              <w:rPr>
                <w:sz w:val="18"/>
              </w:rPr>
              <w:t>as</w:t>
            </w:r>
            <w:r>
              <w:rPr>
                <w:spacing w:val="-4"/>
                <w:sz w:val="18"/>
              </w:rPr>
              <w:t xml:space="preserve"> </w:t>
            </w:r>
            <w:r>
              <w:rPr>
                <w:sz w:val="18"/>
              </w:rPr>
              <w:t>a</w:t>
            </w:r>
            <w:r>
              <w:rPr>
                <w:spacing w:val="-2"/>
                <w:sz w:val="18"/>
              </w:rPr>
              <w:t xml:space="preserve"> </w:t>
            </w:r>
            <w:r>
              <w:rPr>
                <w:sz w:val="18"/>
              </w:rPr>
              <w:t>condition</w:t>
            </w:r>
            <w:r>
              <w:rPr>
                <w:spacing w:val="-3"/>
                <w:sz w:val="18"/>
              </w:rPr>
              <w:t xml:space="preserve"> </w:t>
            </w:r>
            <w:r>
              <w:rPr>
                <w:sz w:val="18"/>
              </w:rPr>
              <w:t>of</w:t>
            </w:r>
            <w:r>
              <w:rPr>
                <w:spacing w:val="-5"/>
                <w:sz w:val="18"/>
              </w:rPr>
              <w:t xml:space="preserve"> </w:t>
            </w:r>
            <w:r>
              <w:rPr>
                <w:sz w:val="18"/>
              </w:rPr>
              <w:t>funding</w:t>
            </w:r>
            <w:r>
              <w:rPr>
                <w:spacing w:val="-5"/>
                <w:sz w:val="18"/>
              </w:rPr>
              <w:t xml:space="preserve"> </w:t>
            </w:r>
            <w:r>
              <w:rPr>
                <w:sz w:val="18"/>
              </w:rPr>
              <w:t>that</w:t>
            </w:r>
            <w:r>
              <w:rPr>
                <w:spacing w:val="-3"/>
                <w:sz w:val="18"/>
              </w:rPr>
              <w:t xml:space="preserve"> </w:t>
            </w:r>
            <w:r>
              <w:rPr>
                <w:sz w:val="18"/>
              </w:rPr>
              <w:t>Administering</w:t>
            </w:r>
            <w:r>
              <w:rPr>
                <w:spacing w:val="-3"/>
                <w:sz w:val="18"/>
              </w:rPr>
              <w:t xml:space="preserve"> </w:t>
            </w:r>
            <w:r>
              <w:rPr>
                <w:sz w:val="18"/>
              </w:rPr>
              <w:t>Organisations</w:t>
            </w:r>
            <w:r>
              <w:rPr>
                <w:spacing w:val="-5"/>
                <w:sz w:val="18"/>
              </w:rPr>
              <w:t xml:space="preserve"> </w:t>
            </w:r>
            <w:r>
              <w:rPr>
                <w:sz w:val="18"/>
              </w:rPr>
              <w:t>commit</w:t>
            </w:r>
            <w:r>
              <w:rPr>
                <w:spacing w:val="-3"/>
                <w:sz w:val="18"/>
              </w:rPr>
              <w:t xml:space="preserve"> </w:t>
            </w:r>
            <w:r>
              <w:rPr>
                <w:sz w:val="18"/>
              </w:rPr>
              <w:t>to</w:t>
            </w:r>
            <w:r>
              <w:rPr>
                <w:spacing w:val="-5"/>
                <w:sz w:val="18"/>
              </w:rPr>
              <w:t xml:space="preserve"> </w:t>
            </w:r>
            <w:r>
              <w:rPr>
                <w:sz w:val="18"/>
              </w:rPr>
              <w:t>funding</w:t>
            </w:r>
            <w:r>
              <w:rPr>
                <w:spacing w:val="-3"/>
                <w:sz w:val="18"/>
              </w:rPr>
              <w:t xml:space="preserve"> </w:t>
            </w:r>
            <w:r>
              <w:rPr>
                <w:sz w:val="18"/>
              </w:rPr>
              <w:t>ongoing positions for Fellows at the conclusion of their Fellowships</w:t>
            </w:r>
          </w:p>
        </w:tc>
        <w:tc>
          <w:tcPr>
            <w:tcW w:w="1171" w:type="dxa"/>
            <w:tcBorders>
              <w:top w:val="dotted" w:sz="4" w:space="0" w:color="000000"/>
              <w:left w:val="dotted" w:sz="4" w:space="0" w:color="000000"/>
              <w:bottom w:val="dotted" w:sz="4" w:space="0" w:color="000000"/>
            </w:tcBorders>
            <w:shd w:val="clear" w:color="auto" w:fill="DBE4F0"/>
          </w:tcPr>
          <w:p w14:paraId="6C7EAC4B" w14:textId="77777777" w:rsidR="00A52AFB" w:rsidRDefault="00425432">
            <w:pPr>
              <w:pStyle w:val="TableParagraph"/>
              <w:spacing w:before="1"/>
              <w:ind w:right="98"/>
              <w:rPr>
                <w:sz w:val="18"/>
              </w:rPr>
            </w:pPr>
            <w:r>
              <w:rPr>
                <w:w w:val="99"/>
                <w:sz w:val="18"/>
              </w:rPr>
              <w:t>2</w:t>
            </w:r>
          </w:p>
        </w:tc>
      </w:tr>
      <w:tr w:rsidR="00A52AFB" w14:paraId="012A2D28" w14:textId="77777777">
        <w:trPr>
          <w:trHeight w:val="205"/>
        </w:trPr>
        <w:tc>
          <w:tcPr>
            <w:tcW w:w="8073" w:type="dxa"/>
            <w:tcBorders>
              <w:top w:val="dotted" w:sz="4" w:space="0" w:color="000000"/>
              <w:bottom w:val="dotted" w:sz="4" w:space="0" w:color="000000"/>
              <w:right w:val="dotted" w:sz="4" w:space="0" w:color="000000"/>
            </w:tcBorders>
            <w:shd w:val="clear" w:color="auto" w:fill="F1F1F1"/>
          </w:tcPr>
          <w:p w14:paraId="1337B04A" w14:textId="77777777" w:rsidR="00A52AFB" w:rsidRDefault="00425432">
            <w:pPr>
              <w:pStyle w:val="TableParagraph"/>
              <w:spacing w:line="186" w:lineRule="exact"/>
              <w:ind w:left="107"/>
              <w:jc w:val="left"/>
              <w:rPr>
                <w:sz w:val="18"/>
              </w:rPr>
            </w:pPr>
            <w:r>
              <w:rPr>
                <w:sz w:val="18"/>
              </w:rPr>
              <w:t>Increase</w:t>
            </w:r>
            <w:r>
              <w:rPr>
                <w:spacing w:val="-5"/>
                <w:sz w:val="18"/>
              </w:rPr>
              <w:t xml:space="preserve"> </w:t>
            </w:r>
            <w:r>
              <w:rPr>
                <w:sz w:val="18"/>
              </w:rPr>
              <w:t>the</w:t>
            </w:r>
            <w:r>
              <w:rPr>
                <w:spacing w:val="-4"/>
                <w:sz w:val="18"/>
              </w:rPr>
              <w:t xml:space="preserve"> </w:t>
            </w:r>
            <w:r>
              <w:rPr>
                <w:sz w:val="18"/>
              </w:rPr>
              <w:t>Fellowship</w:t>
            </w:r>
            <w:r>
              <w:rPr>
                <w:spacing w:val="-2"/>
                <w:sz w:val="18"/>
              </w:rPr>
              <w:t xml:space="preserve"> </w:t>
            </w:r>
            <w:r>
              <w:rPr>
                <w:sz w:val="18"/>
              </w:rPr>
              <w:t>funding</w:t>
            </w:r>
            <w:r>
              <w:rPr>
                <w:spacing w:val="-3"/>
                <w:sz w:val="18"/>
              </w:rPr>
              <w:t xml:space="preserve"> </w:t>
            </w:r>
            <w:r>
              <w:rPr>
                <w:sz w:val="18"/>
              </w:rPr>
              <w:t>duration</w:t>
            </w:r>
            <w:r>
              <w:rPr>
                <w:spacing w:val="-4"/>
                <w:sz w:val="18"/>
              </w:rPr>
              <w:t xml:space="preserve"> </w:t>
            </w:r>
            <w:r>
              <w:rPr>
                <w:sz w:val="18"/>
              </w:rPr>
              <w:t>to</w:t>
            </w:r>
            <w:r>
              <w:rPr>
                <w:spacing w:val="-2"/>
                <w:sz w:val="18"/>
              </w:rPr>
              <w:t xml:space="preserve"> </w:t>
            </w:r>
            <w:r>
              <w:rPr>
                <w:sz w:val="18"/>
              </w:rPr>
              <w:t>five</w:t>
            </w:r>
            <w:r>
              <w:rPr>
                <w:spacing w:val="-2"/>
                <w:sz w:val="18"/>
              </w:rPr>
              <w:t xml:space="preserve"> years</w:t>
            </w:r>
          </w:p>
        </w:tc>
        <w:tc>
          <w:tcPr>
            <w:tcW w:w="1171" w:type="dxa"/>
            <w:tcBorders>
              <w:top w:val="dotted" w:sz="4" w:space="0" w:color="000000"/>
              <w:left w:val="dotted" w:sz="4" w:space="0" w:color="000000"/>
              <w:bottom w:val="dotted" w:sz="4" w:space="0" w:color="000000"/>
            </w:tcBorders>
            <w:shd w:val="clear" w:color="auto" w:fill="DBE4F0"/>
          </w:tcPr>
          <w:p w14:paraId="5A72CCDD" w14:textId="77777777" w:rsidR="00A52AFB" w:rsidRDefault="00425432">
            <w:pPr>
              <w:pStyle w:val="TableParagraph"/>
              <w:spacing w:line="186" w:lineRule="exact"/>
              <w:ind w:right="98"/>
              <w:rPr>
                <w:sz w:val="18"/>
              </w:rPr>
            </w:pPr>
            <w:r>
              <w:rPr>
                <w:w w:val="99"/>
                <w:sz w:val="18"/>
              </w:rPr>
              <w:t>1</w:t>
            </w:r>
          </w:p>
        </w:tc>
      </w:tr>
      <w:tr w:rsidR="00A52AFB" w14:paraId="1FA94F6A" w14:textId="77777777">
        <w:trPr>
          <w:trHeight w:val="208"/>
        </w:trPr>
        <w:tc>
          <w:tcPr>
            <w:tcW w:w="8073" w:type="dxa"/>
            <w:tcBorders>
              <w:top w:val="dotted" w:sz="4" w:space="0" w:color="000000"/>
              <w:bottom w:val="dotted" w:sz="4" w:space="0" w:color="000000"/>
              <w:right w:val="dotted" w:sz="4" w:space="0" w:color="000000"/>
            </w:tcBorders>
            <w:shd w:val="clear" w:color="auto" w:fill="F1F1F1"/>
          </w:tcPr>
          <w:p w14:paraId="4A12F61A" w14:textId="77777777" w:rsidR="00A52AFB" w:rsidRDefault="00425432">
            <w:pPr>
              <w:pStyle w:val="TableParagraph"/>
              <w:spacing w:before="1" w:line="187" w:lineRule="exact"/>
              <w:ind w:left="107"/>
              <w:jc w:val="left"/>
              <w:rPr>
                <w:sz w:val="18"/>
              </w:rPr>
            </w:pPr>
            <w:r>
              <w:rPr>
                <w:sz w:val="18"/>
              </w:rPr>
              <w:t>Allow</w:t>
            </w:r>
            <w:r>
              <w:rPr>
                <w:spacing w:val="-5"/>
                <w:sz w:val="18"/>
              </w:rPr>
              <w:t xml:space="preserve"> </w:t>
            </w:r>
            <w:r>
              <w:rPr>
                <w:sz w:val="18"/>
              </w:rPr>
              <w:t>Fellows</w:t>
            </w:r>
            <w:r>
              <w:rPr>
                <w:spacing w:val="1"/>
                <w:sz w:val="18"/>
              </w:rPr>
              <w:t xml:space="preserve"> </w:t>
            </w:r>
            <w:r>
              <w:rPr>
                <w:sz w:val="18"/>
              </w:rPr>
              <w:t>to</w:t>
            </w:r>
            <w:r>
              <w:rPr>
                <w:spacing w:val="-4"/>
                <w:sz w:val="18"/>
              </w:rPr>
              <w:t xml:space="preserve"> </w:t>
            </w:r>
            <w:r>
              <w:rPr>
                <w:sz w:val="18"/>
              </w:rPr>
              <w:t>apply</w:t>
            </w:r>
            <w:r>
              <w:rPr>
                <w:spacing w:val="-3"/>
                <w:sz w:val="18"/>
              </w:rPr>
              <w:t xml:space="preserve"> </w:t>
            </w:r>
            <w:r>
              <w:rPr>
                <w:sz w:val="18"/>
              </w:rPr>
              <w:t>for</w:t>
            </w:r>
            <w:r>
              <w:rPr>
                <w:spacing w:val="-1"/>
                <w:sz w:val="18"/>
              </w:rPr>
              <w:t xml:space="preserve"> </w:t>
            </w:r>
            <w:r>
              <w:rPr>
                <w:sz w:val="18"/>
              </w:rPr>
              <w:t>a</w:t>
            </w:r>
            <w:r>
              <w:rPr>
                <w:spacing w:val="-2"/>
                <w:sz w:val="18"/>
              </w:rPr>
              <w:t xml:space="preserve"> </w:t>
            </w:r>
            <w:r>
              <w:rPr>
                <w:sz w:val="18"/>
              </w:rPr>
              <w:t>second</w:t>
            </w:r>
            <w:r>
              <w:rPr>
                <w:spacing w:val="-2"/>
                <w:sz w:val="18"/>
              </w:rPr>
              <w:t xml:space="preserve"> </w:t>
            </w:r>
            <w:r>
              <w:rPr>
                <w:sz w:val="18"/>
              </w:rPr>
              <w:t>Future Fellowship</w:t>
            </w:r>
            <w:r>
              <w:rPr>
                <w:spacing w:val="-1"/>
                <w:sz w:val="18"/>
              </w:rPr>
              <w:t xml:space="preserve"> </w:t>
            </w:r>
            <w:r>
              <w:rPr>
                <w:sz w:val="18"/>
              </w:rPr>
              <w:t>at</w:t>
            </w:r>
            <w:r>
              <w:rPr>
                <w:spacing w:val="-1"/>
                <w:sz w:val="18"/>
              </w:rPr>
              <w:t xml:space="preserve"> </w:t>
            </w:r>
            <w:r>
              <w:rPr>
                <w:sz w:val="18"/>
              </w:rPr>
              <w:t>the</w:t>
            </w:r>
            <w:r>
              <w:rPr>
                <w:spacing w:val="-3"/>
                <w:sz w:val="18"/>
              </w:rPr>
              <w:t xml:space="preserve"> </w:t>
            </w:r>
            <w:r>
              <w:rPr>
                <w:sz w:val="18"/>
              </w:rPr>
              <w:t>conclusion</w:t>
            </w:r>
            <w:r>
              <w:rPr>
                <w:spacing w:val="-2"/>
                <w:sz w:val="18"/>
              </w:rPr>
              <w:t xml:space="preserve"> </w:t>
            </w:r>
            <w:r>
              <w:rPr>
                <w:sz w:val="18"/>
              </w:rPr>
              <w:t>of</w:t>
            </w:r>
            <w:r>
              <w:rPr>
                <w:spacing w:val="-3"/>
                <w:sz w:val="18"/>
              </w:rPr>
              <w:t xml:space="preserve"> </w:t>
            </w:r>
            <w:r>
              <w:rPr>
                <w:sz w:val="18"/>
              </w:rPr>
              <w:t>their</w:t>
            </w:r>
            <w:r>
              <w:rPr>
                <w:spacing w:val="-4"/>
                <w:sz w:val="18"/>
              </w:rPr>
              <w:t xml:space="preserve"> </w:t>
            </w:r>
            <w:r>
              <w:rPr>
                <w:spacing w:val="-2"/>
                <w:sz w:val="18"/>
              </w:rPr>
              <w:t>first</w:t>
            </w:r>
          </w:p>
        </w:tc>
        <w:tc>
          <w:tcPr>
            <w:tcW w:w="1171" w:type="dxa"/>
            <w:tcBorders>
              <w:top w:val="dotted" w:sz="4" w:space="0" w:color="000000"/>
              <w:left w:val="dotted" w:sz="4" w:space="0" w:color="000000"/>
              <w:bottom w:val="dotted" w:sz="4" w:space="0" w:color="000000"/>
            </w:tcBorders>
            <w:shd w:val="clear" w:color="auto" w:fill="DBE4F0"/>
          </w:tcPr>
          <w:p w14:paraId="5478217B" w14:textId="77777777" w:rsidR="00A52AFB" w:rsidRDefault="00425432">
            <w:pPr>
              <w:pStyle w:val="TableParagraph"/>
              <w:spacing w:before="1" w:line="187" w:lineRule="exact"/>
              <w:ind w:right="98"/>
              <w:rPr>
                <w:sz w:val="18"/>
              </w:rPr>
            </w:pPr>
            <w:r>
              <w:rPr>
                <w:w w:val="99"/>
                <w:sz w:val="18"/>
              </w:rPr>
              <w:t>1</w:t>
            </w:r>
          </w:p>
        </w:tc>
      </w:tr>
      <w:tr w:rsidR="00A52AFB" w14:paraId="7B97A1FB" w14:textId="77777777">
        <w:trPr>
          <w:trHeight w:val="206"/>
        </w:trPr>
        <w:tc>
          <w:tcPr>
            <w:tcW w:w="8073" w:type="dxa"/>
            <w:tcBorders>
              <w:top w:val="dotted" w:sz="4" w:space="0" w:color="000000"/>
              <w:bottom w:val="dotted" w:sz="4" w:space="0" w:color="000000"/>
              <w:right w:val="dotted" w:sz="4" w:space="0" w:color="000000"/>
            </w:tcBorders>
            <w:shd w:val="clear" w:color="auto" w:fill="F1F1F1"/>
          </w:tcPr>
          <w:p w14:paraId="3D586648" w14:textId="77777777" w:rsidR="00A52AFB" w:rsidRDefault="00425432">
            <w:pPr>
              <w:pStyle w:val="TableParagraph"/>
              <w:spacing w:line="186" w:lineRule="exact"/>
              <w:ind w:left="107"/>
              <w:jc w:val="left"/>
              <w:rPr>
                <w:sz w:val="18"/>
              </w:rPr>
            </w:pPr>
            <w:r>
              <w:rPr>
                <w:sz w:val="18"/>
              </w:rPr>
              <w:t>Provide</w:t>
            </w:r>
            <w:r>
              <w:rPr>
                <w:spacing w:val="-2"/>
                <w:sz w:val="18"/>
              </w:rPr>
              <w:t xml:space="preserve"> </w:t>
            </w:r>
            <w:r>
              <w:rPr>
                <w:sz w:val="18"/>
              </w:rPr>
              <w:t>for</w:t>
            </w:r>
            <w:r>
              <w:rPr>
                <w:spacing w:val="-3"/>
                <w:sz w:val="18"/>
              </w:rPr>
              <w:t xml:space="preserve"> </w:t>
            </w:r>
            <w:r>
              <w:rPr>
                <w:sz w:val="18"/>
              </w:rPr>
              <w:t>formal</w:t>
            </w:r>
            <w:r>
              <w:rPr>
                <w:spacing w:val="-4"/>
                <w:sz w:val="18"/>
              </w:rPr>
              <w:t xml:space="preserve"> </w:t>
            </w:r>
            <w:r>
              <w:rPr>
                <w:sz w:val="18"/>
              </w:rPr>
              <w:t>and</w:t>
            </w:r>
            <w:r>
              <w:rPr>
                <w:spacing w:val="-3"/>
                <w:sz w:val="18"/>
              </w:rPr>
              <w:t xml:space="preserve"> </w:t>
            </w:r>
            <w:r>
              <w:rPr>
                <w:sz w:val="18"/>
              </w:rPr>
              <w:t>strong</w:t>
            </w:r>
            <w:r>
              <w:rPr>
                <w:spacing w:val="-3"/>
                <w:sz w:val="18"/>
              </w:rPr>
              <w:t xml:space="preserve"> </w:t>
            </w:r>
            <w:r>
              <w:rPr>
                <w:sz w:val="18"/>
              </w:rPr>
              <w:t>mentoring</w:t>
            </w:r>
            <w:r>
              <w:rPr>
                <w:spacing w:val="-4"/>
                <w:sz w:val="18"/>
              </w:rPr>
              <w:t xml:space="preserve"> </w:t>
            </w:r>
            <w:r>
              <w:rPr>
                <w:sz w:val="18"/>
              </w:rPr>
              <w:t>arrangements for</w:t>
            </w:r>
            <w:r>
              <w:rPr>
                <w:spacing w:val="-4"/>
                <w:sz w:val="18"/>
              </w:rPr>
              <w:t xml:space="preserve"> </w:t>
            </w:r>
            <w:r>
              <w:rPr>
                <w:spacing w:val="-2"/>
                <w:sz w:val="18"/>
              </w:rPr>
              <w:t>Fellows</w:t>
            </w:r>
          </w:p>
        </w:tc>
        <w:tc>
          <w:tcPr>
            <w:tcW w:w="1171" w:type="dxa"/>
            <w:tcBorders>
              <w:top w:val="dotted" w:sz="4" w:space="0" w:color="000000"/>
              <w:left w:val="dotted" w:sz="4" w:space="0" w:color="000000"/>
              <w:bottom w:val="dotted" w:sz="4" w:space="0" w:color="000000"/>
            </w:tcBorders>
            <w:shd w:val="clear" w:color="auto" w:fill="DBE4F0"/>
          </w:tcPr>
          <w:p w14:paraId="0358AAA8" w14:textId="77777777" w:rsidR="00A52AFB" w:rsidRDefault="00425432">
            <w:pPr>
              <w:pStyle w:val="TableParagraph"/>
              <w:spacing w:line="186" w:lineRule="exact"/>
              <w:ind w:right="98"/>
              <w:rPr>
                <w:sz w:val="18"/>
              </w:rPr>
            </w:pPr>
            <w:r>
              <w:rPr>
                <w:w w:val="99"/>
                <w:sz w:val="18"/>
              </w:rPr>
              <w:t>1</w:t>
            </w:r>
          </w:p>
        </w:tc>
      </w:tr>
      <w:tr w:rsidR="00A52AFB" w14:paraId="292BA698" w14:textId="77777777">
        <w:trPr>
          <w:trHeight w:val="414"/>
        </w:trPr>
        <w:tc>
          <w:tcPr>
            <w:tcW w:w="8073" w:type="dxa"/>
            <w:tcBorders>
              <w:top w:val="dotted" w:sz="4" w:space="0" w:color="000000"/>
              <w:bottom w:val="dotted" w:sz="4" w:space="0" w:color="000000"/>
              <w:right w:val="dotted" w:sz="4" w:space="0" w:color="000000"/>
            </w:tcBorders>
            <w:shd w:val="clear" w:color="auto" w:fill="F1F1F1"/>
          </w:tcPr>
          <w:p w14:paraId="032E07CF" w14:textId="77777777" w:rsidR="00A52AFB" w:rsidRDefault="00425432">
            <w:pPr>
              <w:pStyle w:val="TableParagraph"/>
              <w:spacing w:line="208" w:lineRule="exact"/>
              <w:ind w:left="107" w:right="165"/>
              <w:jc w:val="left"/>
              <w:rPr>
                <w:sz w:val="18"/>
              </w:rPr>
            </w:pPr>
            <w:r>
              <w:rPr>
                <w:sz w:val="18"/>
              </w:rPr>
              <w:t>Allow</w:t>
            </w:r>
            <w:r>
              <w:rPr>
                <w:spacing w:val="-5"/>
                <w:sz w:val="18"/>
              </w:rPr>
              <w:t xml:space="preserve"> </w:t>
            </w:r>
            <w:r>
              <w:rPr>
                <w:sz w:val="18"/>
              </w:rPr>
              <w:t>PhD</w:t>
            </w:r>
            <w:r>
              <w:rPr>
                <w:spacing w:val="-2"/>
                <w:sz w:val="18"/>
              </w:rPr>
              <w:t xml:space="preserve"> </w:t>
            </w:r>
            <w:r>
              <w:rPr>
                <w:sz w:val="18"/>
              </w:rPr>
              <w:t>supervision</w:t>
            </w:r>
            <w:r>
              <w:rPr>
                <w:spacing w:val="-2"/>
                <w:sz w:val="18"/>
              </w:rPr>
              <w:t xml:space="preserve"> </w:t>
            </w:r>
            <w:r>
              <w:rPr>
                <w:sz w:val="18"/>
              </w:rPr>
              <w:t>to</w:t>
            </w:r>
            <w:r>
              <w:rPr>
                <w:spacing w:val="-4"/>
                <w:sz w:val="18"/>
              </w:rPr>
              <w:t xml:space="preserve"> </w:t>
            </w:r>
            <w:r>
              <w:rPr>
                <w:sz w:val="18"/>
              </w:rPr>
              <w:t>extend</w:t>
            </w:r>
            <w:r>
              <w:rPr>
                <w:spacing w:val="-2"/>
                <w:sz w:val="18"/>
              </w:rPr>
              <w:t xml:space="preserve"> </w:t>
            </w:r>
            <w:r>
              <w:rPr>
                <w:sz w:val="18"/>
              </w:rPr>
              <w:t>beyond</w:t>
            </w:r>
            <w:r>
              <w:rPr>
                <w:spacing w:val="-2"/>
                <w:sz w:val="18"/>
              </w:rPr>
              <w:t xml:space="preserve"> </w:t>
            </w:r>
            <w:r>
              <w:rPr>
                <w:sz w:val="18"/>
              </w:rPr>
              <w:t>the</w:t>
            </w:r>
            <w:r>
              <w:rPr>
                <w:spacing w:val="-2"/>
                <w:sz w:val="18"/>
              </w:rPr>
              <w:t xml:space="preserve"> </w:t>
            </w:r>
            <w:r>
              <w:rPr>
                <w:sz w:val="18"/>
              </w:rPr>
              <w:t>scope</w:t>
            </w:r>
            <w:r>
              <w:rPr>
                <w:spacing w:val="-2"/>
                <w:sz w:val="18"/>
              </w:rPr>
              <w:t xml:space="preserve"> </w:t>
            </w:r>
            <w:r>
              <w:rPr>
                <w:sz w:val="18"/>
              </w:rPr>
              <w:t>of</w:t>
            </w:r>
            <w:r>
              <w:rPr>
                <w:spacing w:val="-2"/>
                <w:sz w:val="18"/>
              </w:rPr>
              <w:t xml:space="preserve"> </w:t>
            </w:r>
            <w:r>
              <w:rPr>
                <w:sz w:val="18"/>
              </w:rPr>
              <w:t>the</w:t>
            </w:r>
            <w:r>
              <w:rPr>
                <w:spacing w:val="-2"/>
                <w:sz w:val="18"/>
              </w:rPr>
              <w:t xml:space="preserve"> </w:t>
            </w:r>
            <w:r>
              <w:rPr>
                <w:sz w:val="18"/>
              </w:rPr>
              <w:t>Fellowship</w:t>
            </w:r>
            <w:r>
              <w:rPr>
                <w:spacing w:val="-4"/>
                <w:sz w:val="18"/>
              </w:rPr>
              <w:t xml:space="preserve"> </w:t>
            </w:r>
            <w:r>
              <w:rPr>
                <w:sz w:val="18"/>
              </w:rPr>
              <w:t>project</w:t>
            </w:r>
            <w:r>
              <w:rPr>
                <w:spacing w:val="-4"/>
                <w:sz w:val="18"/>
              </w:rPr>
              <w:t xml:space="preserve"> </w:t>
            </w:r>
            <w:r>
              <w:rPr>
                <w:sz w:val="18"/>
              </w:rPr>
              <w:t>to</w:t>
            </w:r>
            <w:r>
              <w:rPr>
                <w:spacing w:val="-2"/>
                <w:sz w:val="18"/>
              </w:rPr>
              <w:t xml:space="preserve"> </w:t>
            </w:r>
            <w:r>
              <w:rPr>
                <w:sz w:val="18"/>
              </w:rPr>
              <w:t>allow it</w:t>
            </w:r>
            <w:r>
              <w:rPr>
                <w:spacing w:val="-2"/>
                <w:sz w:val="18"/>
              </w:rPr>
              <w:t xml:space="preserve"> </w:t>
            </w:r>
            <w:r>
              <w:rPr>
                <w:sz w:val="18"/>
              </w:rPr>
              <w:t>to</w:t>
            </w:r>
            <w:r>
              <w:rPr>
                <w:spacing w:val="-3"/>
                <w:sz w:val="18"/>
              </w:rPr>
              <w:t xml:space="preserve"> </w:t>
            </w:r>
            <w:r>
              <w:rPr>
                <w:sz w:val="18"/>
              </w:rPr>
              <w:t>go</w:t>
            </w:r>
            <w:r>
              <w:rPr>
                <w:spacing w:val="-2"/>
                <w:sz w:val="18"/>
              </w:rPr>
              <w:t xml:space="preserve"> </w:t>
            </w:r>
            <w:r>
              <w:rPr>
                <w:sz w:val="18"/>
              </w:rPr>
              <w:t>in other directions</w:t>
            </w:r>
          </w:p>
        </w:tc>
        <w:tc>
          <w:tcPr>
            <w:tcW w:w="1171" w:type="dxa"/>
            <w:tcBorders>
              <w:top w:val="dotted" w:sz="4" w:space="0" w:color="000000"/>
              <w:left w:val="dotted" w:sz="4" w:space="0" w:color="000000"/>
              <w:bottom w:val="dotted" w:sz="4" w:space="0" w:color="000000"/>
            </w:tcBorders>
            <w:shd w:val="clear" w:color="auto" w:fill="DBE4F0"/>
          </w:tcPr>
          <w:p w14:paraId="17EE39CA" w14:textId="77777777" w:rsidR="00A52AFB" w:rsidRDefault="00425432">
            <w:pPr>
              <w:pStyle w:val="TableParagraph"/>
              <w:spacing w:line="206" w:lineRule="exact"/>
              <w:ind w:right="98"/>
              <w:rPr>
                <w:sz w:val="18"/>
              </w:rPr>
            </w:pPr>
            <w:r>
              <w:rPr>
                <w:w w:val="99"/>
                <w:sz w:val="18"/>
              </w:rPr>
              <w:t>1</w:t>
            </w:r>
          </w:p>
        </w:tc>
      </w:tr>
      <w:tr w:rsidR="00A52AFB" w14:paraId="5EB619A9" w14:textId="77777777">
        <w:trPr>
          <w:trHeight w:val="413"/>
        </w:trPr>
        <w:tc>
          <w:tcPr>
            <w:tcW w:w="8073" w:type="dxa"/>
            <w:tcBorders>
              <w:top w:val="dotted" w:sz="4" w:space="0" w:color="000000"/>
              <w:bottom w:val="dotted" w:sz="4" w:space="0" w:color="000000"/>
              <w:right w:val="dotted" w:sz="4" w:space="0" w:color="000000"/>
            </w:tcBorders>
            <w:shd w:val="clear" w:color="auto" w:fill="F1F1F1"/>
          </w:tcPr>
          <w:p w14:paraId="0AA2E625" w14:textId="77777777" w:rsidR="00A52AFB" w:rsidRDefault="00425432">
            <w:pPr>
              <w:pStyle w:val="TableParagraph"/>
              <w:spacing w:line="206" w:lineRule="exact"/>
              <w:ind w:left="107" w:right="165"/>
              <w:jc w:val="left"/>
              <w:rPr>
                <w:sz w:val="18"/>
              </w:rPr>
            </w:pPr>
            <w:r>
              <w:rPr>
                <w:sz w:val="18"/>
              </w:rPr>
              <w:t>To</w:t>
            </w:r>
            <w:r>
              <w:rPr>
                <w:spacing w:val="-3"/>
                <w:sz w:val="18"/>
              </w:rPr>
              <w:t xml:space="preserve"> </w:t>
            </w:r>
            <w:r>
              <w:rPr>
                <w:sz w:val="18"/>
              </w:rPr>
              <w:t>support</w:t>
            </w:r>
            <w:r>
              <w:rPr>
                <w:spacing w:val="-5"/>
                <w:sz w:val="18"/>
              </w:rPr>
              <w:t xml:space="preserve"> </w:t>
            </w:r>
            <w:r>
              <w:rPr>
                <w:sz w:val="18"/>
              </w:rPr>
              <w:t>collaboration,</w:t>
            </w:r>
            <w:r>
              <w:rPr>
                <w:spacing w:val="-5"/>
                <w:sz w:val="18"/>
              </w:rPr>
              <w:t xml:space="preserve"> </w:t>
            </w:r>
            <w:r>
              <w:rPr>
                <w:sz w:val="18"/>
              </w:rPr>
              <w:t>allow</w:t>
            </w:r>
            <w:r>
              <w:rPr>
                <w:spacing w:val="-6"/>
                <w:sz w:val="18"/>
              </w:rPr>
              <w:t xml:space="preserve"> </w:t>
            </w:r>
            <w:r>
              <w:rPr>
                <w:sz w:val="18"/>
              </w:rPr>
              <w:t>project</w:t>
            </w:r>
            <w:r>
              <w:rPr>
                <w:spacing w:val="-5"/>
                <w:sz w:val="18"/>
              </w:rPr>
              <w:t xml:space="preserve"> </w:t>
            </w:r>
            <w:r>
              <w:rPr>
                <w:sz w:val="18"/>
              </w:rPr>
              <w:t>support</w:t>
            </w:r>
            <w:r>
              <w:rPr>
                <w:spacing w:val="-3"/>
                <w:sz w:val="18"/>
              </w:rPr>
              <w:t xml:space="preserve"> </w:t>
            </w:r>
            <w:r>
              <w:rPr>
                <w:sz w:val="18"/>
              </w:rPr>
              <w:t>funding</w:t>
            </w:r>
            <w:r>
              <w:rPr>
                <w:spacing w:val="-3"/>
                <w:sz w:val="18"/>
              </w:rPr>
              <w:t xml:space="preserve"> </w:t>
            </w:r>
            <w:r>
              <w:rPr>
                <w:sz w:val="18"/>
              </w:rPr>
              <w:t>to</w:t>
            </w:r>
            <w:r>
              <w:rPr>
                <w:spacing w:val="-3"/>
                <w:sz w:val="18"/>
              </w:rPr>
              <w:t xml:space="preserve"> </w:t>
            </w:r>
            <w:r>
              <w:rPr>
                <w:sz w:val="18"/>
              </w:rPr>
              <w:t>be</w:t>
            </w:r>
            <w:r>
              <w:rPr>
                <w:spacing w:val="-7"/>
                <w:sz w:val="18"/>
              </w:rPr>
              <w:t xml:space="preserve"> </w:t>
            </w:r>
            <w:r>
              <w:rPr>
                <w:sz w:val="18"/>
              </w:rPr>
              <w:t>expended</w:t>
            </w:r>
            <w:r>
              <w:rPr>
                <w:spacing w:val="-3"/>
                <w:sz w:val="18"/>
              </w:rPr>
              <w:t xml:space="preserve"> </w:t>
            </w:r>
            <w:r>
              <w:rPr>
                <w:sz w:val="18"/>
              </w:rPr>
              <w:t>on</w:t>
            </w:r>
            <w:r>
              <w:rPr>
                <w:spacing w:val="-5"/>
                <w:sz w:val="18"/>
              </w:rPr>
              <w:t xml:space="preserve"> </w:t>
            </w:r>
            <w:r>
              <w:rPr>
                <w:sz w:val="18"/>
              </w:rPr>
              <w:t>travel</w:t>
            </w:r>
            <w:r>
              <w:rPr>
                <w:spacing w:val="-3"/>
                <w:sz w:val="18"/>
              </w:rPr>
              <w:t xml:space="preserve"> </w:t>
            </w:r>
            <w:r>
              <w:rPr>
                <w:sz w:val="18"/>
              </w:rPr>
              <w:t>for</w:t>
            </w:r>
            <w:r>
              <w:rPr>
                <w:spacing w:val="-3"/>
                <w:sz w:val="18"/>
              </w:rPr>
              <w:t xml:space="preserve"> </w:t>
            </w:r>
            <w:r>
              <w:rPr>
                <w:sz w:val="18"/>
              </w:rPr>
              <w:t>personnel other than the Fellow</w:t>
            </w:r>
          </w:p>
        </w:tc>
        <w:tc>
          <w:tcPr>
            <w:tcW w:w="1171" w:type="dxa"/>
            <w:tcBorders>
              <w:top w:val="dotted" w:sz="4" w:space="0" w:color="000000"/>
              <w:left w:val="dotted" w:sz="4" w:space="0" w:color="000000"/>
              <w:bottom w:val="dotted" w:sz="4" w:space="0" w:color="000000"/>
            </w:tcBorders>
            <w:shd w:val="clear" w:color="auto" w:fill="DBE4F0"/>
          </w:tcPr>
          <w:p w14:paraId="2663D383" w14:textId="77777777" w:rsidR="00A52AFB" w:rsidRDefault="00425432">
            <w:pPr>
              <w:pStyle w:val="TableParagraph"/>
              <w:spacing w:line="205" w:lineRule="exact"/>
              <w:ind w:right="98"/>
              <w:rPr>
                <w:sz w:val="18"/>
              </w:rPr>
            </w:pPr>
            <w:r>
              <w:rPr>
                <w:w w:val="99"/>
                <w:sz w:val="18"/>
              </w:rPr>
              <w:t>1</w:t>
            </w:r>
          </w:p>
        </w:tc>
      </w:tr>
      <w:tr w:rsidR="00A52AFB" w14:paraId="016B3007" w14:textId="77777777">
        <w:trPr>
          <w:trHeight w:val="206"/>
        </w:trPr>
        <w:tc>
          <w:tcPr>
            <w:tcW w:w="8073" w:type="dxa"/>
            <w:tcBorders>
              <w:top w:val="dotted" w:sz="4" w:space="0" w:color="000000"/>
              <w:bottom w:val="dotted" w:sz="4" w:space="0" w:color="000000"/>
              <w:right w:val="dotted" w:sz="4" w:space="0" w:color="000000"/>
            </w:tcBorders>
            <w:shd w:val="clear" w:color="auto" w:fill="F1F1F1"/>
          </w:tcPr>
          <w:p w14:paraId="0B0356C4" w14:textId="77777777" w:rsidR="00A52AFB" w:rsidRDefault="00425432">
            <w:pPr>
              <w:pStyle w:val="TableParagraph"/>
              <w:spacing w:line="186" w:lineRule="exact"/>
              <w:ind w:left="107"/>
              <w:jc w:val="left"/>
              <w:rPr>
                <w:sz w:val="18"/>
              </w:rPr>
            </w:pPr>
            <w:r>
              <w:rPr>
                <w:sz w:val="18"/>
              </w:rPr>
              <w:t>Exclude</w:t>
            </w:r>
            <w:r>
              <w:rPr>
                <w:spacing w:val="-4"/>
                <w:sz w:val="18"/>
              </w:rPr>
              <w:t xml:space="preserve"> </w:t>
            </w:r>
            <w:r>
              <w:rPr>
                <w:sz w:val="18"/>
              </w:rPr>
              <w:t>established</w:t>
            </w:r>
            <w:r>
              <w:rPr>
                <w:spacing w:val="-3"/>
                <w:sz w:val="18"/>
              </w:rPr>
              <w:t xml:space="preserve"> </w:t>
            </w:r>
            <w:r>
              <w:rPr>
                <w:sz w:val="18"/>
              </w:rPr>
              <w:t>professorial</w:t>
            </w:r>
            <w:r>
              <w:rPr>
                <w:spacing w:val="-3"/>
                <w:sz w:val="18"/>
              </w:rPr>
              <w:t xml:space="preserve"> </w:t>
            </w:r>
            <w:r>
              <w:rPr>
                <w:sz w:val="18"/>
              </w:rPr>
              <w:t>level</w:t>
            </w:r>
            <w:r>
              <w:rPr>
                <w:spacing w:val="-3"/>
                <w:sz w:val="18"/>
              </w:rPr>
              <w:t xml:space="preserve"> </w:t>
            </w:r>
            <w:r>
              <w:rPr>
                <w:sz w:val="18"/>
              </w:rPr>
              <w:t>staff</w:t>
            </w:r>
            <w:r>
              <w:rPr>
                <w:spacing w:val="-3"/>
                <w:sz w:val="18"/>
              </w:rPr>
              <w:t xml:space="preserve"> </w:t>
            </w:r>
            <w:r>
              <w:rPr>
                <w:sz w:val="18"/>
              </w:rPr>
              <w:t>from</w:t>
            </w:r>
            <w:r>
              <w:rPr>
                <w:spacing w:val="-4"/>
                <w:sz w:val="18"/>
              </w:rPr>
              <w:t xml:space="preserve"> </w:t>
            </w:r>
            <w:r>
              <w:rPr>
                <w:sz w:val="18"/>
              </w:rPr>
              <w:t>eligibility</w:t>
            </w:r>
            <w:r>
              <w:rPr>
                <w:spacing w:val="-4"/>
                <w:sz w:val="18"/>
              </w:rPr>
              <w:t xml:space="preserve"> </w:t>
            </w:r>
            <w:r>
              <w:rPr>
                <w:sz w:val="18"/>
              </w:rPr>
              <w:t>to</w:t>
            </w:r>
            <w:r>
              <w:rPr>
                <w:spacing w:val="-4"/>
                <w:sz w:val="18"/>
              </w:rPr>
              <w:t xml:space="preserve"> </w:t>
            </w:r>
            <w:r>
              <w:rPr>
                <w:spacing w:val="-2"/>
                <w:sz w:val="18"/>
              </w:rPr>
              <w:t>apply</w:t>
            </w:r>
          </w:p>
        </w:tc>
        <w:tc>
          <w:tcPr>
            <w:tcW w:w="1171" w:type="dxa"/>
            <w:tcBorders>
              <w:top w:val="dotted" w:sz="4" w:space="0" w:color="000000"/>
              <w:left w:val="dotted" w:sz="4" w:space="0" w:color="000000"/>
              <w:bottom w:val="dotted" w:sz="4" w:space="0" w:color="000000"/>
            </w:tcBorders>
            <w:shd w:val="clear" w:color="auto" w:fill="DBE4F0"/>
          </w:tcPr>
          <w:p w14:paraId="1A246609" w14:textId="77777777" w:rsidR="00A52AFB" w:rsidRDefault="00425432">
            <w:pPr>
              <w:pStyle w:val="TableParagraph"/>
              <w:spacing w:line="186" w:lineRule="exact"/>
              <w:ind w:right="98"/>
              <w:rPr>
                <w:sz w:val="18"/>
              </w:rPr>
            </w:pPr>
            <w:r>
              <w:rPr>
                <w:w w:val="99"/>
                <w:sz w:val="18"/>
              </w:rPr>
              <w:t>1</w:t>
            </w:r>
          </w:p>
        </w:tc>
      </w:tr>
      <w:tr w:rsidR="00A52AFB" w14:paraId="323FFE6B" w14:textId="77777777">
        <w:trPr>
          <w:trHeight w:val="414"/>
        </w:trPr>
        <w:tc>
          <w:tcPr>
            <w:tcW w:w="8073" w:type="dxa"/>
            <w:tcBorders>
              <w:top w:val="dotted" w:sz="4" w:space="0" w:color="000000"/>
              <w:bottom w:val="dotted" w:sz="4" w:space="0" w:color="000000"/>
              <w:right w:val="dotted" w:sz="4" w:space="0" w:color="000000"/>
            </w:tcBorders>
            <w:shd w:val="clear" w:color="auto" w:fill="F1F1F1"/>
          </w:tcPr>
          <w:p w14:paraId="081E3E55" w14:textId="77777777" w:rsidR="00A52AFB" w:rsidRDefault="00425432">
            <w:pPr>
              <w:pStyle w:val="TableParagraph"/>
              <w:spacing w:line="206" w:lineRule="exact"/>
              <w:ind w:left="107" w:right="212"/>
              <w:jc w:val="left"/>
              <w:rPr>
                <w:sz w:val="18"/>
              </w:rPr>
            </w:pPr>
            <w:r>
              <w:rPr>
                <w:sz w:val="18"/>
              </w:rPr>
              <w:t>ARC</w:t>
            </w:r>
            <w:r>
              <w:rPr>
                <w:spacing w:val="-4"/>
                <w:sz w:val="18"/>
              </w:rPr>
              <w:t xml:space="preserve"> </w:t>
            </w:r>
            <w:r>
              <w:rPr>
                <w:sz w:val="18"/>
              </w:rPr>
              <w:t>support</w:t>
            </w:r>
            <w:r>
              <w:rPr>
                <w:spacing w:val="-3"/>
                <w:sz w:val="18"/>
              </w:rPr>
              <w:t xml:space="preserve"> </w:t>
            </w:r>
            <w:r>
              <w:rPr>
                <w:sz w:val="18"/>
              </w:rPr>
              <w:t>to</w:t>
            </w:r>
            <w:r>
              <w:rPr>
                <w:spacing w:val="-5"/>
                <w:sz w:val="18"/>
              </w:rPr>
              <w:t xml:space="preserve"> </w:t>
            </w:r>
            <w:r>
              <w:rPr>
                <w:sz w:val="18"/>
              </w:rPr>
              <w:t>create</w:t>
            </w:r>
            <w:r>
              <w:rPr>
                <w:spacing w:val="-3"/>
                <w:sz w:val="18"/>
              </w:rPr>
              <w:t xml:space="preserve"> </w:t>
            </w:r>
            <w:r>
              <w:rPr>
                <w:sz w:val="18"/>
              </w:rPr>
              <w:t>forums</w:t>
            </w:r>
            <w:r>
              <w:rPr>
                <w:spacing w:val="-4"/>
                <w:sz w:val="18"/>
              </w:rPr>
              <w:t xml:space="preserve"> </w:t>
            </w:r>
            <w:r>
              <w:rPr>
                <w:sz w:val="18"/>
              </w:rPr>
              <w:t>for</w:t>
            </w:r>
            <w:r>
              <w:rPr>
                <w:spacing w:val="-3"/>
                <w:sz w:val="18"/>
              </w:rPr>
              <w:t xml:space="preserve"> </w:t>
            </w:r>
            <w:r>
              <w:rPr>
                <w:sz w:val="18"/>
              </w:rPr>
              <w:t>Future</w:t>
            </w:r>
            <w:r>
              <w:rPr>
                <w:spacing w:val="-3"/>
                <w:sz w:val="18"/>
              </w:rPr>
              <w:t xml:space="preserve"> </w:t>
            </w:r>
            <w:r>
              <w:rPr>
                <w:sz w:val="18"/>
              </w:rPr>
              <w:t>Fellows</w:t>
            </w:r>
            <w:r>
              <w:rPr>
                <w:spacing w:val="-2"/>
                <w:sz w:val="18"/>
              </w:rPr>
              <w:t xml:space="preserve"> </w:t>
            </w:r>
            <w:r>
              <w:rPr>
                <w:sz w:val="18"/>
              </w:rPr>
              <w:t>to</w:t>
            </w:r>
            <w:r>
              <w:rPr>
                <w:spacing w:val="-5"/>
                <w:sz w:val="18"/>
              </w:rPr>
              <w:t xml:space="preserve"> </w:t>
            </w:r>
            <w:r>
              <w:rPr>
                <w:sz w:val="18"/>
              </w:rPr>
              <w:t>broaden</w:t>
            </w:r>
            <w:r>
              <w:rPr>
                <w:spacing w:val="-5"/>
                <w:sz w:val="18"/>
              </w:rPr>
              <w:t xml:space="preserve"> </w:t>
            </w:r>
            <w:r>
              <w:rPr>
                <w:sz w:val="18"/>
              </w:rPr>
              <w:t>their</w:t>
            </w:r>
            <w:r>
              <w:rPr>
                <w:spacing w:val="-3"/>
                <w:sz w:val="18"/>
              </w:rPr>
              <w:t xml:space="preserve"> </w:t>
            </w:r>
            <w:r>
              <w:rPr>
                <w:sz w:val="18"/>
              </w:rPr>
              <w:t>networks</w:t>
            </w:r>
            <w:r>
              <w:rPr>
                <w:spacing w:val="-2"/>
                <w:sz w:val="18"/>
              </w:rPr>
              <w:t xml:space="preserve"> </w:t>
            </w:r>
            <w:r>
              <w:rPr>
                <w:sz w:val="18"/>
              </w:rPr>
              <w:t>to</w:t>
            </w:r>
            <w:r>
              <w:rPr>
                <w:spacing w:val="-3"/>
                <w:sz w:val="18"/>
              </w:rPr>
              <w:t xml:space="preserve"> </w:t>
            </w:r>
            <w:r>
              <w:rPr>
                <w:sz w:val="18"/>
              </w:rPr>
              <w:t>include,</w:t>
            </w:r>
            <w:r>
              <w:rPr>
                <w:spacing w:val="-5"/>
                <w:sz w:val="18"/>
              </w:rPr>
              <w:t xml:space="preserve"> </w:t>
            </w:r>
            <w:r>
              <w:rPr>
                <w:sz w:val="18"/>
              </w:rPr>
              <w:t>for example, leaders in government and business</w:t>
            </w:r>
          </w:p>
        </w:tc>
        <w:tc>
          <w:tcPr>
            <w:tcW w:w="1171" w:type="dxa"/>
            <w:tcBorders>
              <w:top w:val="dotted" w:sz="4" w:space="0" w:color="000000"/>
              <w:left w:val="dotted" w:sz="4" w:space="0" w:color="000000"/>
              <w:bottom w:val="dotted" w:sz="4" w:space="0" w:color="000000"/>
            </w:tcBorders>
            <w:shd w:val="clear" w:color="auto" w:fill="DBE4F0"/>
          </w:tcPr>
          <w:p w14:paraId="0B4A08CB" w14:textId="77777777" w:rsidR="00A52AFB" w:rsidRDefault="00425432">
            <w:pPr>
              <w:pStyle w:val="TableParagraph"/>
              <w:spacing w:line="206" w:lineRule="exact"/>
              <w:ind w:right="98"/>
              <w:rPr>
                <w:sz w:val="18"/>
              </w:rPr>
            </w:pPr>
            <w:r>
              <w:rPr>
                <w:w w:val="99"/>
                <w:sz w:val="18"/>
              </w:rPr>
              <w:t>1</w:t>
            </w:r>
          </w:p>
        </w:tc>
      </w:tr>
      <w:tr w:rsidR="00A52AFB" w14:paraId="338617DA" w14:textId="77777777">
        <w:trPr>
          <w:trHeight w:val="206"/>
        </w:trPr>
        <w:tc>
          <w:tcPr>
            <w:tcW w:w="8073" w:type="dxa"/>
            <w:tcBorders>
              <w:top w:val="dotted" w:sz="4" w:space="0" w:color="000000"/>
              <w:bottom w:val="dotted" w:sz="4" w:space="0" w:color="000000"/>
              <w:right w:val="dotted" w:sz="4" w:space="0" w:color="000000"/>
            </w:tcBorders>
            <w:shd w:val="clear" w:color="auto" w:fill="F1F1F1"/>
          </w:tcPr>
          <w:p w14:paraId="5C102693" w14:textId="77777777" w:rsidR="00A52AFB" w:rsidRDefault="00425432">
            <w:pPr>
              <w:pStyle w:val="TableParagraph"/>
              <w:spacing w:line="187" w:lineRule="exact"/>
              <w:ind w:left="107"/>
              <w:jc w:val="left"/>
              <w:rPr>
                <w:sz w:val="18"/>
              </w:rPr>
            </w:pPr>
            <w:r>
              <w:rPr>
                <w:sz w:val="18"/>
              </w:rPr>
              <w:t>ARC</w:t>
            </w:r>
            <w:r>
              <w:rPr>
                <w:spacing w:val="-3"/>
                <w:sz w:val="18"/>
              </w:rPr>
              <w:t xml:space="preserve"> </w:t>
            </w:r>
            <w:r>
              <w:rPr>
                <w:sz w:val="18"/>
              </w:rPr>
              <w:t>support</w:t>
            </w:r>
            <w:r>
              <w:rPr>
                <w:spacing w:val="-2"/>
                <w:sz w:val="18"/>
              </w:rPr>
              <w:t xml:space="preserve"> </w:t>
            </w:r>
            <w:r>
              <w:rPr>
                <w:sz w:val="18"/>
              </w:rPr>
              <w:t>to</w:t>
            </w:r>
            <w:r>
              <w:rPr>
                <w:spacing w:val="-4"/>
                <w:sz w:val="18"/>
              </w:rPr>
              <w:t xml:space="preserve"> </w:t>
            </w:r>
            <w:r>
              <w:rPr>
                <w:sz w:val="18"/>
              </w:rPr>
              <w:t>increase</w:t>
            </w:r>
            <w:r>
              <w:rPr>
                <w:spacing w:val="-1"/>
                <w:sz w:val="18"/>
              </w:rPr>
              <w:t xml:space="preserve"> </w:t>
            </w:r>
            <w:r>
              <w:rPr>
                <w:sz w:val="18"/>
              </w:rPr>
              <w:t>promotion</w:t>
            </w:r>
            <w:r>
              <w:rPr>
                <w:spacing w:val="-4"/>
                <w:sz w:val="18"/>
              </w:rPr>
              <w:t xml:space="preserve"> </w:t>
            </w:r>
            <w:r>
              <w:rPr>
                <w:sz w:val="18"/>
              </w:rPr>
              <w:t>of</w:t>
            </w:r>
            <w:r>
              <w:rPr>
                <w:spacing w:val="-2"/>
                <w:sz w:val="18"/>
              </w:rPr>
              <w:t xml:space="preserve"> </w:t>
            </w:r>
            <w:r>
              <w:rPr>
                <w:sz w:val="18"/>
              </w:rPr>
              <w:t>Future</w:t>
            </w:r>
            <w:r>
              <w:rPr>
                <w:spacing w:val="-4"/>
                <w:sz w:val="18"/>
              </w:rPr>
              <w:t xml:space="preserve"> </w:t>
            </w:r>
            <w:r>
              <w:rPr>
                <w:sz w:val="18"/>
              </w:rPr>
              <w:t>Fellows’</w:t>
            </w:r>
            <w:r>
              <w:rPr>
                <w:spacing w:val="4"/>
                <w:sz w:val="18"/>
              </w:rPr>
              <w:t xml:space="preserve"> </w:t>
            </w:r>
            <w:r>
              <w:rPr>
                <w:spacing w:val="-2"/>
                <w:sz w:val="18"/>
              </w:rPr>
              <w:t>achievements</w:t>
            </w:r>
          </w:p>
        </w:tc>
        <w:tc>
          <w:tcPr>
            <w:tcW w:w="1171" w:type="dxa"/>
            <w:tcBorders>
              <w:top w:val="dotted" w:sz="4" w:space="0" w:color="000000"/>
              <w:left w:val="dotted" w:sz="4" w:space="0" w:color="000000"/>
              <w:bottom w:val="dotted" w:sz="4" w:space="0" w:color="000000"/>
            </w:tcBorders>
            <w:shd w:val="clear" w:color="auto" w:fill="DBE4F0"/>
          </w:tcPr>
          <w:p w14:paraId="72A4B379" w14:textId="77777777" w:rsidR="00A52AFB" w:rsidRDefault="00425432">
            <w:pPr>
              <w:pStyle w:val="TableParagraph"/>
              <w:spacing w:line="187" w:lineRule="exact"/>
              <w:ind w:right="98"/>
              <w:rPr>
                <w:sz w:val="18"/>
              </w:rPr>
            </w:pPr>
            <w:r>
              <w:rPr>
                <w:w w:val="99"/>
                <w:sz w:val="18"/>
              </w:rPr>
              <w:t>1</w:t>
            </w:r>
          </w:p>
        </w:tc>
      </w:tr>
      <w:tr w:rsidR="00A52AFB" w14:paraId="06E2B291" w14:textId="77777777">
        <w:trPr>
          <w:trHeight w:val="206"/>
        </w:trPr>
        <w:tc>
          <w:tcPr>
            <w:tcW w:w="8073" w:type="dxa"/>
            <w:tcBorders>
              <w:top w:val="dotted" w:sz="4" w:space="0" w:color="000000"/>
              <w:bottom w:val="dotted" w:sz="4" w:space="0" w:color="000000"/>
              <w:right w:val="dotted" w:sz="4" w:space="0" w:color="000000"/>
            </w:tcBorders>
          </w:tcPr>
          <w:p w14:paraId="3A4DD971" w14:textId="77777777" w:rsidR="00A52AFB" w:rsidRDefault="00425432">
            <w:pPr>
              <w:pStyle w:val="TableParagraph"/>
              <w:spacing w:line="186" w:lineRule="exact"/>
              <w:ind w:left="107"/>
              <w:jc w:val="left"/>
              <w:rPr>
                <w:sz w:val="18"/>
              </w:rPr>
            </w:pPr>
            <w:r>
              <w:rPr>
                <w:sz w:val="18"/>
              </w:rPr>
              <w:t>Opportunities</w:t>
            </w:r>
            <w:r>
              <w:rPr>
                <w:spacing w:val="-2"/>
                <w:sz w:val="18"/>
              </w:rPr>
              <w:t xml:space="preserve"> </w:t>
            </w:r>
            <w:r>
              <w:rPr>
                <w:sz w:val="18"/>
              </w:rPr>
              <w:t>for</w:t>
            </w:r>
            <w:r>
              <w:rPr>
                <w:spacing w:val="-2"/>
                <w:sz w:val="18"/>
              </w:rPr>
              <w:t xml:space="preserve"> </w:t>
            </w:r>
            <w:r>
              <w:rPr>
                <w:sz w:val="18"/>
              </w:rPr>
              <w:t>Future</w:t>
            </w:r>
            <w:r>
              <w:rPr>
                <w:spacing w:val="-2"/>
                <w:sz w:val="18"/>
              </w:rPr>
              <w:t xml:space="preserve"> </w:t>
            </w:r>
            <w:r>
              <w:rPr>
                <w:sz w:val="18"/>
              </w:rPr>
              <w:t>Fellows</w:t>
            </w:r>
            <w:r>
              <w:rPr>
                <w:spacing w:val="-1"/>
                <w:sz w:val="18"/>
              </w:rPr>
              <w:t xml:space="preserve"> </w:t>
            </w:r>
            <w:r>
              <w:rPr>
                <w:sz w:val="18"/>
              </w:rPr>
              <w:t>to</w:t>
            </w:r>
            <w:r>
              <w:rPr>
                <w:spacing w:val="-3"/>
                <w:sz w:val="18"/>
              </w:rPr>
              <w:t xml:space="preserve"> </w:t>
            </w:r>
            <w:r>
              <w:rPr>
                <w:sz w:val="18"/>
              </w:rPr>
              <w:t>serve</w:t>
            </w:r>
            <w:r>
              <w:rPr>
                <w:spacing w:val="-2"/>
                <w:sz w:val="18"/>
              </w:rPr>
              <w:t xml:space="preserve"> </w:t>
            </w:r>
            <w:r>
              <w:rPr>
                <w:sz w:val="18"/>
              </w:rPr>
              <w:t>on</w:t>
            </w:r>
            <w:r>
              <w:rPr>
                <w:spacing w:val="-4"/>
                <w:sz w:val="18"/>
              </w:rPr>
              <w:t xml:space="preserve"> </w:t>
            </w:r>
            <w:r>
              <w:rPr>
                <w:sz w:val="18"/>
              </w:rPr>
              <w:t>the</w:t>
            </w:r>
            <w:r>
              <w:rPr>
                <w:spacing w:val="-2"/>
                <w:sz w:val="18"/>
              </w:rPr>
              <w:t xml:space="preserve"> </w:t>
            </w:r>
            <w:r>
              <w:rPr>
                <w:sz w:val="18"/>
              </w:rPr>
              <w:t>ARC</w:t>
            </w:r>
            <w:r>
              <w:rPr>
                <w:spacing w:val="-2"/>
                <w:sz w:val="18"/>
              </w:rPr>
              <w:t xml:space="preserve"> College</w:t>
            </w:r>
          </w:p>
        </w:tc>
        <w:tc>
          <w:tcPr>
            <w:tcW w:w="1171" w:type="dxa"/>
            <w:tcBorders>
              <w:top w:val="dotted" w:sz="4" w:space="0" w:color="000000"/>
              <w:left w:val="dotted" w:sz="4" w:space="0" w:color="000000"/>
              <w:bottom w:val="dotted" w:sz="4" w:space="0" w:color="000000"/>
            </w:tcBorders>
            <w:shd w:val="clear" w:color="auto" w:fill="DBE4F0"/>
          </w:tcPr>
          <w:p w14:paraId="579B9652" w14:textId="77777777" w:rsidR="00A52AFB" w:rsidRDefault="00425432">
            <w:pPr>
              <w:pStyle w:val="TableParagraph"/>
              <w:spacing w:line="186" w:lineRule="exact"/>
              <w:ind w:right="98"/>
              <w:rPr>
                <w:sz w:val="18"/>
              </w:rPr>
            </w:pPr>
            <w:r>
              <w:rPr>
                <w:w w:val="99"/>
                <w:sz w:val="18"/>
              </w:rPr>
              <w:t>1</w:t>
            </w:r>
          </w:p>
        </w:tc>
      </w:tr>
      <w:tr w:rsidR="00A52AFB" w14:paraId="33F1F992" w14:textId="77777777">
        <w:trPr>
          <w:trHeight w:val="208"/>
        </w:trPr>
        <w:tc>
          <w:tcPr>
            <w:tcW w:w="8073" w:type="dxa"/>
            <w:tcBorders>
              <w:top w:val="dotted" w:sz="4" w:space="0" w:color="000000"/>
              <w:right w:val="dotted" w:sz="4" w:space="0" w:color="000000"/>
            </w:tcBorders>
          </w:tcPr>
          <w:p w14:paraId="41E911EF" w14:textId="77777777" w:rsidR="00A52AFB" w:rsidRDefault="00425432">
            <w:pPr>
              <w:pStyle w:val="TableParagraph"/>
              <w:spacing w:before="1" w:line="187" w:lineRule="exact"/>
              <w:ind w:left="107"/>
              <w:jc w:val="left"/>
              <w:rPr>
                <w:sz w:val="18"/>
              </w:rPr>
            </w:pPr>
            <w:r>
              <w:rPr>
                <w:sz w:val="18"/>
              </w:rPr>
              <w:t>Reduce</w:t>
            </w:r>
            <w:r>
              <w:rPr>
                <w:spacing w:val="-7"/>
                <w:sz w:val="18"/>
              </w:rPr>
              <w:t xml:space="preserve"> </w:t>
            </w:r>
            <w:r>
              <w:rPr>
                <w:sz w:val="18"/>
              </w:rPr>
              <w:t>the</w:t>
            </w:r>
            <w:r>
              <w:rPr>
                <w:spacing w:val="-7"/>
                <w:sz w:val="18"/>
              </w:rPr>
              <w:t xml:space="preserve"> </w:t>
            </w:r>
            <w:r>
              <w:rPr>
                <w:sz w:val="18"/>
              </w:rPr>
              <w:t>length</w:t>
            </w:r>
            <w:r>
              <w:rPr>
                <w:spacing w:val="-7"/>
                <w:sz w:val="18"/>
              </w:rPr>
              <w:t xml:space="preserve"> </w:t>
            </w:r>
            <w:r>
              <w:rPr>
                <w:sz w:val="18"/>
              </w:rPr>
              <w:t>and</w:t>
            </w:r>
            <w:r>
              <w:rPr>
                <w:spacing w:val="-8"/>
                <w:sz w:val="18"/>
              </w:rPr>
              <w:t xml:space="preserve"> </w:t>
            </w:r>
            <w:r>
              <w:rPr>
                <w:sz w:val="18"/>
              </w:rPr>
              <w:t>complexity</w:t>
            </w:r>
            <w:r>
              <w:rPr>
                <w:spacing w:val="-7"/>
                <w:sz w:val="18"/>
              </w:rPr>
              <w:t xml:space="preserve"> </w:t>
            </w:r>
            <w:r>
              <w:rPr>
                <w:sz w:val="18"/>
              </w:rPr>
              <w:t>of</w:t>
            </w:r>
            <w:r>
              <w:rPr>
                <w:spacing w:val="-5"/>
                <w:sz w:val="18"/>
              </w:rPr>
              <w:t xml:space="preserve"> </w:t>
            </w:r>
            <w:r>
              <w:rPr>
                <w:sz w:val="18"/>
              </w:rPr>
              <w:t>the</w:t>
            </w:r>
            <w:r>
              <w:rPr>
                <w:spacing w:val="-1"/>
                <w:sz w:val="18"/>
              </w:rPr>
              <w:t xml:space="preserve"> </w:t>
            </w:r>
            <w:r>
              <w:rPr>
                <w:sz w:val="18"/>
              </w:rPr>
              <w:t>Future</w:t>
            </w:r>
            <w:r>
              <w:rPr>
                <w:spacing w:val="-7"/>
                <w:sz w:val="18"/>
              </w:rPr>
              <w:t xml:space="preserve"> </w:t>
            </w:r>
            <w:r>
              <w:rPr>
                <w:sz w:val="18"/>
              </w:rPr>
              <w:t>Fellowships</w:t>
            </w:r>
            <w:r>
              <w:rPr>
                <w:spacing w:val="-5"/>
                <w:sz w:val="18"/>
              </w:rPr>
              <w:t xml:space="preserve"> </w:t>
            </w:r>
            <w:r>
              <w:rPr>
                <w:sz w:val="18"/>
              </w:rPr>
              <w:t>application</w:t>
            </w:r>
            <w:r>
              <w:rPr>
                <w:spacing w:val="-6"/>
                <w:sz w:val="18"/>
              </w:rPr>
              <w:t xml:space="preserve"> </w:t>
            </w:r>
            <w:r>
              <w:rPr>
                <w:spacing w:val="-4"/>
                <w:sz w:val="18"/>
              </w:rPr>
              <w:t>form</w:t>
            </w:r>
          </w:p>
        </w:tc>
        <w:tc>
          <w:tcPr>
            <w:tcW w:w="1171" w:type="dxa"/>
            <w:tcBorders>
              <w:top w:val="dotted" w:sz="4" w:space="0" w:color="000000"/>
              <w:left w:val="dotted" w:sz="4" w:space="0" w:color="000000"/>
            </w:tcBorders>
            <w:shd w:val="clear" w:color="auto" w:fill="DBE4F0"/>
          </w:tcPr>
          <w:p w14:paraId="2561CC93" w14:textId="77777777" w:rsidR="00A52AFB" w:rsidRDefault="00425432">
            <w:pPr>
              <w:pStyle w:val="TableParagraph"/>
              <w:spacing w:before="1" w:line="187" w:lineRule="exact"/>
              <w:ind w:right="98"/>
              <w:rPr>
                <w:sz w:val="18"/>
              </w:rPr>
            </w:pPr>
            <w:r>
              <w:rPr>
                <w:w w:val="99"/>
                <w:sz w:val="18"/>
              </w:rPr>
              <w:t>1</w:t>
            </w:r>
          </w:p>
        </w:tc>
      </w:tr>
    </w:tbl>
    <w:p w14:paraId="65002B88" w14:textId="77777777" w:rsidR="00A52AFB" w:rsidRDefault="00A52AFB">
      <w:pPr>
        <w:pStyle w:val="BodyText"/>
        <w:spacing w:before="4"/>
      </w:pPr>
    </w:p>
    <w:p w14:paraId="5292E3E9" w14:textId="77777777" w:rsidR="00A52AFB" w:rsidRDefault="00425432">
      <w:pPr>
        <w:pStyle w:val="BodyText"/>
        <w:ind w:left="240"/>
      </w:pPr>
      <w:r>
        <w:t>Broadly,</w:t>
      </w:r>
      <w:r>
        <w:rPr>
          <w:spacing w:val="-7"/>
        </w:rPr>
        <w:t xml:space="preserve"> </w:t>
      </w:r>
      <w:r>
        <w:t>these</w:t>
      </w:r>
      <w:r>
        <w:rPr>
          <w:spacing w:val="-2"/>
        </w:rPr>
        <w:t xml:space="preserve"> </w:t>
      </w:r>
      <w:r>
        <w:t>proposed</w:t>
      </w:r>
      <w:r>
        <w:rPr>
          <w:spacing w:val="-5"/>
        </w:rPr>
        <w:t xml:space="preserve"> </w:t>
      </w:r>
      <w:r>
        <w:t>improvements</w:t>
      </w:r>
      <w:r>
        <w:rPr>
          <w:spacing w:val="-2"/>
        </w:rPr>
        <w:t xml:space="preserve"> </w:t>
      </w:r>
      <w:r>
        <w:t>appear</w:t>
      </w:r>
      <w:r>
        <w:rPr>
          <w:spacing w:val="-5"/>
        </w:rPr>
        <w:t xml:space="preserve"> </w:t>
      </w:r>
      <w:r>
        <w:t>to</w:t>
      </w:r>
      <w:r>
        <w:rPr>
          <w:spacing w:val="-5"/>
        </w:rPr>
        <w:t xml:space="preserve"> </w:t>
      </w:r>
      <w:r>
        <w:t>be</w:t>
      </w:r>
      <w:r>
        <w:rPr>
          <w:spacing w:val="-5"/>
        </w:rPr>
        <w:t xml:space="preserve"> </w:t>
      </w:r>
      <w:r>
        <w:t>motivated</w:t>
      </w:r>
      <w:r>
        <w:rPr>
          <w:spacing w:val="-4"/>
        </w:rPr>
        <w:t xml:space="preserve"> </w:t>
      </w:r>
      <w:r>
        <w:t>by</w:t>
      </w:r>
      <w:r>
        <w:rPr>
          <w:spacing w:val="2"/>
        </w:rPr>
        <w:t xml:space="preserve"> </w:t>
      </w:r>
      <w:r>
        <w:t>a</w:t>
      </w:r>
      <w:r>
        <w:rPr>
          <w:spacing w:val="-3"/>
        </w:rPr>
        <w:t xml:space="preserve"> </w:t>
      </w:r>
      <w:r>
        <w:t>desire</w:t>
      </w:r>
      <w:r>
        <w:rPr>
          <w:spacing w:val="-5"/>
        </w:rPr>
        <w:t xml:space="preserve"> </w:t>
      </w:r>
      <w:r>
        <w:t>on</w:t>
      </w:r>
      <w:r>
        <w:rPr>
          <w:spacing w:val="-3"/>
        </w:rPr>
        <w:t xml:space="preserve"> </w:t>
      </w:r>
      <w:r>
        <w:t>the</w:t>
      </w:r>
      <w:r>
        <w:rPr>
          <w:spacing w:val="-2"/>
        </w:rPr>
        <w:t xml:space="preserve"> </w:t>
      </w:r>
      <w:r>
        <w:t>part</w:t>
      </w:r>
      <w:r>
        <w:rPr>
          <w:spacing w:val="-4"/>
        </w:rPr>
        <w:t xml:space="preserve"> </w:t>
      </w:r>
      <w:r>
        <w:t>of</w:t>
      </w:r>
      <w:r>
        <w:rPr>
          <w:spacing w:val="-3"/>
        </w:rPr>
        <w:t xml:space="preserve"> </w:t>
      </w:r>
      <w:r>
        <w:t>Fellows</w:t>
      </w:r>
      <w:r>
        <w:rPr>
          <w:spacing w:val="-2"/>
        </w:rPr>
        <w:t xml:space="preserve"> </w:t>
      </w:r>
      <w:r>
        <w:rPr>
          <w:spacing w:val="-5"/>
        </w:rPr>
        <w:t>to:</w:t>
      </w:r>
    </w:p>
    <w:p w14:paraId="683E43E0" w14:textId="77777777" w:rsidR="00A52AFB" w:rsidRDefault="00425432">
      <w:pPr>
        <w:pStyle w:val="ListParagraph"/>
        <w:numPr>
          <w:ilvl w:val="0"/>
          <w:numId w:val="23"/>
        </w:numPr>
        <w:tabs>
          <w:tab w:val="left" w:pos="524"/>
        </w:tabs>
        <w:spacing w:before="120"/>
      </w:pPr>
      <w:r>
        <w:t>have</w:t>
      </w:r>
      <w:r>
        <w:rPr>
          <w:spacing w:val="-1"/>
        </w:rPr>
        <w:t xml:space="preserve"> </w:t>
      </w:r>
      <w:r>
        <w:t>a</w:t>
      </w:r>
      <w:r>
        <w:rPr>
          <w:spacing w:val="-4"/>
        </w:rPr>
        <w:t xml:space="preserve"> </w:t>
      </w:r>
      <w:r>
        <w:t>more</w:t>
      </w:r>
      <w:r>
        <w:rPr>
          <w:spacing w:val="-4"/>
        </w:rPr>
        <w:t xml:space="preserve"> </w:t>
      </w:r>
      <w:r>
        <w:t>secure</w:t>
      </w:r>
      <w:r>
        <w:rPr>
          <w:spacing w:val="-1"/>
        </w:rPr>
        <w:t xml:space="preserve"> </w:t>
      </w:r>
      <w:r>
        <w:t>basis</w:t>
      </w:r>
      <w:r>
        <w:rPr>
          <w:spacing w:val="-4"/>
        </w:rPr>
        <w:t xml:space="preserve"> </w:t>
      </w:r>
      <w:r>
        <w:t>on</w:t>
      </w:r>
      <w:r>
        <w:rPr>
          <w:spacing w:val="-2"/>
        </w:rPr>
        <w:t xml:space="preserve"> </w:t>
      </w:r>
      <w:r>
        <w:t>which</w:t>
      </w:r>
      <w:r>
        <w:rPr>
          <w:spacing w:val="-3"/>
        </w:rPr>
        <w:t xml:space="preserve"> </w:t>
      </w:r>
      <w:r>
        <w:t>to pursue</w:t>
      </w:r>
      <w:r>
        <w:rPr>
          <w:spacing w:val="-4"/>
        </w:rPr>
        <w:t xml:space="preserve"> </w:t>
      </w:r>
      <w:r>
        <w:t>their</w:t>
      </w:r>
      <w:r>
        <w:rPr>
          <w:spacing w:val="-1"/>
        </w:rPr>
        <w:t xml:space="preserve"> </w:t>
      </w:r>
      <w:proofErr w:type="gramStart"/>
      <w:r>
        <w:rPr>
          <w:spacing w:val="-2"/>
        </w:rPr>
        <w:t>research;</w:t>
      </w:r>
      <w:proofErr w:type="gramEnd"/>
    </w:p>
    <w:p w14:paraId="37BEC73C" w14:textId="77777777" w:rsidR="00A52AFB" w:rsidRDefault="00425432">
      <w:pPr>
        <w:pStyle w:val="ListParagraph"/>
        <w:numPr>
          <w:ilvl w:val="0"/>
          <w:numId w:val="23"/>
        </w:numPr>
        <w:tabs>
          <w:tab w:val="left" w:pos="524"/>
        </w:tabs>
        <w:spacing w:before="123" w:line="237" w:lineRule="auto"/>
        <w:ind w:right="1166"/>
      </w:pPr>
      <w:r>
        <w:t>be</w:t>
      </w:r>
      <w:r>
        <w:rPr>
          <w:spacing w:val="-1"/>
        </w:rPr>
        <w:t xml:space="preserve"> </w:t>
      </w:r>
      <w:r>
        <w:t>given</w:t>
      </w:r>
      <w:r>
        <w:rPr>
          <w:spacing w:val="-2"/>
        </w:rPr>
        <w:t xml:space="preserve"> </w:t>
      </w:r>
      <w:r>
        <w:t>greater</w:t>
      </w:r>
      <w:r>
        <w:rPr>
          <w:spacing w:val="-4"/>
        </w:rPr>
        <w:t xml:space="preserve"> </w:t>
      </w:r>
      <w:r>
        <w:t>flexibility</w:t>
      </w:r>
      <w:r>
        <w:rPr>
          <w:spacing w:val="-2"/>
        </w:rPr>
        <w:t xml:space="preserve"> </w:t>
      </w:r>
      <w:r>
        <w:t>to tailor</w:t>
      </w:r>
      <w:r>
        <w:rPr>
          <w:spacing w:val="-2"/>
        </w:rPr>
        <w:t xml:space="preserve"> </w:t>
      </w:r>
      <w:r>
        <w:t>budget</w:t>
      </w:r>
      <w:r>
        <w:rPr>
          <w:spacing w:val="-4"/>
        </w:rPr>
        <w:t xml:space="preserve"> </w:t>
      </w:r>
      <w:r>
        <w:t>expenditures</w:t>
      </w:r>
      <w:r>
        <w:rPr>
          <w:spacing w:val="-1"/>
        </w:rPr>
        <w:t xml:space="preserve"> </w:t>
      </w:r>
      <w:r>
        <w:t>to</w:t>
      </w:r>
      <w:r>
        <w:rPr>
          <w:spacing w:val="-1"/>
        </w:rPr>
        <w:t xml:space="preserve"> </w:t>
      </w:r>
      <w:r>
        <w:t>their</w:t>
      </w:r>
      <w:r>
        <w:rPr>
          <w:spacing w:val="-2"/>
        </w:rPr>
        <w:t xml:space="preserve"> </w:t>
      </w:r>
      <w:proofErr w:type="gramStart"/>
      <w:r>
        <w:t>particular</w:t>
      </w:r>
      <w:r>
        <w:rPr>
          <w:spacing w:val="-5"/>
        </w:rPr>
        <w:t xml:space="preserve"> </w:t>
      </w:r>
      <w:r>
        <w:t>research</w:t>
      </w:r>
      <w:proofErr w:type="gramEnd"/>
      <w:r>
        <w:rPr>
          <w:spacing w:val="-2"/>
        </w:rPr>
        <w:t xml:space="preserve"> </w:t>
      </w:r>
      <w:r>
        <w:t>needs</w:t>
      </w:r>
      <w:r>
        <w:rPr>
          <w:spacing w:val="-2"/>
        </w:rPr>
        <w:t xml:space="preserve"> </w:t>
      </w:r>
      <w:r>
        <w:t>(in areas such as infrastructure, research training and travel); and</w:t>
      </w:r>
    </w:p>
    <w:p w14:paraId="2CEE20FD" w14:textId="77777777" w:rsidR="00A52AFB" w:rsidRDefault="00A52AFB">
      <w:pPr>
        <w:spacing w:line="237" w:lineRule="auto"/>
        <w:sectPr w:rsidR="00A52AFB">
          <w:pgSz w:w="11910" w:h="16840"/>
          <w:pgMar w:top="1420" w:right="700" w:bottom="1180" w:left="1200" w:header="0" w:footer="995" w:gutter="0"/>
          <w:cols w:space="720"/>
        </w:sectPr>
      </w:pPr>
    </w:p>
    <w:p w14:paraId="46745BBB" w14:textId="77777777" w:rsidR="00A52AFB" w:rsidRDefault="00425432">
      <w:pPr>
        <w:pStyle w:val="ListParagraph"/>
        <w:numPr>
          <w:ilvl w:val="0"/>
          <w:numId w:val="23"/>
        </w:numPr>
        <w:tabs>
          <w:tab w:val="left" w:pos="524"/>
        </w:tabs>
        <w:spacing w:before="79"/>
        <w:ind w:right="849"/>
      </w:pPr>
      <w:r>
        <w:lastRenderedPageBreak/>
        <w:t>be</w:t>
      </w:r>
      <w:r>
        <w:rPr>
          <w:spacing w:val="-2"/>
        </w:rPr>
        <w:t xml:space="preserve"> </w:t>
      </w:r>
      <w:r>
        <w:t>offered</w:t>
      </w:r>
      <w:r>
        <w:rPr>
          <w:spacing w:val="-5"/>
        </w:rPr>
        <w:t xml:space="preserve"> </w:t>
      </w:r>
      <w:r>
        <w:t>outreach</w:t>
      </w:r>
      <w:r>
        <w:rPr>
          <w:spacing w:val="-3"/>
        </w:rPr>
        <w:t xml:space="preserve"> </w:t>
      </w:r>
      <w:r>
        <w:t>opportunities</w:t>
      </w:r>
      <w:r>
        <w:rPr>
          <w:spacing w:val="-3"/>
        </w:rPr>
        <w:t xml:space="preserve"> </w:t>
      </w:r>
      <w:r>
        <w:t>(for</w:t>
      </w:r>
      <w:r>
        <w:rPr>
          <w:spacing w:val="-3"/>
        </w:rPr>
        <w:t xml:space="preserve"> </w:t>
      </w:r>
      <w:r>
        <w:t>example,</w:t>
      </w:r>
      <w:r>
        <w:rPr>
          <w:spacing w:val="-2"/>
        </w:rPr>
        <w:t xml:space="preserve"> </w:t>
      </w:r>
      <w:r>
        <w:t>to</w:t>
      </w:r>
      <w:r>
        <w:rPr>
          <w:spacing w:val="-4"/>
        </w:rPr>
        <w:t xml:space="preserve"> </w:t>
      </w:r>
      <w:r>
        <w:t>extend</w:t>
      </w:r>
      <w:r>
        <w:rPr>
          <w:spacing w:val="-4"/>
        </w:rPr>
        <w:t xml:space="preserve"> </w:t>
      </w:r>
      <w:r>
        <w:t>their</w:t>
      </w:r>
      <w:r>
        <w:rPr>
          <w:spacing w:val="-3"/>
        </w:rPr>
        <w:t xml:space="preserve"> </w:t>
      </w:r>
      <w:r>
        <w:t>professional</w:t>
      </w:r>
      <w:r>
        <w:rPr>
          <w:spacing w:val="-3"/>
        </w:rPr>
        <w:t xml:space="preserve"> </w:t>
      </w:r>
      <w:r>
        <w:t>networks</w:t>
      </w:r>
      <w:r>
        <w:rPr>
          <w:spacing w:val="-3"/>
        </w:rPr>
        <w:t xml:space="preserve"> </w:t>
      </w:r>
      <w:r>
        <w:t>and</w:t>
      </w:r>
      <w:r>
        <w:rPr>
          <w:spacing w:val="-4"/>
        </w:rPr>
        <w:t xml:space="preserve"> </w:t>
      </w:r>
      <w:r>
        <w:t>serve in wider research management roles).</w:t>
      </w:r>
    </w:p>
    <w:p w14:paraId="78EFFC42" w14:textId="77777777" w:rsidR="00A52AFB" w:rsidRDefault="00A52AFB">
      <w:pPr>
        <w:pStyle w:val="BodyText"/>
        <w:rPr>
          <w:sz w:val="20"/>
        </w:rPr>
      </w:pPr>
    </w:p>
    <w:p w14:paraId="29AD5C53" w14:textId="77777777" w:rsidR="00A52AFB" w:rsidRDefault="00A52AFB">
      <w:pPr>
        <w:pStyle w:val="BodyText"/>
        <w:spacing w:before="2"/>
        <w:rPr>
          <w:sz w:val="27"/>
        </w:rPr>
      </w:pPr>
    </w:p>
    <w:p w14:paraId="7ABBA8CD" w14:textId="77777777" w:rsidR="00A52AFB" w:rsidRDefault="00A578FE">
      <w:pPr>
        <w:pStyle w:val="Heading2"/>
        <w:spacing w:before="44"/>
        <w:ind w:left="240" w:right="0"/>
        <w:jc w:val="left"/>
      </w:pPr>
      <w:r>
        <w:pict w14:anchorId="138D0A79">
          <v:group id="docshapegroup35" o:spid="_x0000_s2524" style="position:absolute;left:0;text-align:left;margin-left:70.6pt;margin-top:2.2pt;width:454.3pt;height:419.85pt;z-index:-19597312;mso-position-horizontal-relative:page" coordorigin="1412,44" coordsize="9086,8397">
            <v:rect id="docshape36" o:spid="_x0000_s2526" style="position:absolute;left:1411;top:44;width:9086;height:341" fillcolor="#8db3e1" stroked="f"/>
            <v:shape id="docshape37" o:spid="_x0000_s2525" style="position:absolute;left:1411;top:385;width:9086;height:8056" coordorigin="1412,385" coordsize="9086,8056" o:spt="100" adj="0,,0" path="m10497,7096r-9085,l1412,7365r,269l1412,7903r,269l1412,8440r9085,l10497,8172r,-269l10497,7634r,-269l10497,7096xm10497,2797r-9085,l1412,3078r,269l1412,3616r,389l1412,4286r,388l1412,4953r,269l1412,5490r,389l1412,6160r,269l1412,6429r,389l1412,7096r9085,l10497,6818r,-389l10497,6429r,-269l10497,5879r,-389l10497,5222r,-269l10497,4674r,-388l10497,4005r,-389l10497,3347r,-269l10497,2797xm10497,654r-9085,l1412,935r,268l1412,1592r,281l1412,2142r,266l1412,2797r9085,l10497,2408r,-266l10497,1873r,-281l10497,1203r,-268l10497,654xm10497,385r-9085,l1412,654r9085,l10497,385xe" fillcolor="#dbe4f0" stroked="f">
              <v:stroke joinstyle="round"/>
              <v:formulas/>
              <v:path arrowok="t" o:connecttype="segments"/>
            </v:shape>
            <w10:wrap anchorx="page"/>
          </v:group>
        </w:pict>
      </w:r>
      <w:r w:rsidR="00425432">
        <w:t>Summary</w:t>
      </w:r>
      <w:r w:rsidR="00425432">
        <w:rPr>
          <w:spacing w:val="-3"/>
        </w:rPr>
        <w:t xml:space="preserve"> </w:t>
      </w:r>
      <w:r w:rsidR="00425432">
        <w:t>of</w:t>
      </w:r>
      <w:r w:rsidR="00425432">
        <w:rPr>
          <w:spacing w:val="-1"/>
        </w:rPr>
        <w:t xml:space="preserve"> </w:t>
      </w:r>
      <w:r w:rsidR="00425432">
        <w:rPr>
          <w:spacing w:val="-2"/>
        </w:rPr>
        <w:t>findings</w:t>
      </w:r>
    </w:p>
    <w:p w14:paraId="0C47B9B6" w14:textId="77777777" w:rsidR="00A52AFB" w:rsidRDefault="00A52AFB">
      <w:pPr>
        <w:pStyle w:val="BodyText"/>
        <w:spacing w:before="9"/>
        <w:rPr>
          <w:b/>
          <w:sz w:val="21"/>
        </w:rPr>
      </w:pPr>
    </w:p>
    <w:p w14:paraId="36AC2AB3" w14:textId="77777777" w:rsidR="00A52AFB" w:rsidRDefault="00425432">
      <w:pPr>
        <w:pStyle w:val="ListParagraph"/>
        <w:numPr>
          <w:ilvl w:val="0"/>
          <w:numId w:val="23"/>
        </w:numPr>
        <w:tabs>
          <w:tab w:val="left" w:pos="524"/>
        </w:tabs>
        <w:spacing w:before="0"/>
        <w:ind w:right="762"/>
        <w:jc w:val="both"/>
      </w:pPr>
      <w:r>
        <w:t>The</w:t>
      </w:r>
      <w:r>
        <w:rPr>
          <w:spacing w:val="-4"/>
        </w:rPr>
        <w:t xml:space="preserve"> </w:t>
      </w:r>
      <w:r>
        <w:rPr>
          <w:i/>
        </w:rPr>
        <w:t>Future</w:t>
      </w:r>
      <w:r>
        <w:rPr>
          <w:i/>
          <w:spacing w:val="-4"/>
        </w:rPr>
        <w:t xml:space="preserve"> </w:t>
      </w:r>
      <w:r>
        <w:rPr>
          <w:i/>
        </w:rPr>
        <w:t>Fellowships</w:t>
      </w:r>
      <w:r>
        <w:rPr>
          <w:i/>
          <w:spacing w:val="-2"/>
        </w:rPr>
        <w:t xml:space="preserve"> </w:t>
      </w:r>
      <w:r>
        <w:t>funding</w:t>
      </w:r>
      <w:r>
        <w:rPr>
          <w:spacing w:val="-4"/>
        </w:rPr>
        <w:t xml:space="preserve"> </w:t>
      </w:r>
      <w:r>
        <w:t>scheme</w:t>
      </w:r>
      <w:r>
        <w:rPr>
          <w:spacing w:val="-3"/>
        </w:rPr>
        <w:t xml:space="preserve"> </w:t>
      </w:r>
      <w:r>
        <w:t>has</w:t>
      </w:r>
      <w:r>
        <w:rPr>
          <w:spacing w:val="-4"/>
        </w:rPr>
        <w:t xml:space="preserve"> </w:t>
      </w:r>
      <w:r>
        <w:t>been</w:t>
      </w:r>
      <w:r>
        <w:rPr>
          <w:spacing w:val="-4"/>
        </w:rPr>
        <w:t xml:space="preserve"> </w:t>
      </w:r>
      <w:r>
        <w:t>implemented</w:t>
      </w:r>
      <w:r>
        <w:rPr>
          <w:spacing w:val="-5"/>
        </w:rPr>
        <w:t xml:space="preserve"> </w:t>
      </w:r>
      <w:r>
        <w:t>effectively—among</w:t>
      </w:r>
      <w:r>
        <w:rPr>
          <w:spacing w:val="-4"/>
        </w:rPr>
        <w:t xml:space="preserve"> </w:t>
      </w:r>
      <w:r>
        <w:t>Administering Organisations</w:t>
      </w:r>
      <w:r>
        <w:rPr>
          <w:spacing w:val="-1"/>
        </w:rPr>
        <w:t xml:space="preserve"> </w:t>
      </w:r>
      <w:r>
        <w:t>there</w:t>
      </w:r>
      <w:r>
        <w:rPr>
          <w:spacing w:val="-1"/>
        </w:rPr>
        <w:t xml:space="preserve"> </w:t>
      </w:r>
      <w:r>
        <w:t>is a</w:t>
      </w:r>
      <w:r>
        <w:rPr>
          <w:spacing w:val="-1"/>
        </w:rPr>
        <w:t xml:space="preserve"> </w:t>
      </w:r>
      <w:r>
        <w:t>consensus that</w:t>
      </w:r>
      <w:r>
        <w:rPr>
          <w:spacing w:val="-1"/>
        </w:rPr>
        <w:t xml:space="preserve"> </w:t>
      </w:r>
      <w:r>
        <w:t>the</w:t>
      </w:r>
      <w:r>
        <w:rPr>
          <w:spacing w:val="-1"/>
        </w:rPr>
        <w:t xml:space="preserve"> </w:t>
      </w:r>
      <w:r>
        <w:t>various elements</w:t>
      </w:r>
      <w:r>
        <w:rPr>
          <w:spacing w:val="-1"/>
        </w:rPr>
        <w:t xml:space="preserve"> </w:t>
      </w:r>
      <w:r>
        <w:t>of the scheme’s program</w:t>
      </w:r>
      <w:r>
        <w:rPr>
          <w:spacing w:val="-1"/>
        </w:rPr>
        <w:t xml:space="preserve"> </w:t>
      </w:r>
      <w:r>
        <w:t>design are meeting their needs.</w:t>
      </w:r>
    </w:p>
    <w:p w14:paraId="05EED59F" w14:textId="77777777" w:rsidR="00A52AFB" w:rsidRDefault="00425432">
      <w:pPr>
        <w:pStyle w:val="ListParagraph"/>
        <w:numPr>
          <w:ilvl w:val="0"/>
          <w:numId w:val="23"/>
        </w:numPr>
        <w:tabs>
          <w:tab w:val="left" w:pos="524"/>
        </w:tabs>
        <w:ind w:right="823"/>
      </w:pPr>
      <w:r>
        <w:t>There is some concern among Administering Organisations, particularly universities, about the scope of organisational eligibility to apply for and administer Future Fellowships funding— consideration</w:t>
      </w:r>
      <w:r>
        <w:rPr>
          <w:spacing w:val="-3"/>
        </w:rPr>
        <w:t xml:space="preserve"> </w:t>
      </w:r>
      <w:r>
        <w:t>could</w:t>
      </w:r>
      <w:r>
        <w:rPr>
          <w:spacing w:val="-3"/>
        </w:rPr>
        <w:t xml:space="preserve"> </w:t>
      </w:r>
      <w:r>
        <w:t>be</w:t>
      </w:r>
      <w:r>
        <w:rPr>
          <w:spacing w:val="-5"/>
        </w:rPr>
        <w:t xml:space="preserve"> </w:t>
      </w:r>
      <w:r>
        <w:t>given</w:t>
      </w:r>
      <w:r>
        <w:rPr>
          <w:spacing w:val="-3"/>
        </w:rPr>
        <w:t xml:space="preserve"> </w:t>
      </w:r>
      <w:r>
        <w:t>to</w:t>
      </w:r>
      <w:r>
        <w:rPr>
          <w:spacing w:val="-1"/>
        </w:rPr>
        <w:t xml:space="preserve"> </w:t>
      </w:r>
      <w:r>
        <w:t>identifying</w:t>
      </w:r>
      <w:r>
        <w:rPr>
          <w:spacing w:val="-3"/>
        </w:rPr>
        <w:t xml:space="preserve"> </w:t>
      </w:r>
      <w:r>
        <w:t>the</w:t>
      </w:r>
      <w:r>
        <w:rPr>
          <w:spacing w:val="-1"/>
        </w:rPr>
        <w:t xml:space="preserve"> </w:t>
      </w:r>
      <w:r>
        <w:t>specific</w:t>
      </w:r>
      <w:r>
        <w:rPr>
          <w:spacing w:val="-5"/>
        </w:rPr>
        <w:t xml:space="preserve"> </w:t>
      </w:r>
      <w:r>
        <w:t>nature</w:t>
      </w:r>
      <w:r>
        <w:rPr>
          <w:spacing w:val="-4"/>
        </w:rPr>
        <w:t xml:space="preserve"> </w:t>
      </w:r>
      <w:r>
        <w:t>of</w:t>
      </w:r>
      <w:r>
        <w:rPr>
          <w:spacing w:val="-2"/>
        </w:rPr>
        <w:t xml:space="preserve"> </w:t>
      </w:r>
      <w:r>
        <w:t>these</w:t>
      </w:r>
      <w:r>
        <w:rPr>
          <w:spacing w:val="-4"/>
        </w:rPr>
        <w:t xml:space="preserve"> </w:t>
      </w:r>
      <w:r>
        <w:t>concerns</w:t>
      </w:r>
      <w:r>
        <w:rPr>
          <w:spacing w:val="-2"/>
        </w:rPr>
        <w:t xml:space="preserve"> </w:t>
      </w:r>
      <w:r>
        <w:t>and</w:t>
      </w:r>
      <w:r>
        <w:rPr>
          <w:spacing w:val="-3"/>
        </w:rPr>
        <w:t xml:space="preserve"> </w:t>
      </w:r>
      <w:r>
        <w:t>to</w:t>
      </w:r>
      <w:r>
        <w:rPr>
          <w:spacing w:val="-1"/>
        </w:rPr>
        <w:t xml:space="preserve"> </w:t>
      </w:r>
      <w:r>
        <w:t>assessing their legitimacy.</w:t>
      </w:r>
    </w:p>
    <w:p w14:paraId="3685D7E7" w14:textId="77777777" w:rsidR="00A52AFB" w:rsidRDefault="00425432">
      <w:pPr>
        <w:pStyle w:val="ListParagraph"/>
        <w:numPr>
          <w:ilvl w:val="0"/>
          <w:numId w:val="23"/>
        </w:numPr>
        <w:tabs>
          <w:tab w:val="left" w:pos="524"/>
        </w:tabs>
        <w:spacing w:before="120"/>
        <w:ind w:right="898"/>
      </w:pPr>
      <w:r>
        <w:t>The trend of falling demand for Future Fellowships funding over the four funding rounds concluded</w:t>
      </w:r>
      <w:r>
        <w:rPr>
          <w:spacing w:val="-2"/>
        </w:rPr>
        <w:t xml:space="preserve"> </w:t>
      </w:r>
      <w:r>
        <w:t>to</w:t>
      </w:r>
      <w:r>
        <w:rPr>
          <w:spacing w:val="-1"/>
        </w:rPr>
        <w:t xml:space="preserve"> </w:t>
      </w:r>
      <w:r>
        <w:t>date</w:t>
      </w:r>
      <w:r>
        <w:rPr>
          <w:spacing w:val="-4"/>
        </w:rPr>
        <w:t xml:space="preserve"> </w:t>
      </w:r>
      <w:r>
        <w:t>may</w:t>
      </w:r>
      <w:r>
        <w:rPr>
          <w:spacing w:val="-2"/>
        </w:rPr>
        <w:t xml:space="preserve"> </w:t>
      </w:r>
      <w:r>
        <w:t>begin</w:t>
      </w:r>
      <w:r>
        <w:rPr>
          <w:spacing w:val="-3"/>
        </w:rPr>
        <w:t xml:space="preserve"> </w:t>
      </w:r>
      <w:r>
        <w:t>to be</w:t>
      </w:r>
      <w:r>
        <w:rPr>
          <w:spacing w:val="-1"/>
        </w:rPr>
        <w:t xml:space="preserve"> </w:t>
      </w:r>
      <w:r>
        <w:t>reversed</w:t>
      </w:r>
      <w:r>
        <w:rPr>
          <w:spacing w:val="-2"/>
        </w:rPr>
        <w:t xml:space="preserve"> </w:t>
      </w:r>
      <w:r>
        <w:t>as</w:t>
      </w:r>
      <w:r>
        <w:rPr>
          <w:spacing w:val="-4"/>
        </w:rPr>
        <w:t xml:space="preserve"> </w:t>
      </w:r>
      <w:r>
        <w:t>the</w:t>
      </w:r>
      <w:r>
        <w:rPr>
          <w:spacing w:val="-2"/>
        </w:rPr>
        <w:t xml:space="preserve"> </w:t>
      </w:r>
      <w:r>
        <w:t>first</w:t>
      </w:r>
      <w:r>
        <w:rPr>
          <w:spacing w:val="-2"/>
        </w:rPr>
        <w:t xml:space="preserve"> </w:t>
      </w:r>
      <w:r>
        <w:t>and</w:t>
      </w:r>
      <w:r>
        <w:rPr>
          <w:spacing w:val="-3"/>
        </w:rPr>
        <w:t xml:space="preserve"> </w:t>
      </w:r>
      <w:r>
        <w:t>then</w:t>
      </w:r>
      <w:r>
        <w:rPr>
          <w:spacing w:val="-2"/>
        </w:rPr>
        <w:t xml:space="preserve"> </w:t>
      </w:r>
      <w:r>
        <w:t>subsequent</w:t>
      </w:r>
      <w:r>
        <w:rPr>
          <w:spacing w:val="-2"/>
        </w:rPr>
        <w:t xml:space="preserve"> </w:t>
      </w:r>
      <w:r>
        <w:t>cohorts</w:t>
      </w:r>
      <w:r>
        <w:rPr>
          <w:spacing w:val="-4"/>
        </w:rPr>
        <w:t xml:space="preserve"> </w:t>
      </w:r>
      <w:r>
        <w:t>of</w:t>
      </w:r>
      <w:r>
        <w:rPr>
          <w:spacing w:val="-4"/>
        </w:rPr>
        <w:t xml:space="preserve"> </w:t>
      </w:r>
      <w:r>
        <w:t>DECRAs conclude the terms of their awards, placing upward pressure on the number of fellowship opportunities available to mid-career researchers.</w:t>
      </w:r>
    </w:p>
    <w:p w14:paraId="47B89A06" w14:textId="77777777" w:rsidR="00A52AFB" w:rsidRDefault="00425432">
      <w:pPr>
        <w:pStyle w:val="ListParagraph"/>
        <w:numPr>
          <w:ilvl w:val="0"/>
          <w:numId w:val="23"/>
        </w:numPr>
        <w:tabs>
          <w:tab w:val="left" w:pos="524"/>
        </w:tabs>
        <w:ind w:right="847"/>
      </w:pPr>
      <w:r>
        <w:t>The</w:t>
      </w:r>
      <w:r>
        <w:rPr>
          <w:spacing w:val="-3"/>
        </w:rPr>
        <w:t xml:space="preserve"> </w:t>
      </w:r>
      <w:r>
        <w:t>overwhelming</w:t>
      </w:r>
      <w:r>
        <w:rPr>
          <w:spacing w:val="-4"/>
        </w:rPr>
        <w:t xml:space="preserve"> </w:t>
      </w:r>
      <w:r>
        <w:t>view</w:t>
      </w:r>
      <w:r>
        <w:rPr>
          <w:spacing w:val="-5"/>
        </w:rPr>
        <w:t xml:space="preserve"> </w:t>
      </w:r>
      <w:r>
        <w:t>among</w:t>
      </w:r>
      <w:r>
        <w:rPr>
          <w:spacing w:val="-4"/>
        </w:rPr>
        <w:t xml:space="preserve"> </w:t>
      </w:r>
      <w:r>
        <w:t>Administering</w:t>
      </w:r>
      <w:r>
        <w:rPr>
          <w:spacing w:val="-4"/>
        </w:rPr>
        <w:t xml:space="preserve"> </w:t>
      </w:r>
      <w:r>
        <w:t>Organisations</w:t>
      </w:r>
      <w:r>
        <w:rPr>
          <w:spacing w:val="-3"/>
        </w:rPr>
        <w:t xml:space="preserve"> </w:t>
      </w:r>
      <w:r>
        <w:t>is</w:t>
      </w:r>
      <w:r>
        <w:rPr>
          <w:spacing w:val="-5"/>
        </w:rPr>
        <w:t xml:space="preserve"> </w:t>
      </w:r>
      <w:r>
        <w:t>that</w:t>
      </w:r>
      <w:r>
        <w:rPr>
          <w:spacing w:val="-6"/>
        </w:rPr>
        <w:t xml:space="preserve"> </w:t>
      </w:r>
      <w:r>
        <w:t>the</w:t>
      </w:r>
      <w:r>
        <w:rPr>
          <w:spacing w:val="-2"/>
        </w:rPr>
        <w:t xml:space="preserve"> </w:t>
      </w:r>
      <w:r>
        <w:t>Future</w:t>
      </w:r>
      <w:r>
        <w:rPr>
          <w:spacing w:val="-2"/>
        </w:rPr>
        <w:t xml:space="preserve"> </w:t>
      </w:r>
      <w:r>
        <w:t>Fellowships</w:t>
      </w:r>
      <w:r>
        <w:rPr>
          <w:spacing w:val="-2"/>
        </w:rPr>
        <w:t xml:space="preserve"> </w:t>
      </w:r>
      <w:r>
        <w:t>salary levels, and the distribution of Fellowships awarded across these, is appropriate.</w:t>
      </w:r>
    </w:p>
    <w:p w14:paraId="0FF9C19B" w14:textId="77777777" w:rsidR="00A52AFB" w:rsidRDefault="00425432">
      <w:pPr>
        <w:pStyle w:val="ListParagraph"/>
        <w:numPr>
          <w:ilvl w:val="0"/>
          <w:numId w:val="23"/>
        </w:numPr>
        <w:tabs>
          <w:tab w:val="left" w:pos="524"/>
        </w:tabs>
        <w:ind w:right="966"/>
      </w:pPr>
      <w:r>
        <w:t>There is substantial, although not majority, support among Administering Organisations for lengthening</w:t>
      </w:r>
      <w:r>
        <w:rPr>
          <w:spacing w:val="-3"/>
        </w:rPr>
        <w:t xml:space="preserve"> </w:t>
      </w:r>
      <w:r>
        <w:t>the</w:t>
      </w:r>
      <w:r>
        <w:rPr>
          <w:spacing w:val="-1"/>
        </w:rPr>
        <w:t xml:space="preserve"> </w:t>
      </w:r>
      <w:r>
        <w:t>period</w:t>
      </w:r>
      <w:r>
        <w:rPr>
          <w:spacing w:val="-5"/>
        </w:rPr>
        <w:t xml:space="preserve"> </w:t>
      </w:r>
      <w:r>
        <w:t>of</w:t>
      </w:r>
      <w:r>
        <w:rPr>
          <w:spacing w:val="-2"/>
        </w:rPr>
        <w:t xml:space="preserve"> </w:t>
      </w:r>
      <w:r>
        <w:t>tenure</w:t>
      </w:r>
      <w:r>
        <w:rPr>
          <w:spacing w:val="-2"/>
        </w:rPr>
        <w:t xml:space="preserve"> </w:t>
      </w:r>
      <w:r>
        <w:t>of</w:t>
      </w:r>
      <w:r>
        <w:rPr>
          <w:spacing w:val="-3"/>
        </w:rPr>
        <w:t xml:space="preserve"> </w:t>
      </w:r>
      <w:r>
        <w:t>Future</w:t>
      </w:r>
      <w:r>
        <w:rPr>
          <w:spacing w:val="-2"/>
        </w:rPr>
        <w:t xml:space="preserve"> </w:t>
      </w:r>
      <w:r>
        <w:t>Fellowships</w:t>
      </w:r>
      <w:r>
        <w:rPr>
          <w:spacing w:val="-2"/>
        </w:rPr>
        <w:t xml:space="preserve"> </w:t>
      </w:r>
      <w:r>
        <w:t>from</w:t>
      </w:r>
      <w:r>
        <w:rPr>
          <w:spacing w:val="-1"/>
        </w:rPr>
        <w:t xml:space="preserve"> </w:t>
      </w:r>
      <w:r>
        <w:t>four</w:t>
      </w:r>
      <w:r>
        <w:rPr>
          <w:spacing w:val="-2"/>
        </w:rPr>
        <w:t xml:space="preserve"> </w:t>
      </w:r>
      <w:r>
        <w:t>to</w:t>
      </w:r>
      <w:r>
        <w:rPr>
          <w:spacing w:val="-1"/>
        </w:rPr>
        <w:t xml:space="preserve"> </w:t>
      </w:r>
      <w:r>
        <w:t>five</w:t>
      </w:r>
      <w:r>
        <w:rPr>
          <w:spacing w:val="-4"/>
        </w:rPr>
        <w:t xml:space="preserve"> </w:t>
      </w:r>
      <w:r>
        <w:t>years—consistent</w:t>
      </w:r>
      <w:r>
        <w:rPr>
          <w:spacing w:val="-2"/>
        </w:rPr>
        <w:t xml:space="preserve"> </w:t>
      </w:r>
      <w:r>
        <w:t>with the former Government’s desire to shift towards more widespread use of research grants of longer duration.</w:t>
      </w:r>
    </w:p>
    <w:p w14:paraId="7B852096" w14:textId="77777777" w:rsidR="00A52AFB" w:rsidRDefault="00425432">
      <w:pPr>
        <w:pStyle w:val="ListParagraph"/>
        <w:numPr>
          <w:ilvl w:val="0"/>
          <w:numId w:val="23"/>
        </w:numPr>
        <w:tabs>
          <w:tab w:val="left" w:pos="524"/>
        </w:tabs>
        <w:spacing w:before="119"/>
        <w:ind w:right="1021"/>
      </w:pPr>
      <w:r>
        <w:t>There is substantial, although not majority, support among Administering Organisations for raising</w:t>
      </w:r>
      <w:r>
        <w:rPr>
          <w:spacing w:val="-3"/>
        </w:rPr>
        <w:t xml:space="preserve"> </w:t>
      </w:r>
      <w:r>
        <w:t>the</w:t>
      </w:r>
      <w:r>
        <w:rPr>
          <w:spacing w:val="-1"/>
        </w:rPr>
        <w:t xml:space="preserve"> </w:t>
      </w:r>
      <w:r>
        <w:t>ceiling</w:t>
      </w:r>
      <w:r>
        <w:rPr>
          <w:spacing w:val="-3"/>
        </w:rPr>
        <w:t xml:space="preserve"> </w:t>
      </w:r>
      <w:r>
        <w:t>on</w:t>
      </w:r>
      <w:r>
        <w:rPr>
          <w:spacing w:val="-3"/>
        </w:rPr>
        <w:t xml:space="preserve"> </w:t>
      </w:r>
      <w:r>
        <w:t>the</w:t>
      </w:r>
      <w:r>
        <w:rPr>
          <w:spacing w:val="-1"/>
        </w:rPr>
        <w:t xml:space="preserve"> </w:t>
      </w:r>
      <w:r>
        <w:t>amount</w:t>
      </w:r>
      <w:r>
        <w:rPr>
          <w:spacing w:val="-4"/>
        </w:rPr>
        <w:t xml:space="preserve"> </w:t>
      </w:r>
      <w:r>
        <w:t>of</w:t>
      </w:r>
      <w:r>
        <w:rPr>
          <w:spacing w:val="-5"/>
        </w:rPr>
        <w:t xml:space="preserve"> </w:t>
      </w:r>
      <w:r>
        <w:t>project</w:t>
      </w:r>
      <w:r>
        <w:rPr>
          <w:spacing w:val="-1"/>
        </w:rPr>
        <w:t xml:space="preserve"> </w:t>
      </w:r>
      <w:r>
        <w:t>funding</w:t>
      </w:r>
      <w:r>
        <w:rPr>
          <w:spacing w:val="-3"/>
        </w:rPr>
        <w:t xml:space="preserve"> </w:t>
      </w:r>
      <w:r>
        <w:t>support</w:t>
      </w:r>
      <w:r>
        <w:rPr>
          <w:spacing w:val="-2"/>
        </w:rPr>
        <w:t xml:space="preserve"> </w:t>
      </w:r>
      <w:r>
        <w:t>available</w:t>
      </w:r>
      <w:r>
        <w:rPr>
          <w:spacing w:val="-2"/>
        </w:rPr>
        <w:t xml:space="preserve"> </w:t>
      </w:r>
      <w:r>
        <w:t>each</w:t>
      </w:r>
      <w:r>
        <w:rPr>
          <w:spacing w:val="-2"/>
        </w:rPr>
        <w:t xml:space="preserve"> </w:t>
      </w:r>
      <w:r>
        <w:t>year</w:t>
      </w:r>
      <w:r>
        <w:rPr>
          <w:spacing w:val="-4"/>
        </w:rPr>
        <w:t xml:space="preserve"> </w:t>
      </w:r>
      <w:r>
        <w:t>to</w:t>
      </w:r>
      <w:r>
        <w:rPr>
          <w:spacing w:val="-3"/>
        </w:rPr>
        <w:t xml:space="preserve"> </w:t>
      </w:r>
      <w:r>
        <w:t>each Future Fellowship, from $50,000 to at least $100,000.</w:t>
      </w:r>
    </w:p>
    <w:p w14:paraId="3D400D0F" w14:textId="77777777" w:rsidR="00A52AFB" w:rsidRDefault="00425432">
      <w:pPr>
        <w:pStyle w:val="ListParagraph"/>
        <w:numPr>
          <w:ilvl w:val="0"/>
          <w:numId w:val="23"/>
        </w:numPr>
        <w:tabs>
          <w:tab w:val="left" w:pos="524"/>
        </w:tabs>
        <w:ind w:right="878"/>
      </w:pPr>
      <w:r>
        <w:t>Future</w:t>
      </w:r>
      <w:r>
        <w:rPr>
          <w:spacing w:val="-3"/>
        </w:rPr>
        <w:t xml:space="preserve"> </w:t>
      </w:r>
      <w:r>
        <w:t>Fellowships</w:t>
      </w:r>
      <w:r>
        <w:rPr>
          <w:spacing w:val="-3"/>
        </w:rPr>
        <w:t xml:space="preserve"> </w:t>
      </w:r>
      <w:r>
        <w:t>are</w:t>
      </w:r>
      <w:r>
        <w:rPr>
          <w:spacing w:val="-2"/>
        </w:rPr>
        <w:t xml:space="preserve"> </w:t>
      </w:r>
      <w:r>
        <w:t>highly</w:t>
      </w:r>
      <w:r>
        <w:rPr>
          <w:spacing w:val="-2"/>
        </w:rPr>
        <w:t xml:space="preserve"> </w:t>
      </w:r>
      <w:r>
        <w:t>valued</w:t>
      </w:r>
      <w:r>
        <w:rPr>
          <w:spacing w:val="-5"/>
        </w:rPr>
        <w:t xml:space="preserve"> </w:t>
      </w:r>
      <w:r>
        <w:t>by</w:t>
      </w:r>
      <w:r>
        <w:rPr>
          <w:spacing w:val="-3"/>
        </w:rPr>
        <w:t xml:space="preserve"> </w:t>
      </w:r>
      <w:r>
        <w:t>researchers</w:t>
      </w:r>
      <w:r>
        <w:rPr>
          <w:spacing w:val="-3"/>
        </w:rPr>
        <w:t xml:space="preserve"> </w:t>
      </w:r>
      <w:r>
        <w:t>themselves</w:t>
      </w:r>
      <w:r>
        <w:rPr>
          <w:spacing w:val="-3"/>
        </w:rPr>
        <w:t xml:space="preserve"> </w:t>
      </w:r>
      <w:r>
        <w:t>in</w:t>
      </w:r>
      <w:r>
        <w:rPr>
          <w:spacing w:val="-3"/>
        </w:rPr>
        <w:t xml:space="preserve"> </w:t>
      </w:r>
      <w:r>
        <w:t>allowing</w:t>
      </w:r>
      <w:r>
        <w:rPr>
          <w:spacing w:val="-5"/>
        </w:rPr>
        <w:t xml:space="preserve"> </w:t>
      </w:r>
      <w:r>
        <w:t>them</w:t>
      </w:r>
      <w:r>
        <w:rPr>
          <w:spacing w:val="-2"/>
        </w:rPr>
        <w:t xml:space="preserve"> </w:t>
      </w:r>
      <w:r>
        <w:t>to</w:t>
      </w:r>
      <w:r>
        <w:rPr>
          <w:spacing w:val="-2"/>
        </w:rPr>
        <w:t xml:space="preserve"> </w:t>
      </w:r>
      <w:r>
        <w:t>pursue</w:t>
      </w:r>
      <w:r>
        <w:rPr>
          <w:spacing w:val="-5"/>
        </w:rPr>
        <w:t xml:space="preserve"> </w:t>
      </w:r>
      <w:r>
        <w:t>their mid-career research aspirations—in their comments on ways the funding scheme might be improved, Future Fellows express a desire for more secure ongoing research support, greater flexibility to tailor project expenditures to their individual needs, and more opportunities to engage in outreach activities.</w:t>
      </w:r>
    </w:p>
    <w:p w14:paraId="5D41C7F2" w14:textId="77777777" w:rsidR="00A52AFB" w:rsidRDefault="00A52AFB">
      <w:pPr>
        <w:sectPr w:rsidR="00A52AFB">
          <w:pgSz w:w="11910" w:h="16840"/>
          <w:pgMar w:top="1340" w:right="700" w:bottom="1180" w:left="1200" w:header="0" w:footer="995" w:gutter="0"/>
          <w:cols w:space="720"/>
        </w:sectPr>
      </w:pPr>
    </w:p>
    <w:p w14:paraId="3FA08467" w14:textId="77777777" w:rsidR="00A52AFB" w:rsidRDefault="00425432">
      <w:pPr>
        <w:pStyle w:val="Heading1"/>
        <w:tabs>
          <w:tab w:val="left" w:pos="1680"/>
          <w:tab w:val="left" w:pos="9296"/>
        </w:tabs>
      </w:pPr>
      <w:bookmarkStart w:id="2" w:name="_TOC_250009"/>
      <w:r>
        <w:rPr>
          <w:color w:val="FFFFFF"/>
          <w:shd w:val="clear" w:color="auto" w:fill="001F5F"/>
        </w:rPr>
        <w:lastRenderedPageBreak/>
        <w:t>Section</w:t>
      </w:r>
      <w:r>
        <w:rPr>
          <w:color w:val="FFFFFF"/>
          <w:spacing w:val="-3"/>
          <w:shd w:val="clear" w:color="auto" w:fill="001F5F"/>
        </w:rPr>
        <w:t xml:space="preserve"> </w:t>
      </w:r>
      <w:r>
        <w:rPr>
          <w:color w:val="FFFFFF"/>
          <w:spacing w:val="-5"/>
          <w:shd w:val="clear" w:color="auto" w:fill="001F5F"/>
        </w:rPr>
        <w:t>2:</w:t>
      </w:r>
      <w:r>
        <w:rPr>
          <w:color w:val="FFFFFF"/>
          <w:shd w:val="clear" w:color="auto" w:fill="001F5F"/>
        </w:rPr>
        <w:tab/>
      </w:r>
      <w:r>
        <w:rPr>
          <w:color w:val="FFFFFF"/>
          <w:spacing w:val="-2"/>
          <w:shd w:val="clear" w:color="auto" w:fill="001F5F"/>
        </w:rPr>
        <w:t>Effectiveness</w:t>
      </w:r>
      <w:bookmarkEnd w:id="2"/>
      <w:r>
        <w:rPr>
          <w:color w:val="FFFFFF"/>
          <w:shd w:val="clear" w:color="auto" w:fill="001F5F"/>
        </w:rPr>
        <w:tab/>
      </w:r>
    </w:p>
    <w:p w14:paraId="0C043611" w14:textId="77777777" w:rsidR="00A52AFB" w:rsidRDefault="00425432">
      <w:pPr>
        <w:pStyle w:val="BodyText"/>
        <w:spacing w:before="200"/>
        <w:ind w:left="240" w:right="775"/>
      </w:pPr>
      <w:r>
        <w:t>Assessment</w:t>
      </w:r>
      <w:r>
        <w:rPr>
          <w:spacing w:val="-4"/>
        </w:rPr>
        <w:t xml:space="preserve"> </w:t>
      </w:r>
      <w:r>
        <w:t>of</w:t>
      </w:r>
      <w:r>
        <w:rPr>
          <w:spacing w:val="-4"/>
        </w:rPr>
        <w:t xml:space="preserve"> </w:t>
      </w:r>
      <w:r>
        <w:t>the</w:t>
      </w:r>
      <w:r>
        <w:rPr>
          <w:spacing w:val="-5"/>
        </w:rPr>
        <w:t xml:space="preserve"> </w:t>
      </w:r>
      <w:r>
        <w:t>effectiveness</w:t>
      </w:r>
      <w:r>
        <w:rPr>
          <w:spacing w:val="-4"/>
        </w:rPr>
        <w:t xml:space="preserve"> </w:t>
      </w:r>
      <w:r>
        <w:t>of</w:t>
      </w:r>
      <w:r>
        <w:rPr>
          <w:spacing w:val="-2"/>
        </w:rPr>
        <w:t xml:space="preserve"> </w:t>
      </w:r>
      <w:r>
        <w:t>the</w:t>
      </w:r>
      <w:r>
        <w:rPr>
          <w:spacing w:val="-1"/>
        </w:rPr>
        <w:t xml:space="preserve"> </w:t>
      </w:r>
      <w:r>
        <w:rPr>
          <w:i/>
        </w:rPr>
        <w:t>Future</w:t>
      </w:r>
      <w:r>
        <w:rPr>
          <w:i/>
          <w:spacing w:val="-2"/>
        </w:rPr>
        <w:t xml:space="preserve"> </w:t>
      </w:r>
      <w:r>
        <w:rPr>
          <w:i/>
        </w:rPr>
        <w:t xml:space="preserve">Fellowships </w:t>
      </w:r>
      <w:r>
        <w:t>funding</w:t>
      </w:r>
      <w:r>
        <w:rPr>
          <w:spacing w:val="-3"/>
        </w:rPr>
        <w:t xml:space="preserve"> </w:t>
      </w:r>
      <w:r>
        <w:t>scheme</w:t>
      </w:r>
      <w:r>
        <w:rPr>
          <w:spacing w:val="-4"/>
        </w:rPr>
        <w:t xml:space="preserve"> </w:t>
      </w:r>
      <w:r>
        <w:t>involves</w:t>
      </w:r>
      <w:r>
        <w:rPr>
          <w:spacing w:val="-1"/>
        </w:rPr>
        <w:t xml:space="preserve"> </w:t>
      </w:r>
      <w:r>
        <w:t>considering</w:t>
      </w:r>
      <w:r>
        <w:rPr>
          <w:spacing w:val="-3"/>
        </w:rPr>
        <w:t xml:space="preserve"> </w:t>
      </w:r>
      <w:r>
        <w:t>to what extent:</w:t>
      </w:r>
    </w:p>
    <w:p w14:paraId="189AEB11" w14:textId="77777777" w:rsidR="00A52AFB" w:rsidRDefault="00425432">
      <w:pPr>
        <w:pStyle w:val="ListParagraph"/>
        <w:numPr>
          <w:ilvl w:val="0"/>
          <w:numId w:val="23"/>
        </w:numPr>
        <w:tabs>
          <w:tab w:val="left" w:pos="524"/>
        </w:tabs>
        <w:spacing w:before="123" w:line="237" w:lineRule="auto"/>
        <w:ind w:right="1029"/>
      </w:pPr>
      <w:r>
        <w:t>the</w:t>
      </w:r>
      <w:r>
        <w:rPr>
          <w:spacing w:val="-2"/>
        </w:rPr>
        <w:t xml:space="preserve"> </w:t>
      </w:r>
      <w:r>
        <w:t>scheme</w:t>
      </w:r>
      <w:r>
        <w:rPr>
          <w:spacing w:val="-1"/>
        </w:rPr>
        <w:t xml:space="preserve"> </w:t>
      </w:r>
      <w:r>
        <w:t>has</w:t>
      </w:r>
      <w:r>
        <w:rPr>
          <w:spacing w:val="-2"/>
        </w:rPr>
        <w:t xml:space="preserve"> </w:t>
      </w:r>
      <w:r>
        <w:t>clear</w:t>
      </w:r>
      <w:r>
        <w:rPr>
          <w:spacing w:val="-4"/>
        </w:rPr>
        <w:t xml:space="preserve"> </w:t>
      </w:r>
      <w:r>
        <w:t>objectives</w:t>
      </w:r>
      <w:r>
        <w:rPr>
          <w:spacing w:val="-4"/>
        </w:rPr>
        <w:t xml:space="preserve"> </w:t>
      </w:r>
      <w:r>
        <w:t>that</w:t>
      </w:r>
      <w:r>
        <w:rPr>
          <w:spacing w:val="-4"/>
        </w:rPr>
        <w:t xml:space="preserve"> </w:t>
      </w:r>
      <w:r>
        <w:t>are</w:t>
      </w:r>
      <w:r>
        <w:rPr>
          <w:spacing w:val="-2"/>
        </w:rPr>
        <w:t xml:space="preserve"> </w:t>
      </w:r>
      <w:r>
        <w:t>consistent</w:t>
      </w:r>
      <w:r>
        <w:rPr>
          <w:spacing w:val="-4"/>
        </w:rPr>
        <w:t xml:space="preserve"> </w:t>
      </w:r>
      <w:r>
        <w:t>with</w:t>
      </w:r>
      <w:r>
        <w:rPr>
          <w:spacing w:val="-2"/>
        </w:rPr>
        <w:t xml:space="preserve"> </w:t>
      </w:r>
      <w:r>
        <w:t>the</w:t>
      </w:r>
      <w:r>
        <w:rPr>
          <w:spacing w:val="-2"/>
        </w:rPr>
        <w:t xml:space="preserve"> </w:t>
      </w:r>
      <w:r>
        <w:t>Government’s</w:t>
      </w:r>
      <w:r>
        <w:rPr>
          <w:spacing w:val="-4"/>
        </w:rPr>
        <w:t xml:space="preserve"> </w:t>
      </w:r>
      <w:r>
        <w:t>initial</w:t>
      </w:r>
      <w:r>
        <w:rPr>
          <w:spacing w:val="-5"/>
        </w:rPr>
        <w:t xml:space="preserve"> </w:t>
      </w:r>
      <w:r>
        <w:t xml:space="preserve">policy intent; </w:t>
      </w:r>
      <w:r>
        <w:rPr>
          <w:spacing w:val="-4"/>
        </w:rPr>
        <w:t>and</w:t>
      </w:r>
    </w:p>
    <w:p w14:paraId="0A38AA32" w14:textId="77777777" w:rsidR="00A52AFB" w:rsidRDefault="00425432">
      <w:pPr>
        <w:pStyle w:val="ListParagraph"/>
        <w:numPr>
          <w:ilvl w:val="0"/>
          <w:numId w:val="23"/>
        </w:numPr>
        <w:tabs>
          <w:tab w:val="left" w:pos="524"/>
        </w:tabs>
      </w:pPr>
      <w:r>
        <w:t>the</w:t>
      </w:r>
      <w:r>
        <w:rPr>
          <w:spacing w:val="-3"/>
        </w:rPr>
        <w:t xml:space="preserve"> </w:t>
      </w:r>
      <w:r>
        <w:t>scheme</w:t>
      </w:r>
      <w:r>
        <w:rPr>
          <w:spacing w:val="-1"/>
        </w:rPr>
        <w:t xml:space="preserve"> </w:t>
      </w:r>
      <w:r>
        <w:t>is</w:t>
      </w:r>
      <w:r>
        <w:rPr>
          <w:spacing w:val="-2"/>
        </w:rPr>
        <w:t xml:space="preserve"> </w:t>
      </w:r>
      <w:r>
        <w:t>achieving</w:t>
      </w:r>
      <w:r>
        <w:rPr>
          <w:spacing w:val="-3"/>
        </w:rPr>
        <w:t xml:space="preserve"> </w:t>
      </w:r>
      <w:r>
        <w:t>its</w:t>
      </w:r>
      <w:r>
        <w:rPr>
          <w:spacing w:val="-4"/>
        </w:rPr>
        <w:t xml:space="preserve"> </w:t>
      </w:r>
      <w:r>
        <w:rPr>
          <w:spacing w:val="-2"/>
        </w:rPr>
        <w:t>objectives.</w:t>
      </w:r>
    </w:p>
    <w:p w14:paraId="3AE5EA6D" w14:textId="77777777" w:rsidR="00A52AFB" w:rsidRDefault="00A52AFB">
      <w:pPr>
        <w:pStyle w:val="BodyText"/>
        <w:spacing w:before="1"/>
      </w:pPr>
    </w:p>
    <w:p w14:paraId="215F1C29" w14:textId="77777777" w:rsidR="00A52AFB" w:rsidRDefault="00425432">
      <w:pPr>
        <w:pStyle w:val="BodyText"/>
        <w:ind w:left="240"/>
      </w:pPr>
      <w:r>
        <w:t>As</w:t>
      </w:r>
      <w:r>
        <w:rPr>
          <w:spacing w:val="-3"/>
        </w:rPr>
        <w:t xml:space="preserve"> </w:t>
      </w:r>
      <w:r>
        <w:t>set</w:t>
      </w:r>
      <w:r>
        <w:rPr>
          <w:spacing w:val="-4"/>
        </w:rPr>
        <w:t xml:space="preserve"> </w:t>
      </w:r>
      <w:r>
        <w:t>out</w:t>
      </w:r>
      <w:r>
        <w:rPr>
          <w:spacing w:val="-4"/>
        </w:rPr>
        <w:t xml:space="preserve"> </w:t>
      </w:r>
      <w:r>
        <w:t>in</w:t>
      </w:r>
      <w:r>
        <w:rPr>
          <w:spacing w:val="-3"/>
        </w:rPr>
        <w:t xml:space="preserve"> </w:t>
      </w:r>
      <w:r>
        <w:t>the</w:t>
      </w:r>
      <w:r>
        <w:rPr>
          <w:spacing w:val="-2"/>
        </w:rPr>
        <w:t xml:space="preserve"> </w:t>
      </w:r>
      <w:r>
        <w:t>Introduction</w:t>
      </w:r>
      <w:r>
        <w:rPr>
          <w:spacing w:val="-3"/>
        </w:rPr>
        <w:t xml:space="preserve"> </w:t>
      </w:r>
      <w:r>
        <w:t>to</w:t>
      </w:r>
      <w:r>
        <w:rPr>
          <w:spacing w:val="-1"/>
        </w:rPr>
        <w:t xml:space="preserve"> </w:t>
      </w:r>
      <w:r>
        <w:t>this</w:t>
      </w:r>
      <w:r>
        <w:rPr>
          <w:spacing w:val="-5"/>
        </w:rPr>
        <w:t xml:space="preserve"> </w:t>
      </w:r>
      <w:r>
        <w:t>report,</w:t>
      </w:r>
      <w:r>
        <w:rPr>
          <w:spacing w:val="-2"/>
        </w:rPr>
        <w:t xml:space="preserve"> </w:t>
      </w:r>
      <w:r>
        <w:t>those</w:t>
      </w:r>
      <w:r>
        <w:rPr>
          <w:spacing w:val="-4"/>
        </w:rPr>
        <w:t xml:space="preserve"> </w:t>
      </w:r>
      <w:r>
        <w:t>objectives</w:t>
      </w:r>
      <w:r>
        <w:rPr>
          <w:spacing w:val="-1"/>
        </w:rPr>
        <w:t xml:space="preserve"> </w:t>
      </w:r>
      <w:r>
        <w:t>are</w:t>
      </w:r>
      <w:r>
        <w:rPr>
          <w:spacing w:val="-1"/>
        </w:rPr>
        <w:t xml:space="preserve"> </w:t>
      </w:r>
      <w:r>
        <w:rPr>
          <w:spacing w:val="-5"/>
        </w:rPr>
        <w:t>to:</w:t>
      </w:r>
    </w:p>
    <w:p w14:paraId="58C80C16" w14:textId="77777777" w:rsidR="00A52AFB" w:rsidRDefault="00425432">
      <w:pPr>
        <w:pStyle w:val="ListParagraph"/>
        <w:numPr>
          <w:ilvl w:val="0"/>
          <w:numId w:val="23"/>
        </w:numPr>
        <w:tabs>
          <w:tab w:val="left" w:pos="524"/>
        </w:tabs>
        <w:spacing w:before="120"/>
      </w:pPr>
      <w:r>
        <w:t>attract</w:t>
      </w:r>
      <w:r>
        <w:rPr>
          <w:spacing w:val="-4"/>
        </w:rPr>
        <w:t xml:space="preserve"> </w:t>
      </w:r>
      <w:r>
        <w:t>and</w:t>
      </w:r>
      <w:r>
        <w:rPr>
          <w:spacing w:val="-3"/>
        </w:rPr>
        <w:t xml:space="preserve"> </w:t>
      </w:r>
      <w:r>
        <w:t>retain</w:t>
      </w:r>
      <w:r>
        <w:rPr>
          <w:spacing w:val="-6"/>
        </w:rPr>
        <w:t xml:space="preserve"> </w:t>
      </w:r>
      <w:r>
        <w:t>outstanding</w:t>
      </w:r>
      <w:r>
        <w:rPr>
          <w:spacing w:val="-3"/>
        </w:rPr>
        <w:t xml:space="preserve"> </w:t>
      </w:r>
      <w:r>
        <w:t>mid-career</w:t>
      </w:r>
      <w:r>
        <w:rPr>
          <w:spacing w:val="-1"/>
        </w:rPr>
        <w:t xml:space="preserve"> </w:t>
      </w:r>
      <w:proofErr w:type="gramStart"/>
      <w:r>
        <w:rPr>
          <w:spacing w:val="-2"/>
        </w:rPr>
        <w:t>researchers;</w:t>
      </w:r>
      <w:proofErr w:type="gramEnd"/>
    </w:p>
    <w:p w14:paraId="0D8494DE" w14:textId="77777777" w:rsidR="00A52AFB" w:rsidRDefault="00425432">
      <w:pPr>
        <w:pStyle w:val="ListParagraph"/>
        <w:numPr>
          <w:ilvl w:val="0"/>
          <w:numId w:val="23"/>
        </w:numPr>
        <w:tabs>
          <w:tab w:val="left" w:pos="524"/>
        </w:tabs>
      </w:pPr>
      <w:r>
        <w:t>build</w:t>
      </w:r>
      <w:r>
        <w:rPr>
          <w:spacing w:val="-8"/>
        </w:rPr>
        <w:t xml:space="preserve"> </w:t>
      </w:r>
      <w:r>
        <w:t>collaboration</w:t>
      </w:r>
      <w:r>
        <w:rPr>
          <w:spacing w:val="-5"/>
        </w:rPr>
        <w:t xml:space="preserve"> </w:t>
      </w:r>
      <w:r>
        <w:t>across</w:t>
      </w:r>
      <w:r>
        <w:rPr>
          <w:spacing w:val="-4"/>
        </w:rPr>
        <w:t xml:space="preserve"> </w:t>
      </w:r>
      <w:r>
        <w:t>industry</w:t>
      </w:r>
      <w:r>
        <w:rPr>
          <w:spacing w:val="-3"/>
        </w:rPr>
        <w:t xml:space="preserve"> </w:t>
      </w:r>
      <w:r>
        <w:t>and/or</w:t>
      </w:r>
      <w:r>
        <w:rPr>
          <w:spacing w:val="-4"/>
        </w:rPr>
        <w:t xml:space="preserve"> </w:t>
      </w:r>
      <w:r>
        <w:t>research</w:t>
      </w:r>
      <w:r>
        <w:rPr>
          <w:spacing w:val="-8"/>
        </w:rPr>
        <w:t xml:space="preserve"> </w:t>
      </w:r>
      <w:r>
        <w:t>organisations</w:t>
      </w:r>
      <w:r>
        <w:rPr>
          <w:spacing w:val="-4"/>
        </w:rPr>
        <w:t xml:space="preserve"> </w:t>
      </w:r>
      <w:r>
        <w:t>and/or</w:t>
      </w:r>
      <w:r>
        <w:rPr>
          <w:spacing w:val="-2"/>
        </w:rPr>
        <w:t xml:space="preserve"> </w:t>
      </w:r>
      <w:proofErr w:type="gramStart"/>
      <w:r>
        <w:rPr>
          <w:spacing w:val="-2"/>
        </w:rPr>
        <w:t>disciplines;</w:t>
      </w:r>
      <w:proofErr w:type="gramEnd"/>
    </w:p>
    <w:p w14:paraId="324FB934" w14:textId="77777777" w:rsidR="00A52AFB" w:rsidRDefault="00425432">
      <w:pPr>
        <w:pStyle w:val="ListParagraph"/>
        <w:numPr>
          <w:ilvl w:val="0"/>
          <w:numId w:val="23"/>
        </w:numPr>
        <w:tabs>
          <w:tab w:val="left" w:pos="524"/>
        </w:tabs>
        <w:spacing w:before="123" w:line="237" w:lineRule="auto"/>
        <w:ind w:right="1734"/>
      </w:pPr>
      <w:r>
        <w:t>support</w:t>
      </w:r>
      <w:r>
        <w:rPr>
          <w:spacing w:val="-3"/>
        </w:rPr>
        <w:t xml:space="preserve"> </w:t>
      </w:r>
      <w:r>
        <w:t>research</w:t>
      </w:r>
      <w:r>
        <w:rPr>
          <w:spacing w:val="-3"/>
        </w:rPr>
        <w:t xml:space="preserve"> </w:t>
      </w:r>
      <w:r>
        <w:t>in</w:t>
      </w:r>
      <w:r>
        <w:rPr>
          <w:spacing w:val="-4"/>
        </w:rPr>
        <w:t xml:space="preserve"> </w:t>
      </w:r>
      <w:r>
        <w:t>national</w:t>
      </w:r>
      <w:r>
        <w:rPr>
          <w:spacing w:val="-3"/>
        </w:rPr>
        <w:t xml:space="preserve"> </w:t>
      </w:r>
      <w:r>
        <w:t>priorities</w:t>
      </w:r>
      <w:r>
        <w:rPr>
          <w:spacing w:val="-3"/>
        </w:rPr>
        <w:t xml:space="preserve"> </w:t>
      </w:r>
      <w:r>
        <w:t>across</w:t>
      </w:r>
      <w:r>
        <w:rPr>
          <w:spacing w:val="-5"/>
        </w:rPr>
        <w:t xml:space="preserve"> </w:t>
      </w:r>
      <w:r>
        <w:t>all</w:t>
      </w:r>
      <w:r>
        <w:rPr>
          <w:spacing w:val="-4"/>
        </w:rPr>
        <w:t xml:space="preserve"> </w:t>
      </w:r>
      <w:r>
        <w:t>disciplines</w:t>
      </w:r>
      <w:r>
        <w:rPr>
          <w:spacing w:val="-2"/>
        </w:rPr>
        <w:t xml:space="preserve"> </w:t>
      </w:r>
      <w:r>
        <w:t>that</w:t>
      </w:r>
      <w:r>
        <w:rPr>
          <w:spacing w:val="-5"/>
        </w:rPr>
        <w:t xml:space="preserve"> </w:t>
      </w:r>
      <w:r>
        <w:t>will</w:t>
      </w:r>
      <w:r>
        <w:rPr>
          <w:spacing w:val="-3"/>
        </w:rPr>
        <w:t xml:space="preserve"> </w:t>
      </w:r>
      <w:r>
        <w:t>result</w:t>
      </w:r>
      <w:r>
        <w:rPr>
          <w:spacing w:val="-3"/>
        </w:rPr>
        <w:t xml:space="preserve"> </w:t>
      </w:r>
      <w:r>
        <w:t>in</w:t>
      </w:r>
      <w:r>
        <w:rPr>
          <w:spacing w:val="-4"/>
        </w:rPr>
        <w:t xml:space="preserve"> </w:t>
      </w:r>
      <w:r>
        <w:t>economic, environmental, social, health and/or cultural benefits for Australia; and</w:t>
      </w:r>
    </w:p>
    <w:p w14:paraId="3780CE57" w14:textId="77777777" w:rsidR="00A52AFB" w:rsidRDefault="00425432">
      <w:pPr>
        <w:pStyle w:val="ListParagraph"/>
        <w:numPr>
          <w:ilvl w:val="0"/>
          <w:numId w:val="23"/>
        </w:numPr>
        <w:tabs>
          <w:tab w:val="left" w:pos="524"/>
        </w:tabs>
        <w:spacing w:before="122"/>
        <w:ind w:right="1111"/>
      </w:pPr>
      <w:r>
        <w:t>strengthen</w:t>
      </w:r>
      <w:r>
        <w:rPr>
          <w:spacing w:val="-4"/>
        </w:rPr>
        <w:t xml:space="preserve"> </w:t>
      </w:r>
      <w:r>
        <w:t>Australia’s</w:t>
      </w:r>
      <w:r>
        <w:rPr>
          <w:spacing w:val="-4"/>
        </w:rPr>
        <w:t xml:space="preserve"> </w:t>
      </w:r>
      <w:r>
        <w:t>research</w:t>
      </w:r>
      <w:r>
        <w:rPr>
          <w:spacing w:val="-5"/>
        </w:rPr>
        <w:t xml:space="preserve"> </w:t>
      </w:r>
      <w:r>
        <w:t>capacity</w:t>
      </w:r>
      <w:r>
        <w:rPr>
          <w:spacing w:val="-4"/>
        </w:rPr>
        <w:t xml:space="preserve"> </w:t>
      </w:r>
      <w:r>
        <w:t>by</w:t>
      </w:r>
      <w:r>
        <w:rPr>
          <w:spacing w:val="-6"/>
        </w:rPr>
        <w:t xml:space="preserve"> </w:t>
      </w:r>
      <w:r>
        <w:t>supporting</w:t>
      </w:r>
      <w:r>
        <w:rPr>
          <w:spacing w:val="-5"/>
        </w:rPr>
        <w:t xml:space="preserve"> </w:t>
      </w:r>
      <w:r>
        <w:t>innovative,</w:t>
      </w:r>
      <w:r>
        <w:rPr>
          <w:spacing w:val="-6"/>
        </w:rPr>
        <w:t xml:space="preserve"> </w:t>
      </w:r>
      <w:r>
        <w:t>internationally</w:t>
      </w:r>
      <w:r>
        <w:rPr>
          <w:spacing w:val="-4"/>
        </w:rPr>
        <w:t xml:space="preserve"> </w:t>
      </w:r>
      <w:r>
        <w:t xml:space="preserve">competitive </w:t>
      </w:r>
      <w:r>
        <w:rPr>
          <w:spacing w:val="-2"/>
        </w:rPr>
        <w:t>research.</w:t>
      </w:r>
    </w:p>
    <w:p w14:paraId="6378C043" w14:textId="77777777" w:rsidR="00A52AFB" w:rsidRDefault="00A52AFB">
      <w:pPr>
        <w:pStyle w:val="BodyText"/>
        <w:spacing w:before="3"/>
      </w:pPr>
    </w:p>
    <w:p w14:paraId="2A74B052" w14:textId="77777777" w:rsidR="00A52AFB" w:rsidRDefault="00425432">
      <w:pPr>
        <w:pStyle w:val="Heading4"/>
        <w:spacing w:before="0"/>
      </w:pPr>
      <w:r>
        <w:t>Clarity</w:t>
      </w:r>
      <w:r>
        <w:rPr>
          <w:spacing w:val="-8"/>
        </w:rPr>
        <w:t xml:space="preserve"> </w:t>
      </w:r>
      <w:r>
        <w:t>of</w:t>
      </w:r>
      <w:r>
        <w:rPr>
          <w:spacing w:val="-8"/>
        </w:rPr>
        <w:t xml:space="preserve"> </w:t>
      </w:r>
      <w:r>
        <w:rPr>
          <w:spacing w:val="-2"/>
        </w:rPr>
        <w:t>objectives</w:t>
      </w:r>
    </w:p>
    <w:p w14:paraId="599CF56E" w14:textId="77777777" w:rsidR="00A52AFB" w:rsidRDefault="00425432">
      <w:pPr>
        <w:pStyle w:val="BodyText"/>
        <w:spacing w:before="117"/>
        <w:ind w:left="240" w:right="747"/>
      </w:pPr>
      <w:r>
        <w:t xml:space="preserve">The objectives of the </w:t>
      </w:r>
      <w:r>
        <w:rPr>
          <w:i/>
        </w:rPr>
        <w:t xml:space="preserve">Future Fellowships </w:t>
      </w:r>
      <w:r>
        <w:t>funding scheme have remained unchanged over the five funding rounds conducted to date. Section 4 of this report includes a discussion of the strategic policy</w:t>
      </w:r>
      <w:r>
        <w:rPr>
          <w:spacing w:val="-4"/>
        </w:rPr>
        <w:t xml:space="preserve"> </w:t>
      </w:r>
      <w:r>
        <w:t>alignment</w:t>
      </w:r>
      <w:r>
        <w:rPr>
          <w:spacing w:val="-4"/>
        </w:rPr>
        <w:t xml:space="preserve"> </w:t>
      </w:r>
      <w:r>
        <w:t>and</w:t>
      </w:r>
      <w:r>
        <w:rPr>
          <w:spacing w:val="-3"/>
        </w:rPr>
        <w:t xml:space="preserve"> </w:t>
      </w:r>
      <w:r>
        <w:t>appropriateness</w:t>
      </w:r>
      <w:r>
        <w:rPr>
          <w:spacing w:val="-3"/>
        </w:rPr>
        <w:t xml:space="preserve"> </w:t>
      </w:r>
      <w:r>
        <w:t>of</w:t>
      </w:r>
      <w:r>
        <w:rPr>
          <w:spacing w:val="-4"/>
        </w:rPr>
        <w:t xml:space="preserve"> </w:t>
      </w:r>
      <w:r>
        <w:t>the</w:t>
      </w:r>
      <w:r>
        <w:rPr>
          <w:spacing w:val="-2"/>
        </w:rPr>
        <w:t xml:space="preserve"> </w:t>
      </w:r>
      <w:r>
        <w:t>scheme</w:t>
      </w:r>
      <w:r>
        <w:rPr>
          <w:spacing w:val="-1"/>
        </w:rPr>
        <w:t xml:space="preserve"> </w:t>
      </w:r>
      <w:r>
        <w:t>and</w:t>
      </w:r>
      <w:r>
        <w:rPr>
          <w:spacing w:val="-3"/>
        </w:rPr>
        <w:t xml:space="preserve"> </w:t>
      </w:r>
      <w:r>
        <w:t>concludes</w:t>
      </w:r>
      <w:r>
        <w:rPr>
          <w:spacing w:val="-3"/>
        </w:rPr>
        <w:t xml:space="preserve"> </w:t>
      </w:r>
      <w:r>
        <w:t>that</w:t>
      </w:r>
      <w:r>
        <w:rPr>
          <w:spacing w:val="-2"/>
        </w:rPr>
        <w:t xml:space="preserve"> </w:t>
      </w:r>
      <w:r>
        <w:t>it</w:t>
      </w:r>
      <w:r>
        <w:rPr>
          <w:spacing w:val="-4"/>
        </w:rPr>
        <w:t xml:space="preserve"> </w:t>
      </w:r>
      <w:r>
        <w:t>continues</w:t>
      </w:r>
      <w:r>
        <w:rPr>
          <w:spacing w:val="-1"/>
        </w:rPr>
        <w:t xml:space="preserve"> </w:t>
      </w:r>
      <w:r>
        <w:t>to</w:t>
      </w:r>
      <w:r>
        <w:rPr>
          <w:spacing w:val="-1"/>
        </w:rPr>
        <w:t xml:space="preserve"> </w:t>
      </w:r>
      <w:r>
        <w:t>be</w:t>
      </w:r>
      <w:r>
        <w:rPr>
          <w:spacing w:val="-4"/>
        </w:rPr>
        <w:t xml:space="preserve"> </w:t>
      </w:r>
      <w:r>
        <w:t>consistent with the Australian Government’s broader strategic policy priorities and objectives for innovation, science and research</w:t>
      </w:r>
      <w:r>
        <w:rPr>
          <w:vertAlign w:val="superscript"/>
        </w:rPr>
        <w:t>12</w:t>
      </w:r>
      <w:r>
        <w:t>.</w:t>
      </w:r>
    </w:p>
    <w:p w14:paraId="75806D47" w14:textId="77777777" w:rsidR="00A52AFB" w:rsidRDefault="00A52AFB">
      <w:pPr>
        <w:pStyle w:val="BodyText"/>
        <w:spacing w:before="11"/>
        <w:rPr>
          <w:sz w:val="21"/>
        </w:rPr>
      </w:pPr>
    </w:p>
    <w:p w14:paraId="5AED2158" w14:textId="77777777" w:rsidR="00A52AFB" w:rsidRDefault="00425432">
      <w:pPr>
        <w:pStyle w:val="BodyText"/>
        <w:ind w:left="240" w:right="806"/>
      </w:pPr>
      <w:r>
        <w:t>A 2012 internal audit conducted for the ARC considered the extent to which the ARC’s grants administration practices are consistent with the better practice principles of the Commonwealth Grant Guidelines</w:t>
      </w:r>
      <w:r>
        <w:rPr>
          <w:vertAlign w:val="superscript"/>
        </w:rPr>
        <w:t>13</w:t>
      </w:r>
      <w:r>
        <w:t xml:space="preserve"> and the Australian National Audit Office better practice guidance on grants administration</w:t>
      </w:r>
      <w:r>
        <w:rPr>
          <w:vertAlign w:val="superscript"/>
        </w:rPr>
        <w:t>14</w:t>
      </w:r>
      <w:r>
        <w:t>,</w:t>
      </w:r>
      <w:r>
        <w:rPr>
          <w:spacing w:val="-3"/>
        </w:rPr>
        <w:t xml:space="preserve"> </w:t>
      </w:r>
      <w:r>
        <w:t>including</w:t>
      </w:r>
      <w:r>
        <w:rPr>
          <w:spacing w:val="-4"/>
        </w:rPr>
        <w:t xml:space="preserve"> </w:t>
      </w:r>
      <w:r>
        <w:t>an</w:t>
      </w:r>
      <w:r>
        <w:rPr>
          <w:spacing w:val="-3"/>
        </w:rPr>
        <w:t xml:space="preserve"> </w:t>
      </w:r>
      <w:r>
        <w:t>analysis</w:t>
      </w:r>
      <w:r>
        <w:rPr>
          <w:spacing w:val="-4"/>
        </w:rPr>
        <w:t xml:space="preserve"> </w:t>
      </w:r>
      <w:r>
        <w:t>of</w:t>
      </w:r>
      <w:r>
        <w:rPr>
          <w:spacing w:val="-3"/>
        </w:rPr>
        <w:t xml:space="preserve"> </w:t>
      </w:r>
      <w:r>
        <w:t>processes</w:t>
      </w:r>
      <w:r>
        <w:rPr>
          <w:spacing w:val="-2"/>
        </w:rPr>
        <w:t xml:space="preserve"> </w:t>
      </w:r>
      <w:r>
        <w:t>and</w:t>
      </w:r>
      <w:r>
        <w:rPr>
          <w:spacing w:val="-6"/>
        </w:rPr>
        <w:t xml:space="preserve"> </w:t>
      </w:r>
      <w:r>
        <w:t>procedures</w:t>
      </w:r>
      <w:r>
        <w:rPr>
          <w:spacing w:val="-2"/>
        </w:rPr>
        <w:t xml:space="preserve"> </w:t>
      </w:r>
      <w:r>
        <w:t>for</w:t>
      </w:r>
      <w:r>
        <w:rPr>
          <w:spacing w:val="-3"/>
        </w:rPr>
        <w:t xml:space="preserve"> </w:t>
      </w:r>
      <w:r>
        <w:t>the</w:t>
      </w:r>
      <w:r>
        <w:rPr>
          <w:spacing w:val="-4"/>
        </w:rPr>
        <w:t xml:space="preserve"> </w:t>
      </w:r>
      <w:r>
        <w:t>assessment</w:t>
      </w:r>
      <w:r>
        <w:rPr>
          <w:spacing w:val="-4"/>
        </w:rPr>
        <w:t xml:space="preserve"> </w:t>
      </w:r>
      <w:r>
        <w:t>and</w:t>
      </w:r>
      <w:r>
        <w:rPr>
          <w:spacing w:val="-4"/>
        </w:rPr>
        <w:t xml:space="preserve"> </w:t>
      </w:r>
      <w:r>
        <w:t>approval of grant proposals and the payment and acquittal (including reporting of</w:t>
      </w:r>
      <w:r>
        <w:rPr>
          <w:spacing w:val="-1"/>
        </w:rPr>
        <w:t xml:space="preserve"> </w:t>
      </w:r>
      <w:r>
        <w:t>outcomes) of grants</w:t>
      </w:r>
      <w:r>
        <w:rPr>
          <w:vertAlign w:val="superscript"/>
        </w:rPr>
        <w:t>15</w:t>
      </w:r>
      <w:r>
        <w:t xml:space="preserve">. The </w:t>
      </w:r>
      <w:r>
        <w:rPr>
          <w:i/>
        </w:rPr>
        <w:t xml:space="preserve">Future Fellowships </w:t>
      </w:r>
      <w:r>
        <w:t>funding scheme was a focus of this audit. The audit found that:</w:t>
      </w:r>
    </w:p>
    <w:p w14:paraId="5625242E" w14:textId="77777777" w:rsidR="00A52AFB" w:rsidRDefault="00425432">
      <w:pPr>
        <w:pStyle w:val="ListParagraph"/>
        <w:numPr>
          <w:ilvl w:val="0"/>
          <w:numId w:val="23"/>
        </w:numPr>
        <w:tabs>
          <w:tab w:val="left" w:pos="524"/>
        </w:tabs>
        <w:spacing w:before="122"/>
      </w:pPr>
      <w:r>
        <w:t>clear</w:t>
      </w:r>
      <w:r>
        <w:rPr>
          <w:spacing w:val="-5"/>
        </w:rPr>
        <w:t xml:space="preserve"> </w:t>
      </w:r>
      <w:r>
        <w:t>and</w:t>
      </w:r>
      <w:r>
        <w:rPr>
          <w:spacing w:val="-5"/>
        </w:rPr>
        <w:t xml:space="preserve"> </w:t>
      </w:r>
      <w:r>
        <w:t>appropriate</w:t>
      </w:r>
      <w:r>
        <w:rPr>
          <w:spacing w:val="-4"/>
        </w:rPr>
        <w:t xml:space="preserve"> </w:t>
      </w:r>
      <w:r>
        <w:t>objectives</w:t>
      </w:r>
      <w:r>
        <w:rPr>
          <w:spacing w:val="-3"/>
        </w:rPr>
        <w:t xml:space="preserve"> </w:t>
      </w:r>
      <w:r>
        <w:t>for</w:t>
      </w:r>
      <w:r>
        <w:rPr>
          <w:spacing w:val="-3"/>
        </w:rPr>
        <w:t xml:space="preserve"> </w:t>
      </w:r>
      <w:r>
        <w:t>the</w:t>
      </w:r>
      <w:r>
        <w:rPr>
          <w:spacing w:val="-4"/>
        </w:rPr>
        <w:t xml:space="preserve"> </w:t>
      </w:r>
      <w:r>
        <w:t>funding</w:t>
      </w:r>
      <w:r>
        <w:rPr>
          <w:spacing w:val="-4"/>
        </w:rPr>
        <w:t xml:space="preserve"> </w:t>
      </w:r>
      <w:r>
        <w:t>scheme</w:t>
      </w:r>
      <w:r>
        <w:rPr>
          <w:spacing w:val="-5"/>
        </w:rPr>
        <w:t xml:space="preserve"> </w:t>
      </w:r>
      <w:r>
        <w:t>are</w:t>
      </w:r>
      <w:r>
        <w:rPr>
          <w:spacing w:val="-2"/>
        </w:rPr>
        <w:t xml:space="preserve"> </w:t>
      </w:r>
      <w:r>
        <w:t>set</w:t>
      </w:r>
      <w:r>
        <w:rPr>
          <w:spacing w:val="-5"/>
        </w:rPr>
        <w:t xml:space="preserve"> </w:t>
      </w:r>
      <w:r>
        <w:t>out</w:t>
      </w:r>
      <w:r>
        <w:rPr>
          <w:spacing w:val="-3"/>
        </w:rPr>
        <w:t xml:space="preserve"> </w:t>
      </w:r>
      <w:r>
        <w:t>in</w:t>
      </w:r>
      <w:r>
        <w:rPr>
          <w:spacing w:val="-3"/>
        </w:rPr>
        <w:t xml:space="preserve"> </w:t>
      </w:r>
      <w:r>
        <w:t>funding</w:t>
      </w:r>
      <w:r>
        <w:rPr>
          <w:spacing w:val="-4"/>
        </w:rPr>
        <w:t xml:space="preserve"> </w:t>
      </w:r>
      <w:r>
        <w:t>rules;</w:t>
      </w:r>
      <w:r>
        <w:rPr>
          <w:spacing w:val="-2"/>
        </w:rPr>
        <w:t xml:space="preserve"> </w:t>
      </w:r>
      <w:r>
        <w:rPr>
          <w:spacing w:val="-5"/>
        </w:rPr>
        <w:t>and</w:t>
      </w:r>
    </w:p>
    <w:p w14:paraId="69E9D22C" w14:textId="77777777" w:rsidR="00A52AFB" w:rsidRDefault="00425432">
      <w:pPr>
        <w:pStyle w:val="ListParagraph"/>
        <w:numPr>
          <w:ilvl w:val="0"/>
          <w:numId w:val="23"/>
        </w:numPr>
        <w:tabs>
          <w:tab w:val="left" w:pos="524"/>
        </w:tabs>
        <w:spacing w:before="123" w:line="237" w:lineRule="auto"/>
        <w:ind w:right="808"/>
      </w:pPr>
      <w:r>
        <w:t>the</w:t>
      </w:r>
      <w:r>
        <w:rPr>
          <w:spacing w:val="-2"/>
        </w:rPr>
        <w:t xml:space="preserve"> </w:t>
      </w:r>
      <w:r>
        <w:t>ARC</w:t>
      </w:r>
      <w:r>
        <w:rPr>
          <w:spacing w:val="-2"/>
        </w:rPr>
        <w:t xml:space="preserve"> </w:t>
      </w:r>
      <w:r>
        <w:t>Strategic</w:t>
      </w:r>
      <w:r>
        <w:rPr>
          <w:spacing w:val="-5"/>
        </w:rPr>
        <w:t xml:space="preserve"> </w:t>
      </w:r>
      <w:r>
        <w:t>Plan</w:t>
      </w:r>
      <w:r>
        <w:rPr>
          <w:vertAlign w:val="superscript"/>
        </w:rPr>
        <w:t>16</w:t>
      </w:r>
      <w:r>
        <w:rPr>
          <w:spacing w:val="-2"/>
        </w:rPr>
        <w:t xml:space="preserve"> </w:t>
      </w:r>
      <w:r>
        <w:t>identifies</w:t>
      </w:r>
      <w:r>
        <w:rPr>
          <w:spacing w:val="-3"/>
        </w:rPr>
        <w:t xml:space="preserve"> </w:t>
      </w:r>
      <w:r>
        <w:t>operational</w:t>
      </w:r>
      <w:r>
        <w:rPr>
          <w:spacing w:val="-5"/>
        </w:rPr>
        <w:t xml:space="preserve"> </w:t>
      </w:r>
      <w:r>
        <w:t>objectives</w:t>
      </w:r>
      <w:r>
        <w:rPr>
          <w:spacing w:val="-2"/>
        </w:rPr>
        <w:t xml:space="preserve"> </w:t>
      </w:r>
      <w:r>
        <w:t>that</w:t>
      </w:r>
      <w:r>
        <w:rPr>
          <w:spacing w:val="-2"/>
        </w:rPr>
        <w:t xml:space="preserve"> </w:t>
      </w:r>
      <w:r>
        <w:t>directly</w:t>
      </w:r>
      <w:r>
        <w:rPr>
          <w:spacing w:val="-4"/>
        </w:rPr>
        <w:t xml:space="preserve"> </w:t>
      </w:r>
      <w:r>
        <w:t>link</w:t>
      </w:r>
      <w:r>
        <w:rPr>
          <w:spacing w:val="-1"/>
        </w:rPr>
        <w:t xml:space="preserve"> </w:t>
      </w:r>
      <w:r>
        <w:t>to</w:t>
      </w:r>
      <w:r>
        <w:rPr>
          <w:spacing w:val="-3"/>
        </w:rPr>
        <w:t xml:space="preserve"> </w:t>
      </w:r>
      <w:r>
        <w:t>the</w:t>
      </w:r>
      <w:r>
        <w:rPr>
          <w:spacing w:val="-4"/>
        </w:rPr>
        <w:t xml:space="preserve"> </w:t>
      </w:r>
      <w:r>
        <w:t>objectives</w:t>
      </w:r>
      <w:r>
        <w:rPr>
          <w:spacing w:val="-3"/>
        </w:rPr>
        <w:t xml:space="preserve"> </w:t>
      </w:r>
      <w:r>
        <w:t>of</w:t>
      </w:r>
      <w:r>
        <w:rPr>
          <w:spacing w:val="-2"/>
        </w:rPr>
        <w:t xml:space="preserve"> </w:t>
      </w:r>
      <w:r>
        <w:t>the funding scheme.</w:t>
      </w:r>
    </w:p>
    <w:p w14:paraId="4A30DD8A" w14:textId="77777777" w:rsidR="00A52AFB" w:rsidRDefault="00A52AFB">
      <w:pPr>
        <w:pStyle w:val="BodyText"/>
        <w:spacing w:before="4"/>
      </w:pPr>
    </w:p>
    <w:p w14:paraId="4FAFE520" w14:textId="77777777" w:rsidR="00A52AFB" w:rsidRDefault="00425432">
      <w:pPr>
        <w:pStyle w:val="Heading4"/>
        <w:spacing w:before="0"/>
      </w:pPr>
      <w:r>
        <w:t>Achievement</w:t>
      </w:r>
      <w:r>
        <w:rPr>
          <w:spacing w:val="-13"/>
        </w:rPr>
        <w:t xml:space="preserve"> </w:t>
      </w:r>
      <w:r>
        <w:t>of</w:t>
      </w:r>
      <w:r>
        <w:rPr>
          <w:spacing w:val="-11"/>
        </w:rPr>
        <w:t xml:space="preserve"> </w:t>
      </w:r>
      <w:r>
        <w:rPr>
          <w:spacing w:val="-2"/>
        </w:rPr>
        <w:t>objectives</w:t>
      </w:r>
    </w:p>
    <w:p w14:paraId="29F5EF58" w14:textId="77777777" w:rsidR="00A52AFB" w:rsidRDefault="00425432">
      <w:pPr>
        <w:pStyle w:val="BodyText"/>
        <w:spacing w:before="117"/>
        <w:ind w:left="240" w:right="806"/>
      </w:pPr>
      <w:r>
        <w:t xml:space="preserve">There were two primary sources of information used to assess the extent to which the </w:t>
      </w:r>
      <w:r>
        <w:rPr>
          <w:i/>
        </w:rPr>
        <w:t xml:space="preserve">Future Fellowships </w:t>
      </w:r>
      <w:r>
        <w:t>funding scheme is achieving its objectives: funding proposals, from which, for example, the</w:t>
      </w:r>
      <w:r>
        <w:rPr>
          <w:spacing w:val="-2"/>
        </w:rPr>
        <w:t xml:space="preserve"> </w:t>
      </w:r>
      <w:r>
        <w:t>residence</w:t>
      </w:r>
      <w:r>
        <w:rPr>
          <w:spacing w:val="-1"/>
        </w:rPr>
        <w:t xml:space="preserve"> </w:t>
      </w:r>
      <w:r>
        <w:t>status</w:t>
      </w:r>
      <w:r>
        <w:rPr>
          <w:spacing w:val="-4"/>
        </w:rPr>
        <w:t xml:space="preserve"> </w:t>
      </w:r>
      <w:r>
        <w:t>of</w:t>
      </w:r>
      <w:r>
        <w:rPr>
          <w:spacing w:val="-4"/>
        </w:rPr>
        <w:t xml:space="preserve"> </w:t>
      </w:r>
      <w:r>
        <w:t>candidates</w:t>
      </w:r>
      <w:r>
        <w:rPr>
          <w:spacing w:val="-2"/>
        </w:rPr>
        <w:t xml:space="preserve"> </w:t>
      </w:r>
      <w:r>
        <w:t>can</w:t>
      </w:r>
      <w:r>
        <w:rPr>
          <w:spacing w:val="-3"/>
        </w:rPr>
        <w:t xml:space="preserve"> </w:t>
      </w:r>
      <w:r>
        <w:t>be</w:t>
      </w:r>
      <w:r>
        <w:rPr>
          <w:spacing w:val="-5"/>
        </w:rPr>
        <w:t xml:space="preserve"> </w:t>
      </w:r>
      <w:r>
        <w:t>determined</w:t>
      </w:r>
      <w:r>
        <w:rPr>
          <w:spacing w:val="-4"/>
        </w:rPr>
        <w:t xml:space="preserve"> </w:t>
      </w:r>
      <w:r>
        <w:t>and</w:t>
      </w:r>
      <w:r>
        <w:rPr>
          <w:spacing w:val="-3"/>
        </w:rPr>
        <w:t xml:space="preserve"> </w:t>
      </w:r>
      <w:r>
        <w:t>in</w:t>
      </w:r>
      <w:r>
        <w:rPr>
          <w:spacing w:val="-2"/>
        </w:rPr>
        <w:t xml:space="preserve"> </w:t>
      </w:r>
      <w:r>
        <w:t>which</w:t>
      </w:r>
      <w:r>
        <w:rPr>
          <w:spacing w:val="-2"/>
        </w:rPr>
        <w:t xml:space="preserve"> </w:t>
      </w:r>
      <w:r>
        <w:t>candidates</w:t>
      </w:r>
      <w:r>
        <w:rPr>
          <w:spacing w:val="-5"/>
        </w:rPr>
        <w:t xml:space="preserve"> </w:t>
      </w:r>
      <w:r>
        <w:t>identify</w:t>
      </w:r>
      <w:r>
        <w:rPr>
          <w:spacing w:val="-4"/>
        </w:rPr>
        <w:t xml:space="preserve"> </w:t>
      </w:r>
      <w:r>
        <w:t>collaborative elements of their proposed research and the research priorities to be addressed; and the survey of</w:t>
      </w:r>
    </w:p>
    <w:p w14:paraId="5AEBB9F7" w14:textId="77777777" w:rsidR="00A52AFB" w:rsidRDefault="00A578FE">
      <w:pPr>
        <w:pStyle w:val="BodyText"/>
        <w:spacing w:before="10"/>
        <w:rPr>
          <w:sz w:val="19"/>
        </w:rPr>
      </w:pPr>
      <w:r>
        <w:pict w14:anchorId="24D77D94">
          <v:rect id="docshape38" o:spid="_x0000_s2523" style="position:absolute;margin-left:1in;margin-top:13.35pt;width:2in;height:.7pt;z-index:-15715328;mso-wrap-distance-left:0;mso-wrap-distance-right:0;mso-position-horizontal-relative:page" fillcolor="black" stroked="f">
            <w10:wrap type="topAndBottom" anchorx="page"/>
          </v:rect>
        </w:pict>
      </w:r>
    </w:p>
    <w:p w14:paraId="204A1F03" w14:textId="77777777" w:rsidR="00A52AFB" w:rsidRDefault="00425432">
      <w:pPr>
        <w:spacing w:before="102"/>
        <w:ind w:left="240" w:right="775"/>
        <w:rPr>
          <w:sz w:val="20"/>
        </w:rPr>
      </w:pPr>
      <w:r>
        <w:rPr>
          <w:sz w:val="20"/>
          <w:vertAlign w:val="superscript"/>
        </w:rPr>
        <w:t>12</w:t>
      </w:r>
      <w:r>
        <w:rPr>
          <w:spacing w:val="-3"/>
          <w:sz w:val="20"/>
        </w:rPr>
        <w:t xml:space="preserve"> </w:t>
      </w:r>
      <w:r>
        <w:rPr>
          <w:sz w:val="20"/>
        </w:rPr>
        <w:t>As</w:t>
      </w:r>
      <w:r>
        <w:rPr>
          <w:spacing w:val="-4"/>
          <w:sz w:val="20"/>
        </w:rPr>
        <w:t xml:space="preserve"> </w:t>
      </w:r>
      <w:r>
        <w:rPr>
          <w:sz w:val="20"/>
        </w:rPr>
        <w:t>these</w:t>
      </w:r>
      <w:r>
        <w:rPr>
          <w:spacing w:val="-3"/>
          <w:sz w:val="20"/>
        </w:rPr>
        <w:t xml:space="preserve"> </w:t>
      </w:r>
      <w:r>
        <w:rPr>
          <w:sz w:val="20"/>
        </w:rPr>
        <w:t>strategic</w:t>
      </w:r>
      <w:r>
        <w:rPr>
          <w:spacing w:val="-3"/>
          <w:sz w:val="20"/>
        </w:rPr>
        <w:t xml:space="preserve"> </w:t>
      </w:r>
      <w:r>
        <w:rPr>
          <w:sz w:val="20"/>
        </w:rPr>
        <w:t>objectives</w:t>
      </w:r>
      <w:r>
        <w:rPr>
          <w:spacing w:val="-1"/>
          <w:sz w:val="20"/>
        </w:rPr>
        <w:t xml:space="preserve"> </w:t>
      </w:r>
      <w:r>
        <w:rPr>
          <w:sz w:val="20"/>
        </w:rPr>
        <w:t>were</w:t>
      </w:r>
      <w:r>
        <w:rPr>
          <w:spacing w:val="-3"/>
          <w:sz w:val="20"/>
        </w:rPr>
        <w:t xml:space="preserve"> </w:t>
      </w:r>
      <w:r>
        <w:rPr>
          <w:sz w:val="20"/>
        </w:rPr>
        <w:t>articulated</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time</w:t>
      </w:r>
      <w:r>
        <w:rPr>
          <w:spacing w:val="-3"/>
          <w:sz w:val="20"/>
        </w:rPr>
        <w:t xml:space="preserve"> </w:t>
      </w:r>
      <w:r>
        <w:rPr>
          <w:sz w:val="20"/>
        </w:rPr>
        <w:t>the</w:t>
      </w:r>
      <w:r>
        <w:rPr>
          <w:spacing w:val="-3"/>
          <w:sz w:val="20"/>
        </w:rPr>
        <w:t xml:space="preserve"> </w:t>
      </w:r>
      <w:r>
        <w:rPr>
          <w:sz w:val="20"/>
        </w:rPr>
        <w:t>evaluation</w:t>
      </w:r>
      <w:r>
        <w:rPr>
          <w:spacing w:val="-1"/>
          <w:sz w:val="20"/>
        </w:rPr>
        <w:t xml:space="preserve"> </w:t>
      </w:r>
      <w:r>
        <w:rPr>
          <w:sz w:val="20"/>
        </w:rPr>
        <w:t>was</w:t>
      </w:r>
      <w:r>
        <w:rPr>
          <w:spacing w:val="-4"/>
          <w:sz w:val="20"/>
        </w:rPr>
        <w:t xml:space="preserve"> </w:t>
      </w:r>
      <w:r>
        <w:rPr>
          <w:sz w:val="20"/>
        </w:rPr>
        <w:t>conducted</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first</w:t>
      </w:r>
      <w:r>
        <w:rPr>
          <w:spacing w:val="-2"/>
          <w:sz w:val="20"/>
        </w:rPr>
        <w:t xml:space="preserve"> </w:t>
      </w:r>
      <w:r>
        <w:rPr>
          <w:sz w:val="20"/>
        </w:rPr>
        <w:t>half</w:t>
      </w:r>
      <w:r>
        <w:rPr>
          <w:spacing w:val="-4"/>
          <w:sz w:val="20"/>
        </w:rPr>
        <w:t xml:space="preserve"> </w:t>
      </w:r>
      <w:r>
        <w:rPr>
          <w:sz w:val="20"/>
        </w:rPr>
        <w:t xml:space="preserve">of </w:t>
      </w:r>
      <w:r>
        <w:rPr>
          <w:spacing w:val="-2"/>
          <w:sz w:val="20"/>
        </w:rPr>
        <w:t>2013.</w:t>
      </w:r>
    </w:p>
    <w:p w14:paraId="5694673E" w14:textId="77777777" w:rsidR="00A52AFB" w:rsidRDefault="00425432">
      <w:pPr>
        <w:ind w:left="240" w:right="775"/>
        <w:rPr>
          <w:i/>
          <w:sz w:val="20"/>
        </w:rPr>
      </w:pPr>
      <w:r>
        <w:rPr>
          <w:sz w:val="20"/>
          <w:vertAlign w:val="superscript"/>
        </w:rPr>
        <w:t>13</w:t>
      </w:r>
      <w:r>
        <w:rPr>
          <w:spacing w:val="-4"/>
          <w:sz w:val="20"/>
        </w:rPr>
        <w:t xml:space="preserve"> </w:t>
      </w:r>
      <w:r>
        <w:rPr>
          <w:sz w:val="20"/>
        </w:rPr>
        <w:t>Department</w:t>
      </w:r>
      <w:r>
        <w:rPr>
          <w:spacing w:val="-3"/>
          <w:sz w:val="20"/>
        </w:rPr>
        <w:t xml:space="preserve"> </w:t>
      </w:r>
      <w:r>
        <w:rPr>
          <w:sz w:val="20"/>
        </w:rPr>
        <w:t>of</w:t>
      </w:r>
      <w:r>
        <w:rPr>
          <w:spacing w:val="-5"/>
          <w:sz w:val="20"/>
        </w:rPr>
        <w:t xml:space="preserve"> </w:t>
      </w:r>
      <w:r>
        <w:rPr>
          <w:sz w:val="20"/>
        </w:rPr>
        <w:t>Finance</w:t>
      </w:r>
      <w:r>
        <w:rPr>
          <w:spacing w:val="-4"/>
          <w:sz w:val="20"/>
        </w:rPr>
        <w:t xml:space="preserve"> </w:t>
      </w:r>
      <w:r>
        <w:rPr>
          <w:sz w:val="20"/>
        </w:rPr>
        <w:t>and</w:t>
      </w:r>
      <w:r>
        <w:rPr>
          <w:spacing w:val="-3"/>
          <w:sz w:val="20"/>
        </w:rPr>
        <w:t xml:space="preserve"> </w:t>
      </w:r>
      <w:r>
        <w:rPr>
          <w:sz w:val="20"/>
        </w:rPr>
        <w:t>Deregulation</w:t>
      </w:r>
      <w:r>
        <w:rPr>
          <w:spacing w:val="-2"/>
          <w:sz w:val="20"/>
        </w:rPr>
        <w:t xml:space="preserve"> </w:t>
      </w:r>
      <w:r>
        <w:rPr>
          <w:sz w:val="20"/>
        </w:rPr>
        <w:t xml:space="preserve">(2009), </w:t>
      </w:r>
      <w:r>
        <w:rPr>
          <w:i/>
          <w:sz w:val="20"/>
        </w:rPr>
        <w:t>Commonwealth</w:t>
      </w:r>
      <w:r>
        <w:rPr>
          <w:i/>
          <w:spacing w:val="-3"/>
          <w:sz w:val="20"/>
        </w:rPr>
        <w:t xml:space="preserve"> </w:t>
      </w:r>
      <w:r>
        <w:rPr>
          <w:i/>
          <w:sz w:val="20"/>
        </w:rPr>
        <w:t>grant</w:t>
      </w:r>
      <w:r>
        <w:rPr>
          <w:i/>
          <w:spacing w:val="-3"/>
          <w:sz w:val="20"/>
        </w:rPr>
        <w:t xml:space="preserve"> </w:t>
      </w:r>
      <w:r>
        <w:rPr>
          <w:i/>
          <w:sz w:val="20"/>
        </w:rPr>
        <w:t>guidelines:</w:t>
      </w:r>
      <w:r>
        <w:rPr>
          <w:i/>
          <w:spacing w:val="-4"/>
          <w:sz w:val="20"/>
        </w:rPr>
        <w:t xml:space="preserve"> </w:t>
      </w:r>
      <w:r>
        <w:rPr>
          <w:i/>
          <w:sz w:val="20"/>
        </w:rPr>
        <w:t>policies</w:t>
      </w:r>
      <w:r>
        <w:rPr>
          <w:i/>
          <w:spacing w:val="-4"/>
          <w:sz w:val="20"/>
        </w:rPr>
        <w:t xml:space="preserve"> </w:t>
      </w:r>
      <w:r>
        <w:rPr>
          <w:i/>
          <w:sz w:val="20"/>
        </w:rPr>
        <w:t>and</w:t>
      </w:r>
      <w:r>
        <w:rPr>
          <w:i/>
          <w:spacing w:val="-3"/>
          <w:sz w:val="20"/>
        </w:rPr>
        <w:t xml:space="preserve"> </w:t>
      </w:r>
      <w:r>
        <w:rPr>
          <w:i/>
          <w:sz w:val="20"/>
        </w:rPr>
        <w:t>principles</w:t>
      </w:r>
      <w:r>
        <w:rPr>
          <w:i/>
          <w:spacing w:val="-4"/>
          <w:sz w:val="20"/>
        </w:rPr>
        <w:t xml:space="preserve"> </w:t>
      </w:r>
      <w:r>
        <w:rPr>
          <w:i/>
          <w:sz w:val="20"/>
        </w:rPr>
        <w:t>for grants administration</w:t>
      </w:r>
    </w:p>
    <w:p w14:paraId="1649955C" w14:textId="77777777" w:rsidR="00A52AFB" w:rsidRDefault="00425432">
      <w:pPr>
        <w:ind w:left="240"/>
        <w:rPr>
          <w:i/>
          <w:sz w:val="20"/>
        </w:rPr>
      </w:pPr>
      <w:r>
        <w:rPr>
          <w:sz w:val="20"/>
          <w:vertAlign w:val="superscript"/>
        </w:rPr>
        <w:t>14</w:t>
      </w:r>
      <w:r>
        <w:rPr>
          <w:spacing w:val="-8"/>
          <w:sz w:val="20"/>
        </w:rPr>
        <w:t xml:space="preserve"> </w:t>
      </w:r>
      <w:r>
        <w:rPr>
          <w:sz w:val="20"/>
        </w:rPr>
        <w:t>Australian</w:t>
      </w:r>
      <w:r>
        <w:rPr>
          <w:spacing w:val="-7"/>
          <w:sz w:val="20"/>
        </w:rPr>
        <w:t xml:space="preserve"> </w:t>
      </w:r>
      <w:r>
        <w:rPr>
          <w:sz w:val="20"/>
        </w:rPr>
        <w:t>National</w:t>
      </w:r>
      <w:r>
        <w:rPr>
          <w:spacing w:val="-7"/>
          <w:sz w:val="20"/>
        </w:rPr>
        <w:t xml:space="preserve"> </w:t>
      </w:r>
      <w:r>
        <w:rPr>
          <w:sz w:val="20"/>
        </w:rPr>
        <w:t>Audit</w:t>
      </w:r>
      <w:r>
        <w:rPr>
          <w:spacing w:val="-7"/>
          <w:sz w:val="20"/>
        </w:rPr>
        <w:t xml:space="preserve"> </w:t>
      </w:r>
      <w:r>
        <w:rPr>
          <w:sz w:val="20"/>
        </w:rPr>
        <w:t>Office</w:t>
      </w:r>
      <w:r>
        <w:rPr>
          <w:spacing w:val="-8"/>
          <w:sz w:val="20"/>
        </w:rPr>
        <w:t xml:space="preserve"> </w:t>
      </w:r>
      <w:r>
        <w:rPr>
          <w:sz w:val="20"/>
        </w:rPr>
        <w:t>(2010),</w:t>
      </w:r>
      <w:r>
        <w:rPr>
          <w:spacing w:val="-5"/>
          <w:sz w:val="20"/>
        </w:rPr>
        <w:t xml:space="preserve"> </w:t>
      </w:r>
      <w:r>
        <w:rPr>
          <w:i/>
          <w:sz w:val="20"/>
        </w:rPr>
        <w:t>Implementing</w:t>
      </w:r>
      <w:r>
        <w:rPr>
          <w:i/>
          <w:spacing w:val="-7"/>
          <w:sz w:val="20"/>
        </w:rPr>
        <w:t xml:space="preserve"> </w:t>
      </w:r>
      <w:r>
        <w:rPr>
          <w:i/>
          <w:sz w:val="20"/>
        </w:rPr>
        <w:t>Better</w:t>
      </w:r>
      <w:r>
        <w:rPr>
          <w:i/>
          <w:spacing w:val="-9"/>
          <w:sz w:val="20"/>
        </w:rPr>
        <w:t xml:space="preserve"> </w:t>
      </w:r>
      <w:r>
        <w:rPr>
          <w:i/>
          <w:sz w:val="20"/>
        </w:rPr>
        <w:t>Practice</w:t>
      </w:r>
      <w:r>
        <w:rPr>
          <w:i/>
          <w:spacing w:val="-7"/>
          <w:sz w:val="20"/>
        </w:rPr>
        <w:t xml:space="preserve"> </w:t>
      </w:r>
      <w:r>
        <w:rPr>
          <w:i/>
          <w:sz w:val="20"/>
        </w:rPr>
        <w:t>Grants</w:t>
      </w:r>
      <w:r>
        <w:rPr>
          <w:i/>
          <w:spacing w:val="-7"/>
          <w:sz w:val="20"/>
        </w:rPr>
        <w:t xml:space="preserve"> </w:t>
      </w:r>
      <w:r>
        <w:rPr>
          <w:i/>
          <w:spacing w:val="-2"/>
          <w:sz w:val="20"/>
        </w:rPr>
        <w:t>Administration</w:t>
      </w:r>
    </w:p>
    <w:p w14:paraId="1FF3AA1D" w14:textId="77777777" w:rsidR="00A52AFB" w:rsidRDefault="00425432">
      <w:pPr>
        <w:spacing w:before="1"/>
        <w:ind w:left="240" w:right="1751"/>
        <w:rPr>
          <w:sz w:val="20"/>
        </w:rPr>
      </w:pPr>
      <w:r>
        <w:rPr>
          <w:sz w:val="20"/>
          <w:vertAlign w:val="superscript"/>
        </w:rPr>
        <w:t>15</w:t>
      </w:r>
      <w:r>
        <w:rPr>
          <w:spacing w:val="-5"/>
          <w:sz w:val="20"/>
        </w:rPr>
        <w:t xml:space="preserve"> </w:t>
      </w:r>
      <w:r>
        <w:rPr>
          <w:sz w:val="20"/>
        </w:rPr>
        <w:t>KPMG</w:t>
      </w:r>
      <w:r>
        <w:rPr>
          <w:spacing w:val="-6"/>
          <w:sz w:val="20"/>
        </w:rPr>
        <w:t xml:space="preserve"> </w:t>
      </w:r>
      <w:r>
        <w:rPr>
          <w:sz w:val="20"/>
        </w:rPr>
        <w:t>(2012),</w:t>
      </w:r>
      <w:r>
        <w:rPr>
          <w:spacing w:val="-3"/>
          <w:sz w:val="20"/>
        </w:rPr>
        <w:t xml:space="preserve"> </w:t>
      </w:r>
      <w:r>
        <w:rPr>
          <w:i/>
          <w:sz w:val="20"/>
        </w:rPr>
        <w:t>Australian</w:t>
      </w:r>
      <w:r>
        <w:rPr>
          <w:i/>
          <w:spacing w:val="-4"/>
          <w:sz w:val="20"/>
        </w:rPr>
        <w:t xml:space="preserve"> </w:t>
      </w:r>
      <w:r>
        <w:rPr>
          <w:i/>
          <w:sz w:val="20"/>
        </w:rPr>
        <w:t>Research</w:t>
      </w:r>
      <w:r>
        <w:rPr>
          <w:i/>
          <w:spacing w:val="-4"/>
          <w:sz w:val="20"/>
        </w:rPr>
        <w:t xml:space="preserve"> </w:t>
      </w:r>
      <w:r>
        <w:rPr>
          <w:i/>
          <w:sz w:val="20"/>
        </w:rPr>
        <w:t>Council:</w:t>
      </w:r>
      <w:r>
        <w:rPr>
          <w:i/>
          <w:spacing w:val="-5"/>
          <w:sz w:val="20"/>
        </w:rPr>
        <w:t xml:space="preserve"> </w:t>
      </w:r>
      <w:r>
        <w:rPr>
          <w:i/>
          <w:sz w:val="20"/>
        </w:rPr>
        <w:t>Internal</w:t>
      </w:r>
      <w:r>
        <w:rPr>
          <w:i/>
          <w:spacing w:val="-4"/>
          <w:sz w:val="20"/>
        </w:rPr>
        <w:t xml:space="preserve"> </w:t>
      </w:r>
      <w:r>
        <w:rPr>
          <w:i/>
          <w:sz w:val="20"/>
        </w:rPr>
        <w:t>Audit</w:t>
      </w:r>
      <w:r>
        <w:rPr>
          <w:i/>
          <w:spacing w:val="-4"/>
          <w:sz w:val="20"/>
        </w:rPr>
        <w:t xml:space="preserve"> </w:t>
      </w:r>
      <w:r>
        <w:rPr>
          <w:i/>
          <w:sz w:val="20"/>
        </w:rPr>
        <w:t>of</w:t>
      </w:r>
      <w:r>
        <w:rPr>
          <w:i/>
          <w:spacing w:val="-6"/>
          <w:sz w:val="20"/>
        </w:rPr>
        <w:t xml:space="preserve"> </w:t>
      </w:r>
      <w:r>
        <w:rPr>
          <w:i/>
          <w:sz w:val="20"/>
        </w:rPr>
        <w:t>Grant</w:t>
      </w:r>
      <w:r>
        <w:rPr>
          <w:i/>
          <w:spacing w:val="-4"/>
          <w:sz w:val="20"/>
        </w:rPr>
        <w:t xml:space="preserve"> </w:t>
      </w:r>
      <w:r>
        <w:rPr>
          <w:i/>
          <w:sz w:val="20"/>
        </w:rPr>
        <w:t xml:space="preserve">Administration </w:t>
      </w:r>
      <w:r>
        <w:rPr>
          <w:sz w:val="20"/>
        </w:rPr>
        <w:t xml:space="preserve">(unpublished) </w:t>
      </w:r>
      <w:r>
        <w:rPr>
          <w:sz w:val="20"/>
          <w:vertAlign w:val="superscript"/>
        </w:rPr>
        <w:t>16</w:t>
      </w:r>
      <w:r>
        <w:rPr>
          <w:sz w:val="20"/>
        </w:rPr>
        <w:t xml:space="preserve"> Australian Research Council (2012), </w:t>
      </w:r>
      <w:r>
        <w:rPr>
          <w:i/>
          <w:sz w:val="20"/>
        </w:rPr>
        <w:t xml:space="preserve">Strategic Plan 2012–13 to 2014–15 </w:t>
      </w:r>
      <w:r>
        <w:rPr>
          <w:spacing w:val="-2"/>
          <w:sz w:val="20"/>
        </w:rPr>
        <w:t>(</w:t>
      </w:r>
      <w:hyperlink r:id="rId21">
        <w:r>
          <w:rPr>
            <w:spacing w:val="-2"/>
            <w:sz w:val="20"/>
          </w:rPr>
          <w:t>http://www.arc.gov.au/about_arc/strategic_plan.htm)</w:t>
        </w:r>
      </w:hyperlink>
    </w:p>
    <w:p w14:paraId="61D1DD25" w14:textId="77777777" w:rsidR="00A52AFB" w:rsidRDefault="00A52AFB">
      <w:pPr>
        <w:rPr>
          <w:sz w:val="20"/>
        </w:rPr>
        <w:sectPr w:rsidR="00A52AFB">
          <w:pgSz w:w="11910" w:h="16840"/>
          <w:pgMar w:top="1400" w:right="700" w:bottom="1180" w:left="1200" w:header="0" w:footer="995" w:gutter="0"/>
          <w:cols w:space="720"/>
        </w:sectPr>
      </w:pPr>
    </w:p>
    <w:p w14:paraId="4B1DC0A3" w14:textId="77777777" w:rsidR="00A52AFB" w:rsidRDefault="00425432">
      <w:pPr>
        <w:pStyle w:val="BodyText"/>
        <w:spacing w:before="38"/>
        <w:ind w:left="240" w:right="853"/>
      </w:pPr>
      <w:r>
        <w:lastRenderedPageBreak/>
        <w:t>Administering</w:t>
      </w:r>
      <w:r>
        <w:rPr>
          <w:spacing w:val="-4"/>
        </w:rPr>
        <w:t xml:space="preserve"> </w:t>
      </w:r>
      <w:r>
        <w:t>Organisations</w:t>
      </w:r>
      <w:r>
        <w:rPr>
          <w:spacing w:val="-3"/>
        </w:rPr>
        <w:t xml:space="preserve"> </w:t>
      </w:r>
      <w:r>
        <w:t>which</w:t>
      </w:r>
      <w:r>
        <w:rPr>
          <w:spacing w:val="-4"/>
        </w:rPr>
        <w:t xml:space="preserve"> </w:t>
      </w:r>
      <w:r>
        <w:t>invited</w:t>
      </w:r>
      <w:r>
        <w:rPr>
          <w:spacing w:val="-4"/>
        </w:rPr>
        <w:t xml:space="preserve"> </w:t>
      </w:r>
      <w:r>
        <w:t>comment</w:t>
      </w:r>
      <w:r>
        <w:rPr>
          <w:spacing w:val="-5"/>
        </w:rPr>
        <w:t xml:space="preserve"> </w:t>
      </w:r>
      <w:r>
        <w:t>on</w:t>
      </w:r>
      <w:r>
        <w:rPr>
          <w:spacing w:val="-4"/>
        </w:rPr>
        <w:t xml:space="preserve"> </w:t>
      </w:r>
      <w:r>
        <w:t>achievement</w:t>
      </w:r>
      <w:r>
        <w:rPr>
          <w:spacing w:val="-5"/>
        </w:rPr>
        <w:t xml:space="preserve"> </w:t>
      </w:r>
      <w:r>
        <w:t>of</w:t>
      </w:r>
      <w:r>
        <w:rPr>
          <w:spacing w:val="-3"/>
        </w:rPr>
        <w:t xml:space="preserve"> </w:t>
      </w:r>
      <w:r>
        <w:t>the</w:t>
      </w:r>
      <w:r>
        <w:rPr>
          <w:spacing w:val="-2"/>
        </w:rPr>
        <w:t xml:space="preserve"> </w:t>
      </w:r>
      <w:r>
        <w:t>scheme’s</w:t>
      </w:r>
      <w:r>
        <w:rPr>
          <w:spacing w:val="-5"/>
        </w:rPr>
        <w:t xml:space="preserve"> </w:t>
      </w:r>
      <w:r>
        <w:t xml:space="preserve">objectives from the perspective of the experience of those organisations administering funding for Future </w:t>
      </w:r>
      <w:r>
        <w:rPr>
          <w:spacing w:val="-2"/>
        </w:rPr>
        <w:t>Fellowships.</w:t>
      </w:r>
    </w:p>
    <w:p w14:paraId="4F741225" w14:textId="77777777" w:rsidR="00A52AFB" w:rsidRDefault="00A52AFB">
      <w:pPr>
        <w:pStyle w:val="BodyText"/>
        <w:spacing w:before="4"/>
      </w:pPr>
    </w:p>
    <w:p w14:paraId="32E8E29E" w14:textId="77777777" w:rsidR="00A52AFB" w:rsidRDefault="00425432">
      <w:pPr>
        <w:pStyle w:val="Heading5"/>
        <w:spacing w:before="0"/>
      </w:pPr>
      <w:r>
        <w:t>Objective:</w:t>
      </w:r>
      <w:r>
        <w:rPr>
          <w:spacing w:val="-11"/>
        </w:rPr>
        <w:t xml:space="preserve"> </w:t>
      </w:r>
      <w:r>
        <w:t>Attracting</w:t>
      </w:r>
      <w:r>
        <w:rPr>
          <w:spacing w:val="-11"/>
        </w:rPr>
        <w:t xml:space="preserve"> </w:t>
      </w:r>
      <w:r>
        <w:t>and</w:t>
      </w:r>
      <w:r>
        <w:rPr>
          <w:spacing w:val="-13"/>
        </w:rPr>
        <w:t xml:space="preserve"> </w:t>
      </w:r>
      <w:r>
        <w:t>retaining</w:t>
      </w:r>
      <w:r>
        <w:rPr>
          <w:spacing w:val="-12"/>
        </w:rPr>
        <w:t xml:space="preserve"> </w:t>
      </w:r>
      <w:r>
        <w:t>outstanding</w:t>
      </w:r>
      <w:r>
        <w:rPr>
          <w:spacing w:val="-12"/>
        </w:rPr>
        <w:t xml:space="preserve"> </w:t>
      </w:r>
      <w:r>
        <w:t>mid-career</w:t>
      </w:r>
      <w:r>
        <w:rPr>
          <w:spacing w:val="-11"/>
        </w:rPr>
        <w:t xml:space="preserve"> </w:t>
      </w:r>
      <w:r>
        <w:rPr>
          <w:spacing w:val="-2"/>
        </w:rPr>
        <w:t>researchers</w:t>
      </w:r>
    </w:p>
    <w:p w14:paraId="2B4AA4B0" w14:textId="77777777" w:rsidR="00A52AFB" w:rsidRDefault="00A578FE">
      <w:pPr>
        <w:pStyle w:val="BodyText"/>
        <w:spacing w:before="8"/>
        <w:rPr>
          <w:b/>
          <w:i/>
          <w:sz w:val="8"/>
        </w:rPr>
      </w:pPr>
      <w:r>
        <w:pict w14:anchorId="79F96463">
          <v:group id="docshapegroup39" o:spid="_x0000_s2509" style="position:absolute;margin-left:66.15pt;margin-top:6.5pt;width:463.65pt;height:86.4pt;z-index:-15714816;mso-wrap-distance-left:0;mso-wrap-distance-right:0;mso-position-horizontal-relative:page" coordorigin="1323,130" coordsize="9273,1728">
            <v:rect id="docshape40" o:spid="_x0000_s2522" style="position:absolute;left:1332;top:139;width:9244;height:216" fillcolor="#dbe4f0" stroked="f"/>
            <v:shape id="docshape41" o:spid="_x0000_s2521" style="position:absolute;left:1322;top:130;width:9273;height:226" coordorigin="1323,130" coordsize="9273,226" o:spt="100" adj="0,,0" path="m1332,140r-9,l1323,356r9,l1332,140xm10576,130r-9244,l1323,130r,10l1332,140r9244,l10576,130xm10586,130r-10,l10576,140r10,l10586,130xm10596,140r-10,l10576,140r,216l10586,356r10,l10596,140xe" fillcolor="black" stroked="f">
              <v:stroke joinstyle="round"/>
              <v:formulas/>
              <v:path arrowok="t" o:connecttype="segments"/>
            </v:shape>
            <v:rect id="docshape42" o:spid="_x0000_s2520" style="position:absolute;left:1332;top:355;width:9244;height:293" fillcolor="#dbe4f0" stroked="f"/>
            <v:shape id="docshape43" o:spid="_x0000_s2519" style="position:absolute;left:1322;top:355;width:9273;height:293" coordorigin="1323,356" coordsize="9273,293" o:spt="100" adj="0,,0" path="m1332,356r-9,l1323,648r9,l1332,356xm10596,356r-10,l10576,356r,292l10586,648r10,l10596,356xe" fillcolor="black" stroked="f">
              <v:stroke joinstyle="round"/>
              <v:formulas/>
              <v:path arrowok="t" o:connecttype="segments"/>
            </v:shape>
            <v:rect id="docshape44" o:spid="_x0000_s2518" style="position:absolute;left:1332;top:648;width:9244;height:269" fillcolor="#dbe4f0" stroked="f"/>
            <v:shape id="docshape45" o:spid="_x0000_s2517" style="position:absolute;left:1322;top:648;width:9273;height:269" coordorigin="1323,648" coordsize="9273,269" o:spt="100" adj="0,,0" path="m1332,648r-9,l1323,917r9,l1332,648xm10596,648r-10,l10576,648r,269l10586,917r10,l10596,648xe" fillcolor="black" stroked="f">
              <v:stroke joinstyle="round"/>
              <v:formulas/>
              <v:path arrowok="t" o:connecttype="segments"/>
            </v:shape>
            <v:rect id="docshape46" o:spid="_x0000_s2516" style="position:absolute;left:1332;top:917;width:9244;height:413" fillcolor="#dbe4f0" stroked="f"/>
            <v:shape id="docshape47" o:spid="_x0000_s2515" style="position:absolute;left:1322;top:917;width:9273;height:413" coordorigin="1323,917" coordsize="9273,413" o:spt="100" adj="0,,0" path="m1332,917r-9,l1323,1330r9,l1332,917xm10596,917r-10,l10576,917r,413l10586,1330r10,l10596,917xe" fillcolor="black" stroked="f">
              <v:stroke joinstyle="round"/>
              <v:formulas/>
              <v:path arrowok="t" o:connecttype="segments"/>
            </v:shape>
            <v:rect id="docshape48" o:spid="_x0000_s2514" style="position:absolute;left:1332;top:1330;width:9244;height:245" fillcolor="#dbe4f0" stroked="f"/>
            <v:shape id="docshape49" o:spid="_x0000_s2513" style="position:absolute;left:1322;top:1330;width:9273;height:245" coordorigin="1323,1330" coordsize="9273,245" o:spt="100" adj="0,,0" path="m1332,1330r-9,l1323,1575r9,l1332,1330xm10596,1330r-10,l10576,1330r,245l10586,1575r10,l10596,1330xe" fillcolor="black" stroked="f">
              <v:stroke joinstyle="round"/>
              <v:formulas/>
              <v:path arrowok="t" o:connecttype="segments"/>
            </v:shape>
            <v:rect id="docshape50" o:spid="_x0000_s2512" style="position:absolute;left:1332;top:1574;width:9244;height:264" fillcolor="#dbe4f0" stroked="f"/>
            <v:shape id="docshape51" o:spid="_x0000_s2511" style="position:absolute;left:1322;top:1574;width:9273;height:284" coordorigin="1323,1575" coordsize="9273,284" o:spt="100" adj="0,,0" path="m10576,1839r-9244,l1332,1575r-9,l1323,1839r,9l1332,1848r,10l10576,1858r,-10l10576,1839xm10596,1848r,l10596,1839r-10,l10586,1839r10,l10596,1575r-10,l10576,1575r,264l10576,1848r,10l10586,1858r10,l10596,1858r,-10xe" fillcolor="black" stroked="f">
              <v:stroke joinstyle="round"/>
              <v:formulas/>
              <v:path arrowok="t" o:connecttype="segments"/>
            </v:shape>
            <v:shape id="docshape52" o:spid="_x0000_s2510" type="#_x0000_t202" style="position:absolute;left:1332;top:139;width:9244;height:1700" filled="f" stroked="f">
              <v:textbox inset="0,0,0,0">
                <w:txbxContent>
                  <w:p w14:paraId="7D069E0F" w14:textId="77777777" w:rsidR="00A52AFB" w:rsidRDefault="00425432">
                    <w:pPr>
                      <w:spacing w:before="215"/>
                      <w:ind w:left="135" w:right="136"/>
                      <w:jc w:val="center"/>
                      <w:rPr>
                        <w:i/>
                        <w:sz w:val="24"/>
                      </w:rPr>
                    </w:pPr>
                    <w:r>
                      <w:rPr>
                        <w:i/>
                        <w:sz w:val="24"/>
                      </w:rPr>
                      <w:t>“</w:t>
                    </w:r>
                    <w:r>
                      <w:rPr>
                        <w:i/>
                      </w:rPr>
                      <w:t>I</w:t>
                    </w:r>
                    <w:r>
                      <w:rPr>
                        <w:i/>
                        <w:spacing w:val="-2"/>
                      </w:rPr>
                      <w:t xml:space="preserve"> </w:t>
                    </w:r>
                    <w:r>
                      <w:rPr>
                        <w:i/>
                      </w:rPr>
                      <w:t>had</w:t>
                    </w:r>
                    <w:r>
                      <w:rPr>
                        <w:i/>
                        <w:spacing w:val="-3"/>
                      </w:rPr>
                      <w:t xml:space="preserve"> </w:t>
                    </w:r>
                    <w:r>
                      <w:rPr>
                        <w:i/>
                      </w:rPr>
                      <w:t>a</w:t>
                    </w:r>
                    <w:r>
                      <w:rPr>
                        <w:i/>
                        <w:spacing w:val="-2"/>
                      </w:rPr>
                      <w:t xml:space="preserve"> </w:t>
                    </w:r>
                    <w:r>
                      <w:rPr>
                        <w:i/>
                      </w:rPr>
                      <w:t>permanent</w:t>
                    </w:r>
                    <w:r>
                      <w:rPr>
                        <w:i/>
                        <w:spacing w:val="-2"/>
                      </w:rPr>
                      <w:t xml:space="preserve"> </w:t>
                    </w:r>
                    <w:r>
                      <w:rPr>
                        <w:i/>
                      </w:rPr>
                      <w:t>position</w:t>
                    </w:r>
                    <w:r>
                      <w:rPr>
                        <w:i/>
                        <w:spacing w:val="-3"/>
                      </w:rPr>
                      <w:t xml:space="preserve"> </w:t>
                    </w:r>
                    <w:r>
                      <w:rPr>
                        <w:i/>
                      </w:rPr>
                      <w:t>in</w:t>
                    </w:r>
                    <w:r>
                      <w:rPr>
                        <w:i/>
                        <w:spacing w:val="-2"/>
                      </w:rPr>
                      <w:t xml:space="preserve"> </w:t>
                    </w:r>
                    <w:r>
                      <w:rPr>
                        <w:i/>
                      </w:rPr>
                      <w:t>London</w:t>
                    </w:r>
                    <w:r>
                      <w:rPr>
                        <w:i/>
                        <w:spacing w:val="-2"/>
                      </w:rPr>
                      <w:t xml:space="preserve"> </w:t>
                    </w:r>
                    <w:r>
                      <w:rPr>
                        <w:i/>
                      </w:rPr>
                      <w:t>and,</w:t>
                    </w:r>
                    <w:r>
                      <w:rPr>
                        <w:i/>
                        <w:spacing w:val="-2"/>
                      </w:rPr>
                      <w:t xml:space="preserve"> </w:t>
                    </w:r>
                    <w:r>
                      <w:rPr>
                        <w:i/>
                      </w:rPr>
                      <w:t>at</w:t>
                    </w:r>
                    <w:r>
                      <w:rPr>
                        <w:i/>
                        <w:spacing w:val="-2"/>
                      </w:rPr>
                      <w:t xml:space="preserve"> </w:t>
                    </w:r>
                    <w:r>
                      <w:rPr>
                        <w:i/>
                      </w:rPr>
                      <w:t>the</w:t>
                    </w:r>
                    <w:r>
                      <w:rPr>
                        <w:i/>
                        <w:spacing w:val="-4"/>
                      </w:rPr>
                      <w:t xml:space="preserve"> </w:t>
                    </w:r>
                    <w:r>
                      <w:rPr>
                        <w:i/>
                      </w:rPr>
                      <w:t>time</w:t>
                    </w:r>
                    <w:r>
                      <w:rPr>
                        <w:i/>
                        <w:spacing w:val="-2"/>
                      </w:rPr>
                      <w:t xml:space="preserve"> </w:t>
                    </w:r>
                    <w:r>
                      <w:rPr>
                        <w:i/>
                      </w:rPr>
                      <w:t>I</w:t>
                    </w:r>
                    <w:r>
                      <w:rPr>
                        <w:i/>
                        <w:spacing w:val="-2"/>
                      </w:rPr>
                      <w:t xml:space="preserve"> </w:t>
                    </w:r>
                    <w:r>
                      <w:rPr>
                        <w:i/>
                      </w:rPr>
                      <w:t>was</w:t>
                    </w:r>
                    <w:r>
                      <w:rPr>
                        <w:i/>
                        <w:spacing w:val="-3"/>
                      </w:rPr>
                      <w:t xml:space="preserve"> </w:t>
                    </w:r>
                    <w:r>
                      <w:rPr>
                        <w:i/>
                      </w:rPr>
                      <w:t>awarded</w:t>
                    </w:r>
                    <w:r>
                      <w:rPr>
                        <w:i/>
                        <w:spacing w:val="-4"/>
                      </w:rPr>
                      <w:t xml:space="preserve"> </w:t>
                    </w:r>
                    <w:r>
                      <w:rPr>
                        <w:i/>
                      </w:rPr>
                      <w:t>the</w:t>
                    </w:r>
                    <w:r>
                      <w:rPr>
                        <w:i/>
                        <w:spacing w:val="-2"/>
                      </w:rPr>
                      <w:t xml:space="preserve"> </w:t>
                    </w:r>
                    <w:r>
                      <w:rPr>
                        <w:i/>
                      </w:rPr>
                      <w:t>Future</w:t>
                    </w:r>
                    <w:r>
                      <w:rPr>
                        <w:i/>
                        <w:spacing w:val="-4"/>
                      </w:rPr>
                      <w:t xml:space="preserve"> </w:t>
                    </w:r>
                    <w:r>
                      <w:rPr>
                        <w:i/>
                      </w:rPr>
                      <w:t>Fellowship,</w:t>
                    </w:r>
                    <w:r>
                      <w:rPr>
                        <w:i/>
                        <w:spacing w:val="-2"/>
                      </w:rPr>
                      <w:t xml:space="preserve"> </w:t>
                    </w:r>
                    <w:r>
                      <w:rPr>
                        <w:i/>
                      </w:rPr>
                      <w:t>I</w:t>
                    </w:r>
                    <w:r>
                      <w:rPr>
                        <w:i/>
                        <w:spacing w:val="-2"/>
                      </w:rPr>
                      <w:t xml:space="preserve"> </w:t>
                    </w:r>
                    <w:r>
                      <w:rPr>
                        <w:i/>
                      </w:rPr>
                      <w:t>had</w:t>
                    </w:r>
                    <w:r>
                      <w:rPr>
                        <w:i/>
                        <w:spacing w:val="-3"/>
                      </w:rPr>
                      <w:t xml:space="preserve"> </w:t>
                    </w:r>
                    <w:r>
                      <w:rPr>
                        <w:i/>
                      </w:rPr>
                      <w:t>a fellowship in Germany which I had to cut short. Without the Future Fellowship I would most likely have submitted proposals to UK or European funding councils and so remained in Europe.</w:t>
                    </w:r>
                    <w:r>
                      <w:rPr>
                        <w:i/>
                        <w:sz w:val="24"/>
                      </w:rPr>
                      <w:t>”</w:t>
                    </w:r>
                  </w:p>
                  <w:p w14:paraId="01EA9240" w14:textId="77777777" w:rsidR="00A52AFB" w:rsidRDefault="00425432">
                    <w:pPr>
                      <w:spacing w:before="120"/>
                      <w:ind w:left="133" w:right="138"/>
                      <w:jc w:val="center"/>
                      <w:rPr>
                        <w:b/>
                        <w:sz w:val="20"/>
                      </w:rPr>
                    </w:pPr>
                    <w:r>
                      <w:rPr>
                        <w:b/>
                        <w:sz w:val="20"/>
                      </w:rPr>
                      <w:t>Quentin</w:t>
                    </w:r>
                    <w:r>
                      <w:rPr>
                        <w:b/>
                        <w:spacing w:val="-5"/>
                        <w:sz w:val="20"/>
                      </w:rPr>
                      <w:t xml:space="preserve"> </w:t>
                    </w:r>
                    <w:r>
                      <w:rPr>
                        <w:b/>
                        <w:sz w:val="20"/>
                      </w:rPr>
                      <w:t>Stevens,</w:t>
                    </w:r>
                    <w:r>
                      <w:rPr>
                        <w:b/>
                        <w:spacing w:val="-8"/>
                        <w:sz w:val="20"/>
                      </w:rPr>
                      <w:t xml:space="preserve"> </w:t>
                    </w:r>
                    <w:r>
                      <w:rPr>
                        <w:b/>
                        <w:sz w:val="20"/>
                      </w:rPr>
                      <w:t>Future</w:t>
                    </w:r>
                    <w:r>
                      <w:rPr>
                        <w:b/>
                        <w:spacing w:val="-6"/>
                        <w:sz w:val="20"/>
                      </w:rPr>
                      <w:t xml:space="preserve"> </w:t>
                    </w:r>
                    <w:r>
                      <w:rPr>
                        <w:b/>
                        <w:sz w:val="20"/>
                      </w:rPr>
                      <w:t>Fellow,</w:t>
                    </w:r>
                    <w:r>
                      <w:rPr>
                        <w:b/>
                        <w:spacing w:val="-6"/>
                        <w:sz w:val="20"/>
                      </w:rPr>
                      <w:t xml:space="preserve"> </w:t>
                    </w:r>
                    <w:r>
                      <w:rPr>
                        <w:b/>
                        <w:sz w:val="20"/>
                      </w:rPr>
                      <w:t>RMIT</w:t>
                    </w:r>
                    <w:r>
                      <w:rPr>
                        <w:b/>
                        <w:spacing w:val="-7"/>
                        <w:sz w:val="20"/>
                      </w:rPr>
                      <w:t xml:space="preserve"> </w:t>
                    </w:r>
                    <w:r>
                      <w:rPr>
                        <w:b/>
                        <w:spacing w:val="-2"/>
                        <w:sz w:val="20"/>
                      </w:rPr>
                      <w:t>University</w:t>
                    </w:r>
                  </w:p>
                </w:txbxContent>
              </v:textbox>
            </v:shape>
            <w10:wrap type="topAndBottom" anchorx="page"/>
          </v:group>
        </w:pict>
      </w:r>
    </w:p>
    <w:p w14:paraId="699CACE1" w14:textId="77777777" w:rsidR="00A52AFB" w:rsidRDefault="00A52AFB">
      <w:pPr>
        <w:pStyle w:val="BodyText"/>
        <w:spacing w:before="2"/>
        <w:rPr>
          <w:b/>
          <w:i/>
          <w:sz w:val="17"/>
        </w:rPr>
      </w:pPr>
    </w:p>
    <w:p w14:paraId="3AA135BD" w14:textId="77777777" w:rsidR="00A52AFB" w:rsidRDefault="00425432">
      <w:pPr>
        <w:pStyle w:val="BodyText"/>
        <w:spacing w:before="56"/>
        <w:ind w:left="240"/>
      </w:pPr>
      <w:r>
        <w:t>This</w:t>
      </w:r>
      <w:r>
        <w:rPr>
          <w:spacing w:val="-7"/>
        </w:rPr>
        <w:t xml:space="preserve"> </w:t>
      </w:r>
      <w:r>
        <w:t>objective</w:t>
      </w:r>
      <w:r>
        <w:rPr>
          <w:spacing w:val="-2"/>
        </w:rPr>
        <w:t xml:space="preserve"> </w:t>
      </w:r>
      <w:r>
        <w:t>aligns</w:t>
      </w:r>
      <w:r>
        <w:rPr>
          <w:spacing w:val="-6"/>
        </w:rPr>
        <w:t xml:space="preserve"> </w:t>
      </w:r>
      <w:r>
        <w:t>with</w:t>
      </w:r>
      <w:r>
        <w:rPr>
          <w:spacing w:val="-3"/>
        </w:rPr>
        <w:t xml:space="preserve"> </w:t>
      </w:r>
      <w:r>
        <w:t>National</w:t>
      </w:r>
      <w:r>
        <w:rPr>
          <w:spacing w:val="-4"/>
        </w:rPr>
        <w:t xml:space="preserve"> </w:t>
      </w:r>
      <w:r>
        <w:t>Innovation</w:t>
      </w:r>
      <w:r>
        <w:rPr>
          <w:spacing w:val="-7"/>
        </w:rPr>
        <w:t xml:space="preserve"> </w:t>
      </w:r>
      <w:r>
        <w:t>Priority</w:t>
      </w:r>
      <w:r>
        <w:rPr>
          <w:spacing w:val="-5"/>
        </w:rPr>
        <w:t xml:space="preserve"> 2:</w:t>
      </w:r>
    </w:p>
    <w:p w14:paraId="5597731E" w14:textId="77777777" w:rsidR="00A52AFB" w:rsidRDefault="00425432">
      <w:pPr>
        <w:spacing w:before="60"/>
        <w:ind w:left="240" w:right="806"/>
      </w:pPr>
      <w:r>
        <w:rPr>
          <w:i/>
        </w:rPr>
        <w:t>“Australia</w:t>
      </w:r>
      <w:r>
        <w:rPr>
          <w:i/>
          <w:spacing w:val="-3"/>
        </w:rPr>
        <w:t xml:space="preserve"> </w:t>
      </w:r>
      <w:r>
        <w:rPr>
          <w:i/>
        </w:rPr>
        <w:t>has</w:t>
      </w:r>
      <w:r>
        <w:rPr>
          <w:i/>
          <w:spacing w:val="-2"/>
        </w:rPr>
        <w:t xml:space="preserve"> </w:t>
      </w:r>
      <w:r>
        <w:rPr>
          <w:i/>
        </w:rPr>
        <w:t>a</w:t>
      </w:r>
      <w:r>
        <w:rPr>
          <w:i/>
          <w:spacing w:val="-3"/>
        </w:rPr>
        <w:t xml:space="preserve"> </w:t>
      </w:r>
      <w:r>
        <w:rPr>
          <w:i/>
        </w:rPr>
        <w:t>strong</w:t>
      </w:r>
      <w:r>
        <w:rPr>
          <w:i/>
          <w:spacing w:val="-3"/>
        </w:rPr>
        <w:t xml:space="preserve"> </w:t>
      </w:r>
      <w:r>
        <w:rPr>
          <w:i/>
        </w:rPr>
        <w:t>base</w:t>
      </w:r>
      <w:r>
        <w:rPr>
          <w:i/>
          <w:spacing w:val="-2"/>
        </w:rPr>
        <w:t xml:space="preserve"> </w:t>
      </w:r>
      <w:r>
        <w:rPr>
          <w:i/>
        </w:rPr>
        <w:t>of</w:t>
      </w:r>
      <w:r>
        <w:rPr>
          <w:i/>
          <w:spacing w:val="-2"/>
        </w:rPr>
        <w:t xml:space="preserve"> </w:t>
      </w:r>
      <w:r>
        <w:rPr>
          <w:i/>
        </w:rPr>
        <w:t>skilled</w:t>
      </w:r>
      <w:r>
        <w:rPr>
          <w:i/>
          <w:spacing w:val="-2"/>
        </w:rPr>
        <w:t xml:space="preserve"> </w:t>
      </w:r>
      <w:r>
        <w:rPr>
          <w:i/>
        </w:rPr>
        <w:t>researchers</w:t>
      </w:r>
      <w:r>
        <w:rPr>
          <w:i/>
          <w:spacing w:val="-4"/>
        </w:rPr>
        <w:t xml:space="preserve"> </w:t>
      </w:r>
      <w:r>
        <w:rPr>
          <w:i/>
        </w:rPr>
        <w:t>to</w:t>
      </w:r>
      <w:r>
        <w:rPr>
          <w:i/>
          <w:spacing w:val="-2"/>
        </w:rPr>
        <w:t xml:space="preserve"> </w:t>
      </w:r>
      <w:r>
        <w:rPr>
          <w:i/>
        </w:rPr>
        <w:t>support</w:t>
      </w:r>
      <w:r>
        <w:rPr>
          <w:i/>
          <w:spacing w:val="-1"/>
        </w:rPr>
        <w:t xml:space="preserve"> </w:t>
      </w:r>
      <w:r>
        <w:rPr>
          <w:i/>
        </w:rPr>
        <w:t>the</w:t>
      </w:r>
      <w:r>
        <w:rPr>
          <w:i/>
          <w:spacing w:val="-2"/>
        </w:rPr>
        <w:t xml:space="preserve"> </w:t>
      </w:r>
      <w:r>
        <w:rPr>
          <w:i/>
        </w:rPr>
        <w:t>national</w:t>
      </w:r>
      <w:r>
        <w:rPr>
          <w:i/>
          <w:spacing w:val="-4"/>
        </w:rPr>
        <w:t xml:space="preserve"> </w:t>
      </w:r>
      <w:r>
        <w:rPr>
          <w:i/>
        </w:rPr>
        <w:t>research</w:t>
      </w:r>
      <w:r>
        <w:rPr>
          <w:i/>
          <w:spacing w:val="-3"/>
        </w:rPr>
        <w:t xml:space="preserve"> </w:t>
      </w:r>
      <w:r>
        <w:rPr>
          <w:i/>
        </w:rPr>
        <w:t>effort</w:t>
      </w:r>
      <w:r>
        <w:rPr>
          <w:i/>
          <w:spacing w:val="-4"/>
        </w:rPr>
        <w:t xml:space="preserve"> </w:t>
      </w:r>
      <w:r>
        <w:rPr>
          <w:i/>
        </w:rPr>
        <w:t>in</w:t>
      </w:r>
      <w:r>
        <w:rPr>
          <w:i/>
          <w:spacing w:val="-2"/>
        </w:rPr>
        <w:t xml:space="preserve"> </w:t>
      </w:r>
      <w:r>
        <w:rPr>
          <w:i/>
        </w:rPr>
        <w:t>both</w:t>
      </w:r>
      <w:r>
        <w:rPr>
          <w:i/>
          <w:spacing w:val="-3"/>
        </w:rPr>
        <w:t xml:space="preserve"> </w:t>
      </w:r>
      <w:r>
        <w:rPr>
          <w:i/>
        </w:rPr>
        <w:t>the public and private sectors”</w:t>
      </w:r>
      <w:r>
        <w:rPr>
          <w:i/>
          <w:vertAlign w:val="superscript"/>
        </w:rPr>
        <w:t>17</w:t>
      </w:r>
      <w:r>
        <w:t>.</w:t>
      </w:r>
    </w:p>
    <w:p w14:paraId="2E282F79" w14:textId="77777777" w:rsidR="00A52AFB" w:rsidRDefault="00A52AFB">
      <w:pPr>
        <w:pStyle w:val="BodyText"/>
        <w:spacing w:before="3"/>
      </w:pPr>
    </w:p>
    <w:p w14:paraId="56B20C2C" w14:textId="77777777" w:rsidR="00A52AFB" w:rsidRDefault="00425432">
      <w:pPr>
        <w:pStyle w:val="BodyText"/>
        <w:spacing w:before="1" w:line="237" w:lineRule="auto"/>
        <w:ind w:left="240" w:right="775"/>
      </w:pPr>
      <w:r>
        <w:t>The</w:t>
      </w:r>
      <w:r>
        <w:rPr>
          <w:spacing w:val="-1"/>
        </w:rPr>
        <w:t xml:space="preserve"> </w:t>
      </w:r>
      <w:r>
        <w:t>following</w:t>
      </w:r>
      <w:r>
        <w:rPr>
          <w:spacing w:val="-3"/>
        </w:rPr>
        <w:t xml:space="preserve"> </w:t>
      </w:r>
      <w:r>
        <w:t>table</w:t>
      </w:r>
      <w:r>
        <w:rPr>
          <w:spacing w:val="-1"/>
        </w:rPr>
        <w:t xml:space="preserve"> </w:t>
      </w:r>
      <w:r>
        <w:t>presents</w:t>
      </w:r>
      <w:r>
        <w:rPr>
          <w:spacing w:val="-2"/>
        </w:rPr>
        <w:t xml:space="preserve"> </w:t>
      </w:r>
      <w:r>
        <w:t>information</w:t>
      </w:r>
      <w:r>
        <w:rPr>
          <w:spacing w:val="-3"/>
        </w:rPr>
        <w:t xml:space="preserve"> </w:t>
      </w:r>
      <w:r>
        <w:t>about</w:t>
      </w:r>
      <w:r>
        <w:rPr>
          <w:spacing w:val="-2"/>
        </w:rPr>
        <w:t xml:space="preserve"> </w:t>
      </w:r>
      <w:r>
        <w:t>the</w:t>
      </w:r>
      <w:r>
        <w:rPr>
          <w:spacing w:val="-5"/>
        </w:rPr>
        <w:t xml:space="preserve"> </w:t>
      </w:r>
      <w:r>
        <w:t>citizenship</w:t>
      </w:r>
      <w:r>
        <w:rPr>
          <w:spacing w:val="-3"/>
        </w:rPr>
        <w:t xml:space="preserve"> </w:t>
      </w:r>
      <w:r>
        <w:t>or</w:t>
      </w:r>
      <w:r>
        <w:rPr>
          <w:spacing w:val="-2"/>
        </w:rPr>
        <w:t xml:space="preserve"> </w:t>
      </w:r>
      <w:r>
        <w:t>residency</w:t>
      </w:r>
      <w:r>
        <w:rPr>
          <w:spacing w:val="-4"/>
        </w:rPr>
        <w:t xml:space="preserve"> </w:t>
      </w:r>
      <w:r>
        <w:t>status</w:t>
      </w:r>
      <w:r>
        <w:rPr>
          <w:spacing w:val="-5"/>
        </w:rPr>
        <w:t xml:space="preserve"> </w:t>
      </w:r>
      <w:r>
        <w:t>of</w:t>
      </w:r>
      <w:r>
        <w:rPr>
          <w:spacing w:val="-2"/>
        </w:rPr>
        <w:t xml:space="preserve"> </w:t>
      </w:r>
      <w:r>
        <w:t>applicants</w:t>
      </w:r>
      <w:r>
        <w:rPr>
          <w:spacing w:val="-2"/>
        </w:rPr>
        <w:t xml:space="preserve"> </w:t>
      </w:r>
      <w:r>
        <w:t>for, and recipients of, Future Fellowships in each of the four funding rounds concluded to date.</w:t>
      </w:r>
    </w:p>
    <w:p w14:paraId="0789DE50" w14:textId="77777777" w:rsidR="00A52AFB" w:rsidRDefault="00A52AFB">
      <w:pPr>
        <w:pStyle w:val="BodyText"/>
        <w:spacing w:before="2"/>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1731"/>
        <w:gridCol w:w="1731"/>
        <w:gridCol w:w="1722"/>
        <w:gridCol w:w="1721"/>
      </w:tblGrid>
      <w:tr w:rsidR="00A52AFB" w14:paraId="71EBEE7C" w14:textId="77777777">
        <w:trPr>
          <w:trHeight w:val="230"/>
        </w:trPr>
        <w:tc>
          <w:tcPr>
            <w:tcW w:w="9245" w:type="dxa"/>
            <w:gridSpan w:val="5"/>
            <w:shd w:val="clear" w:color="auto" w:fill="001F5F"/>
          </w:tcPr>
          <w:p w14:paraId="4F224CDF" w14:textId="77777777" w:rsidR="00A52AFB" w:rsidRDefault="00425432">
            <w:pPr>
              <w:pStyle w:val="TableParagraph"/>
              <w:spacing w:line="210" w:lineRule="exact"/>
              <w:ind w:left="107"/>
              <w:jc w:val="left"/>
              <w:rPr>
                <w:b/>
                <w:sz w:val="20"/>
              </w:rPr>
            </w:pPr>
            <w:r>
              <w:rPr>
                <w:b/>
                <w:color w:val="FFFFFF"/>
                <w:sz w:val="20"/>
              </w:rPr>
              <w:t>Citizenship/residency</w:t>
            </w:r>
            <w:r>
              <w:rPr>
                <w:b/>
                <w:color w:val="FFFFFF"/>
                <w:spacing w:val="-9"/>
                <w:sz w:val="20"/>
              </w:rPr>
              <w:t xml:space="preserve"> </w:t>
            </w:r>
            <w:r>
              <w:rPr>
                <w:b/>
                <w:color w:val="FFFFFF"/>
                <w:sz w:val="20"/>
              </w:rPr>
              <w:t>status</w:t>
            </w:r>
            <w:r>
              <w:rPr>
                <w:b/>
                <w:color w:val="FFFFFF"/>
                <w:spacing w:val="-8"/>
                <w:sz w:val="20"/>
              </w:rPr>
              <w:t xml:space="preserve"> </w:t>
            </w:r>
            <w:r>
              <w:rPr>
                <w:b/>
                <w:color w:val="FFFFFF"/>
                <w:sz w:val="20"/>
              </w:rPr>
              <w:t>at</w:t>
            </w:r>
            <w:r>
              <w:rPr>
                <w:b/>
                <w:color w:val="FFFFFF"/>
                <w:spacing w:val="-7"/>
                <w:sz w:val="20"/>
              </w:rPr>
              <w:t xml:space="preserve"> </w:t>
            </w:r>
            <w:r>
              <w:rPr>
                <w:b/>
                <w:color w:val="FFFFFF"/>
                <w:sz w:val="20"/>
              </w:rPr>
              <w:t>time</w:t>
            </w:r>
            <w:r>
              <w:rPr>
                <w:b/>
                <w:color w:val="FFFFFF"/>
                <w:spacing w:val="-8"/>
                <w:sz w:val="20"/>
              </w:rPr>
              <w:t xml:space="preserve"> </w:t>
            </w:r>
            <w:r>
              <w:rPr>
                <w:b/>
                <w:color w:val="FFFFFF"/>
                <w:sz w:val="20"/>
              </w:rPr>
              <w:t>of</w:t>
            </w:r>
            <w:r>
              <w:rPr>
                <w:b/>
                <w:color w:val="FFFFFF"/>
                <w:spacing w:val="-7"/>
                <w:sz w:val="20"/>
              </w:rPr>
              <w:t xml:space="preserve"> </w:t>
            </w:r>
            <w:r>
              <w:rPr>
                <w:b/>
                <w:color w:val="FFFFFF"/>
                <w:sz w:val="20"/>
              </w:rPr>
              <w:t>application—proposals</w:t>
            </w:r>
            <w:r>
              <w:rPr>
                <w:b/>
                <w:color w:val="FFFFFF"/>
                <w:spacing w:val="-8"/>
                <w:sz w:val="20"/>
              </w:rPr>
              <w:t xml:space="preserve"> </w:t>
            </w:r>
            <w:r>
              <w:rPr>
                <w:b/>
                <w:color w:val="FFFFFF"/>
                <w:sz w:val="20"/>
              </w:rPr>
              <w:t>and</w:t>
            </w:r>
            <w:r>
              <w:rPr>
                <w:b/>
                <w:color w:val="FFFFFF"/>
                <w:spacing w:val="-7"/>
                <w:sz w:val="20"/>
              </w:rPr>
              <w:t xml:space="preserve"> </w:t>
            </w:r>
            <w:r>
              <w:rPr>
                <w:b/>
                <w:color w:val="FFFFFF"/>
                <w:spacing w:val="-2"/>
                <w:sz w:val="20"/>
              </w:rPr>
              <w:t>awards</w:t>
            </w:r>
          </w:p>
        </w:tc>
      </w:tr>
      <w:tr w:rsidR="00A52AFB" w14:paraId="3B00B614" w14:textId="77777777">
        <w:trPr>
          <w:trHeight w:val="815"/>
        </w:trPr>
        <w:tc>
          <w:tcPr>
            <w:tcW w:w="2340" w:type="dxa"/>
            <w:shd w:val="clear" w:color="auto" w:fill="00AFEF"/>
          </w:tcPr>
          <w:p w14:paraId="03290555" w14:textId="77777777" w:rsidR="00A52AFB" w:rsidRDefault="00425432">
            <w:pPr>
              <w:pStyle w:val="TableParagraph"/>
              <w:spacing w:before="174"/>
              <w:ind w:left="107"/>
              <w:jc w:val="left"/>
              <w:rPr>
                <w:b/>
                <w:sz w:val="20"/>
              </w:rPr>
            </w:pPr>
            <w:r>
              <w:rPr>
                <w:b/>
                <w:spacing w:val="-2"/>
                <w:w w:val="95"/>
                <w:sz w:val="20"/>
              </w:rPr>
              <w:t xml:space="preserve">Citizenship/Residency </w:t>
            </w:r>
            <w:r>
              <w:rPr>
                <w:b/>
                <w:spacing w:val="-2"/>
                <w:sz w:val="20"/>
              </w:rPr>
              <w:t>Status</w:t>
            </w:r>
          </w:p>
        </w:tc>
        <w:tc>
          <w:tcPr>
            <w:tcW w:w="1731" w:type="dxa"/>
            <w:shd w:val="clear" w:color="auto" w:fill="00AFEF"/>
          </w:tcPr>
          <w:p w14:paraId="57BE5223" w14:textId="77777777" w:rsidR="00A52AFB" w:rsidRDefault="00425432">
            <w:pPr>
              <w:pStyle w:val="TableParagraph"/>
              <w:spacing w:before="59"/>
              <w:ind w:left="331" w:right="322" w:firstLine="36"/>
              <w:jc w:val="both"/>
              <w:rPr>
                <w:b/>
                <w:sz w:val="20"/>
              </w:rPr>
            </w:pPr>
            <w:r>
              <w:rPr>
                <w:b/>
                <w:sz w:val="20"/>
              </w:rPr>
              <w:t>Number</w:t>
            </w:r>
            <w:r>
              <w:rPr>
                <w:b/>
                <w:spacing w:val="-9"/>
                <w:sz w:val="20"/>
              </w:rPr>
              <w:t xml:space="preserve"> </w:t>
            </w:r>
            <w:r>
              <w:rPr>
                <w:b/>
                <w:sz w:val="20"/>
              </w:rPr>
              <w:t xml:space="preserve">of </w:t>
            </w:r>
            <w:r>
              <w:rPr>
                <w:b/>
                <w:spacing w:val="-2"/>
                <w:sz w:val="20"/>
              </w:rPr>
              <w:t>proposals considered</w:t>
            </w:r>
          </w:p>
        </w:tc>
        <w:tc>
          <w:tcPr>
            <w:tcW w:w="1731" w:type="dxa"/>
            <w:shd w:val="clear" w:color="auto" w:fill="00AFEF"/>
          </w:tcPr>
          <w:p w14:paraId="3B61F4C4" w14:textId="77777777" w:rsidR="00A52AFB" w:rsidRDefault="00425432">
            <w:pPr>
              <w:pStyle w:val="TableParagraph"/>
              <w:spacing w:before="174"/>
              <w:ind w:left="330" w:hanging="183"/>
              <w:jc w:val="left"/>
              <w:rPr>
                <w:b/>
                <w:sz w:val="20"/>
              </w:rPr>
            </w:pPr>
            <w:r>
              <w:rPr>
                <w:b/>
                <w:sz w:val="20"/>
              </w:rPr>
              <w:t>%</w:t>
            </w:r>
            <w:r>
              <w:rPr>
                <w:b/>
                <w:spacing w:val="-14"/>
                <w:sz w:val="20"/>
              </w:rPr>
              <w:t xml:space="preserve"> </w:t>
            </w:r>
            <w:proofErr w:type="gramStart"/>
            <w:r>
              <w:rPr>
                <w:b/>
                <w:sz w:val="20"/>
              </w:rPr>
              <w:t>of</w:t>
            </w:r>
            <w:proofErr w:type="gramEnd"/>
            <w:r>
              <w:rPr>
                <w:b/>
                <w:spacing w:val="-14"/>
                <w:sz w:val="20"/>
              </w:rPr>
              <w:t xml:space="preserve"> </w:t>
            </w:r>
            <w:r>
              <w:rPr>
                <w:b/>
                <w:sz w:val="20"/>
              </w:rPr>
              <w:t xml:space="preserve">proposals </w:t>
            </w:r>
            <w:r>
              <w:rPr>
                <w:b/>
                <w:spacing w:val="-2"/>
                <w:sz w:val="20"/>
              </w:rPr>
              <w:t>considered</w:t>
            </w:r>
          </w:p>
        </w:tc>
        <w:tc>
          <w:tcPr>
            <w:tcW w:w="1722" w:type="dxa"/>
            <w:shd w:val="clear" w:color="auto" w:fill="00AFEF"/>
          </w:tcPr>
          <w:p w14:paraId="37F7CAD6" w14:textId="77777777" w:rsidR="00A52AFB" w:rsidRDefault="00425432">
            <w:pPr>
              <w:pStyle w:val="TableParagraph"/>
              <w:spacing w:before="59"/>
              <w:ind w:left="383" w:right="353" w:hanging="24"/>
              <w:jc w:val="both"/>
              <w:rPr>
                <w:b/>
                <w:sz w:val="20"/>
              </w:rPr>
            </w:pPr>
            <w:r>
              <w:rPr>
                <w:b/>
                <w:sz w:val="20"/>
              </w:rPr>
              <w:t>Number</w:t>
            </w:r>
            <w:r>
              <w:rPr>
                <w:b/>
                <w:spacing w:val="-14"/>
                <w:sz w:val="20"/>
              </w:rPr>
              <w:t xml:space="preserve"> </w:t>
            </w:r>
            <w:r>
              <w:rPr>
                <w:b/>
                <w:sz w:val="20"/>
              </w:rPr>
              <w:t xml:space="preserve">of </w:t>
            </w:r>
            <w:r>
              <w:rPr>
                <w:b/>
                <w:spacing w:val="-2"/>
                <w:sz w:val="20"/>
              </w:rPr>
              <w:t>proposals approved</w:t>
            </w:r>
          </w:p>
        </w:tc>
        <w:tc>
          <w:tcPr>
            <w:tcW w:w="1721" w:type="dxa"/>
            <w:shd w:val="clear" w:color="auto" w:fill="00AFEF"/>
          </w:tcPr>
          <w:p w14:paraId="382D4018" w14:textId="77777777" w:rsidR="00A52AFB" w:rsidRDefault="00425432">
            <w:pPr>
              <w:pStyle w:val="TableParagraph"/>
              <w:spacing w:before="174"/>
              <w:ind w:left="409" w:hanging="267"/>
              <w:jc w:val="left"/>
              <w:rPr>
                <w:b/>
                <w:sz w:val="20"/>
              </w:rPr>
            </w:pPr>
            <w:r>
              <w:rPr>
                <w:b/>
                <w:sz w:val="20"/>
              </w:rPr>
              <w:t>%</w:t>
            </w:r>
            <w:r>
              <w:rPr>
                <w:b/>
                <w:spacing w:val="-14"/>
                <w:sz w:val="20"/>
              </w:rPr>
              <w:t xml:space="preserve"> </w:t>
            </w:r>
            <w:proofErr w:type="gramStart"/>
            <w:r>
              <w:rPr>
                <w:b/>
                <w:sz w:val="20"/>
              </w:rPr>
              <w:t>of</w:t>
            </w:r>
            <w:proofErr w:type="gramEnd"/>
            <w:r>
              <w:rPr>
                <w:b/>
                <w:spacing w:val="-14"/>
                <w:sz w:val="20"/>
              </w:rPr>
              <w:t xml:space="preserve"> </w:t>
            </w:r>
            <w:r>
              <w:rPr>
                <w:b/>
                <w:sz w:val="20"/>
              </w:rPr>
              <w:t xml:space="preserve">proposals </w:t>
            </w:r>
            <w:r>
              <w:rPr>
                <w:b/>
                <w:spacing w:val="-2"/>
                <w:sz w:val="20"/>
              </w:rPr>
              <w:t>approved</w:t>
            </w:r>
          </w:p>
        </w:tc>
      </w:tr>
      <w:tr w:rsidR="00A52AFB" w14:paraId="6FD2C302" w14:textId="77777777">
        <w:trPr>
          <w:trHeight w:val="230"/>
        </w:trPr>
        <w:tc>
          <w:tcPr>
            <w:tcW w:w="9245" w:type="dxa"/>
            <w:gridSpan w:val="5"/>
            <w:tcBorders>
              <w:bottom w:val="nil"/>
            </w:tcBorders>
            <w:shd w:val="clear" w:color="auto" w:fill="F1F1F1"/>
          </w:tcPr>
          <w:p w14:paraId="2556038B" w14:textId="77777777" w:rsidR="00A52AFB" w:rsidRDefault="00425432">
            <w:pPr>
              <w:pStyle w:val="TableParagraph"/>
              <w:spacing w:line="210" w:lineRule="exact"/>
              <w:ind w:left="4790"/>
              <w:jc w:val="left"/>
              <w:rPr>
                <w:b/>
                <w:sz w:val="20"/>
              </w:rPr>
            </w:pPr>
            <w:r>
              <w:rPr>
                <w:b/>
                <w:sz w:val="20"/>
              </w:rPr>
              <w:t>Commencing</w:t>
            </w:r>
            <w:r>
              <w:rPr>
                <w:b/>
                <w:spacing w:val="-8"/>
                <w:sz w:val="20"/>
              </w:rPr>
              <w:t xml:space="preserve"> </w:t>
            </w:r>
            <w:r>
              <w:rPr>
                <w:b/>
                <w:sz w:val="20"/>
              </w:rPr>
              <w:t>in</w:t>
            </w:r>
            <w:r>
              <w:rPr>
                <w:b/>
                <w:spacing w:val="-5"/>
                <w:sz w:val="20"/>
              </w:rPr>
              <w:t xml:space="preserve"> </w:t>
            </w:r>
            <w:r>
              <w:rPr>
                <w:b/>
                <w:spacing w:val="-4"/>
                <w:sz w:val="20"/>
              </w:rPr>
              <w:t>2009</w:t>
            </w:r>
          </w:p>
        </w:tc>
      </w:tr>
      <w:tr w:rsidR="00A52AFB" w14:paraId="048CA019" w14:textId="77777777">
        <w:trPr>
          <w:trHeight w:val="208"/>
        </w:trPr>
        <w:tc>
          <w:tcPr>
            <w:tcW w:w="2340" w:type="dxa"/>
            <w:tcBorders>
              <w:top w:val="nil"/>
              <w:bottom w:val="dotted" w:sz="4" w:space="0" w:color="000000"/>
              <w:right w:val="dotted" w:sz="4" w:space="0" w:color="000000"/>
            </w:tcBorders>
            <w:shd w:val="clear" w:color="auto" w:fill="F1F1F1"/>
          </w:tcPr>
          <w:p w14:paraId="039029ED" w14:textId="77777777" w:rsidR="00A52AFB" w:rsidRDefault="00425432">
            <w:pPr>
              <w:pStyle w:val="TableParagraph"/>
              <w:spacing w:line="189" w:lineRule="exact"/>
              <w:ind w:left="107"/>
              <w:jc w:val="left"/>
              <w:rPr>
                <w:sz w:val="18"/>
              </w:rPr>
            </w:pPr>
            <w:r>
              <w:rPr>
                <w:sz w:val="18"/>
              </w:rPr>
              <w:t>Resident</w:t>
            </w:r>
            <w:r>
              <w:rPr>
                <w:spacing w:val="-9"/>
                <w:sz w:val="18"/>
              </w:rPr>
              <w:t xml:space="preserve"> </w:t>
            </w:r>
            <w:r>
              <w:rPr>
                <w:spacing w:val="-2"/>
                <w:sz w:val="18"/>
              </w:rPr>
              <w:t>Australian</w:t>
            </w:r>
          </w:p>
        </w:tc>
        <w:tc>
          <w:tcPr>
            <w:tcW w:w="1731" w:type="dxa"/>
            <w:tcBorders>
              <w:top w:val="nil"/>
              <w:left w:val="dotted" w:sz="4" w:space="0" w:color="000000"/>
              <w:bottom w:val="dotted" w:sz="4" w:space="0" w:color="000000"/>
              <w:right w:val="dotted" w:sz="4" w:space="0" w:color="000000"/>
            </w:tcBorders>
            <w:shd w:val="clear" w:color="auto" w:fill="DBE4F0"/>
          </w:tcPr>
          <w:p w14:paraId="4CA528DC" w14:textId="77777777" w:rsidR="00A52AFB" w:rsidRDefault="00425432">
            <w:pPr>
              <w:pStyle w:val="TableParagraph"/>
              <w:spacing w:line="189" w:lineRule="exact"/>
              <w:ind w:right="91"/>
              <w:rPr>
                <w:sz w:val="18"/>
              </w:rPr>
            </w:pPr>
            <w:r>
              <w:rPr>
                <w:spacing w:val="-5"/>
                <w:sz w:val="18"/>
              </w:rPr>
              <w:t>761</w:t>
            </w:r>
          </w:p>
        </w:tc>
        <w:tc>
          <w:tcPr>
            <w:tcW w:w="1731" w:type="dxa"/>
            <w:tcBorders>
              <w:top w:val="nil"/>
              <w:left w:val="dotted" w:sz="4" w:space="0" w:color="000000"/>
              <w:bottom w:val="dotted" w:sz="4" w:space="0" w:color="000000"/>
              <w:right w:val="dotted" w:sz="4" w:space="0" w:color="000000"/>
            </w:tcBorders>
            <w:shd w:val="clear" w:color="auto" w:fill="DBE4F0"/>
          </w:tcPr>
          <w:p w14:paraId="771D6FDD" w14:textId="77777777" w:rsidR="00A52AFB" w:rsidRDefault="00425432">
            <w:pPr>
              <w:pStyle w:val="TableParagraph"/>
              <w:spacing w:line="189" w:lineRule="exact"/>
              <w:ind w:right="95"/>
              <w:rPr>
                <w:sz w:val="18"/>
              </w:rPr>
            </w:pPr>
            <w:r>
              <w:rPr>
                <w:spacing w:val="-4"/>
                <w:sz w:val="18"/>
              </w:rPr>
              <w:t>78.1</w:t>
            </w:r>
          </w:p>
        </w:tc>
        <w:tc>
          <w:tcPr>
            <w:tcW w:w="1722" w:type="dxa"/>
            <w:tcBorders>
              <w:top w:val="nil"/>
              <w:left w:val="dotted" w:sz="4" w:space="0" w:color="000000"/>
              <w:bottom w:val="dotted" w:sz="4" w:space="0" w:color="000000"/>
              <w:right w:val="dotted" w:sz="4" w:space="0" w:color="000000"/>
            </w:tcBorders>
            <w:shd w:val="clear" w:color="auto" w:fill="DBE4F0"/>
          </w:tcPr>
          <w:p w14:paraId="3F59595C" w14:textId="77777777" w:rsidR="00A52AFB" w:rsidRDefault="00425432">
            <w:pPr>
              <w:pStyle w:val="TableParagraph"/>
              <w:spacing w:line="189" w:lineRule="exact"/>
              <w:ind w:right="95"/>
              <w:rPr>
                <w:sz w:val="18"/>
              </w:rPr>
            </w:pPr>
            <w:r>
              <w:rPr>
                <w:spacing w:val="-5"/>
                <w:sz w:val="18"/>
              </w:rPr>
              <w:t>159</w:t>
            </w:r>
          </w:p>
        </w:tc>
        <w:tc>
          <w:tcPr>
            <w:tcW w:w="1721" w:type="dxa"/>
            <w:tcBorders>
              <w:top w:val="nil"/>
              <w:left w:val="dotted" w:sz="4" w:space="0" w:color="000000"/>
              <w:bottom w:val="dotted" w:sz="4" w:space="0" w:color="000000"/>
            </w:tcBorders>
            <w:shd w:val="clear" w:color="auto" w:fill="DBE4F0"/>
          </w:tcPr>
          <w:p w14:paraId="61C603CC" w14:textId="77777777" w:rsidR="00A52AFB" w:rsidRDefault="00425432">
            <w:pPr>
              <w:pStyle w:val="TableParagraph"/>
              <w:spacing w:line="189" w:lineRule="exact"/>
              <w:ind w:right="96"/>
              <w:rPr>
                <w:sz w:val="18"/>
              </w:rPr>
            </w:pPr>
            <w:r>
              <w:rPr>
                <w:spacing w:val="-4"/>
                <w:sz w:val="18"/>
              </w:rPr>
              <w:t>79.5</w:t>
            </w:r>
          </w:p>
        </w:tc>
      </w:tr>
      <w:tr w:rsidR="00A52AFB" w14:paraId="7AB83E0E" w14:textId="77777777">
        <w:trPr>
          <w:trHeight w:val="206"/>
        </w:trPr>
        <w:tc>
          <w:tcPr>
            <w:tcW w:w="2340" w:type="dxa"/>
            <w:tcBorders>
              <w:top w:val="dotted" w:sz="4" w:space="0" w:color="000000"/>
              <w:bottom w:val="dotted" w:sz="4" w:space="0" w:color="000000"/>
              <w:right w:val="dotted" w:sz="4" w:space="0" w:color="000000"/>
            </w:tcBorders>
            <w:shd w:val="clear" w:color="auto" w:fill="F1F1F1"/>
          </w:tcPr>
          <w:p w14:paraId="21E6A3A5" w14:textId="77777777" w:rsidR="00A52AFB" w:rsidRDefault="00425432">
            <w:pPr>
              <w:pStyle w:val="TableParagraph"/>
              <w:spacing w:line="186" w:lineRule="exact"/>
              <w:ind w:left="107"/>
              <w:jc w:val="left"/>
              <w:rPr>
                <w:sz w:val="18"/>
              </w:rPr>
            </w:pPr>
            <w:r>
              <w:rPr>
                <w:sz w:val="18"/>
              </w:rPr>
              <w:t>Returning</w:t>
            </w:r>
            <w:r>
              <w:rPr>
                <w:spacing w:val="-5"/>
                <w:sz w:val="18"/>
              </w:rPr>
              <w:t xml:space="preserve"> </w:t>
            </w:r>
            <w:r>
              <w:rPr>
                <w:spacing w:val="-2"/>
                <w:sz w:val="18"/>
              </w:rPr>
              <w:t>Australian</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2820AC23" w14:textId="77777777" w:rsidR="00A52AFB" w:rsidRDefault="00425432">
            <w:pPr>
              <w:pStyle w:val="TableParagraph"/>
              <w:spacing w:line="186" w:lineRule="exact"/>
              <w:ind w:right="91"/>
              <w:rPr>
                <w:sz w:val="18"/>
              </w:rPr>
            </w:pPr>
            <w:r>
              <w:rPr>
                <w:spacing w:val="-5"/>
                <w:sz w:val="18"/>
              </w:rPr>
              <w:t>80</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0878813A" w14:textId="77777777" w:rsidR="00A52AFB" w:rsidRDefault="00425432">
            <w:pPr>
              <w:pStyle w:val="TableParagraph"/>
              <w:spacing w:line="186" w:lineRule="exact"/>
              <w:ind w:right="95"/>
              <w:rPr>
                <w:sz w:val="18"/>
              </w:rPr>
            </w:pPr>
            <w:r>
              <w:rPr>
                <w:spacing w:val="-5"/>
                <w:sz w:val="18"/>
              </w:rPr>
              <w:t>8.2</w:t>
            </w:r>
          </w:p>
        </w:tc>
        <w:tc>
          <w:tcPr>
            <w:tcW w:w="1722" w:type="dxa"/>
            <w:tcBorders>
              <w:top w:val="dotted" w:sz="4" w:space="0" w:color="000000"/>
              <w:left w:val="dotted" w:sz="4" w:space="0" w:color="000000"/>
              <w:bottom w:val="dotted" w:sz="4" w:space="0" w:color="000000"/>
              <w:right w:val="dotted" w:sz="4" w:space="0" w:color="000000"/>
            </w:tcBorders>
            <w:shd w:val="clear" w:color="auto" w:fill="DBE4F0"/>
          </w:tcPr>
          <w:p w14:paraId="12023EA1" w14:textId="77777777" w:rsidR="00A52AFB" w:rsidRDefault="00425432">
            <w:pPr>
              <w:pStyle w:val="TableParagraph"/>
              <w:spacing w:line="186" w:lineRule="exact"/>
              <w:ind w:right="95"/>
              <w:rPr>
                <w:sz w:val="18"/>
              </w:rPr>
            </w:pPr>
            <w:r>
              <w:rPr>
                <w:spacing w:val="-5"/>
                <w:sz w:val="18"/>
              </w:rPr>
              <w:t>19</w:t>
            </w:r>
          </w:p>
        </w:tc>
        <w:tc>
          <w:tcPr>
            <w:tcW w:w="1721" w:type="dxa"/>
            <w:tcBorders>
              <w:top w:val="dotted" w:sz="4" w:space="0" w:color="000000"/>
              <w:left w:val="dotted" w:sz="4" w:space="0" w:color="000000"/>
              <w:bottom w:val="dotted" w:sz="4" w:space="0" w:color="000000"/>
            </w:tcBorders>
            <w:shd w:val="clear" w:color="auto" w:fill="DBE4F0"/>
          </w:tcPr>
          <w:p w14:paraId="7B294E92" w14:textId="77777777" w:rsidR="00A52AFB" w:rsidRDefault="00425432">
            <w:pPr>
              <w:pStyle w:val="TableParagraph"/>
              <w:spacing w:line="186" w:lineRule="exact"/>
              <w:ind w:right="96"/>
              <w:rPr>
                <w:sz w:val="18"/>
              </w:rPr>
            </w:pPr>
            <w:r>
              <w:rPr>
                <w:spacing w:val="-5"/>
                <w:sz w:val="18"/>
              </w:rPr>
              <w:t>9.5</w:t>
            </w:r>
          </w:p>
        </w:tc>
      </w:tr>
      <w:tr w:rsidR="00A52AFB" w14:paraId="47B6788A" w14:textId="77777777">
        <w:trPr>
          <w:trHeight w:val="208"/>
        </w:trPr>
        <w:tc>
          <w:tcPr>
            <w:tcW w:w="2340" w:type="dxa"/>
            <w:tcBorders>
              <w:top w:val="dotted" w:sz="4" w:space="0" w:color="000000"/>
              <w:bottom w:val="dotted" w:sz="4" w:space="0" w:color="000000"/>
              <w:right w:val="dotted" w:sz="4" w:space="0" w:color="000000"/>
            </w:tcBorders>
            <w:shd w:val="clear" w:color="auto" w:fill="F1F1F1"/>
          </w:tcPr>
          <w:p w14:paraId="0931AB95" w14:textId="77777777" w:rsidR="00A52AFB" w:rsidRDefault="00425432">
            <w:pPr>
              <w:pStyle w:val="TableParagraph"/>
              <w:spacing w:line="188" w:lineRule="exact"/>
              <w:ind w:left="107"/>
              <w:jc w:val="left"/>
              <w:rPr>
                <w:sz w:val="18"/>
              </w:rPr>
            </w:pPr>
            <w:r>
              <w:rPr>
                <w:sz w:val="18"/>
              </w:rPr>
              <w:t>Foreign</w:t>
            </w:r>
            <w:r>
              <w:rPr>
                <w:spacing w:val="-2"/>
                <w:sz w:val="18"/>
              </w:rPr>
              <w:t xml:space="preserve"> National</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5190166B" w14:textId="77777777" w:rsidR="00A52AFB" w:rsidRDefault="00425432">
            <w:pPr>
              <w:pStyle w:val="TableParagraph"/>
              <w:spacing w:line="188" w:lineRule="exact"/>
              <w:ind w:right="91"/>
              <w:rPr>
                <w:sz w:val="18"/>
              </w:rPr>
            </w:pPr>
            <w:r>
              <w:rPr>
                <w:spacing w:val="-5"/>
                <w:sz w:val="18"/>
              </w:rPr>
              <w:t>134</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1FB8F5EB" w14:textId="77777777" w:rsidR="00A52AFB" w:rsidRDefault="00425432">
            <w:pPr>
              <w:pStyle w:val="TableParagraph"/>
              <w:spacing w:line="188" w:lineRule="exact"/>
              <w:ind w:right="95"/>
              <w:rPr>
                <w:sz w:val="18"/>
              </w:rPr>
            </w:pPr>
            <w:r>
              <w:rPr>
                <w:spacing w:val="-4"/>
                <w:sz w:val="18"/>
              </w:rPr>
              <w:t>13.7</w:t>
            </w:r>
          </w:p>
        </w:tc>
        <w:tc>
          <w:tcPr>
            <w:tcW w:w="1722" w:type="dxa"/>
            <w:tcBorders>
              <w:top w:val="dotted" w:sz="4" w:space="0" w:color="000000"/>
              <w:left w:val="dotted" w:sz="4" w:space="0" w:color="000000"/>
              <w:bottom w:val="dotted" w:sz="4" w:space="0" w:color="000000"/>
              <w:right w:val="dotted" w:sz="4" w:space="0" w:color="000000"/>
            </w:tcBorders>
            <w:shd w:val="clear" w:color="auto" w:fill="DBE4F0"/>
          </w:tcPr>
          <w:p w14:paraId="15BEF331" w14:textId="77777777" w:rsidR="00A52AFB" w:rsidRDefault="00425432">
            <w:pPr>
              <w:pStyle w:val="TableParagraph"/>
              <w:spacing w:line="188" w:lineRule="exact"/>
              <w:ind w:right="95"/>
              <w:rPr>
                <w:sz w:val="18"/>
              </w:rPr>
            </w:pPr>
            <w:r>
              <w:rPr>
                <w:spacing w:val="-5"/>
                <w:sz w:val="18"/>
              </w:rPr>
              <w:t>22</w:t>
            </w:r>
          </w:p>
        </w:tc>
        <w:tc>
          <w:tcPr>
            <w:tcW w:w="1721" w:type="dxa"/>
            <w:tcBorders>
              <w:top w:val="dotted" w:sz="4" w:space="0" w:color="000000"/>
              <w:left w:val="dotted" w:sz="4" w:space="0" w:color="000000"/>
              <w:bottom w:val="dotted" w:sz="4" w:space="0" w:color="000000"/>
            </w:tcBorders>
            <w:shd w:val="clear" w:color="auto" w:fill="DBE4F0"/>
          </w:tcPr>
          <w:p w14:paraId="598468D4" w14:textId="77777777" w:rsidR="00A52AFB" w:rsidRDefault="00425432">
            <w:pPr>
              <w:pStyle w:val="TableParagraph"/>
              <w:spacing w:line="188" w:lineRule="exact"/>
              <w:ind w:right="96"/>
              <w:rPr>
                <w:sz w:val="18"/>
              </w:rPr>
            </w:pPr>
            <w:r>
              <w:rPr>
                <w:spacing w:val="-4"/>
                <w:sz w:val="18"/>
              </w:rPr>
              <w:t>11.0</w:t>
            </w:r>
          </w:p>
        </w:tc>
      </w:tr>
      <w:tr w:rsidR="00A52AFB" w14:paraId="51F345BB" w14:textId="77777777">
        <w:trPr>
          <w:trHeight w:val="230"/>
        </w:trPr>
        <w:tc>
          <w:tcPr>
            <w:tcW w:w="2340" w:type="dxa"/>
            <w:tcBorders>
              <w:top w:val="dotted" w:sz="4" w:space="0" w:color="000000"/>
              <w:bottom w:val="dotted" w:sz="4" w:space="0" w:color="000000"/>
              <w:right w:val="dotted" w:sz="4" w:space="0" w:color="000000"/>
            </w:tcBorders>
            <w:shd w:val="clear" w:color="auto" w:fill="F1F1F1"/>
          </w:tcPr>
          <w:p w14:paraId="3E3B12B6" w14:textId="77777777" w:rsidR="00A52AFB" w:rsidRDefault="00A52AFB">
            <w:pPr>
              <w:pStyle w:val="TableParagraph"/>
              <w:jc w:val="left"/>
              <w:rPr>
                <w:rFonts w:ascii="Times New Roman"/>
                <w:sz w:val="16"/>
              </w:rPr>
            </w:pPr>
          </w:p>
        </w:tc>
        <w:tc>
          <w:tcPr>
            <w:tcW w:w="6905" w:type="dxa"/>
            <w:gridSpan w:val="4"/>
            <w:tcBorders>
              <w:top w:val="dotted" w:sz="4" w:space="0" w:color="000000"/>
              <w:left w:val="dotted" w:sz="4" w:space="0" w:color="000000"/>
              <w:bottom w:val="dotted" w:sz="4" w:space="0" w:color="000000"/>
            </w:tcBorders>
            <w:shd w:val="clear" w:color="auto" w:fill="F1F1F1"/>
          </w:tcPr>
          <w:p w14:paraId="7B499C04" w14:textId="77777777" w:rsidR="00A52AFB" w:rsidRDefault="00425432">
            <w:pPr>
              <w:pStyle w:val="TableParagraph"/>
              <w:spacing w:line="210" w:lineRule="exact"/>
              <w:ind w:left="2443" w:right="2439"/>
              <w:jc w:val="center"/>
              <w:rPr>
                <w:b/>
                <w:sz w:val="20"/>
              </w:rPr>
            </w:pPr>
            <w:r>
              <w:rPr>
                <w:b/>
                <w:sz w:val="20"/>
              </w:rPr>
              <w:t>Commencing</w:t>
            </w:r>
            <w:r>
              <w:rPr>
                <w:b/>
                <w:spacing w:val="-8"/>
                <w:sz w:val="20"/>
              </w:rPr>
              <w:t xml:space="preserve"> </w:t>
            </w:r>
            <w:r>
              <w:rPr>
                <w:b/>
                <w:sz w:val="20"/>
              </w:rPr>
              <w:t>in</w:t>
            </w:r>
            <w:r>
              <w:rPr>
                <w:b/>
                <w:spacing w:val="-5"/>
                <w:sz w:val="20"/>
              </w:rPr>
              <w:t xml:space="preserve"> </w:t>
            </w:r>
            <w:r>
              <w:rPr>
                <w:b/>
                <w:spacing w:val="-4"/>
                <w:sz w:val="20"/>
              </w:rPr>
              <w:t>2010</w:t>
            </w:r>
          </w:p>
        </w:tc>
      </w:tr>
      <w:tr w:rsidR="00A52AFB" w14:paraId="5569201A" w14:textId="77777777">
        <w:trPr>
          <w:trHeight w:val="206"/>
        </w:trPr>
        <w:tc>
          <w:tcPr>
            <w:tcW w:w="2340" w:type="dxa"/>
            <w:tcBorders>
              <w:top w:val="dotted" w:sz="4" w:space="0" w:color="000000"/>
              <w:bottom w:val="dotted" w:sz="4" w:space="0" w:color="000000"/>
              <w:right w:val="dotted" w:sz="4" w:space="0" w:color="000000"/>
            </w:tcBorders>
            <w:shd w:val="clear" w:color="auto" w:fill="F1F1F1"/>
          </w:tcPr>
          <w:p w14:paraId="7CC6EF92" w14:textId="77777777" w:rsidR="00A52AFB" w:rsidRDefault="00425432">
            <w:pPr>
              <w:pStyle w:val="TableParagraph"/>
              <w:spacing w:line="186" w:lineRule="exact"/>
              <w:ind w:left="107"/>
              <w:jc w:val="left"/>
              <w:rPr>
                <w:sz w:val="18"/>
              </w:rPr>
            </w:pPr>
            <w:r>
              <w:rPr>
                <w:sz w:val="18"/>
              </w:rPr>
              <w:t>Resident</w:t>
            </w:r>
            <w:r>
              <w:rPr>
                <w:spacing w:val="-9"/>
                <w:sz w:val="18"/>
              </w:rPr>
              <w:t xml:space="preserve"> </w:t>
            </w:r>
            <w:r>
              <w:rPr>
                <w:spacing w:val="-2"/>
                <w:sz w:val="18"/>
              </w:rPr>
              <w:t>Australian</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76E1AFAB" w14:textId="77777777" w:rsidR="00A52AFB" w:rsidRDefault="00425432">
            <w:pPr>
              <w:pStyle w:val="TableParagraph"/>
              <w:spacing w:line="186" w:lineRule="exact"/>
              <w:ind w:right="91"/>
              <w:rPr>
                <w:sz w:val="18"/>
              </w:rPr>
            </w:pPr>
            <w:r>
              <w:rPr>
                <w:spacing w:val="-5"/>
                <w:sz w:val="18"/>
              </w:rPr>
              <w:t>603</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4B1D283C" w14:textId="77777777" w:rsidR="00A52AFB" w:rsidRDefault="00425432">
            <w:pPr>
              <w:pStyle w:val="TableParagraph"/>
              <w:spacing w:line="186" w:lineRule="exact"/>
              <w:ind w:right="95"/>
              <w:rPr>
                <w:sz w:val="18"/>
              </w:rPr>
            </w:pPr>
            <w:r>
              <w:rPr>
                <w:spacing w:val="-4"/>
                <w:sz w:val="18"/>
              </w:rPr>
              <w:t>79.4</w:t>
            </w:r>
          </w:p>
        </w:tc>
        <w:tc>
          <w:tcPr>
            <w:tcW w:w="1722" w:type="dxa"/>
            <w:tcBorders>
              <w:top w:val="dotted" w:sz="4" w:space="0" w:color="000000"/>
              <w:left w:val="dotted" w:sz="4" w:space="0" w:color="000000"/>
              <w:bottom w:val="dotted" w:sz="4" w:space="0" w:color="000000"/>
              <w:right w:val="dotted" w:sz="4" w:space="0" w:color="000000"/>
            </w:tcBorders>
            <w:shd w:val="clear" w:color="auto" w:fill="DBE4F0"/>
          </w:tcPr>
          <w:p w14:paraId="389D5C0A" w14:textId="77777777" w:rsidR="00A52AFB" w:rsidRDefault="00425432">
            <w:pPr>
              <w:pStyle w:val="TableParagraph"/>
              <w:spacing w:line="186" w:lineRule="exact"/>
              <w:ind w:right="95"/>
              <w:rPr>
                <w:sz w:val="18"/>
              </w:rPr>
            </w:pPr>
            <w:r>
              <w:rPr>
                <w:spacing w:val="-5"/>
                <w:sz w:val="18"/>
              </w:rPr>
              <w:t>168</w:t>
            </w:r>
          </w:p>
        </w:tc>
        <w:tc>
          <w:tcPr>
            <w:tcW w:w="1721" w:type="dxa"/>
            <w:tcBorders>
              <w:top w:val="dotted" w:sz="4" w:space="0" w:color="000000"/>
              <w:left w:val="dotted" w:sz="4" w:space="0" w:color="000000"/>
              <w:bottom w:val="dotted" w:sz="4" w:space="0" w:color="000000"/>
            </w:tcBorders>
            <w:shd w:val="clear" w:color="auto" w:fill="DBE4F0"/>
          </w:tcPr>
          <w:p w14:paraId="07E0C819" w14:textId="77777777" w:rsidR="00A52AFB" w:rsidRDefault="00425432">
            <w:pPr>
              <w:pStyle w:val="TableParagraph"/>
              <w:spacing w:line="186" w:lineRule="exact"/>
              <w:ind w:right="96"/>
              <w:rPr>
                <w:sz w:val="18"/>
              </w:rPr>
            </w:pPr>
            <w:r>
              <w:rPr>
                <w:spacing w:val="-4"/>
                <w:sz w:val="18"/>
              </w:rPr>
              <w:t>84.0</w:t>
            </w:r>
          </w:p>
        </w:tc>
      </w:tr>
      <w:tr w:rsidR="00A52AFB" w14:paraId="19822F6D" w14:textId="77777777">
        <w:trPr>
          <w:trHeight w:val="206"/>
        </w:trPr>
        <w:tc>
          <w:tcPr>
            <w:tcW w:w="2340" w:type="dxa"/>
            <w:tcBorders>
              <w:top w:val="dotted" w:sz="4" w:space="0" w:color="000000"/>
              <w:bottom w:val="dotted" w:sz="4" w:space="0" w:color="000000"/>
              <w:right w:val="dotted" w:sz="4" w:space="0" w:color="000000"/>
            </w:tcBorders>
            <w:shd w:val="clear" w:color="auto" w:fill="F1F1F1"/>
          </w:tcPr>
          <w:p w14:paraId="3D01680D" w14:textId="77777777" w:rsidR="00A52AFB" w:rsidRDefault="00425432">
            <w:pPr>
              <w:pStyle w:val="TableParagraph"/>
              <w:spacing w:line="186" w:lineRule="exact"/>
              <w:ind w:left="107"/>
              <w:jc w:val="left"/>
              <w:rPr>
                <w:sz w:val="18"/>
              </w:rPr>
            </w:pPr>
            <w:r>
              <w:rPr>
                <w:sz w:val="18"/>
              </w:rPr>
              <w:t>Returning</w:t>
            </w:r>
            <w:r>
              <w:rPr>
                <w:spacing w:val="-5"/>
                <w:sz w:val="18"/>
              </w:rPr>
              <w:t xml:space="preserve"> </w:t>
            </w:r>
            <w:r>
              <w:rPr>
                <w:spacing w:val="-2"/>
                <w:sz w:val="18"/>
              </w:rPr>
              <w:t>Australian</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7A01960F" w14:textId="77777777" w:rsidR="00A52AFB" w:rsidRDefault="00425432">
            <w:pPr>
              <w:pStyle w:val="TableParagraph"/>
              <w:spacing w:line="186" w:lineRule="exact"/>
              <w:ind w:right="91"/>
              <w:rPr>
                <w:sz w:val="18"/>
              </w:rPr>
            </w:pPr>
            <w:r>
              <w:rPr>
                <w:spacing w:val="-5"/>
                <w:sz w:val="18"/>
              </w:rPr>
              <w:t>53</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29E6A766" w14:textId="77777777" w:rsidR="00A52AFB" w:rsidRDefault="00425432">
            <w:pPr>
              <w:pStyle w:val="TableParagraph"/>
              <w:spacing w:line="186" w:lineRule="exact"/>
              <w:ind w:right="95"/>
              <w:rPr>
                <w:sz w:val="18"/>
              </w:rPr>
            </w:pPr>
            <w:r>
              <w:rPr>
                <w:spacing w:val="-5"/>
                <w:sz w:val="18"/>
              </w:rPr>
              <w:t>7.0</w:t>
            </w:r>
          </w:p>
        </w:tc>
        <w:tc>
          <w:tcPr>
            <w:tcW w:w="1722" w:type="dxa"/>
            <w:tcBorders>
              <w:top w:val="dotted" w:sz="4" w:space="0" w:color="000000"/>
              <w:left w:val="dotted" w:sz="4" w:space="0" w:color="000000"/>
              <w:bottom w:val="dotted" w:sz="4" w:space="0" w:color="000000"/>
              <w:right w:val="dotted" w:sz="4" w:space="0" w:color="000000"/>
            </w:tcBorders>
            <w:shd w:val="clear" w:color="auto" w:fill="DBE4F0"/>
          </w:tcPr>
          <w:p w14:paraId="10B0C7E7" w14:textId="77777777" w:rsidR="00A52AFB" w:rsidRDefault="00425432">
            <w:pPr>
              <w:pStyle w:val="TableParagraph"/>
              <w:spacing w:line="186" w:lineRule="exact"/>
              <w:ind w:right="95"/>
              <w:rPr>
                <w:sz w:val="18"/>
              </w:rPr>
            </w:pPr>
            <w:r>
              <w:rPr>
                <w:spacing w:val="-5"/>
                <w:sz w:val="18"/>
              </w:rPr>
              <w:t>10</w:t>
            </w:r>
          </w:p>
        </w:tc>
        <w:tc>
          <w:tcPr>
            <w:tcW w:w="1721" w:type="dxa"/>
            <w:tcBorders>
              <w:top w:val="dotted" w:sz="4" w:space="0" w:color="000000"/>
              <w:left w:val="dotted" w:sz="4" w:space="0" w:color="000000"/>
              <w:bottom w:val="dotted" w:sz="4" w:space="0" w:color="000000"/>
            </w:tcBorders>
            <w:shd w:val="clear" w:color="auto" w:fill="DBE4F0"/>
          </w:tcPr>
          <w:p w14:paraId="68F1A635" w14:textId="77777777" w:rsidR="00A52AFB" w:rsidRDefault="00425432">
            <w:pPr>
              <w:pStyle w:val="TableParagraph"/>
              <w:spacing w:line="186" w:lineRule="exact"/>
              <w:ind w:right="96"/>
              <w:rPr>
                <w:sz w:val="18"/>
              </w:rPr>
            </w:pPr>
            <w:r>
              <w:rPr>
                <w:spacing w:val="-5"/>
                <w:sz w:val="18"/>
              </w:rPr>
              <w:t>5.0</w:t>
            </w:r>
          </w:p>
        </w:tc>
      </w:tr>
      <w:tr w:rsidR="00A52AFB" w14:paraId="2A177D8D" w14:textId="77777777">
        <w:trPr>
          <w:trHeight w:val="208"/>
        </w:trPr>
        <w:tc>
          <w:tcPr>
            <w:tcW w:w="2340" w:type="dxa"/>
            <w:tcBorders>
              <w:top w:val="dotted" w:sz="4" w:space="0" w:color="000000"/>
              <w:bottom w:val="dotted" w:sz="4" w:space="0" w:color="000000"/>
              <w:right w:val="dotted" w:sz="4" w:space="0" w:color="000000"/>
            </w:tcBorders>
            <w:shd w:val="clear" w:color="auto" w:fill="F1F1F1"/>
          </w:tcPr>
          <w:p w14:paraId="326218DA" w14:textId="77777777" w:rsidR="00A52AFB" w:rsidRDefault="00425432">
            <w:pPr>
              <w:pStyle w:val="TableParagraph"/>
              <w:spacing w:before="1" w:line="187" w:lineRule="exact"/>
              <w:ind w:left="107"/>
              <w:jc w:val="left"/>
              <w:rPr>
                <w:sz w:val="18"/>
              </w:rPr>
            </w:pPr>
            <w:r>
              <w:rPr>
                <w:sz w:val="18"/>
              </w:rPr>
              <w:t>Foreign</w:t>
            </w:r>
            <w:r>
              <w:rPr>
                <w:spacing w:val="-2"/>
                <w:sz w:val="18"/>
              </w:rPr>
              <w:t xml:space="preserve"> National</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78603C22" w14:textId="77777777" w:rsidR="00A52AFB" w:rsidRDefault="00425432">
            <w:pPr>
              <w:pStyle w:val="TableParagraph"/>
              <w:spacing w:before="1" w:line="187" w:lineRule="exact"/>
              <w:ind w:right="91"/>
              <w:rPr>
                <w:sz w:val="18"/>
              </w:rPr>
            </w:pPr>
            <w:r>
              <w:rPr>
                <w:spacing w:val="-5"/>
                <w:sz w:val="18"/>
              </w:rPr>
              <w:t>103</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1EEFD57F" w14:textId="77777777" w:rsidR="00A52AFB" w:rsidRDefault="00425432">
            <w:pPr>
              <w:pStyle w:val="TableParagraph"/>
              <w:spacing w:before="1" w:line="187" w:lineRule="exact"/>
              <w:ind w:right="95"/>
              <w:rPr>
                <w:sz w:val="18"/>
              </w:rPr>
            </w:pPr>
            <w:r>
              <w:rPr>
                <w:spacing w:val="-4"/>
                <w:sz w:val="18"/>
              </w:rPr>
              <w:t>13.6</w:t>
            </w:r>
          </w:p>
        </w:tc>
        <w:tc>
          <w:tcPr>
            <w:tcW w:w="1722" w:type="dxa"/>
            <w:tcBorders>
              <w:top w:val="dotted" w:sz="4" w:space="0" w:color="000000"/>
              <w:left w:val="dotted" w:sz="4" w:space="0" w:color="000000"/>
              <w:bottom w:val="dotted" w:sz="4" w:space="0" w:color="000000"/>
              <w:right w:val="dotted" w:sz="4" w:space="0" w:color="000000"/>
            </w:tcBorders>
            <w:shd w:val="clear" w:color="auto" w:fill="DBE4F0"/>
          </w:tcPr>
          <w:p w14:paraId="71DE2766" w14:textId="77777777" w:rsidR="00A52AFB" w:rsidRDefault="00425432">
            <w:pPr>
              <w:pStyle w:val="TableParagraph"/>
              <w:spacing w:before="1" w:line="187" w:lineRule="exact"/>
              <w:ind w:right="95"/>
              <w:rPr>
                <w:sz w:val="18"/>
              </w:rPr>
            </w:pPr>
            <w:r>
              <w:rPr>
                <w:spacing w:val="-5"/>
                <w:sz w:val="18"/>
              </w:rPr>
              <w:t>22</w:t>
            </w:r>
          </w:p>
        </w:tc>
        <w:tc>
          <w:tcPr>
            <w:tcW w:w="1721" w:type="dxa"/>
            <w:tcBorders>
              <w:top w:val="dotted" w:sz="4" w:space="0" w:color="000000"/>
              <w:left w:val="dotted" w:sz="4" w:space="0" w:color="000000"/>
              <w:bottom w:val="dotted" w:sz="4" w:space="0" w:color="000000"/>
            </w:tcBorders>
            <w:shd w:val="clear" w:color="auto" w:fill="DBE4F0"/>
          </w:tcPr>
          <w:p w14:paraId="729A7215" w14:textId="77777777" w:rsidR="00A52AFB" w:rsidRDefault="00425432">
            <w:pPr>
              <w:pStyle w:val="TableParagraph"/>
              <w:spacing w:before="1" w:line="187" w:lineRule="exact"/>
              <w:ind w:right="96"/>
              <w:rPr>
                <w:sz w:val="18"/>
              </w:rPr>
            </w:pPr>
            <w:r>
              <w:rPr>
                <w:spacing w:val="-4"/>
                <w:sz w:val="18"/>
              </w:rPr>
              <w:t>11.0</w:t>
            </w:r>
          </w:p>
        </w:tc>
      </w:tr>
      <w:tr w:rsidR="00A52AFB" w14:paraId="631A6B2D" w14:textId="77777777">
        <w:trPr>
          <w:trHeight w:val="230"/>
        </w:trPr>
        <w:tc>
          <w:tcPr>
            <w:tcW w:w="2340" w:type="dxa"/>
            <w:tcBorders>
              <w:top w:val="dotted" w:sz="4" w:space="0" w:color="000000"/>
              <w:bottom w:val="dotted" w:sz="4" w:space="0" w:color="000000"/>
              <w:right w:val="dotted" w:sz="4" w:space="0" w:color="000000"/>
            </w:tcBorders>
            <w:shd w:val="clear" w:color="auto" w:fill="F1F1F1"/>
          </w:tcPr>
          <w:p w14:paraId="62384FAE" w14:textId="77777777" w:rsidR="00A52AFB" w:rsidRDefault="00A52AFB">
            <w:pPr>
              <w:pStyle w:val="TableParagraph"/>
              <w:jc w:val="left"/>
              <w:rPr>
                <w:rFonts w:ascii="Times New Roman"/>
                <w:sz w:val="16"/>
              </w:rPr>
            </w:pPr>
          </w:p>
        </w:tc>
        <w:tc>
          <w:tcPr>
            <w:tcW w:w="6905" w:type="dxa"/>
            <w:gridSpan w:val="4"/>
            <w:tcBorders>
              <w:top w:val="dotted" w:sz="4" w:space="0" w:color="000000"/>
              <w:left w:val="dotted" w:sz="4" w:space="0" w:color="000000"/>
              <w:bottom w:val="dotted" w:sz="4" w:space="0" w:color="000000"/>
            </w:tcBorders>
            <w:shd w:val="clear" w:color="auto" w:fill="F1F1F1"/>
          </w:tcPr>
          <w:p w14:paraId="2555AEAA" w14:textId="77777777" w:rsidR="00A52AFB" w:rsidRDefault="00425432">
            <w:pPr>
              <w:pStyle w:val="TableParagraph"/>
              <w:spacing w:line="210" w:lineRule="exact"/>
              <w:ind w:left="2443" w:right="2439"/>
              <w:jc w:val="center"/>
              <w:rPr>
                <w:b/>
                <w:sz w:val="20"/>
              </w:rPr>
            </w:pPr>
            <w:r>
              <w:rPr>
                <w:b/>
                <w:sz w:val="20"/>
              </w:rPr>
              <w:t>Commencing</w:t>
            </w:r>
            <w:r>
              <w:rPr>
                <w:b/>
                <w:spacing w:val="-8"/>
                <w:sz w:val="20"/>
              </w:rPr>
              <w:t xml:space="preserve"> </w:t>
            </w:r>
            <w:r>
              <w:rPr>
                <w:b/>
                <w:sz w:val="20"/>
              </w:rPr>
              <w:t>in</w:t>
            </w:r>
            <w:r>
              <w:rPr>
                <w:b/>
                <w:spacing w:val="-5"/>
                <w:sz w:val="20"/>
              </w:rPr>
              <w:t xml:space="preserve"> </w:t>
            </w:r>
            <w:r>
              <w:rPr>
                <w:b/>
                <w:spacing w:val="-4"/>
                <w:sz w:val="20"/>
              </w:rPr>
              <w:t>2011</w:t>
            </w:r>
          </w:p>
        </w:tc>
      </w:tr>
      <w:tr w:rsidR="00A52AFB" w14:paraId="7B57DD41" w14:textId="77777777">
        <w:trPr>
          <w:trHeight w:val="205"/>
        </w:trPr>
        <w:tc>
          <w:tcPr>
            <w:tcW w:w="2340" w:type="dxa"/>
            <w:tcBorders>
              <w:top w:val="dotted" w:sz="4" w:space="0" w:color="000000"/>
              <w:bottom w:val="dotted" w:sz="4" w:space="0" w:color="000000"/>
              <w:right w:val="dotted" w:sz="4" w:space="0" w:color="000000"/>
            </w:tcBorders>
            <w:shd w:val="clear" w:color="auto" w:fill="F1F1F1"/>
          </w:tcPr>
          <w:p w14:paraId="078E78C4" w14:textId="77777777" w:rsidR="00A52AFB" w:rsidRDefault="00425432">
            <w:pPr>
              <w:pStyle w:val="TableParagraph"/>
              <w:spacing w:line="186" w:lineRule="exact"/>
              <w:ind w:left="107"/>
              <w:jc w:val="left"/>
              <w:rPr>
                <w:sz w:val="18"/>
              </w:rPr>
            </w:pPr>
            <w:r>
              <w:rPr>
                <w:sz w:val="18"/>
              </w:rPr>
              <w:t>Resident</w:t>
            </w:r>
            <w:r>
              <w:rPr>
                <w:spacing w:val="-9"/>
                <w:sz w:val="18"/>
              </w:rPr>
              <w:t xml:space="preserve"> </w:t>
            </w:r>
            <w:r>
              <w:rPr>
                <w:spacing w:val="-2"/>
                <w:sz w:val="18"/>
              </w:rPr>
              <w:t>Australian</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7FBB9B64" w14:textId="77777777" w:rsidR="00A52AFB" w:rsidRDefault="00425432">
            <w:pPr>
              <w:pStyle w:val="TableParagraph"/>
              <w:spacing w:line="186" w:lineRule="exact"/>
              <w:ind w:right="91"/>
              <w:rPr>
                <w:sz w:val="18"/>
              </w:rPr>
            </w:pPr>
            <w:r>
              <w:rPr>
                <w:spacing w:val="-5"/>
                <w:sz w:val="18"/>
              </w:rPr>
              <w:t>516</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5B454144" w14:textId="77777777" w:rsidR="00A52AFB" w:rsidRDefault="00425432">
            <w:pPr>
              <w:pStyle w:val="TableParagraph"/>
              <w:spacing w:line="186" w:lineRule="exact"/>
              <w:ind w:right="95"/>
              <w:rPr>
                <w:sz w:val="18"/>
              </w:rPr>
            </w:pPr>
            <w:r>
              <w:rPr>
                <w:spacing w:val="-4"/>
                <w:sz w:val="18"/>
              </w:rPr>
              <w:t>78.1</w:t>
            </w:r>
          </w:p>
        </w:tc>
        <w:tc>
          <w:tcPr>
            <w:tcW w:w="1722" w:type="dxa"/>
            <w:tcBorders>
              <w:top w:val="dotted" w:sz="4" w:space="0" w:color="000000"/>
              <w:left w:val="dotted" w:sz="4" w:space="0" w:color="000000"/>
              <w:bottom w:val="dotted" w:sz="4" w:space="0" w:color="000000"/>
              <w:right w:val="dotted" w:sz="4" w:space="0" w:color="000000"/>
            </w:tcBorders>
            <w:shd w:val="clear" w:color="auto" w:fill="DBE4F0"/>
          </w:tcPr>
          <w:p w14:paraId="0AE5A3F3" w14:textId="77777777" w:rsidR="00A52AFB" w:rsidRDefault="00425432">
            <w:pPr>
              <w:pStyle w:val="TableParagraph"/>
              <w:spacing w:line="186" w:lineRule="exact"/>
              <w:ind w:right="95"/>
              <w:rPr>
                <w:sz w:val="18"/>
              </w:rPr>
            </w:pPr>
            <w:r>
              <w:rPr>
                <w:spacing w:val="-5"/>
                <w:sz w:val="18"/>
              </w:rPr>
              <w:t>169</w:t>
            </w:r>
          </w:p>
        </w:tc>
        <w:tc>
          <w:tcPr>
            <w:tcW w:w="1721" w:type="dxa"/>
            <w:tcBorders>
              <w:top w:val="dotted" w:sz="4" w:space="0" w:color="000000"/>
              <w:left w:val="dotted" w:sz="4" w:space="0" w:color="000000"/>
              <w:bottom w:val="dotted" w:sz="4" w:space="0" w:color="000000"/>
            </w:tcBorders>
            <w:shd w:val="clear" w:color="auto" w:fill="DBE4F0"/>
          </w:tcPr>
          <w:p w14:paraId="26CF5761" w14:textId="77777777" w:rsidR="00A52AFB" w:rsidRDefault="00425432">
            <w:pPr>
              <w:pStyle w:val="TableParagraph"/>
              <w:spacing w:line="186" w:lineRule="exact"/>
              <w:ind w:right="96"/>
              <w:rPr>
                <w:sz w:val="18"/>
              </w:rPr>
            </w:pPr>
            <w:r>
              <w:rPr>
                <w:spacing w:val="-4"/>
                <w:sz w:val="18"/>
              </w:rPr>
              <w:t>83.3</w:t>
            </w:r>
          </w:p>
        </w:tc>
      </w:tr>
      <w:tr w:rsidR="00A52AFB" w14:paraId="02510EA5" w14:textId="77777777">
        <w:trPr>
          <w:trHeight w:val="208"/>
        </w:trPr>
        <w:tc>
          <w:tcPr>
            <w:tcW w:w="2340" w:type="dxa"/>
            <w:tcBorders>
              <w:top w:val="dotted" w:sz="4" w:space="0" w:color="000000"/>
              <w:bottom w:val="dotted" w:sz="4" w:space="0" w:color="000000"/>
              <w:right w:val="dotted" w:sz="4" w:space="0" w:color="000000"/>
            </w:tcBorders>
            <w:shd w:val="clear" w:color="auto" w:fill="F1F1F1"/>
          </w:tcPr>
          <w:p w14:paraId="74D00F94" w14:textId="77777777" w:rsidR="00A52AFB" w:rsidRDefault="00425432">
            <w:pPr>
              <w:pStyle w:val="TableParagraph"/>
              <w:spacing w:line="188" w:lineRule="exact"/>
              <w:ind w:left="107"/>
              <w:jc w:val="left"/>
              <w:rPr>
                <w:sz w:val="18"/>
              </w:rPr>
            </w:pPr>
            <w:r>
              <w:rPr>
                <w:sz w:val="18"/>
              </w:rPr>
              <w:t>Returning</w:t>
            </w:r>
            <w:r>
              <w:rPr>
                <w:spacing w:val="-5"/>
                <w:sz w:val="18"/>
              </w:rPr>
              <w:t xml:space="preserve"> </w:t>
            </w:r>
            <w:r>
              <w:rPr>
                <w:spacing w:val="-2"/>
                <w:sz w:val="18"/>
              </w:rPr>
              <w:t>Australian</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6CF2A277" w14:textId="77777777" w:rsidR="00A52AFB" w:rsidRDefault="00425432">
            <w:pPr>
              <w:pStyle w:val="TableParagraph"/>
              <w:spacing w:line="188" w:lineRule="exact"/>
              <w:ind w:right="91"/>
              <w:rPr>
                <w:sz w:val="18"/>
              </w:rPr>
            </w:pPr>
            <w:r>
              <w:rPr>
                <w:spacing w:val="-5"/>
                <w:sz w:val="18"/>
              </w:rPr>
              <w:t>43</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334F9941" w14:textId="77777777" w:rsidR="00A52AFB" w:rsidRDefault="00425432">
            <w:pPr>
              <w:pStyle w:val="TableParagraph"/>
              <w:spacing w:line="188" w:lineRule="exact"/>
              <w:ind w:right="95"/>
              <w:rPr>
                <w:sz w:val="18"/>
              </w:rPr>
            </w:pPr>
            <w:r>
              <w:rPr>
                <w:spacing w:val="-5"/>
                <w:sz w:val="18"/>
              </w:rPr>
              <w:t>6.5</w:t>
            </w:r>
          </w:p>
        </w:tc>
        <w:tc>
          <w:tcPr>
            <w:tcW w:w="1722" w:type="dxa"/>
            <w:tcBorders>
              <w:top w:val="dotted" w:sz="4" w:space="0" w:color="000000"/>
              <w:left w:val="dotted" w:sz="4" w:space="0" w:color="000000"/>
              <w:bottom w:val="dotted" w:sz="4" w:space="0" w:color="000000"/>
              <w:right w:val="dotted" w:sz="4" w:space="0" w:color="000000"/>
            </w:tcBorders>
            <w:shd w:val="clear" w:color="auto" w:fill="DBE4F0"/>
          </w:tcPr>
          <w:p w14:paraId="0FB72D5B" w14:textId="77777777" w:rsidR="00A52AFB" w:rsidRDefault="00425432">
            <w:pPr>
              <w:pStyle w:val="TableParagraph"/>
              <w:spacing w:line="188" w:lineRule="exact"/>
              <w:ind w:right="95"/>
              <w:rPr>
                <w:sz w:val="18"/>
              </w:rPr>
            </w:pPr>
            <w:r>
              <w:rPr>
                <w:spacing w:val="-5"/>
                <w:sz w:val="18"/>
              </w:rPr>
              <w:t>18</w:t>
            </w:r>
          </w:p>
        </w:tc>
        <w:tc>
          <w:tcPr>
            <w:tcW w:w="1721" w:type="dxa"/>
            <w:tcBorders>
              <w:top w:val="dotted" w:sz="4" w:space="0" w:color="000000"/>
              <w:left w:val="dotted" w:sz="4" w:space="0" w:color="000000"/>
              <w:bottom w:val="dotted" w:sz="4" w:space="0" w:color="000000"/>
            </w:tcBorders>
            <w:shd w:val="clear" w:color="auto" w:fill="DBE4F0"/>
          </w:tcPr>
          <w:p w14:paraId="0153AE44" w14:textId="77777777" w:rsidR="00A52AFB" w:rsidRDefault="00425432">
            <w:pPr>
              <w:pStyle w:val="TableParagraph"/>
              <w:spacing w:line="188" w:lineRule="exact"/>
              <w:ind w:right="96"/>
              <w:rPr>
                <w:sz w:val="18"/>
              </w:rPr>
            </w:pPr>
            <w:r>
              <w:rPr>
                <w:spacing w:val="-5"/>
                <w:sz w:val="18"/>
              </w:rPr>
              <w:t>8.9</w:t>
            </w:r>
          </w:p>
        </w:tc>
      </w:tr>
      <w:tr w:rsidR="00A52AFB" w14:paraId="49073BC3" w14:textId="77777777">
        <w:trPr>
          <w:trHeight w:val="206"/>
        </w:trPr>
        <w:tc>
          <w:tcPr>
            <w:tcW w:w="2340" w:type="dxa"/>
            <w:tcBorders>
              <w:top w:val="dotted" w:sz="4" w:space="0" w:color="000000"/>
              <w:bottom w:val="dotted" w:sz="4" w:space="0" w:color="000000"/>
              <w:right w:val="dotted" w:sz="4" w:space="0" w:color="000000"/>
            </w:tcBorders>
            <w:shd w:val="clear" w:color="auto" w:fill="F1F1F1"/>
          </w:tcPr>
          <w:p w14:paraId="7AAB7C4C" w14:textId="77777777" w:rsidR="00A52AFB" w:rsidRDefault="00425432">
            <w:pPr>
              <w:pStyle w:val="TableParagraph"/>
              <w:spacing w:line="186" w:lineRule="exact"/>
              <w:ind w:left="107"/>
              <w:jc w:val="left"/>
              <w:rPr>
                <w:sz w:val="18"/>
              </w:rPr>
            </w:pPr>
            <w:r>
              <w:rPr>
                <w:sz w:val="18"/>
              </w:rPr>
              <w:t>Foreign</w:t>
            </w:r>
            <w:r>
              <w:rPr>
                <w:spacing w:val="-1"/>
                <w:sz w:val="18"/>
              </w:rPr>
              <w:t xml:space="preserve"> </w:t>
            </w:r>
            <w:r>
              <w:rPr>
                <w:spacing w:val="-2"/>
                <w:sz w:val="18"/>
              </w:rPr>
              <w:t>National</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1FCC6955" w14:textId="77777777" w:rsidR="00A52AFB" w:rsidRDefault="00425432">
            <w:pPr>
              <w:pStyle w:val="TableParagraph"/>
              <w:spacing w:line="186" w:lineRule="exact"/>
              <w:ind w:right="91"/>
              <w:rPr>
                <w:sz w:val="18"/>
              </w:rPr>
            </w:pPr>
            <w:r>
              <w:rPr>
                <w:spacing w:val="-5"/>
                <w:sz w:val="18"/>
              </w:rPr>
              <w:t>102</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7FF19474" w14:textId="77777777" w:rsidR="00A52AFB" w:rsidRDefault="00425432">
            <w:pPr>
              <w:pStyle w:val="TableParagraph"/>
              <w:spacing w:line="186" w:lineRule="exact"/>
              <w:ind w:right="95"/>
              <w:rPr>
                <w:sz w:val="18"/>
              </w:rPr>
            </w:pPr>
            <w:r>
              <w:rPr>
                <w:spacing w:val="-4"/>
                <w:sz w:val="18"/>
              </w:rPr>
              <w:t>15.4</w:t>
            </w:r>
          </w:p>
        </w:tc>
        <w:tc>
          <w:tcPr>
            <w:tcW w:w="1722" w:type="dxa"/>
            <w:tcBorders>
              <w:top w:val="dotted" w:sz="4" w:space="0" w:color="000000"/>
              <w:left w:val="dotted" w:sz="4" w:space="0" w:color="000000"/>
              <w:bottom w:val="dotted" w:sz="4" w:space="0" w:color="000000"/>
              <w:right w:val="dotted" w:sz="4" w:space="0" w:color="000000"/>
            </w:tcBorders>
            <w:shd w:val="clear" w:color="auto" w:fill="DBE4F0"/>
          </w:tcPr>
          <w:p w14:paraId="71D91748" w14:textId="77777777" w:rsidR="00A52AFB" w:rsidRDefault="00425432">
            <w:pPr>
              <w:pStyle w:val="TableParagraph"/>
              <w:spacing w:line="186" w:lineRule="exact"/>
              <w:ind w:right="95"/>
              <w:rPr>
                <w:sz w:val="18"/>
              </w:rPr>
            </w:pPr>
            <w:r>
              <w:rPr>
                <w:spacing w:val="-5"/>
                <w:sz w:val="18"/>
              </w:rPr>
              <w:t>16</w:t>
            </w:r>
          </w:p>
        </w:tc>
        <w:tc>
          <w:tcPr>
            <w:tcW w:w="1721" w:type="dxa"/>
            <w:tcBorders>
              <w:top w:val="dotted" w:sz="4" w:space="0" w:color="000000"/>
              <w:left w:val="dotted" w:sz="4" w:space="0" w:color="000000"/>
              <w:bottom w:val="dotted" w:sz="4" w:space="0" w:color="000000"/>
            </w:tcBorders>
            <w:shd w:val="clear" w:color="auto" w:fill="DBE4F0"/>
          </w:tcPr>
          <w:p w14:paraId="305F09C9" w14:textId="77777777" w:rsidR="00A52AFB" w:rsidRDefault="00425432">
            <w:pPr>
              <w:pStyle w:val="TableParagraph"/>
              <w:spacing w:line="186" w:lineRule="exact"/>
              <w:ind w:right="96"/>
              <w:rPr>
                <w:sz w:val="18"/>
              </w:rPr>
            </w:pPr>
            <w:r>
              <w:rPr>
                <w:spacing w:val="-5"/>
                <w:sz w:val="18"/>
              </w:rPr>
              <w:t>7.9</w:t>
            </w:r>
          </w:p>
        </w:tc>
      </w:tr>
      <w:tr w:rsidR="00A52AFB" w14:paraId="5BA08B38" w14:textId="77777777">
        <w:trPr>
          <w:trHeight w:val="230"/>
        </w:trPr>
        <w:tc>
          <w:tcPr>
            <w:tcW w:w="2340" w:type="dxa"/>
            <w:tcBorders>
              <w:top w:val="dotted" w:sz="4" w:space="0" w:color="000000"/>
              <w:bottom w:val="dotted" w:sz="4" w:space="0" w:color="000000"/>
              <w:right w:val="dotted" w:sz="4" w:space="0" w:color="000000"/>
            </w:tcBorders>
            <w:shd w:val="clear" w:color="auto" w:fill="F1F1F1"/>
          </w:tcPr>
          <w:p w14:paraId="358C7637" w14:textId="77777777" w:rsidR="00A52AFB" w:rsidRDefault="00A52AFB">
            <w:pPr>
              <w:pStyle w:val="TableParagraph"/>
              <w:jc w:val="left"/>
              <w:rPr>
                <w:rFonts w:ascii="Times New Roman"/>
                <w:sz w:val="16"/>
              </w:rPr>
            </w:pPr>
          </w:p>
        </w:tc>
        <w:tc>
          <w:tcPr>
            <w:tcW w:w="6905" w:type="dxa"/>
            <w:gridSpan w:val="4"/>
            <w:tcBorders>
              <w:top w:val="dotted" w:sz="4" w:space="0" w:color="000000"/>
              <w:left w:val="dotted" w:sz="4" w:space="0" w:color="000000"/>
              <w:bottom w:val="dotted" w:sz="4" w:space="0" w:color="000000"/>
            </w:tcBorders>
            <w:shd w:val="clear" w:color="auto" w:fill="F1F1F1"/>
          </w:tcPr>
          <w:p w14:paraId="689FF5AB" w14:textId="77777777" w:rsidR="00A52AFB" w:rsidRDefault="00425432">
            <w:pPr>
              <w:pStyle w:val="TableParagraph"/>
              <w:spacing w:line="210" w:lineRule="exact"/>
              <w:ind w:left="2443" w:right="2439"/>
              <w:jc w:val="center"/>
              <w:rPr>
                <w:b/>
                <w:sz w:val="20"/>
              </w:rPr>
            </w:pPr>
            <w:r>
              <w:rPr>
                <w:b/>
                <w:sz w:val="20"/>
              </w:rPr>
              <w:t>Commencing</w:t>
            </w:r>
            <w:r>
              <w:rPr>
                <w:b/>
                <w:spacing w:val="-8"/>
                <w:sz w:val="20"/>
              </w:rPr>
              <w:t xml:space="preserve"> </w:t>
            </w:r>
            <w:r>
              <w:rPr>
                <w:b/>
                <w:sz w:val="20"/>
              </w:rPr>
              <w:t>in</w:t>
            </w:r>
            <w:r>
              <w:rPr>
                <w:b/>
                <w:spacing w:val="-5"/>
                <w:sz w:val="20"/>
              </w:rPr>
              <w:t xml:space="preserve"> </w:t>
            </w:r>
            <w:r>
              <w:rPr>
                <w:b/>
                <w:spacing w:val="-4"/>
                <w:sz w:val="20"/>
              </w:rPr>
              <w:t>2012</w:t>
            </w:r>
          </w:p>
        </w:tc>
      </w:tr>
      <w:tr w:rsidR="00A52AFB" w14:paraId="40CBCBC9" w14:textId="77777777">
        <w:trPr>
          <w:trHeight w:val="206"/>
        </w:trPr>
        <w:tc>
          <w:tcPr>
            <w:tcW w:w="2340" w:type="dxa"/>
            <w:tcBorders>
              <w:top w:val="dotted" w:sz="4" w:space="0" w:color="000000"/>
              <w:bottom w:val="dotted" w:sz="4" w:space="0" w:color="000000"/>
              <w:right w:val="dotted" w:sz="4" w:space="0" w:color="000000"/>
            </w:tcBorders>
            <w:shd w:val="clear" w:color="auto" w:fill="F1F1F1"/>
          </w:tcPr>
          <w:p w14:paraId="3909C4FA" w14:textId="77777777" w:rsidR="00A52AFB" w:rsidRDefault="00425432">
            <w:pPr>
              <w:pStyle w:val="TableParagraph"/>
              <w:spacing w:line="186" w:lineRule="exact"/>
              <w:ind w:left="107"/>
              <w:jc w:val="left"/>
              <w:rPr>
                <w:sz w:val="18"/>
              </w:rPr>
            </w:pPr>
            <w:r>
              <w:rPr>
                <w:sz w:val="18"/>
              </w:rPr>
              <w:t>Resident</w:t>
            </w:r>
            <w:r>
              <w:rPr>
                <w:spacing w:val="-9"/>
                <w:sz w:val="18"/>
              </w:rPr>
              <w:t xml:space="preserve"> </w:t>
            </w:r>
            <w:r>
              <w:rPr>
                <w:spacing w:val="-2"/>
                <w:sz w:val="18"/>
              </w:rPr>
              <w:t>Australian</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46D6784C" w14:textId="77777777" w:rsidR="00A52AFB" w:rsidRDefault="00425432">
            <w:pPr>
              <w:pStyle w:val="TableParagraph"/>
              <w:spacing w:line="186" w:lineRule="exact"/>
              <w:ind w:right="91"/>
              <w:rPr>
                <w:sz w:val="18"/>
              </w:rPr>
            </w:pPr>
            <w:r>
              <w:rPr>
                <w:spacing w:val="-5"/>
                <w:sz w:val="18"/>
              </w:rPr>
              <w:t>463</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2CD1CE68" w14:textId="77777777" w:rsidR="00A52AFB" w:rsidRDefault="00425432">
            <w:pPr>
              <w:pStyle w:val="TableParagraph"/>
              <w:spacing w:line="186" w:lineRule="exact"/>
              <w:ind w:right="95"/>
              <w:rPr>
                <w:sz w:val="18"/>
              </w:rPr>
            </w:pPr>
            <w:r>
              <w:rPr>
                <w:spacing w:val="-4"/>
                <w:sz w:val="18"/>
              </w:rPr>
              <w:t>76.8</w:t>
            </w:r>
          </w:p>
        </w:tc>
        <w:tc>
          <w:tcPr>
            <w:tcW w:w="1722" w:type="dxa"/>
            <w:tcBorders>
              <w:top w:val="dotted" w:sz="4" w:space="0" w:color="000000"/>
              <w:left w:val="dotted" w:sz="4" w:space="0" w:color="000000"/>
              <w:bottom w:val="dotted" w:sz="4" w:space="0" w:color="000000"/>
              <w:right w:val="dotted" w:sz="4" w:space="0" w:color="000000"/>
            </w:tcBorders>
            <w:shd w:val="clear" w:color="auto" w:fill="DBE4F0"/>
          </w:tcPr>
          <w:p w14:paraId="07E83A9C" w14:textId="77777777" w:rsidR="00A52AFB" w:rsidRDefault="00425432">
            <w:pPr>
              <w:pStyle w:val="TableParagraph"/>
              <w:spacing w:line="186" w:lineRule="exact"/>
              <w:ind w:right="95"/>
              <w:rPr>
                <w:sz w:val="18"/>
              </w:rPr>
            </w:pPr>
            <w:r>
              <w:rPr>
                <w:spacing w:val="-5"/>
                <w:sz w:val="18"/>
              </w:rPr>
              <w:t>174</w:t>
            </w:r>
          </w:p>
        </w:tc>
        <w:tc>
          <w:tcPr>
            <w:tcW w:w="1721" w:type="dxa"/>
            <w:tcBorders>
              <w:top w:val="dotted" w:sz="4" w:space="0" w:color="000000"/>
              <w:left w:val="dotted" w:sz="4" w:space="0" w:color="000000"/>
              <w:bottom w:val="dotted" w:sz="4" w:space="0" w:color="000000"/>
            </w:tcBorders>
            <w:shd w:val="clear" w:color="auto" w:fill="DBE4F0"/>
          </w:tcPr>
          <w:p w14:paraId="731D2971" w14:textId="77777777" w:rsidR="00A52AFB" w:rsidRDefault="00425432">
            <w:pPr>
              <w:pStyle w:val="TableParagraph"/>
              <w:spacing w:line="186" w:lineRule="exact"/>
              <w:ind w:right="96"/>
              <w:rPr>
                <w:sz w:val="18"/>
              </w:rPr>
            </w:pPr>
            <w:r>
              <w:rPr>
                <w:spacing w:val="-4"/>
                <w:sz w:val="18"/>
              </w:rPr>
              <w:t>83.3</w:t>
            </w:r>
          </w:p>
        </w:tc>
      </w:tr>
      <w:tr w:rsidR="00A52AFB" w14:paraId="6A9846F3" w14:textId="77777777">
        <w:trPr>
          <w:trHeight w:val="208"/>
        </w:trPr>
        <w:tc>
          <w:tcPr>
            <w:tcW w:w="2340" w:type="dxa"/>
            <w:tcBorders>
              <w:top w:val="dotted" w:sz="4" w:space="0" w:color="000000"/>
              <w:bottom w:val="dotted" w:sz="4" w:space="0" w:color="000000"/>
              <w:right w:val="dotted" w:sz="4" w:space="0" w:color="000000"/>
            </w:tcBorders>
            <w:shd w:val="clear" w:color="auto" w:fill="F1F1F1"/>
          </w:tcPr>
          <w:p w14:paraId="6555C20C" w14:textId="77777777" w:rsidR="00A52AFB" w:rsidRDefault="00425432">
            <w:pPr>
              <w:pStyle w:val="TableParagraph"/>
              <w:spacing w:before="1" w:line="187" w:lineRule="exact"/>
              <w:ind w:left="107"/>
              <w:jc w:val="left"/>
              <w:rPr>
                <w:sz w:val="18"/>
              </w:rPr>
            </w:pPr>
            <w:r>
              <w:rPr>
                <w:sz w:val="18"/>
              </w:rPr>
              <w:t>Returning</w:t>
            </w:r>
            <w:r>
              <w:rPr>
                <w:spacing w:val="-5"/>
                <w:sz w:val="18"/>
              </w:rPr>
              <w:t xml:space="preserve"> </w:t>
            </w:r>
            <w:r>
              <w:rPr>
                <w:spacing w:val="-2"/>
                <w:sz w:val="18"/>
              </w:rPr>
              <w:t>Australian</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26023302" w14:textId="77777777" w:rsidR="00A52AFB" w:rsidRDefault="00425432">
            <w:pPr>
              <w:pStyle w:val="TableParagraph"/>
              <w:spacing w:before="1" w:line="187" w:lineRule="exact"/>
              <w:ind w:right="91"/>
              <w:rPr>
                <w:sz w:val="18"/>
              </w:rPr>
            </w:pPr>
            <w:r>
              <w:rPr>
                <w:spacing w:val="-5"/>
                <w:sz w:val="18"/>
              </w:rPr>
              <w:t>46</w:t>
            </w:r>
          </w:p>
        </w:tc>
        <w:tc>
          <w:tcPr>
            <w:tcW w:w="1731" w:type="dxa"/>
            <w:tcBorders>
              <w:top w:val="dotted" w:sz="4" w:space="0" w:color="000000"/>
              <w:left w:val="dotted" w:sz="4" w:space="0" w:color="000000"/>
              <w:bottom w:val="dotted" w:sz="4" w:space="0" w:color="000000"/>
              <w:right w:val="dotted" w:sz="4" w:space="0" w:color="000000"/>
            </w:tcBorders>
            <w:shd w:val="clear" w:color="auto" w:fill="DBE4F0"/>
          </w:tcPr>
          <w:p w14:paraId="3D6B95BD" w14:textId="77777777" w:rsidR="00A52AFB" w:rsidRDefault="00425432">
            <w:pPr>
              <w:pStyle w:val="TableParagraph"/>
              <w:spacing w:before="1" w:line="187" w:lineRule="exact"/>
              <w:ind w:right="95"/>
              <w:rPr>
                <w:sz w:val="18"/>
              </w:rPr>
            </w:pPr>
            <w:r>
              <w:rPr>
                <w:spacing w:val="-5"/>
                <w:sz w:val="18"/>
              </w:rPr>
              <w:t>7.6</w:t>
            </w:r>
          </w:p>
        </w:tc>
        <w:tc>
          <w:tcPr>
            <w:tcW w:w="1722" w:type="dxa"/>
            <w:tcBorders>
              <w:top w:val="dotted" w:sz="4" w:space="0" w:color="000000"/>
              <w:left w:val="dotted" w:sz="4" w:space="0" w:color="000000"/>
              <w:bottom w:val="dotted" w:sz="4" w:space="0" w:color="000000"/>
              <w:right w:val="dotted" w:sz="4" w:space="0" w:color="000000"/>
            </w:tcBorders>
            <w:shd w:val="clear" w:color="auto" w:fill="DBE4F0"/>
          </w:tcPr>
          <w:p w14:paraId="635C4E79" w14:textId="77777777" w:rsidR="00A52AFB" w:rsidRDefault="00425432">
            <w:pPr>
              <w:pStyle w:val="TableParagraph"/>
              <w:spacing w:before="1" w:line="187" w:lineRule="exact"/>
              <w:ind w:right="95"/>
              <w:rPr>
                <w:sz w:val="18"/>
              </w:rPr>
            </w:pPr>
            <w:r>
              <w:rPr>
                <w:spacing w:val="-5"/>
                <w:sz w:val="18"/>
              </w:rPr>
              <w:t>12</w:t>
            </w:r>
          </w:p>
        </w:tc>
        <w:tc>
          <w:tcPr>
            <w:tcW w:w="1721" w:type="dxa"/>
            <w:tcBorders>
              <w:top w:val="dotted" w:sz="4" w:space="0" w:color="000000"/>
              <w:left w:val="dotted" w:sz="4" w:space="0" w:color="000000"/>
              <w:bottom w:val="dotted" w:sz="4" w:space="0" w:color="000000"/>
            </w:tcBorders>
            <w:shd w:val="clear" w:color="auto" w:fill="DBE4F0"/>
          </w:tcPr>
          <w:p w14:paraId="673B577D" w14:textId="77777777" w:rsidR="00A52AFB" w:rsidRDefault="00425432">
            <w:pPr>
              <w:pStyle w:val="TableParagraph"/>
              <w:spacing w:before="1" w:line="187" w:lineRule="exact"/>
              <w:ind w:right="96"/>
              <w:rPr>
                <w:sz w:val="18"/>
              </w:rPr>
            </w:pPr>
            <w:r>
              <w:rPr>
                <w:spacing w:val="-5"/>
                <w:sz w:val="18"/>
              </w:rPr>
              <w:t>5.7</w:t>
            </w:r>
          </w:p>
        </w:tc>
      </w:tr>
      <w:tr w:rsidR="00A52AFB" w14:paraId="7AB8ED09" w14:textId="77777777">
        <w:trPr>
          <w:trHeight w:val="206"/>
        </w:trPr>
        <w:tc>
          <w:tcPr>
            <w:tcW w:w="2340" w:type="dxa"/>
            <w:tcBorders>
              <w:top w:val="dotted" w:sz="4" w:space="0" w:color="000000"/>
              <w:right w:val="dotted" w:sz="4" w:space="0" w:color="000000"/>
            </w:tcBorders>
            <w:shd w:val="clear" w:color="auto" w:fill="F1F1F1"/>
          </w:tcPr>
          <w:p w14:paraId="6EE6D1BC" w14:textId="77777777" w:rsidR="00A52AFB" w:rsidRDefault="00425432">
            <w:pPr>
              <w:pStyle w:val="TableParagraph"/>
              <w:spacing w:line="186" w:lineRule="exact"/>
              <w:ind w:left="107"/>
              <w:jc w:val="left"/>
              <w:rPr>
                <w:sz w:val="18"/>
              </w:rPr>
            </w:pPr>
            <w:r>
              <w:rPr>
                <w:sz w:val="18"/>
              </w:rPr>
              <w:t>Foreign</w:t>
            </w:r>
            <w:r>
              <w:rPr>
                <w:spacing w:val="-2"/>
                <w:sz w:val="18"/>
              </w:rPr>
              <w:t xml:space="preserve"> National</w:t>
            </w:r>
          </w:p>
        </w:tc>
        <w:tc>
          <w:tcPr>
            <w:tcW w:w="1731" w:type="dxa"/>
            <w:tcBorders>
              <w:top w:val="dotted" w:sz="4" w:space="0" w:color="000000"/>
              <w:left w:val="dotted" w:sz="4" w:space="0" w:color="000000"/>
              <w:right w:val="dotted" w:sz="4" w:space="0" w:color="000000"/>
            </w:tcBorders>
            <w:shd w:val="clear" w:color="auto" w:fill="DBE4F0"/>
          </w:tcPr>
          <w:p w14:paraId="280903FF" w14:textId="77777777" w:rsidR="00A52AFB" w:rsidRDefault="00425432">
            <w:pPr>
              <w:pStyle w:val="TableParagraph"/>
              <w:spacing w:line="186" w:lineRule="exact"/>
              <w:ind w:right="91"/>
              <w:rPr>
                <w:sz w:val="18"/>
              </w:rPr>
            </w:pPr>
            <w:r>
              <w:rPr>
                <w:spacing w:val="-5"/>
                <w:sz w:val="18"/>
              </w:rPr>
              <w:t>94</w:t>
            </w:r>
          </w:p>
        </w:tc>
        <w:tc>
          <w:tcPr>
            <w:tcW w:w="1731" w:type="dxa"/>
            <w:tcBorders>
              <w:top w:val="dotted" w:sz="4" w:space="0" w:color="000000"/>
              <w:left w:val="dotted" w:sz="4" w:space="0" w:color="000000"/>
              <w:right w:val="dotted" w:sz="4" w:space="0" w:color="000000"/>
            </w:tcBorders>
            <w:shd w:val="clear" w:color="auto" w:fill="DBE4F0"/>
          </w:tcPr>
          <w:p w14:paraId="7CEB1A49" w14:textId="77777777" w:rsidR="00A52AFB" w:rsidRDefault="00425432">
            <w:pPr>
              <w:pStyle w:val="TableParagraph"/>
              <w:spacing w:line="186" w:lineRule="exact"/>
              <w:ind w:right="95"/>
              <w:rPr>
                <w:sz w:val="18"/>
              </w:rPr>
            </w:pPr>
            <w:r>
              <w:rPr>
                <w:spacing w:val="-4"/>
                <w:sz w:val="18"/>
              </w:rPr>
              <w:t>15.6</w:t>
            </w:r>
          </w:p>
        </w:tc>
        <w:tc>
          <w:tcPr>
            <w:tcW w:w="1722" w:type="dxa"/>
            <w:tcBorders>
              <w:top w:val="dotted" w:sz="4" w:space="0" w:color="000000"/>
              <w:left w:val="dotted" w:sz="4" w:space="0" w:color="000000"/>
              <w:right w:val="dotted" w:sz="4" w:space="0" w:color="000000"/>
            </w:tcBorders>
            <w:shd w:val="clear" w:color="auto" w:fill="DBE4F0"/>
          </w:tcPr>
          <w:p w14:paraId="625C5BC0" w14:textId="77777777" w:rsidR="00A52AFB" w:rsidRDefault="00425432">
            <w:pPr>
              <w:pStyle w:val="TableParagraph"/>
              <w:spacing w:line="186" w:lineRule="exact"/>
              <w:ind w:right="95"/>
              <w:rPr>
                <w:sz w:val="18"/>
              </w:rPr>
            </w:pPr>
            <w:r>
              <w:rPr>
                <w:spacing w:val="-5"/>
                <w:sz w:val="18"/>
              </w:rPr>
              <w:t>23</w:t>
            </w:r>
          </w:p>
        </w:tc>
        <w:tc>
          <w:tcPr>
            <w:tcW w:w="1721" w:type="dxa"/>
            <w:tcBorders>
              <w:top w:val="dotted" w:sz="4" w:space="0" w:color="000000"/>
              <w:left w:val="dotted" w:sz="4" w:space="0" w:color="000000"/>
            </w:tcBorders>
            <w:shd w:val="clear" w:color="auto" w:fill="DBE4F0"/>
          </w:tcPr>
          <w:p w14:paraId="0C38D10F" w14:textId="77777777" w:rsidR="00A52AFB" w:rsidRDefault="00425432">
            <w:pPr>
              <w:pStyle w:val="TableParagraph"/>
              <w:spacing w:line="186" w:lineRule="exact"/>
              <w:ind w:right="96"/>
              <w:rPr>
                <w:sz w:val="18"/>
              </w:rPr>
            </w:pPr>
            <w:r>
              <w:rPr>
                <w:spacing w:val="-4"/>
                <w:sz w:val="18"/>
              </w:rPr>
              <w:t>11.0</w:t>
            </w:r>
          </w:p>
        </w:tc>
      </w:tr>
    </w:tbl>
    <w:p w14:paraId="236A6224" w14:textId="77777777" w:rsidR="00A52AFB" w:rsidRDefault="00A52AFB">
      <w:pPr>
        <w:pStyle w:val="BodyText"/>
        <w:spacing w:before="1"/>
      </w:pPr>
    </w:p>
    <w:p w14:paraId="4343B9E6" w14:textId="77777777" w:rsidR="00A52AFB" w:rsidRDefault="00425432">
      <w:pPr>
        <w:pStyle w:val="BodyText"/>
        <w:ind w:left="240" w:right="853"/>
      </w:pPr>
      <w:r>
        <w:t>The Fellowships have attracted to Australia a total of 142 researchers, 59 as returning Australians and</w:t>
      </w:r>
      <w:r>
        <w:rPr>
          <w:spacing w:val="-3"/>
        </w:rPr>
        <w:t xml:space="preserve"> </w:t>
      </w:r>
      <w:r>
        <w:t>83</w:t>
      </w:r>
      <w:r>
        <w:rPr>
          <w:spacing w:val="-2"/>
        </w:rPr>
        <w:t xml:space="preserve"> </w:t>
      </w:r>
      <w:r>
        <w:t>as</w:t>
      </w:r>
      <w:r>
        <w:rPr>
          <w:spacing w:val="-2"/>
        </w:rPr>
        <w:t xml:space="preserve"> </w:t>
      </w:r>
      <w:r>
        <w:t>foreign</w:t>
      </w:r>
      <w:r>
        <w:rPr>
          <w:spacing w:val="-3"/>
        </w:rPr>
        <w:t xml:space="preserve"> </w:t>
      </w:r>
      <w:r>
        <w:t>nationals.</w:t>
      </w:r>
      <w:r>
        <w:rPr>
          <w:spacing w:val="-2"/>
        </w:rPr>
        <w:t xml:space="preserve"> </w:t>
      </w:r>
      <w:r>
        <w:t>Because</w:t>
      </w:r>
      <w:r>
        <w:rPr>
          <w:spacing w:val="-5"/>
        </w:rPr>
        <w:t xml:space="preserve"> </w:t>
      </w:r>
      <w:r>
        <w:t>of</w:t>
      </w:r>
      <w:r>
        <w:rPr>
          <w:spacing w:val="-5"/>
        </w:rPr>
        <w:t xml:space="preserve"> </w:t>
      </w:r>
      <w:r>
        <w:t>the</w:t>
      </w:r>
      <w:r>
        <w:rPr>
          <w:spacing w:val="-1"/>
        </w:rPr>
        <w:t xml:space="preserve"> </w:t>
      </w:r>
      <w:r>
        <w:t>lack</w:t>
      </w:r>
      <w:r>
        <w:rPr>
          <w:spacing w:val="-4"/>
        </w:rPr>
        <w:t xml:space="preserve"> </w:t>
      </w:r>
      <w:r>
        <w:t>of</w:t>
      </w:r>
      <w:r>
        <w:rPr>
          <w:spacing w:val="-2"/>
        </w:rPr>
        <w:t xml:space="preserve"> </w:t>
      </w:r>
      <w:r>
        <w:t>comparable</w:t>
      </w:r>
      <w:r>
        <w:rPr>
          <w:spacing w:val="-2"/>
        </w:rPr>
        <w:t xml:space="preserve"> </w:t>
      </w:r>
      <w:r>
        <w:t>funding</w:t>
      </w:r>
      <w:r>
        <w:rPr>
          <w:spacing w:val="-3"/>
        </w:rPr>
        <w:t xml:space="preserve"> </w:t>
      </w:r>
      <w:r>
        <w:t>opportunities</w:t>
      </w:r>
      <w:r>
        <w:rPr>
          <w:spacing w:val="-2"/>
        </w:rPr>
        <w:t xml:space="preserve"> </w:t>
      </w:r>
      <w:r>
        <w:t>in</w:t>
      </w:r>
      <w:r>
        <w:rPr>
          <w:spacing w:val="-3"/>
        </w:rPr>
        <w:t xml:space="preserve"> </w:t>
      </w:r>
      <w:r>
        <w:t>Australia,</w:t>
      </w:r>
      <w:r>
        <w:rPr>
          <w:spacing w:val="-5"/>
        </w:rPr>
        <w:t xml:space="preserve"> </w:t>
      </w:r>
      <w:r>
        <w:t>it is unlikely that many, if any, of these researchers would have been attracted in the absence of the Future Fellowships.</w:t>
      </w:r>
    </w:p>
    <w:p w14:paraId="183F7696" w14:textId="77777777" w:rsidR="00A52AFB" w:rsidRDefault="00A52AFB">
      <w:pPr>
        <w:pStyle w:val="BodyText"/>
        <w:spacing w:before="2"/>
      </w:pPr>
    </w:p>
    <w:p w14:paraId="55B51DA6" w14:textId="77777777" w:rsidR="00A52AFB" w:rsidRDefault="00425432">
      <w:pPr>
        <w:pStyle w:val="BodyText"/>
        <w:ind w:left="240" w:right="775"/>
      </w:pPr>
      <w:r>
        <w:t>Future</w:t>
      </w:r>
      <w:r>
        <w:rPr>
          <w:spacing w:val="-2"/>
        </w:rPr>
        <w:t xml:space="preserve"> </w:t>
      </w:r>
      <w:r>
        <w:t>Fellowships</w:t>
      </w:r>
      <w:r>
        <w:rPr>
          <w:spacing w:val="-1"/>
        </w:rPr>
        <w:t xml:space="preserve"> </w:t>
      </w:r>
      <w:r>
        <w:t>have</w:t>
      </w:r>
      <w:r>
        <w:rPr>
          <w:spacing w:val="-1"/>
        </w:rPr>
        <w:t xml:space="preserve"> </w:t>
      </w:r>
      <w:r>
        <w:t>been</w:t>
      </w:r>
      <w:r>
        <w:rPr>
          <w:spacing w:val="-2"/>
        </w:rPr>
        <w:t xml:space="preserve"> </w:t>
      </w:r>
      <w:r>
        <w:t>awarded</w:t>
      </w:r>
      <w:r>
        <w:rPr>
          <w:spacing w:val="-6"/>
        </w:rPr>
        <w:t xml:space="preserve"> </w:t>
      </w:r>
      <w:r>
        <w:t>to</w:t>
      </w:r>
      <w:r>
        <w:rPr>
          <w:spacing w:val="-2"/>
        </w:rPr>
        <w:t xml:space="preserve"> </w:t>
      </w:r>
      <w:r>
        <w:t>a</w:t>
      </w:r>
      <w:r>
        <w:rPr>
          <w:spacing w:val="-2"/>
        </w:rPr>
        <w:t xml:space="preserve"> </w:t>
      </w:r>
      <w:r>
        <w:t>total</w:t>
      </w:r>
      <w:r>
        <w:rPr>
          <w:spacing w:val="-5"/>
        </w:rPr>
        <w:t xml:space="preserve"> </w:t>
      </w:r>
      <w:r>
        <w:t>of</w:t>
      </w:r>
      <w:r>
        <w:rPr>
          <w:spacing w:val="-4"/>
        </w:rPr>
        <w:t xml:space="preserve"> </w:t>
      </w:r>
      <w:r>
        <w:t>670</w:t>
      </w:r>
      <w:r>
        <w:rPr>
          <w:spacing w:val="-2"/>
        </w:rPr>
        <w:t xml:space="preserve"> </w:t>
      </w:r>
      <w:r>
        <w:t>resident</w:t>
      </w:r>
      <w:r>
        <w:rPr>
          <w:spacing w:val="-2"/>
        </w:rPr>
        <w:t xml:space="preserve"> </w:t>
      </w:r>
      <w:r>
        <w:t>Australians.</w:t>
      </w:r>
      <w:r>
        <w:rPr>
          <w:spacing w:val="-2"/>
        </w:rPr>
        <w:t xml:space="preserve"> </w:t>
      </w:r>
      <w:r>
        <w:t>In</w:t>
      </w:r>
      <w:r>
        <w:rPr>
          <w:spacing w:val="-5"/>
        </w:rPr>
        <w:t xml:space="preserve"> </w:t>
      </w:r>
      <w:r>
        <w:t>the</w:t>
      </w:r>
      <w:r>
        <w:rPr>
          <w:spacing w:val="-1"/>
        </w:rPr>
        <w:t xml:space="preserve"> </w:t>
      </w:r>
      <w:r>
        <w:t>absence</w:t>
      </w:r>
      <w:r>
        <w:rPr>
          <w:spacing w:val="-4"/>
        </w:rPr>
        <w:t xml:space="preserve"> </w:t>
      </w:r>
      <w:r>
        <w:t>of</w:t>
      </w:r>
      <w:r>
        <w:rPr>
          <w:spacing w:val="-2"/>
        </w:rPr>
        <w:t xml:space="preserve"> </w:t>
      </w:r>
      <w:r>
        <w:t>those opportunities, these researchers might have pursued other avenues of support, including overseas and, in some cases, outside the research sector.</w:t>
      </w:r>
    </w:p>
    <w:p w14:paraId="203F5C3F" w14:textId="77777777" w:rsidR="00A52AFB" w:rsidRDefault="00A52AFB">
      <w:pPr>
        <w:pStyle w:val="BodyText"/>
        <w:rPr>
          <w:sz w:val="20"/>
        </w:rPr>
      </w:pPr>
    </w:p>
    <w:p w14:paraId="39C2A8CA" w14:textId="77777777" w:rsidR="00A52AFB" w:rsidRDefault="00A52AFB">
      <w:pPr>
        <w:pStyle w:val="BodyText"/>
        <w:rPr>
          <w:sz w:val="20"/>
        </w:rPr>
      </w:pPr>
    </w:p>
    <w:p w14:paraId="7BD2274B" w14:textId="77777777" w:rsidR="00A52AFB" w:rsidRDefault="00A52AFB">
      <w:pPr>
        <w:pStyle w:val="BodyText"/>
        <w:rPr>
          <w:sz w:val="20"/>
        </w:rPr>
      </w:pPr>
    </w:p>
    <w:p w14:paraId="483A6740" w14:textId="77777777" w:rsidR="00A52AFB" w:rsidRDefault="00A578FE">
      <w:pPr>
        <w:pStyle w:val="BodyText"/>
        <w:spacing w:before="9"/>
        <w:rPr>
          <w:sz w:val="19"/>
        </w:rPr>
      </w:pPr>
      <w:r>
        <w:pict w14:anchorId="6F8D310F">
          <v:rect id="docshape53" o:spid="_x0000_s2508" style="position:absolute;margin-left:1in;margin-top:13.25pt;width:2in;height:.7pt;z-index:-15714304;mso-wrap-distance-left:0;mso-wrap-distance-right:0;mso-position-horizontal-relative:page" fillcolor="black" stroked="f">
            <w10:wrap type="topAndBottom" anchorx="page"/>
          </v:rect>
        </w:pict>
      </w:r>
    </w:p>
    <w:p w14:paraId="0397D799" w14:textId="77777777" w:rsidR="00A52AFB" w:rsidRDefault="00425432">
      <w:pPr>
        <w:spacing w:before="102"/>
        <w:ind w:left="240" w:right="775"/>
        <w:rPr>
          <w:i/>
          <w:sz w:val="20"/>
        </w:rPr>
      </w:pPr>
      <w:r>
        <w:rPr>
          <w:sz w:val="20"/>
          <w:vertAlign w:val="superscript"/>
        </w:rPr>
        <w:t>17</w:t>
      </w:r>
      <w:r>
        <w:rPr>
          <w:spacing w:val="-4"/>
          <w:sz w:val="20"/>
        </w:rPr>
        <w:t xml:space="preserve"> </w:t>
      </w:r>
      <w:r>
        <w:rPr>
          <w:sz w:val="20"/>
        </w:rPr>
        <w:t>Department</w:t>
      </w:r>
      <w:r>
        <w:rPr>
          <w:spacing w:val="-4"/>
          <w:sz w:val="20"/>
        </w:rPr>
        <w:t xml:space="preserve"> </w:t>
      </w:r>
      <w:r>
        <w:rPr>
          <w:sz w:val="20"/>
        </w:rPr>
        <w:t>of</w:t>
      </w:r>
      <w:r>
        <w:rPr>
          <w:spacing w:val="-5"/>
          <w:sz w:val="20"/>
        </w:rPr>
        <w:t xml:space="preserve"> </w:t>
      </w:r>
      <w:r>
        <w:rPr>
          <w:sz w:val="20"/>
        </w:rPr>
        <w:t>Innovation,</w:t>
      </w:r>
      <w:r>
        <w:rPr>
          <w:spacing w:val="-4"/>
          <w:sz w:val="20"/>
        </w:rPr>
        <w:t xml:space="preserve"> </w:t>
      </w:r>
      <w:r>
        <w:rPr>
          <w:sz w:val="20"/>
        </w:rPr>
        <w:t>Industry,</w:t>
      </w:r>
      <w:r>
        <w:rPr>
          <w:spacing w:val="-4"/>
          <w:sz w:val="20"/>
        </w:rPr>
        <w:t xml:space="preserve"> </w:t>
      </w:r>
      <w:r>
        <w:rPr>
          <w:sz w:val="20"/>
        </w:rPr>
        <w:t>Science</w:t>
      </w:r>
      <w:r>
        <w:rPr>
          <w:spacing w:val="-5"/>
          <w:sz w:val="20"/>
        </w:rPr>
        <w:t xml:space="preserve"> </w:t>
      </w:r>
      <w:r>
        <w:rPr>
          <w:sz w:val="20"/>
        </w:rPr>
        <w:t>and</w:t>
      </w:r>
      <w:r>
        <w:rPr>
          <w:spacing w:val="-4"/>
          <w:sz w:val="20"/>
        </w:rPr>
        <w:t xml:space="preserve"> </w:t>
      </w:r>
      <w:r>
        <w:rPr>
          <w:sz w:val="20"/>
        </w:rPr>
        <w:t>Research</w:t>
      </w:r>
      <w:r>
        <w:rPr>
          <w:spacing w:val="-1"/>
          <w:sz w:val="20"/>
        </w:rPr>
        <w:t xml:space="preserve"> </w:t>
      </w:r>
      <w:r>
        <w:rPr>
          <w:sz w:val="20"/>
        </w:rPr>
        <w:t xml:space="preserve">(2009), </w:t>
      </w:r>
      <w:r>
        <w:rPr>
          <w:i/>
          <w:sz w:val="20"/>
        </w:rPr>
        <w:t>Powering</w:t>
      </w:r>
      <w:r>
        <w:rPr>
          <w:i/>
          <w:spacing w:val="-3"/>
          <w:sz w:val="20"/>
        </w:rPr>
        <w:t xml:space="preserve"> </w:t>
      </w:r>
      <w:r>
        <w:rPr>
          <w:i/>
          <w:sz w:val="20"/>
        </w:rPr>
        <w:t>Ideas:</w:t>
      </w:r>
      <w:r>
        <w:rPr>
          <w:i/>
          <w:spacing w:val="-4"/>
          <w:sz w:val="20"/>
        </w:rPr>
        <w:t xml:space="preserve"> </w:t>
      </w:r>
      <w:r>
        <w:rPr>
          <w:i/>
          <w:sz w:val="20"/>
        </w:rPr>
        <w:t>An</w:t>
      </w:r>
      <w:r>
        <w:rPr>
          <w:i/>
          <w:spacing w:val="-4"/>
          <w:sz w:val="20"/>
        </w:rPr>
        <w:t xml:space="preserve"> </w:t>
      </w:r>
      <w:r>
        <w:rPr>
          <w:i/>
          <w:sz w:val="20"/>
        </w:rPr>
        <w:t>Innovation</w:t>
      </w:r>
      <w:r>
        <w:rPr>
          <w:i/>
          <w:spacing w:val="-4"/>
          <w:sz w:val="20"/>
        </w:rPr>
        <w:t xml:space="preserve"> </w:t>
      </w:r>
      <w:r>
        <w:rPr>
          <w:i/>
          <w:sz w:val="20"/>
        </w:rPr>
        <w:t>Agenda</w:t>
      </w:r>
      <w:r>
        <w:rPr>
          <w:i/>
          <w:spacing w:val="-5"/>
          <w:sz w:val="20"/>
        </w:rPr>
        <w:t xml:space="preserve"> </w:t>
      </w:r>
      <w:r>
        <w:rPr>
          <w:i/>
          <w:sz w:val="20"/>
        </w:rPr>
        <w:t>for the 21</w:t>
      </w:r>
      <w:r>
        <w:rPr>
          <w:i/>
          <w:sz w:val="20"/>
          <w:vertAlign w:val="superscript"/>
        </w:rPr>
        <w:t>st</w:t>
      </w:r>
      <w:r>
        <w:rPr>
          <w:i/>
          <w:sz w:val="20"/>
        </w:rPr>
        <w:t xml:space="preserve"> Century</w:t>
      </w:r>
    </w:p>
    <w:p w14:paraId="7336B7C9" w14:textId="77777777" w:rsidR="00A52AFB" w:rsidRDefault="00A52AFB">
      <w:pPr>
        <w:rPr>
          <w:sz w:val="20"/>
        </w:rPr>
        <w:sectPr w:rsidR="00A52AFB">
          <w:pgSz w:w="11910" w:h="16840"/>
          <w:pgMar w:top="1380" w:right="700" w:bottom="1180" w:left="1200" w:header="0" w:footer="995" w:gutter="0"/>
          <w:cols w:space="720"/>
        </w:sectPr>
      </w:pPr>
    </w:p>
    <w:p w14:paraId="1535847F" w14:textId="77777777" w:rsidR="00A52AFB" w:rsidRDefault="00425432">
      <w:pPr>
        <w:pStyle w:val="BodyText"/>
        <w:spacing w:before="38"/>
        <w:ind w:left="240" w:right="775"/>
      </w:pPr>
      <w:r>
        <w:lastRenderedPageBreak/>
        <w:t>In</w:t>
      </w:r>
      <w:r>
        <w:rPr>
          <w:spacing w:val="-3"/>
        </w:rPr>
        <w:t xml:space="preserve"> </w:t>
      </w:r>
      <w:r>
        <w:t>short,</w:t>
      </w:r>
      <w:r>
        <w:rPr>
          <w:spacing w:val="-4"/>
        </w:rPr>
        <w:t xml:space="preserve"> </w:t>
      </w:r>
      <w:r>
        <w:t>17.5%</w:t>
      </w:r>
      <w:r>
        <w:rPr>
          <w:spacing w:val="-4"/>
        </w:rPr>
        <w:t xml:space="preserve"> </w:t>
      </w:r>
      <w:r>
        <w:t>of</w:t>
      </w:r>
      <w:r>
        <w:rPr>
          <w:spacing w:val="-4"/>
        </w:rPr>
        <w:t xml:space="preserve"> </w:t>
      </w:r>
      <w:r>
        <w:t>Future</w:t>
      </w:r>
      <w:r>
        <w:rPr>
          <w:spacing w:val="-2"/>
        </w:rPr>
        <w:t xml:space="preserve"> </w:t>
      </w:r>
      <w:r>
        <w:t>Fellowships</w:t>
      </w:r>
      <w:r>
        <w:rPr>
          <w:spacing w:val="-1"/>
        </w:rPr>
        <w:t xml:space="preserve"> </w:t>
      </w:r>
      <w:r>
        <w:t>have</w:t>
      </w:r>
      <w:r>
        <w:rPr>
          <w:spacing w:val="-1"/>
        </w:rPr>
        <w:t xml:space="preserve"> </w:t>
      </w:r>
      <w:r>
        <w:t>been</w:t>
      </w:r>
      <w:r>
        <w:rPr>
          <w:spacing w:val="-5"/>
        </w:rPr>
        <w:t xml:space="preserve"> </w:t>
      </w:r>
      <w:r>
        <w:t>awarded</w:t>
      </w:r>
      <w:r>
        <w:rPr>
          <w:spacing w:val="-2"/>
        </w:rPr>
        <w:t xml:space="preserve"> </w:t>
      </w:r>
      <w:r>
        <w:t>to</w:t>
      </w:r>
      <w:r>
        <w:rPr>
          <w:spacing w:val="-2"/>
        </w:rPr>
        <w:t xml:space="preserve"> </w:t>
      </w:r>
      <w:r>
        <w:t>date</w:t>
      </w:r>
      <w:r>
        <w:rPr>
          <w:spacing w:val="-4"/>
        </w:rPr>
        <w:t xml:space="preserve"> </w:t>
      </w:r>
      <w:r>
        <w:t>to</w:t>
      </w:r>
      <w:r>
        <w:rPr>
          <w:spacing w:val="-3"/>
        </w:rPr>
        <w:t xml:space="preserve"> </w:t>
      </w:r>
      <w:r>
        <w:t>attract</w:t>
      </w:r>
      <w:r>
        <w:rPr>
          <w:spacing w:val="-1"/>
        </w:rPr>
        <w:t xml:space="preserve"> </w:t>
      </w:r>
      <w:r>
        <w:t>researchers</w:t>
      </w:r>
      <w:r>
        <w:rPr>
          <w:spacing w:val="-2"/>
        </w:rPr>
        <w:t xml:space="preserve"> </w:t>
      </w:r>
      <w:r>
        <w:t>to</w:t>
      </w:r>
      <w:r>
        <w:rPr>
          <w:spacing w:val="-1"/>
        </w:rPr>
        <w:t xml:space="preserve"> </w:t>
      </w:r>
      <w:r>
        <w:t>Australia from overseas (7.3% as returning Australians and 10.2% as foreign nationals) and 82.5% have been awarded to retain researchers within Australia.</w:t>
      </w:r>
    </w:p>
    <w:p w14:paraId="4128B3F5" w14:textId="77777777" w:rsidR="00A52AFB" w:rsidRDefault="00425432">
      <w:pPr>
        <w:pStyle w:val="Heading7"/>
        <w:spacing w:before="1"/>
      </w:pPr>
      <w:r>
        <w:t>Stakeholder</w:t>
      </w:r>
      <w:r>
        <w:rPr>
          <w:spacing w:val="-10"/>
        </w:rPr>
        <w:t xml:space="preserve"> </w:t>
      </w:r>
      <w:r>
        <w:rPr>
          <w:spacing w:val="-2"/>
        </w:rPr>
        <w:t>perceptions</w:t>
      </w:r>
    </w:p>
    <w:p w14:paraId="518CA435" w14:textId="77777777" w:rsidR="00A52AFB" w:rsidRDefault="00425432">
      <w:pPr>
        <w:pStyle w:val="BodyText"/>
        <w:spacing w:before="121"/>
        <w:ind w:left="240" w:right="739"/>
      </w:pPr>
      <w:r>
        <w:t>In its survey of Administering Organisations, the ARC invited comment on the extent to which the Future</w:t>
      </w:r>
      <w:r>
        <w:rPr>
          <w:spacing w:val="-3"/>
        </w:rPr>
        <w:t xml:space="preserve"> </w:t>
      </w:r>
      <w:r>
        <w:t>Fellowships</w:t>
      </w:r>
      <w:r>
        <w:rPr>
          <w:spacing w:val="-2"/>
        </w:rPr>
        <w:t xml:space="preserve"> </w:t>
      </w:r>
      <w:r>
        <w:t>are</w:t>
      </w:r>
      <w:r>
        <w:rPr>
          <w:spacing w:val="-2"/>
        </w:rPr>
        <w:t xml:space="preserve"> </w:t>
      </w:r>
      <w:r>
        <w:t>serving</w:t>
      </w:r>
      <w:r>
        <w:rPr>
          <w:spacing w:val="-3"/>
        </w:rPr>
        <w:t xml:space="preserve"> </w:t>
      </w:r>
      <w:r>
        <w:t>to</w:t>
      </w:r>
      <w:r>
        <w:rPr>
          <w:spacing w:val="-2"/>
        </w:rPr>
        <w:t xml:space="preserve"> </w:t>
      </w:r>
      <w:r>
        <w:t>attract</w:t>
      </w:r>
      <w:r>
        <w:rPr>
          <w:spacing w:val="-4"/>
        </w:rPr>
        <w:t xml:space="preserve"> </w:t>
      </w:r>
      <w:r>
        <w:t>and</w:t>
      </w:r>
      <w:r>
        <w:rPr>
          <w:spacing w:val="-3"/>
        </w:rPr>
        <w:t xml:space="preserve"> </w:t>
      </w:r>
      <w:r>
        <w:t>retain</w:t>
      </w:r>
      <w:r>
        <w:rPr>
          <w:spacing w:val="-4"/>
        </w:rPr>
        <w:t xml:space="preserve"> </w:t>
      </w:r>
      <w:r>
        <w:t>outstanding</w:t>
      </w:r>
      <w:r>
        <w:rPr>
          <w:spacing w:val="-3"/>
        </w:rPr>
        <w:t xml:space="preserve"> </w:t>
      </w:r>
      <w:r>
        <w:t>mid-career</w:t>
      </w:r>
      <w:r>
        <w:rPr>
          <w:spacing w:val="-3"/>
        </w:rPr>
        <w:t xml:space="preserve"> </w:t>
      </w:r>
      <w:r>
        <w:t>researchers.</w:t>
      </w:r>
      <w:r>
        <w:rPr>
          <w:spacing w:val="-3"/>
        </w:rPr>
        <w:t xml:space="preserve"> </w:t>
      </w:r>
      <w:r>
        <w:t>As</w:t>
      </w:r>
      <w:r>
        <w:rPr>
          <w:spacing w:val="-3"/>
        </w:rPr>
        <w:t xml:space="preserve"> </w:t>
      </w:r>
      <w:r>
        <w:t>indicated in</w:t>
      </w:r>
      <w:r>
        <w:rPr>
          <w:spacing w:val="-1"/>
        </w:rPr>
        <w:t xml:space="preserve"> </w:t>
      </w:r>
      <w:r>
        <w:t>the table</w:t>
      </w:r>
      <w:r>
        <w:rPr>
          <w:spacing w:val="-2"/>
        </w:rPr>
        <w:t xml:space="preserve"> </w:t>
      </w:r>
      <w:r>
        <w:t>below, almost</w:t>
      </w:r>
      <w:r>
        <w:rPr>
          <w:spacing w:val="-3"/>
        </w:rPr>
        <w:t xml:space="preserve"> </w:t>
      </w:r>
      <w:r>
        <w:t>97% of</w:t>
      </w:r>
      <w:r>
        <w:rPr>
          <w:spacing w:val="-3"/>
        </w:rPr>
        <w:t xml:space="preserve"> </w:t>
      </w:r>
      <w:r>
        <w:t>respondents believe that</w:t>
      </w:r>
      <w:r>
        <w:rPr>
          <w:spacing w:val="-2"/>
        </w:rPr>
        <w:t xml:space="preserve"> </w:t>
      </w:r>
      <w:r>
        <w:t>this</w:t>
      </w:r>
      <w:r>
        <w:rPr>
          <w:spacing w:val="-2"/>
        </w:rPr>
        <w:t xml:space="preserve"> </w:t>
      </w:r>
      <w:r>
        <w:t>objective</w:t>
      </w:r>
      <w:r>
        <w:rPr>
          <w:spacing w:val="-2"/>
        </w:rPr>
        <w:t xml:space="preserve"> </w:t>
      </w:r>
      <w:r>
        <w:t>is being</w:t>
      </w:r>
      <w:r>
        <w:rPr>
          <w:spacing w:val="-1"/>
        </w:rPr>
        <w:t xml:space="preserve"> </w:t>
      </w:r>
      <w:r>
        <w:t>met fully</w:t>
      </w:r>
      <w:r>
        <w:rPr>
          <w:spacing w:val="-2"/>
        </w:rPr>
        <w:t xml:space="preserve"> </w:t>
      </w:r>
      <w:r>
        <w:t>or</w:t>
      </w:r>
      <w:r>
        <w:rPr>
          <w:spacing w:val="-2"/>
        </w:rPr>
        <w:t xml:space="preserve"> </w:t>
      </w:r>
      <w:r>
        <w:t>mostly and none believe that it is not being met at all.</w:t>
      </w:r>
    </w:p>
    <w:p w14:paraId="1B8455CE" w14:textId="77777777" w:rsidR="00A52AFB" w:rsidRDefault="00A52AFB">
      <w:pPr>
        <w:pStyle w:val="BodyText"/>
        <w:spacing w:before="11"/>
        <w:rPr>
          <w:sz w:val="9"/>
        </w:rPr>
      </w:pPr>
    </w:p>
    <w:tbl>
      <w:tblPr>
        <w:tblW w:w="0" w:type="auto"/>
        <w:tblInd w:w="233" w:type="dxa"/>
        <w:tblLayout w:type="fixed"/>
        <w:tblCellMar>
          <w:left w:w="0" w:type="dxa"/>
          <w:right w:w="0" w:type="dxa"/>
        </w:tblCellMar>
        <w:tblLook w:val="01E0" w:firstRow="1" w:lastRow="1" w:firstColumn="1" w:lastColumn="1" w:noHBand="0" w:noVBand="0"/>
      </w:tblPr>
      <w:tblGrid>
        <w:gridCol w:w="4880"/>
        <w:gridCol w:w="1508"/>
        <w:gridCol w:w="1373"/>
      </w:tblGrid>
      <w:tr w:rsidR="00A52AFB" w14:paraId="2BC4A447" w14:textId="77777777">
        <w:trPr>
          <w:trHeight w:val="499"/>
        </w:trPr>
        <w:tc>
          <w:tcPr>
            <w:tcW w:w="7761" w:type="dxa"/>
            <w:gridSpan w:val="3"/>
            <w:shd w:val="clear" w:color="auto" w:fill="001F5F"/>
          </w:tcPr>
          <w:p w14:paraId="3EDC7D6D" w14:textId="77777777" w:rsidR="00A52AFB" w:rsidRDefault="00425432">
            <w:pPr>
              <w:pStyle w:val="TableParagraph"/>
              <w:spacing w:before="14"/>
              <w:ind w:left="107" w:right="218"/>
              <w:jc w:val="left"/>
              <w:rPr>
                <w:b/>
                <w:sz w:val="20"/>
              </w:rPr>
            </w:pPr>
            <w:r>
              <w:rPr>
                <w:b/>
                <w:color w:val="FFFFFF"/>
                <w:sz w:val="20"/>
              </w:rPr>
              <w:t>Question:</w:t>
            </w:r>
            <w:r>
              <w:rPr>
                <w:b/>
                <w:color w:val="FFFFFF"/>
                <w:spacing w:val="40"/>
                <w:sz w:val="20"/>
              </w:rPr>
              <w:t xml:space="preserve"> </w:t>
            </w:r>
            <w:r>
              <w:rPr>
                <w:b/>
                <w:color w:val="FFFFFF"/>
                <w:sz w:val="20"/>
              </w:rPr>
              <w:t>Is</w:t>
            </w:r>
            <w:r>
              <w:rPr>
                <w:b/>
                <w:color w:val="FFFFFF"/>
                <w:spacing w:val="-5"/>
                <w:sz w:val="20"/>
              </w:rPr>
              <w:t xml:space="preserve"> </w:t>
            </w:r>
            <w:r>
              <w:rPr>
                <w:b/>
                <w:color w:val="FFFFFF"/>
                <w:sz w:val="20"/>
              </w:rPr>
              <w:t>the</w:t>
            </w:r>
            <w:r>
              <w:rPr>
                <w:b/>
                <w:color w:val="FFFFFF"/>
                <w:spacing w:val="-5"/>
                <w:sz w:val="20"/>
              </w:rPr>
              <w:t xml:space="preserve"> </w:t>
            </w:r>
            <w:r>
              <w:rPr>
                <w:b/>
                <w:i/>
                <w:color w:val="FFFFFF"/>
                <w:sz w:val="20"/>
              </w:rPr>
              <w:t>Future</w:t>
            </w:r>
            <w:r>
              <w:rPr>
                <w:b/>
                <w:i/>
                <w:color w:val="FFFFFF"/>
                <w:spacing w:val="-5"/>
                <w:sz w:val="20"/>
              </w:rPr>
              <w:t xml:space="preserve"> </w:t>
            </w:r>
            <w:r>
              <w:rPr>
                <w:b/>
                <w:i/>
                <w:color w:val="FFFFFF"/>
                <w:sz w:val="20"/>
              </w:rPr>
              <w:t xml:space="preserve">Fellowships </w:t>
            </w:r>
            <w:r>
              <w:rPr>
                <w:b/>
                <w:color w:val="FFFFFF"/>
                <w:sz w:val="20"/>
              </w:rPr>
              <w:t>scheme</w:t>
            </w:r>
            <w:r>
              <w:rPr>
                <w:b/>
                <w:color w:val="FFFFFF"/>
                <w:spacing w:val="-5"/>
                <w:sz w:val="20"/>
              </w:rPr>
              <w:t xml:space="preserve"> </w:t>
            </w:r>
            <w:r>
              <w:rPr>
                <w:b/>
                <w:color w:val="FFFFFF"/>
                <w:sz w:val="20"/>
              </w:rPr>
              <w:t>meeting</w:t>
            </w:r>
            <w:r>
              <w:rPr>
                <w:b/>
                <w:color w:val="FFFFFF"/>
                <w:spacing w:val="-4"/>
                <w:sz w:val="20"/>
              </w:rPr>
              <w:t xml:space="preserve"> </w:t>
            </w:r>
            <w:r>
              <w:rPr>
                <w:b/>
                <w:color w:val="FFFFFF"/>
                <w:sz w:val="20"/>
              </w:rPr>
              <w:t>its</w:t>
            </w:r>
            <w:r>
              <w:rPr>
                <w:b/>
                <w:color w:val="FFFFFF"/>
                <w:spacing w:val="-5"/>
                <w:sz w:val="20"/>
              </w:rPr>
              <w:t xml:space="preserve"> </w:t>
            </w:r>
            <w:r>
              <w:rPr>
                <w:b/>
                <w:color w:val="FFFFFF"/>
                <w:sz w:val="20"/>
              </w:rPr>
              <w:t>objective</w:t>
            </w:r>
            <w:r>
              <w:rPr>
                <w:b/>
                <w:color w:val="FFFFFF"/>
                <w:spacing w:val="-2"/>
                <w:sz w:val="20"/>
              </w:rPr>
              <w:t xml:space="preserve"> </w:t>
            </w:r>
            <w:r>
              <w:rPr>
                <w:b/>
                <w:color w:val="FFFFFF"/>
                <w:sz w:val="20"/>
              </w:rPr>
              <w:t>to</w:t>
            </w:r>
            <w:r>
              <w:rPr>
                <w:b/>
                <w:color w:val="FFFFFF"/>
                <w:spacing w:val="-4"/>
                <w:sz w:val="20"/>
              </w:rPr>
              <w:t xml:space="preserve"> </w:t>
            </w:r>
            <w:r>
              <w:rPr>
                <w:b/>
                <w:color w:val="FFFFFF"/>
                <w:sz w:val="20"/>
              </w:rPr>
              <w:t>attract and retain outstanding mid-career researchers?</w:t>
            </w:r>
          </w:p>
        </w:tc>
      </w:tr>
      <w:tr w:rsidR="00A52AFB" w14:paraId="526EBE70" w14:textId="77777777">
        <w:trPr>
          <w:trHeight w:val="600"/>
        </w:trPr>
        <w:tc>
          <w:tcPr>
            <w:tcW w:w="4880" w:type="dxa"/>
            <w:shd w:val="clear" w:color="auto" w:fill="00AFEF"/>
          </w:tcPr>
          <w:p w14:paraId="31DEFDED" w14:textId="77777777" w:rsidR="00A52AFB" w:rsidRDefault="00425432">
            <w:pPr>
              <w:pStyle w:val="TableParagraph"/>
              <w:spacing w:before="179"/>
              <w:ind w:left="107"/>
              <w:jc w:val="left"/>
              <w:rPr>
                <w:b/>
                <w:sz w:val="20"/>
              </w:rPr>
            </w:pPr>
            <w:r>
              <w:rPr>
                <w:b/>
                <w:sz w:val="20"/>
              </w:rPr>
              <w:t>Answer</w:t>
            </w:r>
            <w:r>
              <w:rPr>
                <w:b/>
                <w:spacing w:val="-10"/>
                <w:sz w:val="20"/>
              </w:rPr>
              <w:t xml:space="preserve"> </w:t>
            </w:r>
            <w:r>
              <w:rPr>
                <w:b/>
                <w:spacing w:val="-2"/>
                <w:sz w:val="20"/>
              </w:rPr>
              <w:t>Options</w:t>
            </w:r>
          </w:p>
        </w:tc>
        <w:tc>
          <w:tcPr>
            <w:tcW w:w="1508" w:type="dxa"/>
            <w:shd w:val="clear" w:color="auto" w:fill="00AFEF"/>
          </w:tcPr>
          <w:p w14:paraId="52C04789" w14:textId="77777777" w:rsidR="00A52AFB" w:rsidRDefault="00425432">
            <w:pPr>
              <w:pStyle w:val="TableParagraph"/>
              <w:spacing w:before="64"/>
              <w:ind w:left="352" w:right="307" w:hanging="111"/>
              <w:jc w:val="left"/>
              <w:rPr>
                <w:b/>
                <w:sz w:val="20"/>
              </w:rPr>
            </w:pPr>
            <w:r>
              <w:rPr>
                <w:b/>
                <w:spacing w:val="-2"/>
                <w:sz w:val="20"/>
              </w:rPr>
              <w:t>Response Percent</w:t>
            </w:r>
          </w:p>
        </w:tc>
        <w:tc>
          <w:tcPr>
            <w:tcW w:w="1373" w:type="dxa"/>
            <w:shd w:val="clear" w:color="auto" w:fill="00AFEF"/>
          </w:tcPr>
          <w:p w14:paraId="358535D3" w14:textId="77777777" w:rsidR="00A52AFB" w:rsidRDefault="00425432">
            <w:pPr>
              <w:pStyle w:val="TableParagraph"/>
              <w:spacing w:before="64"/>
              <w:ind w:left="361" w:right="240" w:hanging="188"/>
              <w:jc w:val="left"/>
              <w:rPr>
                <w:b/>
                <w:sz w:val="20"/>
              </w:rPr>
            </w:pPr>
            <w:r>
              <w:rPr>
                <w:b/>
                <w:spacing w:val="-2"/>
                <w:sz w:val="20"/>
              </w:rPr>
              <w:t xml:space="preserve">Response </w:t>
            </w:r>
            <w:r>
              <w:rPr>
                <w:b/>
                <w:spacing w:val="-4"/>
                <w:sz w:val="20"/>
              </w:rPr>
              <w:t>Count</w:t>
            </w:r>
          </w:p>
        </w:tc>
      </w:tr>
      <w:tr w:rsidR="00A52AFB" w14:paraId="6D95D6C9" w14:textId="77777777">
        <w:trPr>
          <w:trHeight w:val="268"/>
        </w:trPr>
        <w:tc>
          <w:tcPr>
            <w:tcW w:w="4880" w:type="dxa"/>
            <w:shd w:val="clear" w:color="auto" w:fill="F1F1F1"/>
          </w:tcPr>
          <w:p w14:paraId="7D8C9FE8" w14:textId="77777777" w:rsidR="00A52AFB" w:rsidRDefault="00425432">
            <w:pPr>
              <w:pStyle w:val="TableParagraph"/>
              <w:spacing w:before="47" w:line="202" w:lineRule="exact"/>
              <w:ind w:left="107"/>
              <w:jc w:val="left"/>
              <w:rPr>
                <w:sz w:val="18"/>
              </w:rPr>
            </w:pPr>
            <w:r>
              <w:rPr>
                <w:sz w:val="18"/>
              </w:rPr>
              <w:t>yes,</w:t>
            </w:r>
            <w:r>
              <w:rPr>
                <w:spacing w:val="-1"/>
                <w:sz w:val="18"/>
              </w:rPr>
              <w:t xml:space="preserve"> </w:t>
            </w:r>
            <w:r>
              <w:rPr>
                <w:spacing w:val="-2"/>
                <w:sz w:val="18"/>
              </w:rPr>
              <w:t>fully</w:t>
            </w:r>
          </w:p>
        </w:tc>
        <w:tc>
          <w:tcPr>
            <w:tcW w:w="1508" w:type="dxa"/>
            <w:shd w:val="clear" w:color="auto" w:fill="DBE4F0"/>
          </w:tcPr>
          <w:p w14:paraId="16DF8397" w14:textId="77777777" w:rsidR="00A52AFB" w:rsidRDefault="00425432">
            <w:pPr>
              <w:pStyle w:val="TableParagraph"/>
              <w:spacing w:before="23"/>
              <w:ind w:right="172"/>
              <w:rPr>
                <w:sz w:val="18"/>
              </w:rPr>
            </w:pPr>
            <w:r>
              <w:rPr>
                <w:spacing w:val="-4"/>
                <w:sz w:val="18"/>
              </w:rPr>
              <w:t>68.8</w:t>
            </w:r>
          </w:p>
        </w:tc>
        <w:tc>
          <w:tcPr>
            <w:tcW w:w="1373" w:type="dxa"/>
            <w:shd w:val="clear" w:color="auto" w:fill="DBE4F0"/>
          </w:tcPr>
          <w:p w14:paraId="17C7F885" w14:textId="77777777" w:rsidR="00A52AFB" w:rsidRDefault="00425432">
            <w:pPr>
              <w:pStyle w:val="TableParagraph"/>
              <w:spacing w:before="23"/>
              <w:ind w:right="103"/>
              <w:rPr>
                <w:sz w:val="18"/>
              </w:rPr>
            </w:pPr>
            <w:r>
              <w:rPr>
                <w:spacing w:val="-5"/>
                <w:sz w:val="18"/>
              </w:rPr>
              <w:t>22</w:t>
            </w:r>
          </w:p>
        </w:tc>
      </w:tr>
      <w:tr w:rsidR="00A52AFB" w14:paraId="6F9DA81E" w14:textId="77777777">
        <w:trPr>
          <w:trHeight w:val="255"/>
        </w:trPr>
        <w:tc>
          <w:tcPr>
            <w:tcW w:w="4880" w:type="dxa"/>
            <w:shd w:val="clear" w:color="auto" w:fill="F1F1F1"/>
          </w:tcPr>
          <w:p w14:paraId="285DE05F" w14:textId="77777777" w:rsidR="00A52AFB" w:rsidRDefault="00425432">
            <w:pPr>
              <w:pStyle w:val="TableParagraph"/>
              <w:spacing w:before="32" w:line="203" w:lineRule="exact"/>
              <w:ind w:left="107"/>
              <w:jc w:val="left"/>
              <w:rPr>
                <w:sz w:val="18"/>
              </w:rPr>
            </w:pPr>
            <w:r>
              <w:rPr>
                <w:sz w:val="18"/>
              </w:rPr>
              <w:t>yes,</w:t>
            </w:r>
            <w:r>
              <w:rPr>
                <w:spacing w:val="-1"/>
                <w:sz w:val="18"/>
              </w:rPr>
              <w:t xml:space="preserve"> </w:t>
            </w:r>
            <w:r>
              <w:rPr>
                <w:spacing w:val="-2"/>
                <w:sz w:val="18"/>
              </w:rPr>
              <w:t>mostly</w:t>
            </w:r>
          </w:p>
        </w:tc>
        <w:tc>
          <w:tcPr>
            <w:tcW w:w="1508" w:type="dxa"/>
            <w:shd w:val="clear" w:color="auto" w:fill="DBE4F0"/>
          </w:tcPr>
          <w:p w14:paraId="34756006" w14:textId="77777777" w:rsidR="00A52AFB" w:rsidRDefault="00425432">
            <w:pPr>
              <w:pStyle w:val="TableParagraph"/>
              <w:spacing w:before="8"/>
              <w:ind w:right="172"/>
              <w:rPr>
                <w:sz w:val="18"/>
              </w:rPr>
            </w:pPr>
            <w:r>
              <w:rPr>
                <w:spacing w:val="-4"/>
                <w:sz w:val="18"/>
              </w:rPr>
              <w:t>28.1</w:t>
            </w:r>
          </w:p>
        </w:tc>
        <w:tc>
          <w:tcPr>
            <w:tcW w:w="1373" w:type="dxa"/>
            <w:shd w:val="clear" w:color="auto" w:fill="DBE4F0"/>
          </w:tcPr>
          <w:p w14:paraId="15F192E9" w14:textId="77777777" w:rsidR="00A52AFB" w:rsidRDefault="00425432">
            <w:pPr>
              <w:pStyle w:val="TableParagraph"/>
              <w:spacing w:before="8"/>
              <w:ind w:right="108"/>
              <w:rPr>
                <w:sz w:val="18"/>
              </w:rPr>
            </w:pPr>
            <w:r>
              <w:rPr>
                <w:w w:val="99"/>
                <w:sz w:val="18"/>
              </w:rPr>
              <w:t>9</w:t>
            </w:r>
          </w:p>
        </w:tc>
      </w:tr>
      <w:tr w:rsidR="00A52AFB" w14:paraId="069BDCCB" w14:textId="77777777">
        <w:trPr>
          <w:trHeight w:val="255"/>
        </w:trPr>
        <w:tc>
          <w:tcPr>
            <w:tcW w:w="4880" w:type="dxa"/>
            <w:shd w:val="clear" w:color="auto" w:fill="F1F1F1"/>
          </w:tcPr>
          <w:p w14:paraId="0E477EF0" w14:textId="77777777" w:rsidR="00A52AFB" w:rsidRDefault="00425432">
            <w:pPr>
              <w:pStyle w:val="TableParagraph"/>
              <w:spacing w:before="34" w:line="202" w:lineRule="exact"/>
              <w:ind w:left="107"/>
              <w:jc w:val="left"/>
              <w:rPr>
                <w:sz w:val="18"/>
              </w:rPr>
            </w:pPr>
            <w:r>
              <w:rPr>
                <w:sz w:val="18"/>
              </w:rPr>
              <w:t>yes,</w:t>
            </w:r>
            <w:r>
              <w:rPr>
                <w:spacing w:val="-1"/>
                <w:sz w:val="18"/>
              </w:rPr>
              <w:t xml:space="preserve"> </w:t>
            </w:r>
            <w:r>
              <w:rPr>
                <w:sz w:val="18"/>
              </w:rPr>
              <w:t>but</w:t>
            </w:r>
            <w:r>
              <w:rPr>
                <w:spacing w:val="-2"/>
                <w:sz w:val="18"/>
              </w:rPr>
              <w:t xml:space="preserve"> </w:t>
            </w:r>
            <w:r>
              <w:rPr>
                <w:sz w:val="18"/>
              </w:rPr>
              <w:t>only</w:t>
            </w:r>
            <w:r>
              <w:rPr>
                <w:spacing w:val="-4"/>
                <w:sz w:val="18"/>
              </w:rPr>
              <w:t xml:space="preserve"> </w:t>
            </w:r>
            <w:r>
              <w:rPr>
                <w:spacing w:val="-2"/>
                <w:sz w:val="18"/>
              </w:rPr>
              <w:t>somewhat</w:t>
            </w:r>
          </w:p>
        </w:tc>
        <w:tc>
          <w:tcPr>
            <w:tcW w:w="1508" w:type="dxa"/>
            <w:shd w:val="clear" w:color="auto" w:fill="DBE4F0"/>
          </w:tcPr>
          <w:p w14:paraId="67DD705D" w14:textId="77777777" w:rsidR="00A52AFB" w:rsidRDefault="00425432">
            <w:pPr>
              <w:pStyle w:val="TableParagraph"/>
              <w:spacing w:before="10"/>
              <w:ind w:right="172"/>
              <w:rPr>
                <w:sz w:val="18"/>
              </w:rPr>
            </w:pPr>
            <w:r>
              <w:rPr>
                <w:spacing w:val="-5"/>
                <w:sz w:val="18"/>
              </w:rPr>
              <w:t>3.1</w:t>
            </w:r>
          </w:p>
        </w:tc>
        <w:tc>
          <w:tcPr>
            <w:tcW w:w="1373" w:type="dxa"/>
            <w:shd w:val="clear" w:color="auto" w:fill="DBE4F0"/>
          </w:tcPr>
          <w:p w14:paraId="352C7BF3" w14:textId="77777777" w:rsidR="00A52AFB" w:rsidRDefault="00425432">
            <w:pPr>
              <w:pStyle w:val="TableParagraph"/>
              <w:spacing w:before="10"/>
              <w:ind w:right="108"/>
              <w:rPr>
                <w:sz w:val="18"/>
              </w:rPr>
            </w:pPr>
            <w:r>
              <w:rPr>
                <w:w w:val="99"/>
                <w:sz w:val="18"/>
              </w:rPr>
              <w:t>1</w:t>
            </w:r>
          </w:p>
        </w:tc>
      </w:tr>
      <w:tr w:rsidR="00A52AFB" w14:paraId="4FFC283B" w14:textId="77777777">
        <w:trPr>
          <w:trHeight w:val="240"/>
        </w:trPr>
        <w:tc>
          <w:tcPr>
            <w:tcW w:w="4880" w:type="dxa"/>
            <w:shd w:val="clear" w:color="auto" w:fill="F1F1F1"/>
          </w:tcPr>
          <w:p w14:paraId="2471FE1D" w14:textId="77777777" w:rsidR="00A52AFB" w:rsidRDefault="00425432">
            <w:pPr>
              <w:pStyle w:val="TableParagraph"/>
              <w:spacing w:before="32" w:line="187" w:lineRule="exact"/>
              <w:ind w:left="107"/>
              <w:jc w:val="left"/>
              <w:rPr>
                <w:sz w:val="18"/>
              </w:rPr>
            </w:pPr>
            <w:r>
              <w:rPr>
                <w:sz w:val="18"/>
              </w:rPr>
              <w:t>no,</w:t>
            </w:r>
            <w:r>
              <w:rPr>
                <w:spacing w:val="-1"/>
                <w:sz w:val="18"/>
              </w:rPr>
              <w:t xml:space="preserve"> </w:t>
            </w:r>
            <w:r>
              <w:rPr>
                <w:sz w:val="18"/>
              </w:rPr>
              <w:t>not</w:t>
            </w:r>
            <w:r>
              <w:rPr>
                <w:spacing w:val="-1"/>
                <w:sz w:val="18"/>
              </w:rPr>
              <w:t xml:space="preserve"> </w:t>
            </w:r>
            <w:r>
              <w:rPr>
                <w:sz w:val="18"/>
              </w:rPr>
              <w:t>at</w:t>
            </w:r>
            <w:r>
              <w:rPr>
                <w:spacing w:val="-2"/>
                <w:sz w:val="18"/>
              </w:rPr>
              <w:t xml:space="preserve"> </w:t>
            </w:r>
            <w:r>
              <w:rPr>
                <w:spacing w:val="-5"/>
                <w:sz w:val="18"/>
              </w:rPr>
              <w:t>all</w:t>
            </w:r>
          </w:p>
        </w:tc>
        <w:tc>
          <w:tcPr>
            <w:tcW w:w="1508" w:type="dxa"/>
            <w:shd w:val="clear" w:color="auto" w:fill="DBE4F0"/>
          </w:tcPr>
          <w:p w14:paraId="442E5203" w14:textId="77777777" w:rsidR="00A52AFB" w:rsidRDefault="00425432">
            <w:pPr>
              <w:pStyle w:val="TableParagraph"/>
              <w:spacing w:before="8"/>
              <w:ind w:right="172"/>
              <w:rPr>
                <w:sz w:val="18"/>
              </w:rPr>
            </w:pPr>
            <w:r>
              <w:rPr>
                <w:spacing w:val="-5"/>
                <w:sz w:val="18"/>
              </w:rPr>
              <w:t>0.0</w:t>
            </w:r>
          </w:p>
        </w:tc>
        <w:tc>
          <w:tcPr>
            <w:tcW w:w="1373" w:type="dxa"/>
            <w:shd w:val="clear" w:color="auto" w:fill="DBE4F0"/>
          </w:tcPr>
          <w:p w14:paraId="400D0EC3" w14:textId="77777777" w:rsidR="00A52AFB" w:rsidRDefault="00425432">
            <w:pPr>
              <w:pStyle w:val="TableParagraph"/>
              <w:spacing w:before="8"/>
              <w:ind w:right="108"/>
              <w:rPr>
                <w:sz w:val="18"/>
              </w:rPr>
            </w:pPr>
            <w:r>
              <w:rPr>
                <w:w w:val="99"/>
                <w:sz w:val="18"/>
              </w:rPr>
              <w:t>0</w:t>
            </w:r>
          </w:p>
        </w:tc>
      </w:tr>
      <w:tr w:rsidR="00A52AFB" w14:paraId="018215C9" w14:textId="77777777">
        <w:trPr>
          <w:trHeight w:val="254"/>
        </w:trPr>
        <w:tc>
          <w:tcPr>
            <w:tcW w:w="6388" w:type="dxa"/>
            <w:gridSpan w:val="2"/>
            <w:shd w:val="clear" w:color="auto" w:fill="CDD7E6"/>
          </w:tcPr>
          <w:p w14:paraId="17A02DA9" w14:textId="77777777" w:rsidR="00A52AFB" w:rsidRDefault="00425432">
            <w:pPr>
              <w:pStyle w:val="TableParagraph"/>
              <w:spacing w:before="44" w:line="190" w:lineRule="exact"/>
              <w:ind w:right="173"/>
              <w:rPr>
                <w:b/>
                <w:i/>
                <w:sz w:val="18"/>
              </w:rPr>
            </w:pPr>
            <w:r>
              <w:rPr>
                <w:b/>
                <w:i/>
                <w:sz w:val="18"/>
              </w:rPr>
              <w:t>answered</w:t>
            </w:r>
            <w:r>
              <w:rPr>
                <w:b/>
                <w:i/>
                <w:spacing w:val="-8"/>
                <w:sz w:val="18"/>
              </w:rPr>
              <w:t xml:space="preserve"> </w:t>
            </w:r>
            <w:r>
              <w:rPr>
                <w:b/>
                <w:i/>
                <w:spacing w:val="-2"/>
                <w:sz w:val="18"/>
              </w:rPr>
              <w:t>question</w:t>
            </w:r>
          </w:p>
        </w:tc>
        <w:tc>
          <w:tcPr>
            <w:tcW w:w="1373" w:type="dxa"/>
            <w:shd w:val="clear" w:color="auto" w:fill="CDD7E6"/>
          </w:tcPr>
          <w:p w14:paraId="77047825" w14:textId="77777777" w:rsidR="00A52AFB" w:rsidRDefault="00425432">
            <w:pPr>
              <w:pStyle w:val="TableParagraph"/>
              <w:spacing w:before="44" w:line="190" w:lineRule="exact"/>
              <w:ind w:right="103"/>
              <w:rPr>
                <w:b/>
                <w:i/>
                <w:sz w:val="18"/>
              </w:rPr>
            </w:pPr>
            <w:r>
              <w:rPr>
                <w:b/>
                <w:i/>
                <w:spacing w:val="-5"/>
                <w:sz w:val="18"/>
              </w:rPr>
              <w:t>32</w:t>
            </w:r>
          </w:p>
        </w:tc>
      </w:tr>
    </w:tbl>
    <w:p w14:paraId="768A7AAF" w14:textId="77777777" w:rsidR="00A52AFB" w:rsidRDefault="00A52AFB">
      <w:pPr>
        <w:pStyle w:val="BodyText"/>
      </w:pPr>
    </w:p>
    <w:p w14:paraId="39919465" w14:textId="77777777" w:rsidR="00A52AFB" w:rsidRDefault="00425432">
      <w:pPr>
        <w:pStyle w:val="BodyText"/>
        <w:ind w:left="240" w:right="806"/>
      </w:pPr>
      <w:r>
        <w:t>Respondents</w:t>
      </w:r>
      <w:r>
        <w:rPr>
          <w:spacing w:val="-2"/>
        </w:rPr>
        <w:t xml:space="preserve"> </w:t>
      </w:r>
      <w:r>
        <w:t>were</w:t>
      </w:r>
      <w:r>
        <w:rPr>
          <w:spacing w:val="-1"/>
        </w:rPr>
        <w:t xml:space="preserve"> </w:t>
      </w:r>
      <w:r>
        <w:t>invited</w:t>
      </w:r>
      <w:r>
        <w:rPr>
          <w:spacing w:val="-5"/>
        </w:rPr>
        <w:t xml:space="preserve"> </w:t>
      </w:r>
      <w:r>
        <w:t>to</w:t>
      </w:r>
      <w:r>
        <w:rPr>
          <w:spacing w:val="-1"/>
        </w:rPr>
        <w:t xml:space="preserve"> </w:t>
      </w:r>
      <w:r>
        <w:t>provide</w:t>
      </w:r>
      <w:r>
        <w:rPr>
          <w:spacing w:val="-3"/>
        </w:rPr>
        <w:t xml:space="preserve"> </w:t>
      </w:r>
      <w:r>
        <w:t>additional</w:t>
      </w:r>
      <w:r>
        <w:rPr>
          <w:spacing w:val="-5"/>
        </w:rPr>
        <w:t xml:space="preserve"> </w:t>
      </w:r>
      <w:r>
        <w:t>comment</w:t>
      </w:r>
      <w:r>
        <w:rPr>
          <w:spacing w:val="-2"/>
        </w:rPr>
        <w:t xml:space="preserve"> </w:t>
      </w:r>
      <w:r>
        <w:t>if</w:t>
      </w:r>
      <w:r>
        <w:rPr>
          <w:spacing w:val="-2"/>
        </w:rPr>
        <w:t xml:space="preserve"> </w:t>
      </w:r>
      <w:r>
        <w:t>they</w:t>
      </w:r>
      <w:r>
        <w:rPr>
          <w:spacing w:val="-1"/>
        </w:rPr>
        <w:t xml:space="preserve"> </w:t>
      </w:r>
      <w:r>
        <w:t>answered</w:t>
      </w:r>
      <w:r>
        <w:rPr>
          <w:spacing w:val="-2"/>
        </w:rPr>
        <w:t xml:space="preserve"> </w:t>
      </w:r>
      <w:r>
        <w:t>other</w:t>
      </w:r>
      <w:r>
        <w:rPr>
          <w:spacing w:val="-4"/>
        </w:rPr>
        <w:t xml:space="preserve"> </w:t>
      </w:r>
      <w:r>
        <w:t>than</w:t>
      </w:r>
      <w:r>
        <w:rPr>
          <w:spacing w:val="-3"/>
        </w:rPr>
        <w:t xml:space="preserve"> </w:t>
      </w:r>
      <w:r>
        <w:t>“yes,</w:t>
      </w:r>
      <w:r>
        <w:rPr>
          <w:spacing w:val="-1"/>
        </w:rPr>
        <w:t xml:space="preserve"> </w:t>
      </w:r>
      <w:r>
        <w:t>fully”</w:t>
      </w:r>
      <w:r>
        <w:rPr>
          <w:spacing w:val="-3"/>
        </w:rPr>
        <w:t xml:space="preserve"> </w:t>
      </w:r>
      <w:r>
        <w:t>to this</w:t>
      </w:r>
      <w:r>
        <w:rPr>
          <w:spacing w:val="-2"/>
        </w:rPr>
        <w:t xml:space="preserve"> </w:t>
      </w:r>
      <w:r>
        <w:t>question.</w:t>
      </w:r>
      <w:r>
        <w:rPr>
          <w:spacing w:val="-2"/>
        </w:rPr>
        <w:t xml:space="preserve"> </w:t>
      </w:r>
      <w:r>
        <w:t>The</w:t>
      </w:r>
      <w:r>
        <w:rPr>
          <w:spacing w:val="-4"/>
        </w:rPr>
        <w:t xml:space="preserve"> </w:t>
      </w:r>
      <w:r>
        <w:t>one</w:t>
      </w:r>
      <w:r>
        <w:rPr>
          <w:spacing w:val="-4"/>
        </w:rPr>
        <w:t xml:space="preserve"> </w:t>
      </w:r>
      <w:r>
        <w:t>respondent</w:t>
      </w:r>
      <w:r>
        <w:rPr>
          <w:spacing w:val="-1"/>
        </w:rPr>
        <w:t xml:space="preserve"> </w:t>
      </w:r>
      <w:r>
        <w:t>that</w:t>
      </w:r>
      <w:r>
        <w:rPr>
          <w:spacing w:val="-1"/>
        </w:rPr>
        <w:t xml:space="preserve"> </w:t>
      </w:r>
      <w:r>
        <w:t>answered</w:t>
      </w:r>
      <w:r>
        <w:rPr>
          <w:spacing w:val="-4"/>
        </w:rPr>
        <w:t xml:space="preserve"> </w:t>
      </w:r>
      <w:r>
        <w:t>“yes,</w:t>
      </w:r>
      <w:r>
        <w:rPr>
          <w:spacing w:val="-2"/>
        </w:rPr>
        <w:t xml:space="preserve"> </w:t>
      </w:r>
      <w:r>
        <w:t>but</w:t>
      </w:r>
      <w:r>
        <w:rPr>
          <w:spacing w:val="-2"/>
        </w:rPr>
        <w:t xml:space="preserve"> </w:t>
      </w:r>
      <w:r>
        <w:t>only</w:t>
      </w:r>
      <w:r>
        <w:rPr>
          <w:spacing w:val="-2"/>
        </w:rPr>
        <w:t xml:space="preserve"> </w:t>
      </w:r>
      <w:r>
        <w:t>somewhat”</w:t>
      </w:r>
      <w:r>
        <w:rPr>
          <w:spacing w:val="-3"/>
        </w:rPr>
        <w:t xml:space="preserve"> </w:t>
      </w:r>
      <w:r>
        <w:t>commented</w:t>
      </w:r>
      <w:r>
        <w:rPr>
          <w:spacing w:val="-1"/>
        </w:rPr>
        <w:t xml:space="preserve"> </w:t>
      </w:r>
      <w:r>
        <w:t>that</w:t>
      </w:r>
      <w:r>
        <w:rPr>
          <w:spacing w:val="-4"/>
        </w:rPr>
        <w:t xml:space="preserve"> </w:t>
      </w:r>
      <w:r>
        <w:t>“while it does retain outstanding mid-career researchers it is doubtful that the scheme has attracted mid- career researchers. This could be due, in part, to the very long lag time between closing of applications and notification of outcomes. A quality researcher will often have other opportunities and is not going to wait for such a long lag period”.</w:t>
      </w:r>
    </w:p>
    <w:p w14:paraId="20F6BFA2" w14:textId="77777777" w:rsidR="00A52AFB" w:rsidRDefault="00A52AFB">
      <w:pPr>
        <w:pStyle w:val="BodyText"/>
        <w:spacing w:before="2"/>
      </w:pPr>
    </w:p>
    <w:p w14:paraId="352274A2" w14:textId="77777777" w:rsidR="00A52AFB" w:rsidRDefault="00425432">
      <w:pPr>
        <w:pStyle w:val="BodyText"/>
        <w:ind w:left="240" w:right="806"/>
      </w:pPr>
      <w:r>
        <w:t>Two other respondents commented similarly that the scheme has been more effective in retaining rather than attracting mid-career researchers. One of these commented that “the amount of detail required</w:t>
      </w:r>
      <w:r>
        <w:rPr>
          <w:spacing w:val="-3"/>
        </w:rPr>
        <w:t xml:space="preserve"> </w:t>
      </w:r>
      <w:r>
        <w:t>in</w:t>
      </w:r>
      <w:r>
        <w:rPr>
          <w:spacing w:val="-2"/>
        </w:rPr>
        <w:t xml:space="preserve"> </w:t>
      </w:r>
      <w:r>
        <w:t>the</w:t>
      </w:r>
      <w:r>
        <w:rPr>
          <w:spacing w:val="-4"/>
        </w:rPr>
        <w:t xml:space="preserve"> </w:t>
      </w:r>
      <w:r>
        <w:t>applications</w:t>
      </w:r>
      <w:r>
        <w:rPr>
          <w:spacing w:val="-2"/>
        </w:rPr>
        <w:t xml:space="preserve"> </w:t>
      </w:r>
      <w:r>
        <w:t>and</w:t>
      </w:r>
      <w:r>
        <w:rPr>
          <w:spacing w:val="-3"/>
        </w:rPr>
        <w:t xml:space="preserve"> </w:t>
      </w:r>
      <w:r>
        <w:t>the</w:t>
      </w:r>
      <w:r>
        <w:rPr>
          <w:spacing w:val="-4"/>
        </w:rPr>
        <w:t xml:space="preserve"> </w:t>
      </w:r>
      <w:r>
        <w:t>time</w:t>
      </w:r>
      <w:r>
        <w:rPr>
          <w:spacing w:val="-1"/>
        </w:rPr>
        <w:t xml:space="preserve"> </w:t>
      </w:r>
      <w:r>
        <w:t>delay</w:t>
      </w:r>
      <w:r>
        <w:rPr>
          <w:spacing w:val="-2"/>
        </w:rPr>
        <w:t xml:space="preserve"> </w:t>
      </w:r>
      <w:r>
        <w:t>between</w:t>
      </w:r>
      <w:r>
        <w:rPr>
          <w:spacing w:val="-2"/>
        </w:rPr>
        <w:t xml:space="preserve"> </w:t>
      </w:r>
      <w:r>
        <w:t>submission</w:t>
      </w:r>
      <w:r>
        <w:rPr>
          <w:spacing w:val="-3"/>
        </w:rPr>
        <w:t xml:space="preserve"> </w:t>
      </w:r>
      <w:r>
        <w:t>and</w:t>
      </w:r>
      <w:r>
        <w:rPr>
          <w:spacing w:val="-3"/>
        </w:rPr>
        <w:t xml:space="preserve"> </w:t>
      </w:r>
      <w:r>
        <w:t>acceptance</w:t>
      </w:r>
      <w:r>
        <w:rPr>
          <w:spacing w:val="-1"/>
        </w:rPr>
        <w:t xml:space="preserve"> </w:t>
      </w:r>
      <w:r>
        <w:t>is</w:t>
      </w:r>
      <w:r>
        <w:rPr>
          <w:spacing w:val="-2"/>
        </w:rPr>
        <w:t xml:space="preserve"> </w:t>
      </w:r>
      <w:r>
        <w:t>a</w:t>
      </w:r>
      <w:r>
        <w:rPr>
          <w:spacing w:val="-4"/>
        </w:rPr>
        <w:t xml:space="preserve"> </w:t>
      </w:r>
      <w:r>
        <w:t>major</w:t>
      </w:r>
      <w:r>
        <w:rPr>
          <w:spacing w:val="-4"/>
        </w:rPr>
        <w:t xml:space="preserve"> </w:t>
      </w:r>
      <w:r>
        <w:t>turn- off for many would-be applicants”.</w:t>
      </w:r>
    </w:p>
    <w:p w14:paraId="05E128F9" w14:textId="77777777" w:rsidR="00A52AFB" w:rsidRDefault="00A52AFB">
      <w:pPr>
        <w:pStyle w:val="BodyText"/>
        <w:spacing w:before="11"/>
        <w:rPr>
          <w:sz w:val="21"/>
        </w:rPr>
      </w:pPr>
    </w:p>
    <w:p w14:paraId="29ED7BD3" w14:textId="77777777" w:rsidR="00A52AFB" w:rsidRDefault="00425432">
      <w:pPr>
        <w:pStyle w:val="BodyText"/>
        <w:ind w:left="240" w:right="1294"/>
        <w:jc w:val="both"/>
      </w:pPr>
      <w:r>
        <w:t>Administering</w:t>
      </w:r>
      <w:r>
        <w:rPr>
          <w:spacing w:val="-1"/>
        </w:rPr>
        <w:t xml:space="preserve"> </w:t>
      </w:r>
      <w:r>
        <w:t>Organisation</w:t>
      </w:r>
      <w:r>
        <w:rPr>
          <w:spacing w:val="-4"/>
        </w:rPr>
        <w:t xml:space="preserve"> </w:t>
      </w:r>
      <w:r>
        <w:t>concerns about the</w:t>
      </w:r>
      <w:r>
        <w:rPr>
          <w:spacing w:val="-3"/>
        </w:rPr>
        <w:t xml:space="preserve"> </w:t>
      </w:r>
      <w:r>
        <w:t>time</w:t>
      </w:r>
      <w:r>
        <w:rPr>
          <w:spacing w:val="-2"/>
        </w:rPr>
        <w:t xml:space="preserve"> </w:t>
      </w:r>
      <w:r>
        <w:t>taken to assess proposals for funding</w:t>
      </w:r>
      <w:r>
        <w:rPr>
          <w:spacing w:val="-1"/>
        </w:rPr>
        <w:t xml:space="preserve"> </w:t>
      </w:r>
      <w:r>
        <w:t>and announce</w:t>
      </w:r>
      <w:r>
        <w:rPr>
          <w:spacing w:val="-1"/>
        </w:rPr>
        <w:t xml:space="preserve"> </w:t>
      </w:r>
      <w:r>
        <w:t>funding</w:t>
      </w:r>
      <w:r>
        <w:rPr>
          <w:spacing w:val="-3"/>
        </w:rPr>
        <w:t xml:space="preserve"> </w:t>
      </w:r>
      <w:r>
        <w:t>decisions,</w:t>
      </w:r>
      <w:r>
        <w:rPr>
          <w:spacing w:val="-2"/>
        </w:rPr>
        <w:t xml:space="preserve"> </w:t>
      </w:r>
      <w:r>
        <w:t>and</w:t>
      </w:r>
      <w:r>
        <w:rPr>
          <w:spacing w:val="-3"/>
        </w:rPr>
        <w:t xml:space="preserve"> </w:t>
      </w:r>
      <w:r>
        <w:t>the</w:t>
      </w:r>
      <w:r>
        <w:rPr>
          <w:spacing w:val="-1"/>
        </w:rPr>
        <w:t xml:space="preserve"> </w:t>
      </w:r>
      <w:r>
        <w:t>length</w:t>
      </w:r>
      <w:r>
        <w:rPr>
          <w:spacing w:val="-2"/>
        </w:rPr>
        <w:t xml:space="preserve"> </w:t>
      </w:r>
      <w:r>
        <w:t>and</w:t>
      </w:r>
      <w:r>
        <w:rPr>
          <w:spacing w:val="-3"/>
        </w:rPr>
        <w:t xml:space="preserve"> </w:t>
      </w:r>
      <w:r>
        <w:t>complexity</w:t>
      </w:r>
      <w:r>
        <w:rPr>
          <w:spacing w:val="-3"/>
        </w:rPr>
        <w:t xml:space="preserve"> </w:t>
      </w:r>
      <w:r>
        <w:t>of</w:t>
      </w:r>
      <w:r>
        <w:rPr>
          <w:spacing w:val="-5"/>
        </w:rPr>
        <w:t xml:space="preserve"> </w:t>
      </w:r>
      <w:r>
        <w:t>application</w:t>
      </w:r>
      <w:r>
        <w:rPr>
          <w:spacing w:val="-1"/>
        </w:rPr>
        <w:t xml:space="preserve"> </w:t>
      </w:r>
      <w:r>
        <w:t>forms,</w:t>
      </w:r>
      <w:r>
        <w:rPr>
          <w:spacing w:val="-7"/>
        </w:rPr>
        <w:t xml:space="preserve"> </w:t>
      </w:r>
      <w:r>
        <w:t>are</w:t>
      </w:r>
      <w:r>
        <w:rPr>
          <w:spacing w:val="-2"/>
        </w:rPr>
        <w:t xml:space="preserve"> </w:t>
      </w:r>
      <w:r>
        <w:t>discussed further in Section 3 of this report in the context of compliance costs.</w:t>
      </w:r>
    </w:p>
    <w:p w14:paraId="16B41D4E" w14:textId="77777777" w:rsidR="00A52AFB" w:rsidRDefault="00A52AFB">
      <w:pPr>
        <w:pStyle w:val="BodyText"/>
        <w:spacing w:before="1"/>
      </w:pPr>
    </w:p>
    <w:p w14:paraId="16D4F009" w14:textId="77777777" w:rsidR="00A52AFB" w:rsidRDefault="00425432">
      <w:pPr>
        <w:pStyle w:val="BodyText"/>
        <w:ind w:left="240" w:right="806"/>
      </w:pPr>
      <w:r>
        <w:t>Post-award</w:t>
      </w:r>
      <w:r>
        <w:rPr>
          <w:spacing w:val="-4"/>
        </w:rPr>
        <w:t xml:space="preserve"> </w:t>
      </w:r>
      <w:r>
        <w:t>administrative</w:t>
      </w:r>
      <w:r>
        <w:rPr>
          <w:spacing w:val="-3"/>
        </w:rPr>
        <w:t xml:space="preserve"> </w:t>
      </w:r>
      <w:r>
        <w:t>data</w:t>
      </w:r>
      <w:r>
        <w:rPr>
          <w:spacing w:val="-2"/>
        </w:rPr>
        <w:t xml:space="preserve"> </w:t>
      </w:r>
      <w:r>
        <w:t>for</w:t>
      </w:r>
      <w:r>
        <w:rPr>
          <w:spacing w:val="-4"/>
        </w:rPr>
        <w:t xml:space="preserve"> </w:t>
      </w:r>
      <w:r>
        <w:t>the</w:t>
      </w:r>
      <w:r>
        <w:rPr>
          <w:spacing w:val="-1"/>
        </w:rPr>
        <w:t xml:space="preserve"> </w:t>
      </w:r>
      <w:r>
        <w:t>funding</w:t>
      </w:r>
      <w:r>
        <w:rPr>
          <w:spacing w:val="-3"/>
        </w:rPr>
        <w:t xml:space="preserve"> </w:t>
      </w:r>
      <w:r>
        <w:t>scheme</w:t>
      </w:r>
      <w:r>
        <w:rPr>
          <w:spacing w:val="-1"/>
        </w:rPr>
        <w:t xml:space="preserve"> </w:t>
      </w:r>
      <w:r>
        <w:t>provides</w:t>
      </w:r>
      <w:r>
        <w:rPr>
          <w:spacing w:val="-3"/>
        </w:rPr>
        <w:t xml:space="preserve"> </w:t>
      </w:r>
      <w:r>
        <w:t>some</w:t>
      </w:r>
      <w:r>
        <w:rPr>
          <w:spacing w:val="-3"/>
        </w:rPr>
        <w:t xml:space="preserve"> </w:t>
      </w:r>
      <w:r>
        <w:t>support</w:t>
      </w:r>
      <w:r>
        <w:rPr>
          <w:spacing w:val="-3"/>
        </w:rPr>
        <w:t xml:space="preserve"> </w:t>
      </w:r>
      <w:r>
        <w:t>for</w:t>
      </w:r>
      <w:r>
        <w:rPr>
          <w:spacing w:val="-2"/>
        </w:rPr>
        <w:t xml:space="preserve"> </w:t>
      </w:r>
      <w:r>
        <w:t>the</w:t>
      </w:r>
      <w:r>
        <w:rPr>
          <w:spacing w:val="-3"/>
        </w:rPr>
        <w:t xml:space="preserve"> </w:t>
      </w:r>
      <w:r>
        <w:t>view</w:t>
      </w:r>
      <w:r>
        <w:rPr>
          <w:spacing w:val="-1"/>
        </w:rPr>
        <w:t xml:space="preserve"> </w:t>
      </w:r>
      <w:r>
        <w:t>that</w:t>
      </w:r>
      <w:r>
        <w:rPr>
          <w:spacing w:val="-4"/>
        </w:rPr>
        <w:t xml:space="preserve"> </w:t>
      </w:r>
      <w:r>
        <w:t>the Future</w:t>
      </w:r>
      <w:r>
        <w:rPr>
          <w:spacing w:val="-1"/>
        </w:rPr>
        <w:t xml:space="preserve"> </w:t>
      </w:r>
      <w:r>
        <w:t>Fellowships</w:t>
      </w:r>
      <w:r>
        <w:rPr>
          <w:spacing w:val="-1"/>
        </w:rPr>
        <w:t xml:space="preserve"> </w:t>
      </w:r>
      <w:r>
        <w:t>are</w:t>
      </w:r>
      <w:r>
        <w:rPr>
          <w:spacing w:val="-3"/>
        </w:rPr>
        <w:t xml:space="preserve"> </w:t>
      </w:r>
      <w:r>
        <w:t>more effective in</w:t>
      </w:r>
      <w:r>
        <w:rPr>
          <w:spacing w:val="-2"/>
        </w:rPr>
        <w:t xml:space="preserve"> </w:t>
      </w:r>
      <w:r>
        <w:t>retaining</w:t>
      </w:r>
      <w:r>
        <w:rPr>
          <w:spacing w:val="-4"/>
        </w:rPr>
        <w:t xml:space="preserve"> </w:t>
      </w:r>
      <w:r>
        <w:t>mid-career</w:t>
      </w:r>
      <w:r>
        <w:rPr>
          <w:spacing w:val="-1"/>
        </w:rPr>
        <w:t xml:space="preserve"> </w:t>
      </w:r>
      <w:r>
        <w:t>researchers</w:t>
      </w:r>
      <w:r>
        <w:rPr>
          <w:spacing w:val="-3"/>
        </w:rPr>
        <w:t xml:space="preserve"> </w:t>
      </w:r>
      <w:r>
        <w:t>than</w:t>
      </w:r>
      <w:r>
        <w:rPr>
          <w:spacing w:val="-2"/>
        </w:rPr>
        <w:t xml:space="preserve"> </w:t>
      </w:r>
      <w:r>
        <w:t>attracting</w:t>
      </w:r>
      <w:r>
        <w:rPr>
          <w:spacing w:val="-1"/>
        </w:rPr>
        <w:t xml:space="preserve"> </w:t>
      </w:r>
      <w:r>
        <w:t>them.</w:t>
      </w:r>
      <w:r>
        <w:rPr>
          <w:spacing w:val="-4"/>
        </w:rPr>
        <w:t xml:space="preserve"> </w:t>
      </w:r>
      <w:r>
        <w:t>The table below shows, in aggregate for the four funding rounds concluded to date, the numbers of Fellowships rejected (that is, not taken up) and relinquished (</w:t>
      </w:r>
      <w:proofErr w:type="gramStart"/>
      <w:r>
        <w:t>subsequent to</w:t>
      </w:r>
      <w:proofErr w:type="gramEnd"/>
      <w:r>
        <w:t xml:space="preserve"> take-up), by the residency status of Fellowship candidates at the time of their application.</w:t>
      </w:r>
    </w:p>
    <w:p w14:paraId="020953AD" w14:textId="77777777" w:rsidR="00A52AFB" w:rsidRDefault="00A52AFB">
      <w:pPr>
        <w:pStyle w:val="BodyText"/>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1"/>
        <w:gridCol w:w="1695"/>
        <w:gridCol w:w="1698"/>
        <w:gridCol w:w="1698"/>
        <w:gridCol w:w="1695"/>
      </w:tblGrid>
      <w:tr w:rsidR="00A52AFB" w14:paraId="1E99D463" w14:textId="77777777">
        <w:trPr>
          <w:trHeight w:val="230"/>
        </w:trPr>
        <w:tc>
          <w:tcPr>
            <w:tcW w:w="9247" w:type="dxa"/>
            <w:gridSpan w:val="5"/>
            <w:shd w:val="clear" w:color="auto" w:fill="001F5F"/>
          </w:tcPr>
          <w:p w14:paraId="3ADBD57C" w14:textId="77777777" w:rsidR="00A52AFB" w:rsidRDefault="00425432">
            <w:pPr>
              <w:pStyle w:val="TableParagraph"/>
              <w:spacing w:line="210" w:lineRule="exact"/>
              <w:ind w:left="107"/>
              <w:jc w:val="left"/>
              <w:rPr>
                <w:b/>
                <w:sz w:val="20"/>
              </w:rPr>
            </w:pPr>
            <w:r>
              <w:rPr>
                <w:b/>
                <w:color w:val="FFFFFF"/>
                <w:sz w:val="20"/>
              </w:rPr>
              <w:t>Fellowships</w:t>
            </w:r>
            <w:r>
              <w:rPr>
                <w:b/>
                <w:color w:val="FFFFFF"/>
                <w:spacing w:val="-7"/>
                <w:sz w:val="20"/>
              </w:rPr>
              <w:t xml:space="preserve"> </w:t>
            </w:r>
            <w:r>
              <w:rPr>
                <w:b/>
                <w:color w:val="FFFFFF"/>
                <w:sz w:val="20"/>
              </w:rPr>
              <w:t>rejected</w:t>
            </w:r>
            <w:r>
              <w:rPr>
                <w:b/>
                <w:color w:val="FFFFFF"/>
                <w:spacing w:val="-6"/>
                <w:sz w:val="20"/>
              </w:rPr>
              <w:t xml:space="preserve"> </w:t>
            </w:r>
            <w:r>
              <w:rPr>
                <w:b/>
                <w:color w:val="FFFFFF"/>
                <w:sz w:val="20"/>
              </w:rPr>
              <w:t>or</w:t>
            </w:r>
            <w:r>
              <w:rPr>
                <w:b/>
                <w:color w:val="FFFFFF"/>
                <w:spacing w:val="-5"/>
                <w:sz w:val="20"/>
              </w:rPr>
              <w:t xml:space="preserve"> </w:t>
            </w:r>
            <w:r>
              <w:rPr>
                <w:b/>
                <w:color w:val="FFFFFF"/>
                <w:sz w:val="20"/>
              </w:rPr>
              <w:t>relinquished</w:t>
            </w:r>
            <w:r>
              <w:rPr>
                <w:b/>
                <w:color w:val="FFFFFF"/>
                <w:spacing w:val="-7"/>
                <w:sz w:val="20"/>
              </w:rPr>
              <w:t xml:space="preserve"> </w:t>
            </w:r>
            <w:r>
              <w:rPr>
                <w:b/>
                <w:color w:val="FFFFFF"/>
                <w:sz w:val="20"/>
              </w:rPr>
              <w:t>by</w:t>
            </w:r>
            <w:r>
              <w:rPr>
                <w:b/>
                <w:color w:val="FFFFFF"/>
                <w:spacing w:val="-3"/>
                <w:sz w:val="20"/>
              </w:rPr>
              <w:t xml:space="preserve"> </w:t>
            </w:r>
            <w:r>
              <w:rPr>
                <w:b/>
                <w:color w:val="FFFFFF"/>
                <w:sz w:val="20"/>
              </w:rPr>
              <w:t>citizenship/residency</w:t>
            </w:r>
            <w:r>
              <w:rPr>
                <w:b/>
                <w:color w:val="FFFFFF"/>
                <w:spacing w:val="-7"/>
                <w:sz w:val="20"/>
              </w:rPr>
              <w:t xml:space="preserve"> </w:t>
            </w:r>
            <w:r>
              <w:rPr>
                <w:b/>
                <w:color w:val="FFFFFF"/>
                <w:sz w:val="20"/>
              </w:rPr>
              <w:t>status</w:t>
            </w:r>
            <w:r>
              <w:rPr>
                <w:b/>
                <w:color w:val="FFFFFF"/>
                <w:spacing w:val="-6"/>
                <w:sz w:val="20"/>
              </w:rPr>
              <w:t xml:space="preserve"> </w:t>
            </w:r>
            <w:r>
              <w:rPr>
                <w:b/>
                <w:color w:val="FFFFFF"/>
                <w:sz w:val="20"/>
              </w:rPr>
              <w:t>at</w:t>
            </w:r>
            <w:r>
              <w:rPr>
                <w:b/>
                <w:color w:val="FFFFFF"/>
                <w:spacing w:val="-6"/>
                <w:sz w:val="20"/>
              </w:rPr>
              <w:t xml:space="preserve"> </w:t>
            </w:r>
            <w:r>
              <w:rPr>
                <w:b/>
                <w:color w:val="FFFFFF"/>
                <w:sz w:val="20"/>
              </w:rPr>
              <w:t>time</w:t>
            </w:r>
            <w:r>
              <w:rPr>
                <w:b/>
                <w:color w:val="FFFFFF"/>
                <w:spacing w:val="-7"/>
                <w:sz w:val="20"/>
              </w:rPr>
              <w:t xml:space="preserve"> </w:t>
            </w:r>
            <w:r>
              <w:rPr>
                <w:b/>
                <w:color w:val="FFFFFF"/>
                <w:sz w:val="20"/>
              </w:rPr>
              <w:t>of</w:t>
            </w:r>
            <w:r>
              <w:rPr>
                <w:b/>
                <w:color w:val="FFFFFF"/>
                <w:spacing w:val="-6"/>
                <w:sz w:val="20"/>
              </w:rPr>
              <w:t xml:space="preserve"> </w:t>
            </w:r>
            <w:r>
              <w:rPr>
                <w:b/>
                <w:color w:val="FFFFFF"/>
                <w:spacing w:val="-2"/>
                <w:sz w:val="20"/>
              </w:rPr>
              <w:t>application</w:t>
            </w:r>
          </w:p>
        </w:tc>
      </w:tr>
      <w:tr w:rsidR="00A52AFB" w14:paraId="70AB50F3" w14:textId="77777777">
        <w:trPr>
          <w:trHeight w:val="414"/>
        </w:trPr>
        <w:tc>
          <w:tcPr>
            <w:tcW w:w="2461" w:type="dxa"/>
            <w:shd w:val="clear" w:color="auto" w:fill="00AFEF"/>
          </w:tcPr>
          <w:p w14:paraId="0E759862" w14:textId="77777777" w:rsidR="00A52AFB" w:rsidRDefault="00425432">
            <w:pPr>
              <w:pStyle w:val="TableParagraph"/>
              <w:spacing w:before="97"/>
              <w:ind w:left="323"/>
              <w:jc w:val="left"/>
              <w:rPr>
                <w:b/>
                <w:sz w:val="18"/>
              </w:rPr>
            </w:pPr>
            <w:r>
              <w:rPr>
                <w:b/>
                <w:sz w:val="18"/>
              </w:rPr>
              <w:t>Fellowships</w:t>
            </w:r>
            <w:r>
              <w:rPr>
                <w:b/>
                <w:spacing w:val="-8"/>
                <w:sz w:val="18"/>
              </w:rPr>
              <w:t xml:space="preserve"> </w:t>
            </w:r>
            <w:r>
              <w:rPr>
                <w:b/>
                <w:spacing w:val="-2"/>
                <w:sz w:val="18"/>
              </w:rPr>
              <w:t>awarded</w:t>
            </w:r>
          </w:p>
        </w:tc>
        <w:tc>
          <w:tcPr>
            <w:tcW w:w="1695" w:type="dxa"/>
            <w:shd w:val="clear" w:color="auto" w:fill="00AFEF"/>
          </w:tcPr>
          <w:p w14:paraId="5063A6D7" w14:textId="77777777" w:rsidR="00A52AFB" w:rsidRDefault="00425432">
            <w:pPr>
              <w:pStyle w:val="TableParagraph"/>
              <w:spacing w:before="97"/>
              <w:ind w:left="469"/>
              <w:jc w:val="left"/>
              <w:rPr>
                <w:b/>
                <w:sz w:val="18"/>
              </w:rPr>
            </w:pPr>
            <w:r>
              <w:rPr>
                <w:b/>
                <w:spacing w:val="-2"/>
                <w:sz w:val="18"/>
              </w:rPr>
              <w:t>Rejected</w:t>
            </w:r>
          </w:p>
        </w:tc>
        <w:tc>
          <w:tcPr>
            <w:tcW w:w="1698" w:type="dxa"/>
            <w:shd w:val="clear" w:color="auto" w:fill="00AFEF"/>
          </w:tcPr>
          <w:p w14:paraId="1A046BA3" w14:textId="77777777" w:rsidR="00A52AFB" w:rsidRDefault="00425432">
            <w:pPr>
              <w:pStyle w:val="TableParagraph"/>
              <w:spacing w:before="97"/>
              <w:ind w:left="281"/>
              <w:jc w:val="left"/>
              <w:rPr>
                <w:b/>
                <w:sz w:val="18"/>
              </w:rPr>
            </w:pPr>
            <w:r>
              <w:rPr>
                <w:b/>
                <w:spacing w:val="-2"/>
                <w:sz w:val="18"/>
              </w:rPr>
              <w:t>Relinquished</w:t>
            </w:r>
          </w:p>
        </w:tc>
        <w:tc>
          <w:tcPr>
            <w:tcW w:w="1698" w:type="dxa"/>
            <w:shd w:val="clear" w:color="auto" w:fill="00AFEF"/>
          </w:tcPr>
          <w:p w14:paraId="36A20469" w14:textId="77777777" w:rsidR="00A52AFB" w:rsidRDefault="00425432">
            <w:pPr>
              <w:pStyle w:val="TableParagraph"/>
              <w:spacing w:line="201" w:lineRule="exact"/>
              <w:ind w:left="279" w:right="280"/>
              <w:jc w:val="center"/>
              <w:rPr>
                <w:b/>
                <w:sz w:val="18"/>
              </w:rPr>
            </w:pPr>
            <w:r>
              <w:rPr>
                <w:b/>
                <w:sz w:val="18"/>
              </w:rPr>
              <w:t>Total</w:t>
            </w:r>
            <w:r>
              <w:rPr>
                <w:b/>
                <w:spacing w:val="-1"/>
                <w:sz w:val="18"/>
              </w:rPr>
              <w:t xml:space="preserve"> </w:t>
            </w:r>
            <w:r>
              <w:rPr>
                <w:b/>
                <w:spacing w:val="-2"/>
                <w:sz w:val="18"/>
              </w:rPr>
              <w:t>awards</w:t>
            </w:r>
          </w:p>
          <w:p w14:paraId="009012D4" w14:textId="77777777" w:rsidR="00A52AFB" w:rsidRDefault="00425432">
            <w:pPr>
              <w:pStyle w:val="TableParagraph"/>
              <w:spacing w:before="2" w:line="192" w:lineRule="exact"/>
              <w:ind w:left="279" w:right="279"/>
              <w:jc w:val="center"/>
              <w:rPr>
                <w:b/>
                <w:sz w:val="18"/>
              </w:rPr>
            </w:pPr>
            <w:r>
              <w:rPr>
                <w:b/>
                <w:spacing w:val="-2"/>
                <w:sz w:val="18"/>
              </w:rPr>
              <w:t>foregone</w:t>
            </w:r>
          </w:p>
        </w:tc>
        <w:tc>
          <w:tcPr>
            <w:tcW w:w="1695" w:type="dxa"/>
            <w:shd w:val="clear" w:color="auto" w:fill="00AFEF"/>
          </w:tcPr>
          <w:p w14:paraId="322F0AF6" w14:textId="77777777" w:rsidR="00A52AFB" w:rsidRDefault="00425432">
            <w:pPr>
              <w:pStyle w:val="TableParagraph"/>
              <w:spacing w:line="201" w:lineRule="exact"/>
              <w:ind w:left="438"/>
              <w:jc w:val="left"/>
              <w:rPr>
                <w:b/>
                <w:sz w:val="18"/>
              </w:rPr>
            </w:pPr>
            <w:r>
              <w:rPr>
                <w:b/>
                <w:sz w:val="18"/>
              </w:rPr>
              <w:t>%</w:t>
            </w:r>
            <w:r>
              <w:rPr>
                <w:b/>
                <w:spacing w:val="-5"/>
                <w:sz w:val="18"/>
              </w:rPr>
              <w:t xml:space="preserve"> </w:t>
            </w:r>
            <w:proofErr w:type="gramStart"/>
            <w:r>
              <w:rPr>
                <w:b/>
                <w:sz w:val="18"/>
              </w:rPr>
              <w:t>of</w:t>
            </w:r>
            <w:proofErr w:type="gramEnd"/>
            <w:r>
              <w:rPr>
                <w:b/>
                <w:spacing w:val="-1"/>
                <w:sz w:val="18"/>
              </w:rPr>
              <w:t xml:space="preserve"> </w:t>
            </w:r>
            <w:r>
              <w:rPr>
                <w:b/>
                <w:spacing w:val="-2"/>
                <w:sz w:val="18"/>
              </w:rPr>
              <w:t>total</w:t>
            </w:r>
          </w:p>
          <w:p w14:paraId="51C43ED5" w14:textId="77777777" w:rsidR="00A52AFB" w:rsidRDefault="00425432">
            <w:pPr>
              <w:pStyle w:val="TableParagraph"/>
              <w:spacing w:before="2" w:line="192" w:lineRule="exact"/>
              <w:ind w:left="534"/>
              <w:jc w:val="left"/>
              <w:rPr>
                <w:b/>
                <w:sz w:val="18"/>
              </w:rPr>
            </w:pPr>
            <w:r>
              <w:rPr>
                <w:b/>
                <w:spacing w:val="-2"/>
                <w:sz w:val="18"/>
              </w:rPr>
              <w:t>awards</w:t>
            </w:r>
          </w:p>
        </w:tc>
      </w:tr>
      <w:tr w:rsidR="00A52AFB" w14:paraId="6DAC288A" w14:textId="77777777">
        <w:trPr>
          <w:trHeight w:val="206"/>
        </w:trPr>
        <w:tc>
          <w:tcPr>
            <w:tcW w:w="9247" w:type="dxa"/>
            <w:gridSpan w:val="5"/>
            <w:tcBorders>
              <w:bottom w:val="nil"/>
            </w:tcBorders>
            <w:shd w:val="clear" w:color="auto" w:fill="F1F1F1"/>
          </w:tcPr>
          <w:p w14:paraId="774D5B15" w14:textId="77777777" w:rsidR="00A52AFB" w:rsidRDefault="00425432">
            <w:pPr>
              <w:pStyle w:val="TableParagraph"/>
              <w:spacing w:line="187" w:lineRule="exact"/>
              <w:ind w:left="3724" w:right="3720"/>
              <w:jc w:val="center"/>
              <w:rPr>
                <w:b/>
                <w:sz w:val="18"/>
              </w:rPr>
            </w:pPr>
            <w:r>
              <w:rPr>
                <w:b/>
                <w:sz w:val="18"/>
              </w:rPr>
              <w:t>Resident</w:t>
            </w:r>
            <w:r>
              <w:rPr>
                <w:b/>
                <w:spacing w:val="-7"/>
                <w:sz w:val="18"/>
              </w:rPr>
              <w:t xml:space="preserve"> </w:t>
            </w:r>
            <w:r>
              <w:rPr>
                <w:b/>
                <w:spacing w:val="-2"/>
                <w:sz w:val="18"/>
              </w:rPr>
              <w:t>Australian</w:t>
            </w:r>
          </w:p>
        </w:tc>
      </w:tr>
      <w:tr w:rsidR="00A52AFB" w14:paraId="094B3F8D" w14:textId="77777777">
        <w:trPr>
          <w:trHeight w:val="206"/>
        </w:trPr>
        <w:tc>
          <w:tcPr>
            <w:tcW w:w="2461" w:type="dxa"/>
            <w:tcBorders>
              <w:top w:val="nil"/>
              <w:right w:val="dotted" w:sz="4" w:space="0" w:color="000000"/>
            </w:tcBorders>
            <w:shd w:val="clear" w:color="auto" w:fill="DBE4F0"/>
          </w:tcPr>
          <w:p w14:paraId="009C3657" w14:textId="77777777" w:rsidR="00A52AFB" w:rsidRDefault="00425432">
            <w:pPr>
              <w:pStyle w:val="TableParagraph"/>
              <w:spacing w:line="186" w:lineRule="exact"/>
              <w:ind w:right="94"/>
              <w:rPr>
                <w:sz w:val="18"/>
              </w:rPr>
            </w:pPr>
            <w:r>
              <w:rPr>
                <w:spacing w:val="-5"/>
                <w:sz w:val="18"/>
              </w:rPr>
              <w:t>670</w:t>
            </w:r>
          </w:p>
        </w:tc>
        <w:tc>
          <w:tcPr>
            <w:tcW w:w="1695" w:type="dxa"/>
            <w:tcBorders>
              <w:top w:val="nil"/>
              <w:left w:val="dotted" w:sz="4" w:space="0" w:color="000000"/>
              <w:right w:val="dotted" w:sz="4" w:space="0" w:color="000000"/>
            </w:tcBorders>
            <w:shd w:val="clear" w:color="auto" w:fill="DBE4F0"/>
          </w:tcPr>
          <w:p w14:paraId="03DD52FE" w14:textId="77777777" w:rsidR="00A52AFB" w:rsidRDefault="00425432">
            <w:pPr>
              <w:pStyle w:val="TableParagraph"/>
              <w:spacing w:line="186" w:lineRule="exact"/>
              <w:ind w:right="99"/>
              <w:rPr>
                <w:sz w:val="18"/>
              </w:rPr>
            </w:pPr>
            <w:r>
              <w:rPr>
                <w:w w:val="99"/>
                <w:sz w:val="18"/>
              </w:rPr>
              <w:t>9</w:t>
            </w:r>
          </w:p>
        </w:tc>
        <w:tc>
          <w:tcPr>
            <w:tcW w:w="1698" w:type="dxa"/>
            <w:tcBorders>
              <w:top w:val="nil"/>
              <w:left w:val="dotted" w:sz="4" w:space="0" w:color="000000"/>
              <w:right w:val="dotted" w:sz="4" w:space="0" w:color="000000"/>
            </w:tcBorders>
            <w:shd w:val="clear" w:color="auto" w:fill="DBE4F0"/>
          </w:tcPr>
          <w:p w14:paraId="5CC59445" w14:textId="77777777" w:rsidR="00A52AFB" w:rsidRDefault="00425432">
            <w:pPr>
              <w:pStyle w:val="TableParagraph"/>
              <w:spacing w:line="186" w:lineRule="exact"/>
              <w:ind w:right="96"/>
              <w:rPr>
                <w:sz w:val="18"/>
              </w:rPr>
            </w:pPr>
            <w:r>
              <w:rPr>
                <w:w w:val="99"/>
                <w:sz w:val="18"/>
              </w:rPr>
              <w:t>2</w:t>
            </w:r>
          </w:p>
        </w:tc>
        <w:tc>
          <w:tcPr>
            <w:tcW w:w="1698" w:type="dxa"/>
            <w:tcBorders>
              <w:top w:val="nil"/>
              <w:left w:val="dotted" w:sz="4" w:space="0" w:color="000000"/>
              <w:right w:val="dotted" w:sz="4" w:space="0" w:color="000000"/>
            </w:tcBorders>
            <w:shd w:val="clear" w:color="auto" w:fill="DBE4F0"/>
          </w:tcPr>
          <w:p w14:paraId="22D5F0AB" w14:textId="77777777" w:rsidR="00A52AFB" w:rsidRDefault="00425432">
            <w:pPr>
              <w:pStyle w:val="TableParagraph"/>
              <w:spacing w:line="186" w:lineRule="exact"/>
              <w:ind w:right="99"/>
              <w:rPr>
                <w:sz w:val="18"/>
              </w:rPr>
            </w:pPr>
            <w:r>
              <w:rPr>
                <w:spacing w:val="-5"/>
                <w:sz w:val="18"/>
              </w:rPr>
              <w:t>11</w:t>
            </w:r>
          </w:p>
        </w:tc>
        <w:tc>
          <w:tcPr>
            <w:tcW w:w="1695" w:type="dxa"/>
            <w:tcBorders>
              <w:top w:val="nil"/>
              <w:left w:val="dotted" w:sz="4" w:space="0" w:color="000000"/>
            </w:tcBorders>
            <w:shd w:val="clear" w:color="auto" w:fill="DBE4F0"/>
          </w:tcPr>
          <w:p w14:paraId="047EA34C" w14:textId="77777777" w:rsidR="00A52AFB" w:rsidRDefault="00425432">
            <w:pPr>
              <w:pStyle w:val="TableParagraph"/>
              <w:spacing w:line="186" w:lineRule="exact"/>
              <w:ind w:right="98"/>
              <w:rPr>
                <w:sz w:val="18"/>
              </w:rPr>
            </w:pPr>
            <w:r>
              <w:rPr>
                <w:spacing w:val="-5"/>
                <w:sz w:val="18"/>
              </w:rPr>
              <w:t>1.6</w:t>
            </w:r>
          </w:p>
        </w:tc>
      </w:tr>
      <w:tr w:rsidR="00A52AFB" w14:paraId="59A8DB5B" w14:textId="77777777">
        <w:trPr>
          <w:trHeight w:val="208"/>
        </w:trPr>
        <w:tc>
          <w:tcPr>
            <w:tcW w:w="9247" w:type="dxa"/>
            <w:gridSpan w:val="5"/>
            <w:tcBorders>
              <w:bottom w:val="nil"/>
            </w:tcBorders>
            <w:shd w:val="clear" w:color="auto" w:fill="F1F1F1"/>
          </w:tcPr>
          <w:p w14:paraId="26D1CCC1" w14:textId="77777777" w:rsidR="00A52AFB" w:rsidRDefault="00425432">
            <w:pPr>
              <w:pStyle w:val="TableParagraph"/>
              <w:spacing w:line="189" w:lineRule="exact"/>
              <w:ind w:left="3724" w:right="3720"/>
              <w:jc w:val="center"/>
              <w:rPr>
                <w:b/>
                <w:sz w:val="18"/>
              </w:rPr>
            </w:pPr>
            <w:r>
              <w:rPr>
                <w:b/>
                <w:sz w:val="18"/>
              </w:rPr>
              <w:t>Returning</w:t>
            </w:r>
            <w:r>
              <w:rPr>
                <w:b/>
                <w:spacing w:val="-8"/>
                <w:sz w:val="18"/>
              </w:rPr>
              <w:t xml:space="preserve"> </w:t>
            </w:r>
            <w:r>
              <w:rPr>
                <w:b/>
                <w:spacing w:val="-2"/>
                <w:sz w:val="18"/>
              </w:rPr>
              <w:t>Australian</w:t>
            </w:r>
          </w:p>
        </w:tc>
      </w:tr>
      <w:tr w:rsidR="00A52AFB" w14:paraId="29894B7C" w14:textId="77777777">
        <w:trPr>
          <w:trHeight w:val="206"/>
        </w:trPr>
        <w:tc>
          <w:tcPr>
            <w:tcW w:w="2461" w:type="dxa"/>
            <w:tcBorders>
              <w:top w:val="nil"/>
              <w:right w:val="dotted" w:sz="4" w:space="0" w:color="000000"/>
            </w:tcBorders>
            <w:shd w:val="clear" w:color="auto" w:fill="DBE4F0"/>
          </w:tcPr>
          <w:p w14:paraId="3DF42AB2" w14:textId="77777777" w:rsidR="00A52AFB" w:rsidRDefault="00425432">
            <w:pPr>
              <w:pStyle w:val="TableParagraph"/>
              <w:spacing w:line="186" w:lineRule="exact"/>
              <w:ind w:right="94"/>
              <w:rPr>
                <w:sz w:val="18"/>
              </w:rPr>
            </w:pPr>
            <w:r>
              <w:rPr>
                <w:spacing w:val="-5"/>
                <w:sz w:val="18"/>
              </w:rPr>
              <w:t>59</w:t>
            </w:r>
          </w:p>
        </w:tc>
        <w:tc>
          <w:tcPr>
            <w:tcW w:w="1695" w:type="dxa"/>
            <w:tcBorders>
              <w:top w:val="nil"/>
              <w:left w:val="dotted" w:sz="4" w:space="0" w:color="000000"/>
              <w:right w:val="dotted" w:sz="4" w:space="0" w:color="000000"/>
            </w:tcBorders>
            <w:shd w:val="clear" w:color="auto" w:fill="DBE4F0"/>
          </w:tcPr>
          <w:p w14:paraId="5B16B313" w14:textId="77777777" w:rsidR="00A52AFB" w:rsidRDefault="00425432">
            <w:pPr>
              <w:pStyle w:val="TableParagraph"/>
              <w:spacing w:line="186" w:lineRule="exact"/>
              <w:ind w:right="99"/>
              <w:rPr>
                <w:sz w:val="18"/>
              </w:rPr>
            </w:pPr>
            <w:r>
              <w:rPr>
                <w:w w:val="99"/>
                <w:sz w:val="18"/>
              </w:rPr>
              <w:t>6</w:t>
            </w:r>
          </w:p>
        </w:tc>
        <w:tc>
          <w:tcPr>
            <w:tcW w:w="1698" w:type="dxa"/>
            <w:tcBorders>
              <w:top w:val="nil"/>
              <w:left w:val="dotted" w:sz="4" w:space="0" w:color="000000"/>
              <w:right w:val="dotted" w:sz="4" w:space="0" w:color="000000"/>
            </w:tcBorders>
            <w:shd w:val="clear" w:color="auto" w:fill="DBE4F0"/>
          </w:tcPr>
          <w:p w14:paraId="10E0B387" w14:textId="77777777" w:rsidR="00A52AFB" w:rsidRDefault="00425432">
            <w:pPr>
              <w:pStyle w:val="TableParagraph"/>
              <w:spacing w:line="186" w:lineRule="exact"/>
              <w:ind w:right="96"/>
              <w:rPr>
                <w:sz w:val="18"/>
              </w:rPr>
            </w:pPr>
            <w:r>
              <w:rPr>
                <w:w w:val="99"/>
                <w:sz w:val="18"/>
              </w:rPr>
              <w:t>0</w:t>
            </w:r>
          </w:p>
        </w:tc>
        <w:tc>
          <w:tcPr>
            <w:tcW w:w="1698" w:type="dxa"/>
            <w:tcBorders>
              <w:top w:val="nil"/>
              <w:left w:val="dotted" w:sz="4" w:space="0" w:color="000000"/>
              <w:right w:val="dotted" w:sz="4" w:space="0" w:color="000000"/>
            </w:tcBorders>
            <w:shd w:val="clear" w:color="auto" w:fill="DBE4F0"/>
          </w:tcPr>
          <w:p w14:paraId="1753EA6F" w14:textId="77777777" w:rsidR="00A52AFB" w:rsidRDefault="00425432">
            <w:pPr>
              <w:pStyle w:val="TableParagraph"/>
              <w:spacing w:line="186" w:lineRule="exact"/>
              <w:ind w:right="102"/>
              <w:rPr>
                <w:sz w:val="18"/>
              </w:rPr>
            </w:pPr>
            <w:r>
              <w:rPr>
                <w:w w:val="99"/>
                <w:sz w:val="18"/>
              </w:rPr>
              <w:t>6</w:t>
            </w:r>
          </w:p>
        </w:tc>
        <w:tc>
          <w:tcPr>
            <w:tcW w:w="1695" w:type="dxa"/>
            <w:tcBorders>
              <w:top w:val="nil"/>
              <w:left w:val="dotted" w:sz="4" w:space="0" w:color="000000"/>
            </w:tcBorders>
            <w:shd w:val="clear" w:color="auto" w:fill="DBE4F0"/>
          </w:tcPr>
          <w:p w14:paraId="09555422" w14:textId="77777777" w:rsidR="00A52AFB" w:rsidRDefault="00425432">
            <w:pPr>
              <w:pStyle w:val="TableParagraph"/>
              <w:spacing w:line="186" w:lineRule="exact"/>
              <w:ind w:right="98"/>
              <w:rPr>
                <w:sz w:val="18"/>
              </w:rPr>
            </w:pPr>
            <w:r>
              <w:rPr>
                <w:spacing w:val="-4"/>
                <w:sz w:val="18"/>
              </w:rPr>
              <w:t>10.2</w:t>
            </w:r>
          </w:p>
        </w:tc>
      </w:tr>
      <w:tr w:rsidR="00A52AFB" w14:paraId="09CBC0AC" w14:textId="77777777">
        <w:trPr>
          <w:trHeight w:val="206"/>
        </w:trPr>
        <w:tc>
          <w:tcPr>
            <w:tcW w:w="9247" w:type="dxa"/>
            <w:gridSpan w:val="5"/>
            <w:tcBorders>
              <w:bottom w:val="nil"/>
            </w:tcBorders>
            <w:shd w:val="clear" w:color="auto" w:fill="F1F1F1"/>
          </w:tcPr>
          <w:p w14:paraId="13219131" w14:textId="77777777" w:rsidR="00A52AFB" w:rsidRDefault="00425432">
            <w:pPr>
              <w:pStyle w:val="TableParagraph"/>
              <w:spacing w:line="186" w:lineRule="exact"/>
              <w:ind w:left="3724" w:right="3720"/>
              <w:jc w:val="center"/>
              <w:rPr>
                <w:b/>
                <w:sz w:val="18"/>
              </w:rPr>
            </w:pPr>
            <w:r>
              <w:rPr>
                <w:b/>
                <w:sz w:val="18"/>
              </w:rPr>
              <w:t>Foreign</w:t>
            </w:r>
            <w:r>
              <w:rPr>
                <w:b/>
                <w:spacing w:val="-3"/>
                <w:sz w:val="18"/>
              </w:rPr>
              <w:t xml:space="preserve"> </w:t>
            </w:r>
            <w:r>
              <w:rPr>
                <w:b/>
                <w:spacing w:val="-2"/>
                <w:sz w:val="18"/>
              </w:rPr>
              <w:t>National</w:t>
            </w:r>
          </w:p>
        </w:tc>
      </w:tr>
      <w:tr w:rsidR="00A52AFB" w14:paraId="5068C87A" w14:textId="77777777">
        <w:trPr>
          <w:trHeight w:val="208"/>
        </w:trPr>
        <w:tc>
          <w:tcPr>
            <w:tcW w:w="2461" w:type="dxa"/>
            <w:tcBorders>
              <w:top w:val="nil"/>
              <w:right w:val="dotted" w:sz="4" w:space="0" w:color="000000"/>
            </w:tcBorders>
            <w:shd w:val="clear" w:color="auto" w:fill="DBE4F0"/>
          </w:tcPr>
          <w:p w14:paraId="68AB3EFA" w14:textId="77777777" w:rsidR="00A52AFB" w:rsidRDefault="00425432">
            <w:pPr>
              <w:pStyle w:val="TableParagraph"/>
              <w:spacing w:line="189" w:lineRule="exact"/>
              <w:ind w:right="94"/>
              <w:rPr>
                <w:sz w:val="18"/>
              </w:rPr>
            </w:pPr>
            <w:r>
              <w:rPr>
                <w:spacing w:val="-5"/>
                <w:sz w:val="18"/>
              </w:rPr>
              <w:t>83</w:t>
            </w:r>
          </w:p>
        </w:tc>
        <w:tc>
          <w:tcPr>
            <w:tcW w:w="1695" w:type="dxa"/>
            <w:tcBorders>
              <w:top w:val="nil"/>
              <w:left w:val="dotted" w:sz="4" w:space="0" w:color="000000"/>
              <w:right w:val="dotted" w:sz="4" w:space="0" w:color="000000"/>
            </w:tcBorders>
            <w:shd w:val="clear" w:color="auto" w:fill="DBE4F0"/>
          </w:tcPr>
          <w:p w14:paraId="0C9BFB61" w14:textId="77777777" w:rsidR="00A52AFB" w:rsidRDefault="00425432">
            <w:pPr>
              <w:pStyle w:val="TableParagraph"/>
              <w:spacing w:line="189" w:lineRule="exact"/>
              <w:ind w:right="94"/>
              <w:rPr>
                <w:sz w:val="18"/>
              </w:rPr>
            </w:pPr>
            <w:r>
              <w:rPr>
                <w:spacing w:val="-5"/>
                <w:sz w:val="18"/>
              </w:rPr>
              <w:t>10</w:t>
            </w:r>
          </w:p>
        </w:tc>
        <w:tc>
          <w:tcPr>
            <w:tcW w:w="1698" w:type="dxa"/>
            <w:tcBorders>
              <w:top w:val="nil"/>
              <w:left w:val="dotted" w:sz="4" w:space="0" w:color="000000"/>
              <w:right w:val="dotted" w:sz="4" w:space="0" w:color="000000"/>
            </w:tcBorders>
            <w:shd w:val="clear" w:color="auto" w:fill="DBE4F0"/>
          </w:tcPr>
          <w:p w14:paraId="570763B2" w14:textId="77777777" w:rsidR="00A52AFB" w:rsidRDefault="00425432">
            <w:pPr>
              <w:pStyle w:val="TableParagraph"/>
              <w:spacing w:line="189" w:lineRule="exact"/>
              <w:ind w:right="96"/>
              <w:rPr>
                <w:sz w:val="18"/>
              </w:rPr>
            </w:pPr>
            <w:r>
              <w:rPr>
                <w:w w:val="99"/>
                <w:sz w:val="18"/>
              </w:rPr>
              <w:t>5</w:t>
            </w:r>
          </w:p>
        </w:tc>
        <w:tc>
          <w:tcPr>
            <w:tcW w:w="1698" w:type="dxa"/>
            <w:tcBorders>
              <w:top w:val="nil"/>
              <w:left w:val="dotted" w:sz="4" w:space="0" w:color="000000"/>
              <w:right w:val="dotted" w:sz="4" w:space="0" w:color="000000"/>
            </w:tcBorders>
            <w:shd w:val="clear" w:color="auto" w:fill="DBE4F0"/>
          </w:tcPr>
          <w:p w14:paraId="51888AFD" w14:textId="77777777" w:rsidR="00A52AFB" w:rsidRDefault="00425432">
            <w:pPr>
              <w:pStyle w:val="TableParagraph"/>
              <w:spacing w:line="189" w:lineRule="exact"/>
              <w:ind w:right="99"/>
              <w:rPr>
                <w:sz w:val="18"/>
              </w:rPr>
            </w:pPr>
            <w:r>
              <w:rPr>
                <w:spacing w:val="-5"/>
                <w:sz w:val="18"/>
              </w:rPr>
              <w:t>15</w:t>
            </w:r>
          </w:p>
        </w:tc>
        <w:tc>
          <w:tcPr>
            <w:tcW w:w="1695" w:type="dxa"/>
            <w:tcBorders>
              <w:top w:val="nil"/>
              <w:left w:val="dotted" w:sz="4" w:space="0" w:color="000000"/>
            </w:tcBorders>
            <w:shd w:val="clear" w:color="auto" w:fill="DBE4F0"/>
          </w:tcPr>
          <w:p w14:paraId="7E48F841" w14:textId="77777777" w:rsidR="00A52AFB" w:rsidRDefault="00425432">
            <w:pPr>
              <w:pStyle w:val="TableParagraph"/>
              <w:spacing w:line="189" w:lineRule="exact"/>
              <w:ind w:right="98"/>
              <w:rPr>
                <w:sz w:val="18"/>
              </w:rPr>
            </w:pPr>
            <w:r>
              <w:rPr>
                <w:spacing w:val="-4"/>
                <w:sz w:val="18"/>
              </w:rPr>
              <w:t>18.1</w:t>
            </w:r>
          </w:p>
        </w:tc>
      </w:tr>
      <w:tr w:rsidR="00A52AFB" w14:paraId="4CFBFA4E" w14:textId="77777777">
        <w:trPr>
          <w:trHeight w:val="206"/>
        </w:trPr>
        <w:tc>
          <w:tcPr>
            <w:tcW w:w="9247" w:type="dxa"/>
            <w:gridSpan w:val="5"/>
            <w:tcBorders>
              <w:bottom w:val="nil"/>
            </w:tcBorders>
            <w:shd w:val="clear" w:color="auto" w:fill="D9D9D9"/>
          </w:tcPr>
          <w:p w14:paraId="5EDFDBB1" w14:textId="77777777" w:rsidR="00A52AFB" w:rsidRDefault="00425432">
            <w:pPr>
              <w:pStyle w:val="TableParagraph"/>
              <w:spacing w:line="186" w:lineRule="exact"/>
              <w:ind w:left="3724" w:right="3717"/>
              <w:jc w:val="center"/>
              <w:rPr>
                <w:b/>
                <w:i/>
                <w:sz w:val="18"/>
              </w:rPr>
            </w:pPr>
            <w:r>
              <w:rPr>
                <w:b/>
                <w:i/>
                <w:spacing w:val="-2"/>
                <w:sz w:val="18"/>
              </w:rPr>
              <w:t>Total</w:t>
            </w:r>
          </w:p>
        </w:tc>
      </w:tr>
      <w:tr w:rsidR="00A52AFB" w14:paraId="7A1B1A2D" w14:textId="77777777">
        <w:trPr>
          <w:trHeight w:val="208"/>
        </w:trPr>
        <w:tc>
          <w:tcPr>
            <w:tcW w:w="2461" w:type="dxa"/>
            <w:tcBorders>
              <w:top w:val="nil"/>
              <w:right w:val="dotted" w:sz="4" w:space="0" w:color="000000"/>
            </w:tcBorders>
            <w:shd w:val="clear" w:color="auto" w:fill="B8CCE3"/>
          </w:tcPr>
          <w:p w14:paraId="79BE567A" w14:textId="77777777" w:rsidR="00A52AFB" w:rsidRDefault="00425432">
            <w:pPr>
              <w:pStyle w:val="TableParagraph"/>
              <w:spacing w:line="189" w:lineRule="exact"/>
              <w:ind w:right="94"/>
              <w:rPr>
                <w:i/>
                <w:sz w:val="18"/>
              </w:rPr>
            </w:pPr>
            <w:r>
              <w:rPr>
                <w:i/>
                <w:spacing w:val="-5"/>
                <w:sz w:val="18"/>
              </w:rPr>
              <w:t>812</w:t>
            </w:r>
          </w:p>
        </w:tc>
        <w:tc>
          <w:tcPr>
            <w:tcW w:w="1695" w:type="dxa"/>
            <w:tcBorders>
              <w:top w:val="nil"/>
              <w:left w:val="dotted" w:sz="4" w:space="0" w:color="000000"/>
              <w:right w:val="dotted" w:sz="4" w:space="0" w:color="000000"/>
            </w:tcBorders>
            <w:shd w:val="clear" w:color="auto" w:fill="B8CCE3"/>
          </w:tcPr>
          <w:p w14:paraId="160885DA" w14:textId="77777777" w:rsidR="00A52AFB" w:rsidRDefault="00425432">
            <w:pPr>
              <w:pStyle w:val="TableParagraph"/>
              <w:spacing w:line="189" w:lineRule="exact"/>
              <w:ind w:right="94"/>
              <w:rPr>
                <w:i/>
                <w:sz w:val="18"/>
              </w:rPr>
            </w:pPr>
            <w:r>
              <w:rPr>
                <w:i/>
                <w:spacing w:val="-5"/>
                <w:sz w:val="18"/>
              </w:rPr>
              <w:t>25</w:t>
            </w:r>
          </w:p>
        </w:tc>
        <w:tc>
          <w:tcPr>
            <w:tcW w:w="1698" w:type="dxa"/>
            <w:tcBorders>
              <w:top w:val="nil"/>
              <w:left w:val="dotted" w:sz="4" w:space="0" w:color="000000"/>
              <w:right w:val="dotted" w:sz="4" w:space="0" w:color="000000"/>
            </w:tcBorders>
            <w:shd w:val="clear" w:color="auto" w:fill="B8CCE3"/>
          </w:tcPr>
          <w:p w14:paraId="6003B5AA" w14:textId="77777777" w:rsidR="00A52AFB" w:rsidRDefault="00425432">
            <w:pPr>
              <w:pStyle w:val="TableParagraph"/>
              <w:spacing w:line="189" w:lineRule="exact"/>
              <w:ind w:right="96"/>
              <w:rPr>
                <w:i/>
                <w:sz w:val="18"/>
              </w:rPr>
            </w:pPr>
            <w:r>
              <w:rPr>
                <w:i/>
                <w:w w:val="99"/>
                <w:sz w:val="18"/>
              </w:rPr>
              <w:t>7</w:t>
            </w:r>
          </w:p>
        </w:tc>
        <w:tc>
          <w:tcPr>
            <w:tcW w:w="1698" w:type="dxa"/>
            <w:tcBorders>
              <w:top w:val="nil"/>
              <w:left w:val="dotted" w:sz="4" w:space="0" w:color="000000"/>
              <w:right w:val="dotted" w:sz="4" w:space="0" w:color="000000"/>
            </w:tcBorders>
            <w:shd w:val="clear" w:color="auto" w:fill="B8CCE3"/>
          </w:tcPr>
          <w:p w14:paraId="095D20D0" w14:textId="77777777" w:rsidR="00A52AFB" w:rsidRDefault="00425432">
            <w:pPr>
              <w:pStyle w:val="TableParagraph"/>
              <w:spacing w:line="189" w:lineRule="exact"/>
              <w:ind w:right="99"/>
              <w:rPr>
                <w:i/>
                <w:sz w:val="18"/>
              </w:rPr>
            </w:pPr>
            <w:r>
              <w:rPr>
                <w:i/>
                <w:spacing w:val="-5"/>
                <w:sz w:val="18"/>
              </w:rPr>
              <w:t>32</w:t>
            </w:r>
          </w:p>
        </w:tc>
        <w:tc>
          <w:tcPr>
            <w:tcW w:w="1695" w:type="dxa"/>
            <w:tcBorders>
              <w:top w:val="nil"/>
              <w:left w:val="dotted" w:sz="4" w:space="0" w:color="000000"/>
            </w:tcBorders>
            <w:shd w:val="clear" w:color="auto" w:fill="B8CCE3"/>
          </w:tcPr>
          <w:p w14:paraId="54C08E2C" w14:textId="77777777" w:rsidR="00A52AFB" w:rsidRDefault="00425432">
            <w:pPr>
              <w:pStyle w:val="TableParagraph"/>
              <w:spacing w:line="189" w:lineRule="exact"/>
              <w:ind w:right="98"/>
              <w:rPr>
                <w:i/>
                <w:sz w:val="18"/>
              </w:rPr>
            </w:pPr>
            <w:r>
              <w:rPr>
                <w:i/>
                <w:spacing w:val="-5"/>
                <w:sz w:val="18"/>
              </w:rPr>
              <w:t>3.9</w:t>
            </w:r>
          </w:p>
        </w:tc>
      </w:tr>
    </w:tbl>
    <w:p w14:paraId="7CC83BA3" w14:textId="77777777" w:rsidR="00A52AFB" w:rsidRDefault="00A52AFB">
      <w:pPr>
        <w:spacing w:line="189" w:lineRule="exact"/>
        <w:rPr>
          <w:sz w:val="18"/>
        </w:rPr>
        <w:sectPr w:rsidR="00A52AFB">
          <w:pgSz w:w="11910" w:h="16840"/>
          <w:pgMar w:top="1380" w:right="700" w:bottom="1180" w:left="1200" w:header="0" w:footer="995" w:gutter="0"/>
          <w:cols w:space="720"/>
        </w:sectPr>
      </w:pPr>
    </w:p>
    <w:p w14:paraId="28A4CFD5" w14:textId="77777777" w:rsidR="00A52AFB" w:rsidRDefault="00425432">
      <w:pPr>
        <w:pStyle w:val="BodyText"/>
        <w:spacing w:before="38"/>
        <w:ind w:left="240" w:right="761"/>
      </w:pPr>
      <w:r>
        <w:lastRenderedPageBreak/>
        <w:t>The information</w:t>
      </w:r>
      <w:r>
        <w:rPr>
          <w:spacing w:val="-2"/>
        </w:rPr>
        <w:t xml:space="preserve"> </w:t>
      </w:r>
      <w:r>
        <w:t>in</w:t>
      </w:r>
      <w:r>
        <w:rPr>
          <w:spacing w:val="-4"/>
        </w:rPr>
        <w:t xml:space="preserve"> </w:t>
      </w:r>
      <w:r>
        <w:t>this</w:t>
      </w:r>
      <w:r>
        <w:rPr>
          <w:spacing w:val="-1"/>
        </w:rPr>
        <w:t xml:space="preserve"> </w:t>
      </w:r>
      <w:r>
        <w:t>table does appear</w:t>
      </w:r>
      <w:r>
        <w:rPr>
          <w:spacing w:val="-4"/>
        </w:rPr>
        <w:t xml:space="preserve"> </w:t>
      </w:r>
      <w:r>
        <w:t>to</w:t>
      </w:r>
      <w:r>
        <w:rPr>
          <w:spacing w:val="-3"/>
        </w:rPr>
        <w:t xml:space="preserve"> </w:t>
      </w:r>
      <w:r>
        <w:t>indicate</w:t>
      </w:r>
      <w:r>
        <w:rPr>
          <w:spacing w:val="-3"/>
        </w:rPr>
        <w:t xml:space="preserve"> </w:t>
      </w:r>
      <w:r>
        <w:t>that</w:t>
      </w:r>
      <w:r>
        <w:rPr>
          <w:spacing w:val="-1"/>
        </w:rPr>
        <w:t xml:space="preserve"> </w:t>
      </w:r>
      <w:r>
        <w:t>an</w:t>
      </w:r>
      <w:r>
        <w:rPr>
          <w:spacing w:val="-2"/>
        </w:rPr>
        <w:t xml:space="preserve"> </w:t>
      </w:r>
      <w:r>
        <w:t>offer</w:t>
      </w:r>
      <w:r>
        <w:rPr>
          <w:spacing w:val="-3"/>
        </w:rPr>
        <w:t xml:space="preserve"> </w:t>
      </w:r>
      <w:r>
        <w:t>of</w:t>
      </w:r>
      <w:r>
        <w:rPr>
          <w:spacing w:val="-1"/>
        </w:rPr>
        <w:t xml:space="preserve"> </w:t>
      </w:r>
      <w:r>
        <w:t>a</w:t>
      </w:r>
      <w:r>
        <w:rPr>
          <w:spacing w:val="-1"/>
        </w:rPr>
        <w:t xml:space="preserve"> </w:t>
      </w:r>
      <w:r>
        <w:t>Future Fellowship</w:t>
      </w:r>
      <w:r>
        <w:rPr>
          <w:spacing w:val="-3"/>
        </w:rPr>
        <w:t xml:space="preserve"> </w:t>
      </w:r>
      <w:r>
        <w:t>is</w:t>
      </w:r>
      <w:r>
        <w:rPr>
          <w:spacing w:val="-3"/>
        </w:rPr>
        <w:t xml:space="preserve"> </w:t>
      </w:r>
      <w:r>
        <w:t>much</w:t>
      </w:r>
      <w:r>
        <w:rPr>
          <w:spacing w:val="-4"/>
        </w:rPr>
        <w:t xml:space="preserve"> </w:t>
      </w:r>
      <w:r>
        <w:t>less attractive to candidates located overseas than to those in Australia. Foreign nationals and returning Australians are, respectively, 11 and six times more likely than resident Australians to forego a Fellowship (either through rejection or relinquishment); another way of expressing this is that</w:t>
      </w:r>
      <w:r>
        <w:rPr>
          <w:spacing w:val="40"/>
        </w:rPr>
        <w:t xml:space="preserve"> </w:t>
      </w:r>
      <w:r>
        <w:t>almost one-in-five foreign nationals and about one-in-ten returning Australians are foregoing their Fellowships, while less than one-in-fifty resident Australians are doing so.</w:t>
      </w:r>
    </w:p>
    <w:p w14:paraId="55C5DC58" w14:textId="77777777" w:rsidR="00A52AFB" w:rsidRDefault="00A52AFB">
      <w:pPr>
        <w:pStyle w:val="BodyText"/>
        <w:spacing w:before="6"/>
        <w:rPr>
          <w:sz w:val="16"/>
        </w:rPr>
      </w:pPr>
    </w:p>
    <w:p w14:paraId="22A2FE20" w14:textId="77777777" w:rsidR="00A52AFB" w:rsidRDefault="00425432">
      <w:pPr>
        <w:pStyle w:val="BodyText"/>
        <w:ind w:left="240" w:right="775"/>
      </w:pPr>
      <w:r>
        <w:t xml:space="preserve">Future Fellowships are rejected or relinquished broadly for two reasons: </w:t>
      </w:r>
      <w:proofErr w:type="gramStart"/>
      <w:r>
        <w:t>in order to</w:t>
      </w:r>
      <w:proofErr w:type="gramEnd"/>
      <w:r>
        <w:t xml:space="preserve"> accept an alternative</w:t>
      </w:r>
      <w:r>
        <w:rPr>
          <w:spacing w:val="-3"/>
        </w:rPr>
        <w:t xml:space="preserve"> </w:t>
      </w:r>
      <w:r>
        <w:t>offer</w:t>
      </w:r>
      <w:r>
        <w:rPr>
          <w:spacing w:val="-3"/>
        </w:rPr>
        <w:t xml:space="preserve"> </w:t>
      </w:r>
      <w:r>
        <w:t>of</w:t>
      </w:r>
      <w:r>
        <w:rPr>
          <w:spacing w:val="-4"/>
        </w:rPr>
        <w:t xml:space="preserve"> </w:t>
      </w:r>
      <w:r>
        <w:t>a</w:t>
      </w:r>
      <w:r>
        <w:rPr>
          <w:spacing w:val="-1"/>
        </w:rPr>
        <w:t xml:space="preserve"> </w:t>
      </w:r>
      <w:r>
        <w:t>position</w:t>
      </w:r>
      <w:r>
        <w:rPr>
          <w:spacing w:val="-2"/>
        </w:rPr>
        <w:t xml:space="preserve"> </w:t>
      </w:r>
      <w:r>
        <w:t>or</w:t>
      </w:r>
      <w:r>
        <w:rPr>
          <w:spacing w:val="-4"/>
        </w:rPr>
        <w:t xml:space="preserve"> </w:t>
      </w:r>
      <w:r>
        <w:t>because</w:t>
      </w:r>
      <w:r>
        <w:rPr>
          <w:spacing w:val="-3"/>
        </w:rPr>
        <w:t xml:space="preserve"> </w:t>
      </w:r>
      <w:r>
        <w:t>of</w:t>
      </w:r>
      <w:r>
        <w:rPr>
          <w:spacing w:val="-1"/>
        </w:rPr>
        <w:t xml:space="preserve"> </w:t>
      </w:r>
      <w:r>
        <w:t>family</w:t>
      </w:r>
      <w:r>
        <w:rPr>
          <w:spacing w:val="-3"/>
        </w:rPr>
        <w:t xml:space="preserve"> </w:t>
      </w:r>
      <w:r>
        <w:t>or</w:t>
      </w:r>
      <w:r>
        <w:rPr>
          <w:spacing w:val="-3"/>
        </w:rPr>
        <w:t xml:space="preserve"> </w:t>
      </w:r>
      <w:r>
        <w:t>other</w:t>
      </w:r>
      <w:r>
        <w:rPr>
          <w:spacing w:val="-1"/>
        </w:rPr>
        <w:t xml:space="preserve"> </w:t>
      </w:r>
      <w:r>
        <w:t>personal</w:t>
      </w:r>
      <w:r>
        <w:rPr>
          <w:spacing w:val="-1"/>
        </w:rPr>
        <w:t xml:space="preserve"> </w:t>
      </w:r>
      <w:r>
        <w:t>circumstances.</w:t>
      </w:r>
      <w:r>
        <w:rPr>
          <w:spacing w:val="-1"/>
        </w:rPr>
        <w:t xml:space="preserve"> </w:t>
      </w:r>
      <w:r>
        <w:t>The</w:t>
      </w:r>
      <w:r>
        <w:rPr>
          <w:spacing w:val="-3"/>
        </w:rPr>
        <w:t xml:space="preserve"> </w:t>
      </w:r>
      <w:r>
        <w:t>table below shows the prevalence of these reasons by the residency status of Fellowship candidates at the time of their application.</w:t>
      </w:r>
    </w:p>
    <w:p w14:paraId="61FBE984" w14:textId="77777777" w:rsidR="00A52AFB" w:rsidRDefault="00A52AFB">
      <w:pPr>
        <w:pStyle w:val="BodyText"/>
        <w:spacing w:before="8"/>
        <w:rPr>
          <w:sz w:val="16"/>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1644"/>
        <w:gridCol w:w="1644"/>
        <w:gridCol w:w="1644"/>
        <w:gridCol w:w="739"/>
        <w:gridCol w:w="737"/>
      </w:tblGrid>
      <w:tr w:rsidR="00A52AFB" w14:paraId="0F198727" w14:textId="77777777">
        <w:trPr>
          <w:trHeight w:val="254"/>
        </w:trPr>
        <w:tc>
          <w:tcPr>
            <w:tcW w:w="9351" w:type="dxa"/>
            <w:gridSpan w:val="6"/>
            <w:shd w:val="clear" w:color="auto" w:fill="001F5F"/>
          </w:tcPr>
          <w:p w14:paraId="183A4944" w14:textId="77777777" w:rsidR="00A52AFB" w:rsidRDefault="00425432">
            <w:pPr>
              <w:pStyle w:val="TableParagraph"/>
              <w:spacing w:line="225" w:lineRule="exact"/>
              <w:ind w:left="107"/>
              <w:jc w:val="left"/>
              <w:rPr>
                <w:b/>
                <w:sz w:val="20"/>
              </w:rPr>
            </w:pPr>
            <w:r>
              <w:rPr>
                <w:b/>
                <w:color w:val="FFFFFF"/>
                <w:sz w:val="20"/>
              </w:rPr>
              <w:t>Rejection/relinquishment</w:t>
            </w:r>
            <w:r>
              <w:rPr>
                <w:b/>
                <w:color w:val="FFFFFF"/>
                <w:spacing w:val="-11"/>
                <w:sz w:val="20"/>
              </w:rPr>
              <w:t xml:space="preserve"> </w:t>
            </w:r>
            <w:r>
              <w:rPr>
                <w:b/>
                <w:color w:val="FFFFFF"/>
                <w:sz w:val="20"/>
              </w:rPr>
              <w:t>of</w:t>
            </w:r>
            <w:r>
              <w:rPr>
                <w:b/>
                <w:color w:val="FFFFFF"/>
                <w:spacing w:val="-12"/>
                <w:sz w:val="20"/>
              </w:rPr>
              <w:t xml:space="preserve"> </w:t>
            </w:r>
            <w:r>
              <w:rPr>
                <w:b/>
                <w:color w:val="FFFFFF"/>
                <w:spacing w:val="-2"/>
                <w:sz w:val="20"/>
              </w:rPr>
              <w:t>Fellowships</w:t>
            </w:r>
          </w:p>
        </w:tc>
      </w:tr>
      <w:tr w:rsidR="00A52AFB" w14:paraId="1A3F9B50" w14:textId="77777777">
        <w:trPr>
          <w:trHeight w:val="253"/>
        </w:trPr>
        <w:tc>
          <w:tcPr>
            <w:tcW w:w="2943" w:type="dxa"/>
            <w:vMerge w:val="restart"/>
            <w:shd w:val="clear" w:color="auto" w:fill="00AFEF"/>
          </w:tcPr>
          <w:p w14:paraId="6162A7A7" w14:textId="77777777" w:rsidR="00A52AFB" w:rsidRDefault="00425432">
            <w:pPr>
              <w:pStyle w:val="TableParagraph"/>
              <w:spacing w:before="126"/>
              <w:ind w:left="107"/>
              <w:jc w:val="left"/>
              <w:rPr>
                <w:b/>
                <w:sz w:val="20"/>
              </w:rPr>
            </w:pPr>
            <w:r>
              <w:rPr>
                <w:b/>
                <w:sz w:val="20"/>
              </w:rPr>
              <w:t>Reason</w:t>
            </w:r>
            <w:r>
              <w:rPr>
                <w:b/>
                <w:spacing w:val="-14"/>
                <w:sz w:val="20"/>
              </w:rPr>
              <w:t xml:space="preserve"> </w:t>
            </w:r>
            <w:r>
              <w:rPr>
                <w:b/>
                <w:sz w:val="20"/>
              </w:rPr>
              <w:t>for</w:t>
            </w:r>
            <w:r>
              <w:rPr>
                <w:b/>
                <w:spacing w:val="-14"/>
                <w:sz w:val="20"/>
              </w:rPr>
              <w:t xml:space="preserve"> </w:t>
            </w:r>
            <w:r>
              <w:rPr>
                <w:b/>
                <w:sz w:val="20"/>
              </w:rPr>
              <w:t>rejection</w:t>
            </w:r>
            <w:r>
              <w:rPr>
                <w:b/>
                <w:spacing w:val="-14"/>
                <w:sz w:val="20"/>
              </w:rPr>
              <w:t xml:space="preserve"> </w:t>
            </w:r>
            <w:r>
              <w:rPr>
                <w:b/>
                <w:sz w:val="20"/>
              </w:rPr>
              <w:t xml:space="preserve">or </w:t>
            </w:r>
            <w:r>
              <w:rPr>
                <w:b/>
                <w:spacing w:val="-2"/>
                <w:sz w:val="20"/>
              </w:rPr>
              <w:t>relinquishment</w:t>
            </w:r>
          </w:p>
        </w:tc>
        <w:tc>
          <w:tcPr>
            <w:tcW w:w="4932" w:type="dxa"/>
            <w:gridSpan w:val="3"/>
            <w:shd w:val="clear" w:color="auto" w:fill="00AFEF"/>
          </w:tcPr>
          <w:p w14:paraId="20C68C42" w14:textId="77777777" w:rsidR="00A52AFB" w:rsidRDefault="00425432">
            <w:pPr>
              <w:pStyle w:val="TableParagraph"/>
              <w:spacing w:before="6" w:line="227" w:lineRule="exact"/>
              <w:ind w:left="971"/>
              <w:jc w:val="left"/>
              <w:rPr>
                <w:b/>
                <w:sz w:val="20"/>
              </w:rPr>
            </w:pPr>
            <w:r>
              <w:rPr>
                <w:b/>
                <w:sz w:val="20"/>
              </w:rPr>
              <w:t>Residency</w:t>
            </w:r>
            <w:r>
              <w:rPr>
                <w:b/>
                <w:spacing w:val="-8"/>
                <w:sz w:val="20"/>
              </w:rPr>
              <w:t xml:space="preserve"> </w:t>
            </w:r>
            <w:r>
              <w:rPr>
                <w:b/>
                <w:sz w:val="20"/>
              </w:rPr>
              <w:t>status</w:t>
            </w:r>
            <w:r>
              <w:rPr>
                <w:b/>
                <w:spacing w:val="-5"/>
                <w:sz w:val="20"/>
              </w:rPr>
              <w:t xml:space="preserve"> </w:t>
            </w:r>
            <w:r>
              <w:rPr>
                <w:b/>
                <w:sz w:val="20"/>
              </w:rPr>
              <w:t>at</w:t>
            </w:r>
            <w:r>
              <w:rPr>
                <w:b/>
                <w:spacing w:val="-5"/>
                <w:sz w:val="20"/>
              </w:rPr>
              <w:t xml:space="preserve"> </w:t>
            </w:r>
            <w:r>
              <w:rPr>
                <w:b/>
                <w:spacing w:val="-2"/>
                <w:sz w:val="20"/>
              </w:rPr>
              <w:t>application</w:t>
            </w:r>
          </w:p>
        </w:tc>
        <w:tc>
          <w:tcPr>
            <w:tcW w:w="739" w:type="dxa"/>
            <w:vMerge w:val="restart"/>
            <w:shd w:val="clear" w:color="auto" w:fill="00AFEF"/>
          </w:tcPr>
          <w:p w14:paraId="7BFF8A9A" w14:textId="77777777" w:rsidR="00A52AFB" w:rsidRDefault="00A52AFB">
            <w:pPr>
              <w:pStyle w:val="TableParagraph"/>
              <w:spacing w:before="9"/>
              <w:jc w:val="left"/>
              <w:rPr>
                <w:rFonts w:ascii="Calibri"/>
                <w:sz w:val="19"/>
              </w:rPr>
            </w:pPr>
          </w:p>
          <w:p w14:paraId="157532DB" w14:textId="77777777" w:rsidR="00A52AFB" w:rsidRDefault="00425432">
            <w:pPr>
              <w:pStyle w:val="TableParagraph"/>
              <w:spacing w:before="1"/>
              <w:ind w:left="130"/>
              <w:jc w:val="left"/>
              <w:rPr>
                <w:b/>
                <w:sz w:val="20"/>
              </w:rPr>
            </w:pPr>
            <w:r>
              <w:rPr>
                <w:b/>
                <w:spacing w:val="-2"/>
                <w:sz w:val="20"/>
              </w:rPr>
              <w:t>Total</w:t>
            </w:r>
          </w:p>
        </w:tc>
        <w:tc>
          <w:tcPr>
            <w:tcW w:w="737" w:type="dxa"/>
            <w:vMerge w:val="restart"/>
            <w:shd w:val="clear" w:color="auto" w:fill="00AFEF"/>
          </w:tcPr>
          <w:p w14:paraId="4C2CA73E" w14:textId="77777777" w:rsidR="00A52AFB" w:rsidRDefault="00A52AFB">
            <w:pPr>
              <w:pStyle w:val="TableParagraph"/>
              <w:spacing w:before="9"/>
              <w:jc w:val="left"/>
              <w:rPr>
                <w:rFonts w:ascii="Calibri"/>
                <w:sz w:val="19"/>
              </w:rPr>
            </w:pPr>
          </w:p>
          <w:p w14:paraId="6818CB64" w14:textId="77777777" w:rsidR="00A52AFB" w:rsidRDefault="00425432">
            <w:pPr>
              <w:pStyle w:val="TableParagraph"/>
              <w:spacing w:before="1"/>
              <w:ind w:left="8"/>
              <w:jc w:val="center"/>
              <w:rPr>
                <w:b/>
                <w:sz w:val="20"/>
              </w:rPr>
            </w:pPr>
            <w:r>
              <w:rPr>
                <w:b/>
                <w:w w:val="99"/>
                <w:sz w:val="20"/>
              </w:rPr>
              <w:t>%</w:t>
            </w:r>
          </w:p>
        </w:tc>
      </w:tr>
      <w:tr w:rsidR="00A52AFB" w14:paraId="23B512A1" w14:textId="77777777">
        <w:trPr>
          <w:trHeight w:val="460"/>
        </w:trPr>
        <w:tc>
          <w:tcPr>
            <w:tcW w:w="2943" w:type="dxa"/>
            <w:vMerge/>
            <w:tcBorders>
              <w:top w:val="nil"/>
            </w:tcBorders>
            <w:shd w:val="clear" w:color="auto" w:fill="00AFEF"/>
          </w:tcPr>
          <w:p w14:paraId="153619B1" w14:textId="77777777" w:rsidR="00A52AFB" w:rsidRDefault="00A52AFB">
            <w:pPr>
              <w:rPr>
                <w:sz w:val="2"/>
                <w:szCs w:val="2"/>
              </w:rPr>
            </w:pPr>
          </w:p>
        </w:tc>
        <w:tc>
          <w:tcPr>
            <w:tcW w:w="1644" w:type="dxa"/>
            <w:shd w:val="clear" w:color="auto" w:fill="00AFEF"/>
          </w:tcPr>
          <w:p w14:paraId="578455AB" w14:textId="77777777" w:rsidR="00A52AFB" w:rsidRDefault="00425432">
            <w:pPr>
              <w:pStyle w:val="TableParagraph"/>
              <w:spacing w:line="228" w:lineRule="exact"/>
              <w:ind w:left="330" w:firstLine="69"/>
              <w:jc w:val="left"/>
              <w:rPr>
                <w:b/>
                <w:sz w:val="20"/>
              </w:rPr>
            </w:pPr>
            <w:r>
              <w:rPr>
                <w:b/>
                <w:spacing w:val="-2"/>
                <w:sz w:val="20"/>
              </w:rPr>
              <w:t>Resident Australian</w:t>
            </w:r>
          </w:p>
        </w:tc>
        <w:tc>
          <w:tcPr>
            <w:tcW w:w="1644" w:type="dxa"/>
            <w:shd w:val="clear" w:color="auto" w:fill="00AFEF"/>
          </w:tcPr>
          <w:p w14:paraId="0AD76E12" w14:textId="77777777" w:rsidR="00A52AFB" w:rsidRDefault="00425432">
            <w:pPr>
              <w:pStyle w:val="TableParagraph"/>
              <w:spacing w:line="228" w:lineRule="exact"/>
              <w:ind w:left="331" w:firstLine="19"/>
              <w:jc w:val="left"/>
              <w:rPr>
                <w:b/>
                <w:sz w:val="20"/>
              </w:rPr>
            </w:pPr>
            <w:r>
              <w:rPr>
                <w:b/>
                <w:spacing w:val="-2"/>
                <w:sz w:val="20"/>
              </w:rPr>
              <w:t>Returning Australian</w:t>
            </w:r>
          </w:p>
        </w:tc>
        <w:tc>
          <w:tcPr>
            <w:tcW w:w="1644" w:type="dxa"/>
            <w:shd w:val="clear" w:color="auto" w:fill="00AFEF"/>
          </w:tcPr>
          <w:p w14:paraId="05A66011" w14:textId="77777777" w:rsidR="00A52AFB" w:rsidRDefault="00425432">
            <w:pPr>
              <w:pStyle w:val="TableParagraph"/>
              <w:spacing w:line="228" w:lineRule="exact"/>
              <w:ind w:left="427" w:right="414" w:firstLine="28"/>
              <w:jc w:val="left"/>
              <w:rPr>
                <w:b/>
                <w:sz w:val="20"/>
              </w:rPr>
            </w:pPr>
            <w:r>
              <w:rPr>
                <w:b/>
                <w:spacing w:val="-2"/>
                <w:sz w:val="20"/>
              </w:rPr>
              <w:t>Foreign National</w:t>
            </w:r>
          </w:p>
        </w:tc>
        <w:tc>
          <w:tcPr>
            <w:tcW w:w="739" w:type="dxa"/>
            <w:vMerge/>
            <w:tcBorders>
              <w:top w:val="nil"/>
            </w:tcBorders>
            <w:shd w:val="clear" w:color="auto" w:fill="00AFEF"/>
          </w:tcPr>
          <w:p w14:paraId="5AC01024" w14:textId="77777777" w:rsidR="00A52AFB" w:rsidRDefault="00A52AFB">
            <w:pPr>
              <w:rPr>
                <w:sz w:val="2"/>
                <w:szCs w:val="2"/>
              </w:rPr>
            </w:pPr>
          </w:p>
        </w:tc>
        <w:tc>
          <w:tcPr>
            <w:tcW w:w="737" w:type="dxa"/>
            <w:vMerge/>
            <w:tcBorders>
              <w:top w:val="nil"/>
            </w:tcBorders>
            <w:shd w:val="clear" w:color="auto" w:fill="00AFEF"/>
          </w:tcPr>
          <w:p w14:paraId="1538161D" w14:textId="77777777" w:rsidR="00A52AFB" w:rsidRDefault="00A52AFB">
            <w:pPr>
              <w:rPr>
                <w:sz w:val="2"/>
                <w:szCs w:val="2"/>
              </w:rPr>
            </w:pPr>
          </w:p>
        </w:tc>
      </w:tr>
      <w:tr w:rsidR="00A52AFB" w14:paraId="5A6B9ACF" w14:textId="77777777">
        <w:trPr>
          <w:trHeight w:val="256"/>
        </w:trPr>
        <w:tc>
          <w:tcPr>
            <w:tcW w:w="2943" w:type="dxa"/>
            <w:tcBorders>
              <w:bottom w:val="dotted" w:sz="4" w:space="0" w:color="000000"/>
              <w:right w:val="dotted" w:sz="4" w:space="0" w:color="000000"/>
            </w:tcBorders>
            <w:shd w:val="clear" w:color="auto" w:fill="F1F1F1"/>
          </w:tcPr>
          <w:p w14:paraId="749877E3" w14:textId="77777777" w:rsidR="00A52AFB" w:rsidRDefault="00425432">
            <w:pPr>
              <w:pStyle w:val="TableParagraph"/>
              <w:spacing w:line="207" w:lineRule="exact"/>
              <w:ind w:left="107"/>
              <w:jc w:val="left"/>
              <w:rPr>
                <w:sz w:val="18"/>
              </w:rPr>
            </w:pPr>
            <w:r>
              <w:rPr>
                <w:sz w:val="18"/>
              </w:rPr>
              <w:t>Acceptance</w:t>
            </w:r>
            <w:r>
              <w:rPr>
                <w:spacing w:val="-3"/>
                <w:sz w:val="18"/>
              </w:rPr>
              <w:t xml:space="preserve"> </w:t>
            </w:r>
            <w:r>
              <w:rPr>
                <w:sz w:val="18"/>
              </w:rPr>
              <w:t>of</w:t>
            </w:r>
            <w:r>
              <w:rPr>
                <w:spacing w:val="-3"/>
                <w:sz w:val="18"/>
              </w:rPr>
              <w:t xml:space="preserve"> </w:t>
            </w:r>
            <w:r>
              <w:rPr>
                <w:sz w:val="18"/>
              </w:rPr>
              <w:t>alternative</w:t>
            </w:r>
            <w:r>
              <w:rPr>
                <w:spacing w:val="-3"/>
                <w:sz w:val="18"/>
              </w:rPr>
              <w:t xml:space="preserve"> </w:t>
            </w:r>
            <w:r>
              <w:rPr>
                <w:spacing w:val="-2"/>
                <w:sz w:val="18"/>
              </w:rPr>
              <w:t>position</w:t>
            </w:r>
          </w:p>
        </w:tc>
        <w:tc>
          <w:tcPr>
            <w:tcW w:w="1644" w:type="dxa"/>
            <w:tcBorders>
              <w:left w:val="dotted" w:sz="4" w:space="0" w:color="000000"/>
              <w:bottom w:val="dotted" w:sz="4" w:space="0" w:color="000000"/>
              <w:right w:val="dotted" w:sz="4" w:space="0" w:color="000000"/>
            </w:tcBorders>
            <w:shd w:val="clear" w:color="auto" w:fill="DBE4F0"/>
          </w:tcPr>
          <w:p w14:paraId="183C31A9" w14:textId="77777777" w:rsidR="00A52AFB" w:rsidRDefault="00425432">
            <w:pPr>
              <w:pStyle w:val="TableParagraph"/>
              <w:spacing w:line="207" w:lineRule="exact"/>
              <w:ind w:right="93"/>
              <w:rPr>
                <w:sz w:val="18"/>
              </w:rPr>
            </w:pPr>
            <w:r>
              <w:rPr>
                <w:spacing w:val="-5"/>
                <w:sz w:val="18"/>
              </w:rPr>
              <w:t>11</w:t>
            </w:r>
          </w:p>
        </w:tc>
        <w:tc>
          <w:tcPr>
            <w:tcW w:w="1644" w:type="dxa"/>
            <w:tcBorders>
              <w:left w:val="dotted" w:sz="4" w:space="0" w:color="000000"/>
              <w:bottom w:val="dotted" w:sz="4" w:space="0" w:color="000000"/>
              <w:right w:val="dotted" w:sz="4" w:space="0" w:color="000000"/>
            </w:tcBorders>
            <w:shd w:val="clear" w:color="auto" w:fill="DBE4F0"/>
          </w:tcPr>
          <w:p w14:paraId="5849CCFA" w14:textId="77777777" w:rsidR="00A52AFB" w:rsidRDefault="00425432">
            <w:pPr>
              <w:pStyle w:val="TableParagraph"/>
              <w:spacing w:line="207" w:lineRule="exact"/>
              <w:ind w:right="96"/>
              <w:rPr>
                <w:sz w:val="18"/>
              </w:rPr>
            </w:pPr>
            <w:r>
              <w:rPr>
                <w:w w:val="99"/>
                <w:sz w:val="18"/>
              </w:rPr>
              <w:t>3</w:t>
            </w:r>
          </w:p>
        </w:tc>
        <w:tc>
          <w:tcPr>
            <w:tcW w:w="1644" w:type="dxa"/>
            <w:tcBorders>
              <w:left w:val="dotted" w:sz="4" w:space="0" w:color="000000"/>
              <w:bottom w:val="dotted" w:sz="4" w:space="0" w:color="000000"/>
              <w:right w:val="dotted" w:sz="4" w:space="0" w:color="000000"/>
            </w:tcBorders>
            <w:shd w:val="clear" w:color="auto" w:fill="DBE4F0"/>
          </w:tcPr>
          <w:p w14:paraId="22496F95" w14:textId="77777777" w:rsidR="00A52AFB" w:rsidRDefault="00425432">
            <w:pPr>
              <w:pStyle w:val="TableParagraph"/>
              <w:spacing w:line="207" w:lineRule="exact"/>
              <w:ind w:right="97"/>
              <w:rPr>
                <w:sz w:val="18"/>
              </w:rPr>
            </w:pPr>
            <w:r>
              <w:rPr>
                <w:w w:val="99"/>
                <w:sz w:val="18"/>
              </w:rPr>
              <w:t>7</w:t>
            </w:r>
          </w:p>
        </w:tc>
        <w:tc>
          <w:tcPr>
            <w:tcW w:w="739" w:type="dxa"/>
            <w:tcBorders>
              <w:left w:val="dotted" w:sz="4" w:space="0" w:color="000000"/>
              <w:bottom w:val="dotted" w:sz="4" w:space="0" w:color="000000"/>
              <w:right w:val="dotted" w:sz="4" w:space="0" w:color="000000"/>
            </w:tcBorders>
            <w:shd w:val="clear" w:color="auto" w:fill="DBE4F0"/>
          </w:tcPr>
          <w:p w14:paraId="764A7C05" w14:textId="77777777" w:rsidR="00A52AFB" w:rsidRDefault="00425432">
            <w:pPr>
              <w:pStyle w:val="TableParagraph"/>
              <w:spacing w:line="207" w:lineRule="exact"/>
              <w:ind w:right="92"/>
              <w:rPr>
                <w:sz w:val="18"/>
              </w:rPr>
            </w:pPr>
            <w:r>
              <w:rPr>
                <w:spacing w:val="-5"/>
                <w:sz w:val="18"/>
              </w:rPr>
              <w:t>21</w:t>
            </w:r>
          </w:p>
        </w:tc>
        <w:tc>
          <w:tcPr>
            <w:tcW w:w="737" w:type="dxa"/>
            <w:tcBorders>
              <w:left w:val="dotted" w:sz="4" w:space="0" w:color="000000"/>
              <w:bottom w:val="dotted" w:sz="4" w:space="0" w:color="000000"/>
            </w:tcBorders>
            <w:shd w:val="clear" w:color="auto" w:fill="DBE4F0"/>
          </w:tcPr>
          <w:p w14:paraId="2284C44E" w14:textId="77777777" w:rsidR="00A52AFB" w:rsidRDefault="00425432">
            <w:pPr>
              <w:pStyle w:val="TableParagraph"/>
              <w:spacing w:line="207" w:lineRule="exact"/>
              <w:ind w:right="94"/>
              <w:rPr>
                <w:sz w:val="18"/>
              </w:rPr>
            </w:pPr>
            <w:r>
              <w:rPr>
                <w:spacing w:val="-4"/>
                <w:sz w:val="18"/>
              </w:rPr>
              <w:t>65.6</w:t>
            </w:r>
          </w:p>
        </w:tc>
      </w:tr>
      <w:tr w:rsidR="00A52AFB" w14:paraId="71B0ADC2" w14:textId="77777777">
        <w:trPr>
          <w:trHeight w:val="254"/>
        </w:trPr>
        <w:tc>
          <w:tcPr>
            <w:tcW w:w="2943" w:type="dxa"/>
            <w:tcBorders>
              <w:top w:val="dotted" w:sz="4" w:space="0" w:color="000000"/>
              <w:bottom w:val="dotted" w:sz="4" w:space="0" w:color="000000"/>
              <w:right w:val="dotted" w:sz="4" w:space="0" w:color="000000"/>
            </w:tcBorders>
            <w:shd w:val="clear" w:color="auto" w:fill="F1F1F1"/>
          </w:tcPr>
          <w:p w14:paraId="6D1ED30F" w14:textId="77777777" w:rsidR="00A52AFB" w:rsidRDefault="00425432">
            <w:pPr>
              <w:pStyle w:val="TableParagraph"/>
              <w:spacing w:line="206" w:lineRule="exact"/>
              <w:ind w:left="107"/>
              <w:jc w:val="left"/>
              <w:rPr>
                <w:sz w:val="18"/>
              </w:rPr>
            </w:pPr>
            <w:r>
              <w:rPr>
                <w:sz w:val="18"/>
              </w:rPr>
              <w:t>Family</w:t>
            </w:r>
            <w:r>
              <w:rPr>
                <w:spacing w:val="-4"/>
                <w:sz w:val="18"/>
              </w:rPr>
              <w:t xml:space="preserve"> </w:t>
            </w:r>
            <w:r>
              <w:rPr>
                <w:sz w:val="18"/>
              </w:rPr>
              <w:t>or</w:t>
            </w:r>
            <w:r>
              <w:rPr>
                <w:spacing w:val="-1"/>
                <w:sz w:val="18"/>
              </w:rPr>
              <w:t xml:space="preserve"> </w:t>
            </w:r>
            <w:r>
              <w:rPr>
                <w:sz w:val="18"/>
              </w:rPr>
              <w:t>other</w:t>
            </w:r>
            <w:r>
              <w:rPr>
                <w:spacing w:val="-2"/>
                <w:sz w:val="18"/>
              </w:rPr>
              <w:t xml:space="preserve"> </w:t>
            </w:r>
            <w:r>
              <w:rPr>
                <w:sz w:val="18"/>
              </w:rPr>
              <w:t>personal</w:t>
            </w:r>
            <w:r>
              <w:rPr>
                <w:spacing w:val="-1"/>
                <w:sz w:val="18"/>
              </w:rPr>
              <w:t xml:space="preserve"> </w:t>
            </w:r>
            <w:r>
              <w:rPr>
                <w:spacing w:val="-2"/>
                <w:sz w:val="18"/>
              </w:rPr>
              <w:t>reason</w:t>
            </w:r>
          </w:p>
        </w:tc>
        <w:tc>
          <w:tcPr>
            <w:tcW w:w="1644" w:type="dxa"/>
            <w:tcBorders>
              <w:top w:val="dotted" w:sz="4" w:space="0" w:color="000000"/>
              <w:left w:val="dotted" w:sz="4" w:space="0" w:color="000000"/>
              <w:bottom w:val="dotted" w:sz="4" w:space="0" w:color="000000"/>
              <w:right w:val="dotted" w:sz="4" w:space="0" w:color="000000"/>
            </w:tcBorders>
            <w:shd w:val="clear" w:color="auto" w:fill="DBE4F0"/>
          </w:tcPr>
          <w:p w14:paraId="5293DAD0" w14:textId="77777777" w:rsidR="00A52AFB" w:rsidRDefault="00425432">
            <w:pPr>
              <w:pStyle w:val="TableParagraph"/>
              <w:spacing w:line="206" w:lineRule="exact"/>
              <w:ind w:right="98"/>
              <w:rPr>
                <w:sz w:val="18"/>
              </w:rPr>
            </w:pPr>
            <w:r>
              <w:rPr>
                <w:w w:val="99"/>
                <w:sz w:val="18"/>
              </w:rPr>
              <w:t>0</w:t>
            </w:r>
          </w:p>
        </w:tc>
        <w:tc>
          <w:tcPr>
            <w:tcW w:w="1644" w:type="dxa"/>
            <w:tcBorders>
              <w:top w:val="dotted" w:sz="4" w:space="0" w:color="000000"/>
              <w:left w:val="dotted" w:sz="4" w:space="0" w:color="000000"/>
              <w:bottom w:val="dotted" w:sz="4" w:space="0" w:color="000000"/>
              <w:right w:val="dotted" w:sz="4" w:space="0" w:color="000000"/>
            </w:tcBorders>
            <w:shd w:val="clear" w:color="auto" w:fill="DBE4F0"/>
          </w:tcPr>
          <w:p w14:paraId="0D3E3ADA" w14:textId="77777777" w:rsidR="00A52AFB" w:rsidRDefault="00425432">
            <w:pPr>
              <w:pStyle w:val="TableParagraph"/>
              <w:spacing w:line="206" w:lineRule="exact"/>
              <w:ind w:right="96"/>
              <w:rPr>
                <w:sz w:val="18"/>
              </w:rPr>
            </w:pPr>
            <w:r>
              <w:rPr>
                <w:w w:val="99"/>
                <w:sz w:val="18"/>
              </w:rPr>
              <w:t>3</w:t>
            </w:r>
          </w:p>
        </w:tc>
        <w:tc>
          <w:tcPr>
            <w:tcW w:w="1644" w:type="dxa"/>
            <w:tcBorders>
              <w:top w:val="dotted" w:sz="4" w:space="0" w:color="000000"/>
              <w:left w:val="dotted" w:sz="4" w:space="0" w:color="000000"/>
              <w:bottom w:val="dotted" w:sz="4" w:space="0" w:color="000000"/>
              <w:right w:val="dotted" w:sz="4" w:space="0" w:color="000000"/>
            </w:tcBorders>
            <w:shd w:val="clear" w:color="auto" w:fill="DBE4F0"/>
          </w:tcPr>
          <w:p w14:paraId="27647625" w14:textId="77777777" w:rsidR="00A52AFB" w:rsidRDefault="00425432">
            <w:pPr>
              <w:pStyle w:val="TableParagraph"/>
              <w:spacing w:line="206" w:lineRule="exact"/>
              <w:ind w:right="97"/>
              <w:rPr>
                <w:sz w:val="18"/>
              </w:rPr>
            </w:pPr>
            <w:r>
              <w:rPr>
                <w:w w:val="99"/>
                <w:sz w:val="18"/>
              </w:rPr>
              <w:t>8</w:t>
            </w:r>
          </w:p>
        </w:tc>
        <w:tc>
          <w:tcPr>
            <w:tcW w:w="739" w:type="dxa"/>
            <w:tcBorders>
              <w:top w:val="dotted" w:sz="4" w:space="0" w:color="000000"/>
              <w:left w:val="dotted" w:sz="4" w:space="0" w:color="000000"/>
              <w:bottom w:val="dotted" w:sz="4" w:space="0" w:color="000000"/>
              <w:right w:val="dotted" w:sz="4" w:space="0" w:color="000000"/>
            </w:tcBorders>
            <w:shd w:val="clear" w:color="auto" w:fill="DBE4F0"/>
          </w:tcPr>
          <w:p w14:paraId="54151EB7" w14:textId="77777777" w:rsidR="00A52AFB" w:rsidRDefault="00425432">
            <w:pPr>
              <w:pStyle w:val="TableParagraph"/>
              <w:spacing w:line="206" w:lineRule="exact"/>
              <w:ind w:right="92"/>
              <w:rPr>
                <w:sz w:val="18"/>
              </w:rPr>
            </w:pPr>
            <w:r>
              <w:rPr>
                <w:spacing w:val="-5"/>
                <w:sz w:val="18"/>
              </w:rPr>
              <w:t>11</w:t>
            </w:r>
          </w:p>
        </w:tc>
        <w:tc>
          <w:tcPr>
            <w:tcW w:w="737" w:type="dxa"/>
            <w:tcBorders>
              <w:top w:val="dotted" w:sz="4" w:space="0" w:color="000000"/>
              <w:left w:val="dotted" w:sz="4" w:space="0" w:color="000000"/>
              <w:bottom w:val="dotted" w:sz="4" w:space="0" w:color="000000"/>
            </w:tcBorders>
            <w:shd w:val="clear" w:color="auto" w:fill="DBE4F0"/>
          </w:tcPr>
          <w:p w14:paraId="494831F0" w14:textId="77777777" w:rsidR="00A52AFB" w:rsidRDefault="00425432">
            <w:pPr>
              <w:pStyle w:val="TableParagraph"/>
              <w:spacing w:line="206" w:lineRule="exact"/>
              <w:ind w:right="94"/>
              <w:rPr>
                <w:sz w:val="18"/>
              </w:rPr>
            </w:pPr>
            <w:r>
              <w:rPr>
                <w:spacing w:val="-4"/>
                <w:sz w:val="18"/>
              </w:rPr>
              <w:t>34.4</w:t>
            </w:r>
          </w:p>
        </w:tc>
      </w:tr>
      <w:tr w:rsidR="00A52AFB" w14:paraId="6A25C73C" w14:textId="77777777">
        <w:trPr>
          <w:trHeight w:val="256"/>
        </w:trPr>
        <w:tc>
          <w:tcPr>
            <w:tcW w:w="2943" w:type="dxa"/>
            <w:tcBorders>
              <w:top w:val="dotted" w:sz="4" w:space="0" w:color="000000"/>
              <w:right w:val="dotted" w:sz="4" w:space="0" w:color="000000"/>
            </w:tcBorders>
            <w:shd w:val="clear" w:color="auto" w:fill="B8CCE3"/>
          </w:tcPr>
          <w:p w14:paraId="2206E90F" w14:textId="77777777" w:rsidR="00A52AFB" w:rsidRDefault="00425432">
            <w:pPr>
              <w:pStyle w:val="TableParagraph"/>
              <w:spacing w:line="204" w:lineRule="exact"/>
              <w:ind w:left="107"/>
              <w:jc w:val="left"/>
              <w:rPr>
                <w:i/>
                <w:sz w:val="18"/>
              </w:rPr>
            </w:pPr>
            <w:r>
              <w:rPr>
                <w:i/>
                <w:spacing w:val="-2"/>
                <w:sz w:val="18"/>
              </w:rPr>
              <w:t>Total</w:t>
            </w:r>
          </w:p>
        </w:tc>
        <w:tc>
          <w:tcPr>
            <w:tcW w:w="1644" w:type="dxa"/>
            <w:tcBorders>
              <w:top w:val="dotted" w:sz="4" w:space="0" w:color="000000"/>
              <w:left w:val="dotted" w:sz="4" w:space="0" w:color="000000"/>
              <w:right w:val="dotted" w:sz="4" w:space="0" w:color="000000"/>
            </w:tcBorders>
            <w:shd w:val="clear" w:color="auto" w:fill="B8CCE3"/>
          </w:tcPr>
          <w:p w14:paraId="7E27A868" w14:textId="77777777" w:rsidR="00A52AFB" w:rsidRDefault="00425432">
            <w:pPr>
              <w:pStyle w:val="TableParagraph"/>
              <w:spacing w:line="204" w:lineRule="exact"/>
              <w:ind w:right="93"/>
              <w:rPr>
                <w:i/>
                <w:sz w:val="18"/>
              </w:rPr>
            </w:pPr>
            <w:r>
              <w:rPr>
                <w:i/>
                <w:spacing w:val="-5"/>
                <w:sz w:val="18"/>
              </w:rPr>
              <w:t>11</w:t>
            </w:r>
          </w:p>
        </w:tc>
        <w:tc>
          <w:tcPr>
            <w:tcW w:w="1644" w:type="dxa"/>
            <w:tcBorders>
              <w:top w:val="dotted" w:sz="4" w:space="0" w:color="000000"/>
              <w:left w:val="dotted" w:sz="4" w:space="0" w:color="000000"/>
              <w:right w:val="dotted" w:sz="4" w:space="0" w:color="000000"/>
            </w:tcBorders>
            <w:shd w:val="clear" w:color="auto" w:fill="B8CCE3"/>
          </w:tcPr>
          <w:p w14:paraId="52749451" w14:textId="77777777" w:rsidR="00A52AFB" w:rsidRDefault="00425432">
            <w:pPr>
              <w:pStyle w:val="TableParagraph"/>
              <w:spacing w:line="204" w:lineRule="exact"/>
              <w:ind w:right="96"/>
              <w:rPr>
                <w:i/>
                <w:sz w:val="18"/>
              </w:rPr>
            </w:pPr>
            <w:r>
              <w:rPr>
                <w:i/>
                <w:w w:val="99"/>
                <w:sz w:val="18"/>
              </w:rPr>
              <w:t>6</w:t>
            </w:r>
          </w:p>
        </w:tc>
        <w:tc>
          <w:tcPr>
            <w:tcW w:w="1644" w:type="dxa"/>
            <w:tcBorders>
              <w:top w:val="dotted" w:sz="4" w:space="0" w:color="000000"/>
              <w:left w:val="dotted" w:sz="4" w:space="0" w:color="000000"/>
              <w:right w:val="dotted" w:sz="4" w:space="0" w:color="000000"/>
            </w:tcBorders>
            <w:shd w:val="clear" w:color="auto" w:fill="B8CCE3"/>
          </w:tcPr>
          <w:p w14:paraId="5D6ACF0D" w14:textId="77777777" w:rsidR="00A52AFB" w:rsidRDefault="00425432">
            <w:pPr>
              <w:pStyle w:val="TableParagraph"/>
              <w:spacing w:line="204" w:lineRule="exact"/>
              <w:ind w:right="92"/>
              <w:rPr>
                <w:i/>
                <w:sz w:val="18"/>
              </w:rPr>
            </w:pPr>
            <w:r>
              <w:rPr>
                <w:i/>
                <w:spacing w:val="-5"/>
                <w:sz w:val="18"/>
              </w:rPr>
              <w:t>15</w:t>
            </w:r>
          </w:p>
        </w:tc>
        <w:tc>
          <w:tcPr>
            <w:tcW w:w="739" w:type="dxa"/>
            <w:tcBorders>
              <w:top w:val="dotted" w:sz="4" w:space="0" w:color="000000"/>
              <w:left w:val="dotted" w:sz="4" w:space="0" w:color="000000"/>
              <w:right w:val="dotted" w:sz="4" w:space="0" w:color="000000"/>
            </w:tcBorders>
            <w:shd w:val="clear" w:color="auto" w:fill="B8CCE3"/>
          </w:tcPr>
          <w:p w14:paraId="65960794" w14:textId="77777777" w:rsidR="00A52AFB" w:rsidRDefault="00425432">
            <w:pPr>
              <w:pStyle w:val="TableParagraph"/>
              <w:spacing w:line="204" w:lineRule="exact"/>
              <w:ind w:right="92"/>
              <w:rPr>
                <w:i/>
                <w:sz w:val="18"/>
              </w:rPr>
            </w:pPr>
            <w:r>
              <w:rPr>
                <w:i/>
                <w:spacing w:val="-5"/>
                <w:sz w:val="18"/>
              </w:rPr>
              <w:t>32</w:t>
            </w:r>
          </w:p>
        </w:tc>
        <w:tc>
          <w:tcPr>
            <w:tcW w:w="737" w:type="dxa"/>
            <w:tcBorders>
              <w:top w:val="dotted" w:sz="4" w:space="0" w:color="000000"/>
              <w:left w:val="dotted" w:sz="4" w:space="0" w:color="000000"/>
            </w:tcBorders>
            <w:shd w:val="clear" w:color="auto" w:fill="B8CCE3"/>
          </w:tcPr>
          <w:p w14:paraId="47AD9B25" w14:textId="77777777" w:rsidR="00A52AFB" w:rsidRDefault="00425432">
            <w:pPr>
              <w:pStyle w:val="TableParagraph"/>
              <w:spacing w:line="204" w:lineRule="exact"/>
              <w:ind w:right="94"/>
              <w:rPr>
                <w:i/>
                <w:sz w:val="18"/>
              </w:rPr>
            </w:pPr>
            <w:r>
              <w:rPr>
                <w:i/>
                <w:spacing w:val="-2"/>
                <w:sz w:val="18"/>
              </w:rPr>
              <w:t>100.0</w:t>
            </w:r>
          </w:p>
        </w:tc>
      </w:tr>
    </w:tbl>
    <w:p w14:paraId="46593F1C" w14:textId="77777777" w:rsidR="00A52AFB" w:rsidRDefault="00A52AFB">
      <w:pPr>
        <w:pStyle w:val="BodyText"/>
        <w:spacing w:before="11"/>
        <w:rPr>
          <w:sz w:val="21"/>
        </w:rPr>
      </w:pPr>
    </w:p>
    <w:p w14:paraId="68D6E7BE" w14:textId="77777777" w:rsidR="00A52AFB" w:rsidRDefault="00425432">
      <w:pPr>
        <w:pStyle w:val="BodyText"/>
        <w:ind w:left="240" w:right="839"/>
      </w:pPr>
      <w:r>
        <w:t>The</w:t>
      </w:r>
      <w:r>
        <w:rPr>
          <w:spacing w:val="-2"/>
        </w:rPr>
        <w:t xml:space="preserve"> </w:t>
      </w:r>
      <w:r>
        <w:t>information</w:t>
      </w:r>
      <w:r>
        <w:rPr>
          <w:spacing w:val="-3"/>
        </w:rPr>
        <w:t xml:space="preserve"> </w:t>
      </w:r>
      <w:r>
        <w:t>in</w:t>
      </w:r>
      <w:r>
        <w:rPr>
          <w:spacing w:val="-5"/>
        </w:rPr>
        <w:t xml:space="preserve"> </w:t>
      </w:r>
      <w:r>
        <w:t>this</w:t>
      </w:r>
      <w:r>
        <w:rPr>
          <w:spacing w:val="-2"/>
        </w:rPr>
        <w:t xml:space="preserve"> </w:t>
      </w:r>
      <w:r>
        <w:t>table</w:t>
      </w:r>
      <w:r>
        <w:rPr>
          <w:spacing w:val="-1"/>
        </w:rPr>
        <w:t xml:space="preserve"> </w:t>
      </w:r>
      <w:r>
        <w:t>indicates</w:t>
      </w:r>
      <w:r>
        <w:rPr>
          <w:spacing w:val="-4"/>
        </w:rPr>
        <w:t xml:space="preserve"> </w:t>
      </w:r>
      <w:r>
        <w:t>that</w:t>
      </w:r>
      <w:r>
        <w:rPr>
          <w:spacing w:val="-2"/>
        </w:rPr>
        <w:t xml:space="preserve"> </w:t>
      </w:r>
      <w:r>
        <w:t>family</w:t>
      </w:r>
      <w:r>
        <w:rPr>
          <w:spacing w:val="-4"/>
        </w:rPr>
        <w:t xml:space="preserve"> </w:t>
      </w:r>
      <w:r>
        <w:t>or</w:t>
      </w:r>
      <w:r>
        <w:rPr>
          <w:spacing w:val="-4"/>
        </w:rPr>
        <w:t xml:space="preserve"> </w:t>
      </w:r>
      <w:r>
        <w:t>other</w:t>
      </w:r>
      <w:r>
        <w:rPr>
          <w:spacing w:val="-2"/>
        </w:rPr>
        <w:t xml:space="preserve"> </w:t>
      </w:r>
      <w:r>
        <w:t>personal</w:t>
      </w:r>
      <w:r>
        <w:rPr>
          <w:spacing w:val="-2"/>
        </w:rPr>
        <w:t xml:space="preserve"> </w:t>
      </w:r>
      <w:r>
        <w:t>circumstances</w:t>
      </w:r>
      <w:r>
        <w:rPr>
          <w:spacing w:val="-2"/>
        </w:rPr>
        <w:t xml:space="preserve"> </w:t>
      </w:r>
      <w:r>
        <w:t>are</w:t>
      </w:r>
      <w:r>
        <w:rPr>
          <w:spacing w:val="-1"/>
        </w:rPr>
        <w:t xml:space="preserve"> </w:t>
      </w:r>
      <w:r>
        <w:t>no</w:t>
      </w:r>
      <w:r>
        <w:rPr>
          <w:spacing w:val="-1"/>
        </w:rPr>
        <w:t xml:space="preserve"> </w:t>
      </w:r>
      <w:r>
        <w:t>barrier</w:t>
      </w:r>
      <w:r>
        <w:rPr>
          <w:spacing w:val="-5"/>
        </w:rPr>
        <w:t xml:space="preserve"> </w:t>
      </w:r>
      <w:r>
        <w:t xml:space="preserve">to resident Australians taking up their Fellowships but that they are (of equal importance to offers of an alternative position) to returning Australians and foreign nationals. Almost two-thirds of all Fellowships rejected or relinquished are foregone </w:t>
      </w:r>
      <w:proofErr w:type="gramStart"/>
      <w:r>
        <w:t>in order to</w:t>
      </w:r>
      <w:proofErr w:type="gramEnd"/>
      <w:r>
        <w:t xml:space="preserve"> accept an offer of an alternative </w:t>
      </w:r>
      <w:r>
        <w:rPr>
          <w:spacing w:val="-2"/>
        </w:rPr>
        <w:t>position.</w:t>
      </w:r>
    </w:p>
    <w:p w14:paraId="1785444F" w14:textId="77777777" w:rsidR="00A52AFB" w:rsidRDefault="00A52AFB">
      <w:pPr>
        <w:pStyle w:val="BodyText"/>
        <w:spacing w:before="12"/>
        <w:rPr>
          <w:sz w:val="21"/>
        </w:rPr>
      </w:pPr>
    </w:p>
    <w:p w14:paraId="6E9A4DD5" w14:textId="77777777" w:rsidR="00A52AFB" w:rsidRDefault="00425432">
      <w:pPr>
        <w:pStyle w:val="BodyText"/>
        <w:ind w:left="240" w:right="775"/>
      </w:pPr>
      <w:r>
        <w:t>As noted above, the suggestion has been made that long lag times between application and announcement of funding may be undermining the scheme’s effectiveness in attracting overseas candidates. The table below shows the numbers of Fellowships rejected (that is, not taken up) by returning</w:t>
      </w:r>
      <w:r>
        <w:rPr>
          <w:spacing w:val="-3"/>
        </w:rPr>
        <w:t xml:space="preserve"> </w:t>
      </w:r>
      <w:r>
        <w:t>Australians</w:t>
      </w:r>
      <w:r>
        <w:rPr>
          <w:spacing w:val="-4"/>
        </w:rPr>
        <w:t xml:space="preserve"> </w:t>
      </w:r>
      <w:r>
        <w:t>or</w:t>
      </w:r>
      <w:r>
        <w:rPr>
          <w:spacing w:val="-2"/>
        </w:rPr>
        <w:t xml:space="preserve"> </w:t>
      </w:r>
      <w:r>
        <w:t>foreign</w:t>
      </w:r>
      <w:r>
        <w:rPr>
          <w:spacing w:val="-3"/>
        </w:rPr>
        <w:t xml:space="preserve"> </w:t>
      </w:r>
      <w:r>
        <w:t>nationals</w:t>
      </w:r>
      <w:r>
        <w:rPr>
          <w:spacing w:val="-2"/>
        </w:rPr>
        <w:t xml:space="preserve"> </w:t>
      </w:r>
      <w:r>
        <w:t>in</w:t>
      </w:r>
      <w:r>
        <w:rPr>
          <w:spacing w:val="-6"/>
        </w:rPr>
        <w:t xml:space="preserve"> </w:t>
      </w:r>
      <w:r>
        <w:t>each</w:t>
      </w:r>
      <w:r>
        <w:rPr>
          <w:spacing w:val="-5"/>
        </w:rPr>
        <w:t xml:space="preserve"> </w:t>
      </w:r>
      <w:r>
        <w:t>of</w:t>
      </w:r>
      <w:r>
        <w:rPr>
          <w:spacing w:val="-4"/>
        </w:rPr>
        <w:t xml:space="preserve"> </w:t>
      </w:r>
      <w:r>
        <w:t>the</w:t>
      </w:r>
      <w:r>
        <w:rPr>
          <w:spacing w:val="-2"/>
        </w:rPr>
        <w:t xml:space="preserve"> </w:t>
      </w:r>
      <w:r>
        <w:t>funding</w:t>
      </w:r>
      <w:r>
        <w:rPr>
          <w:spacing w:val="-3"/>
        </w:rPr>
        <w:t xml:space="preserve"> </w:t>
      </w:r>
      <w:r>
        <w:t>rounds</w:t>
      </w:r>
      <w:r>
        <w:rPr>
          <w:spacing w:val="-2"/>
        </w:rPr>
        <w:t xml:space="preserve"> </w:t>
      </w:r>
      <w:r>
        <w:t>concluded</w:t>
      </w:r>
      <w:r>
        <w:rPr>
          <w:spacing w:val="-3"/>
        </w:rPr>
        <w:t xml:space="preserve"> </w:t>
      </w:r>
      <w:r>
        <w:t>to</w:t>
      </w:r>
      <w:r>
        <w:rPr>
          <w:spacing w:val="-1"/>
        </w:rPr>
        <w:t xml:space="preserve"> </w:t>
      </w:r>
      <w:r>
        <w:t>date</w:t>
      </w:r>
      <w:r>
        <w:rPr>
          <w:spacing w:val="-2"/>
        </w:rPr>
        <w:t xml:space="preserve"> </w:t>
      </w:r>
      <w:r>
        <w:t>and,</w:t>
      </w:r>
      <w:r>
        <w:rPr>
          <w:spacing w:val="-2"/>
        </w:rPr>
        <w:t xml:space="preserve"> </w:t>
      </w:r>
      <w:r>
        <w:t>for each of those rounds, the time elapsed between the close of the application period and announcement of decisions on funding.</w:t>
      </w:r>
    </w:p>
    <w:p w14:paraId="30A8DAFE" w14:textId="77777777" w:rsidR="00A52AFB" w:rsidRDefault="00A52AFB">
      <w:pPr>
        <w:pStyle w:val="BodyText"/>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0"/>
        <w:gridCol w:w="1361"/>
        <w:gridCol w:w="1135"/>
        <w:gridCol w:w="1702"/>
        <w:gridCol w:w="1700"/>
        <w:gridCol w:w="1135"/>
      </w:tblGrid>
      <w:tr w:rsidR="00A52AFB" w14:paraId="0C2AF4BB" w14:textId="77777777">
        <w:trPr>
          <w:trHeight w:val="460"/>
        </w:trPr>
        <w:tc>
          <w:tcPr>
            <w:tcW w:w="9243" w:type="dxa"/>
            <w:gridSpan w:val="6"/>
            <w:shd w:val="clear" w:color="auto" w:fill="001F5F"/>
          </w:tcPr>
          <w:p w14:paraId="58E60A6E" w14:textId="77777777" w:rsidR="00A52AFB" w:rsidRDefault="00425432">
            <w:pPr>
              <w:pStyle w:val="TableParagraph"/>
              <w:spacing w:line="228" w:lineRule="exact"/>
              <w:ind w:left="107" w:right="225"/>
              <w:jc w:val="left"/>
              <w:rPr>
                <w:b/>
                <w:sz w:val="20"/>
              </w:rPr>
            </w:pPr>
            <w:r>
              <w:rPr>
                <w:b/>
                <w:color w:val="FFFFFF"/>
                <w:sz w:val="20"/>
              </w:rPr>
              <w:t>Fellowships</w:t>
            </w:r>
            <w:r>
              <w:rPr>
                <w:b/>
                <w:color w:val="FFFFFF"/>
                <w:spacing w:val="-6"/>
                <w:sz w:val="20"/>
              </w:rPr>
              <w:t xml:space="preserve"> </w:t>
            </w:r>
            <w:r>
              <w:rPr>
                <w:b/>
                <w:color w:val="FFFFFF"/>
                <w:sz w:val="20"/>
              </w:rPr>
              <w:t>rejected</w:t>
            </w:r>
            <w:r>
              <w:rPr>
                <w:b/>
                <w:color w:val="FFFFFF"/>
                <w:spacing w:val="-5"/>
                <w:sz w:val="20"/>
              </w:rPr>
              <w:t xml:space="preserve"> </w:t>
            </w:r>
            <w:r>
              <w:rPr>
                <w:b/>
                <w:color w:val="FFFFFF"/>
                <w:sz w:val="20"/>
              </w:rPr>
              <w:t>by</w:t>
            </w:r>
            <w:r>
              <w:rPr>
                <w:b/>
                <w:color w:val="FFFFFF"/>
                <w:spacing w:val="-4"/>
                <w:sz w:val="20"/>
              </w:rPr>
              <w:t xml:space="preserve"> </w:t>
            </w:r>
            <w:r>
              <w:rPr>
                <w:b/>
                <w:color w:val="FFFFFF"/>
                <w:sz w:val="20"/>
              </w:rPr>
              <w:t>Returning Australian</w:t>
            </w:r>
            <w:r>
              <w:rPr>
                <w:b/>
                <w:color w:val="FFFFFF"/>
                <w:spacing w:val="-6"/>
                <w:sz w:val="20"/>
              </w:rPr>
              <w:t xml:space="preserve"> </w:t>
            </w:r>
            <w:r>
              <w:rPr>
                <w:b/>
                <w:color w:val="FFFFFF"/>
                <w:sz w:val="20"/>
              </w:rPr>
              <w:t>or</w:t>
            </w:r>
            <w:r>
              <w:rPr>
                <w:b/>
                <w:color w:val="FFFFFF"/>
                <w:spacing w:val="-6"/>
                <w:sz w:val="20"/>
              </w:rPr>
              <w:t xml:space="preserve"> </w:t>
            </w:r>
            <w:r>
              <w:rPr>
                <w:b/>
                <w:color w:val="FFFFFF"/>
                <w:sz w:val="20"/>
              </w:rPr>
              <w:t>Foreign</w:t>
            </w:r>
            <w:r>
              <w:rPr>
                <w:b/>
                <w:color w:val="FFFFFF"/>
                <w:spacing w:val="-2"/>
                <w:sz w:val="20"/>
              </w:rPr>
              <w:t xml:space="preserve"> </w:t>
            </w:r>
            <w:r>
              <w:rPr>
                <w:b/>
                <w:color w:val="FFFFFF"/>
                <w:sz w:val="20"/>
              </w:rPr>
              <w:t>National</w:t>
            </w:r>
            <w:r>
              <w:rPr>
                <w:b/>
                <w:color w:val="FFFFFF"/>
                <w:spacing w:val="-6"/>
                <w:sz w:val="20"/>
              </w:rPr>
              <w:t xml:space="preserve"> </w:t>
            </w:r>
            <w:r>
              <w:rPr>
                <w:b/>
                <w:color w:val="FFFFFF"/>
                <w:sz w:val="20"/>
              </w:rPr>
              <w:t>candidates,</w:t>
            </w:r>
            <w:r>
              <w:rPr>
                <w:b/>
                <w:color w:val="FFFFFF"/>
                <w:spacing w:val="-6"/>
                <w:sz w:val="20"/>
              </w:rPr>
              <w:t xml:space="preserve"> </w:t>
            </w:r>
            <w:r>
              <w:rPr>
                <w:b/>
                <w:color w:val="FFFFFF"/>
                <w:sz w:val="20"/>
              </w:rPr>
              <w:t>by</w:t>
            </w:r>
            <w:r>
              <w:rPr>
                <w:b/>
                <w:color w:val="FFFFFF"/>
                <w:spacing w:val="-7"/>
                <w:sz w:val="20"/>
              </w:rPr>
              <w:t xml:space="preserve"> </w:t>
            </w:r>
            <w:r>
              <w:rPr>
                <w:b/>
                <w:color w:val="FFFFFF"/>
                <w:sz w:val="20"/>
              </w:rPr>
              <w:t xml:space="preserve">funding </w:t>
            </w:r>
            <w:r>
              <w:rPr>
                <w:b/>
                <w:color w:val="FFFFFF"/>
                <w:spacing w:val="-2"/>
                <w:sz w:val="20"/>
              </w:rPr>
              <w:t>round</w:t>
            </w:r>
          </w:p>
        </w:tc>
      </w:tr>
      <w:tr w:rsidR="00A52AFB" w14:paraId="53D22526" w14:textId="77777777">
        <w:trPr>
          <w:trHeight w:val="460"/>
        </w:trPr>
        <w:tc>
          <w:tcPr>
            <w:tcW w:w="2210" w:type="dxa"/>
            <w:shd w:val="clear" w:color="auto" w:fill="00AFEF"/>
          </w:tcPr>
          <w:p w14:paraId="66FB6A72" w14:textId="77777777" w:rsidR="00A52AFB" w:rsidRDefault="00425432">
            <w:pPr>
              <w:pStyle w:val="TableParagraph"/>
              <w:spacing w:before="110"/>
              <w:ind w:left="107"/>
              <w:jc w:val="left"/>
              <w:rPr>
                <w:b/>
                <w:sz w:val="20"/>
              </w:rPr>
            </w:pPr>
            <w:r>
              <w:rPr>
                <w:b/>
                <w:sz w:val="20"/>
              </w:rPr>
              <w:t>Funding</w:t>
            </w:r>
            <w:r>
              <w:rPr>
                <w:b/>
                <w:spacing w:val="-8"/>
                <w:sz w:val="20"/>
              </w:rPr>
              <w:t xml:space="preserve"> </w:t>
            </w:r>
            <w:r>
              <w:rPr>
                <w:b/>
                <w:spacing w:val="-2"/>
                <w:sz w:val="20"/>
              </w:rPr>
              <w:t>round</w:t>
            </w:r>
          </w:p>
        </w:tc>
        <w:tc>
          <w:tcPr>
            <w:tcW w:w="1361" w:type="dxa"/>
            <w:shd w:val="clear" w:color="auto" w:fill="00AFEF"/>
          </w:tcPr>
          <w:p w14:paraId="562F8050" w14:textId="77777777" w:rsidR="00A52AFB" w:rsidRDefault="00425432">
            <w:pPr>
              <w:pStyle w:val="TableParagraph"/>
              <w:spacing w:line="225" w:lineRule="exact"/>
              <w:ind w:left="98" w:right="89"/>
              <w:jc w:val="center"/>
              <w:rPr>
                <w:b/>
                <w:sz w:val="20"/>
              </w:rPr>
            </w:pPr>
            <w:r>
              <w:rPr>
                <w:b/>
                <w:spacing w:val="-2"/>
                <w:sz w:val="20"/>
              </w:rPr>
              <w:t>Fellowships</w:t>
            </w:r>
          </w:p>
          <w:p w14:paraId="775A624A" w14:textId="77777777" w:rsidR="00A52AFB" w:rsidRDefault="00425432">
            <w:pPr>
              <w:pStyle w:val="TableParagraph"/>
              <w:spacing w:line="215" w:lineRule="exact"/>
              <w:ind w:left="94" w:right="89"/>
              <w:jc w:val="center"/>
              <w:rPr>
                <w:b/>
                <w:sz w:val="20"/>
              </w:rPr>
            </w:pPr>
            <w:r>
              <w:rPr>
                <w:b/>
                <w:spacing w:val="-2"/>
                <w:sz w:val="20"/>
              </w:rPr>
              <w:t>rejected</w:t>
            </w:r>
          </w:p>
        </w:tc>
        <w:tc>
          <w:tcPr>
            <w:tcW w:w="1135" w:type="dxa"/>
            <w:shd w:val="clear" w:color="auto" w:fill="00AFEF"/>
          </w:tcPr>
          <w:p w14:paraId="617999EE" w14:textId="77777777" w:rsidR="00A52AFB" w:rsidRDefault="00425432">
            <w:pPr>
              <w:pStyle w:val="TableParagraph"/>
              <w:spacing w:before="110"/>
              <w:ind w:right="110"/>
              <w:rPr>
                <w:b/>
                <w:sz w:val="20"/>
              </w:rPr>
            </w:pPr>
            <w:r>
              <w:rPr>
                <w:b/>
                <w:sz w:val="20"/>
              </w:rPr>
              <w:t>%</w:t>
            </w:r>
            <w:r>
              <w:rPr>
                <w:b/>
                <w:spacing w:val="-4"/>
                <w:sz w:val="20"/>
              </w:rPr>
              <w:t xml:space="preserve"> </w:t>
            </w:r>
            <w:proofErr w:type="gramStart"/>
            <w:r>
              <w:rPr>
                <w:b/>
                <w:sz w:val="20"/>
              </w:rPr>
              <w:t>of</w:t>
            </w:r>
            <w:proofErr w:type="gramEnd"/>
            <w:r>
              <w:rPr>
                <w:b/>
                <w:spacing w:val="-1"/>
                <w:sz w:val="20"/>
              </w:rPr>
              <w:t xml:space="preserve"> </w:t>
            </w:r>
            <w:r>
              <w:rPr>
                <w:b/>
                <w:spacing w:val="-2"/>
                <w:sz w:val="20"/>
              </w:rPr>
              <w:t>total</w:t>
            </w:r>
          </w:p>
        </w:tc>
        <w:tc>
          <w:tcPr>
            <w:tcW w:w="1702" w:type="dxa"/>
            <w:shd w:val="clear" w:color="auto" w:fill="00AFEF"/>
          </w:tcPr>
          <w:p w14:paraId="111332C7" w14:textId="77777777" w:rsidR="00A52AFB" w:rsidRDefault="00425432">
            <w:pPr>
              <w:pStyle w:val="TableParagraph"/>
              <w:spacing w:line="225" w:lineRule="exact"/>
              <w:ind w:left="297" w:right="288"/>
              <w:jc w:val="center"/>
              <w:rPr>
                <w:b/>
                <w:sz w:val="20"/>
              </w:rPr>
            </w:pPr>
            <w:r>
              <w:rPr>
                <w:b/>
                <w:spacing w:val="-2"/>
                <w:sz w:val="20"/>
              </w:rPr>
              <w:t>Application</w:t>
            </w:r>
          </w:p>
          <w:p w14:paraId="288FC4AD" w14:textId="77777777" w:rsidR="00A52AFB" w:rsidRDefault="00425432">
            <w:pPr>
              <w:pStyle w:val="TableParagraph"/>
              <w:spacing w:line="215" w:lineRule="exact"/>
              <w:ind w:left="297" w:right="288"/>
              <w:jc w:val="center"/>
              <w:rPr>
                <w:b/>
                <w:sz w:val="20"/>
              </w:rPr>
            </w:pPr>
            <w:r>
              <w:rPr>
                <w:b/>
                <w:spacing w:val="-2"/>
                <w:sz w:val="20"/>
              </w:rPr>
              <w:t>close</w:t>
            </w:r>
          </w:p>
        </w:tc>
        <w:tc>
          <w:tcPr>
            <w:tcW w:w="1700" w:type="dxa"/>
            <w:shd w:val="clear" w:color="auto" w:fill="00AFEF"/>
          </w:tcPr>
          <w:p w14:paraId="2E78E628" w14:textId="77777777" w:rsidR="00A52AFB" w:rsidRDefault="00425432">
            <w:pPr>
              <w:pStyle w:val="TableParagraph"/>
              <w:spacing w:line="225" w:lineRule="exact"/>
              <w:ind w:left="129" w:right="119"/>
              <w:jc w:val="center"/>
              <w:rPr>
                <w:b/>
                <w:sz w:val="20"/>
              </w:rPr>
            </w:pPr>
            <w:r>
              <w:rPr>
                <w:b/>
                <w:spacing w:val="-2"/>
                <w:sz w:val="20"/>
              </w:rPr>
              <w:t>Funding</w:t>
            </w:r>
          </w:p>
          <w:p w14:paraId="6F22670B" w14:textId="77777777" w:rsidR="00A52AFB" w:rsidRDefault="00425432">
            <w:pPr>
              <w:pStyle w:val="TableParagraph"/>
              <w:spacing w:line="215" w:lineRule="exact"/>
              <w:ind w:left="129" w:right="121"/>
              <w:jc w:val="center"/>
              <w:rPr>
                <w:b/>
                <w:sz w:val="20"/>
              </w:rPr>
            </w:pPr>
            <w:r>
              <w:rPr>
                <w:b/>
                <w:spacing w:val="-2"/>
                <w:sz w:val="20"/>
              </w:rPr>
              <w:t>announcement</w:t>
            </w:r>
          </w:p>
        </w:tc>
        <w:tc>
          <w:tcPr>
            <w:tcW w:w="1135" w:type="dxa"/>
            <w:shd w:val="clear" w:color="auto" w:fill="00AFEF"/>
          </w:tcPr>
          <w:p w14:paraId="15D7FB06" w14:textId="77777777" w:rsidR="00A52AFB" w:rsidRDefault="00425432">
            <w:pPr>
              <w:pStyle w:val="TableParagraph"/>
              <w:spacing w:line="225" w:lineRule="exact"/>
              <w:ind w:left="168" w:right="163"/>
              <w:jc w:val="center"/>
              <w:rPr>
                <w:b/>
                <w:sz w:val="20"/>
              </w:rPr>
            </w:pPr>
            <w:r>
              <w:rPr>
                <w:b/>
                <w:spacing w:val="-2"/>
                <w:sz w:val="20"/>
              </w:rPr>
              <w:t>Elapsed</w:t>
            </w:r>
          </w:p>
          <w:p w14:paraId="19C5C98F" w14:textId="77777777" w:rsidR="00A52AFB" w:rsidRDefault="00425432">
            <w:pPr>
              <w:pStyle w:val="TableParagraph"/>
              <w:spacing w:line="215" w:lineRule="exact"/>
              <w:ind w:left="168" w:right="162"/>
              <w:jc w:val="center"/>
              <w:rPr>
                <w:b/>
                <w:sz w:val="20"/>
              </w:rPr>
            </w:pPr>
            <w:r>
              <w:rPr>
                <w:b/>
                <w:spacing w:val="-2"/>
                <w:sz w:val="20"/>
              </w:rPr>
              <w:t>years</w:t>
            </w:r>
          </w:p>
        </w:tc>
      </w:tr>
      <w:tr w:rsidR="00A52AFB" w14:paraId="437E7BA8" w14:textId="77777777">
        <w:trPr>
          <w:trHeight w:val="254"/>
        </w:trPr>
        <w:tc>
          <w:tcPr>
            <w:tcW w:w="2210" w:type="dxa"/>
            <w:tcBorders>
              <w:bottom w:val="dotted" w:sz="4" w:space="0" w:color="000000"/>
              <w:right w:val="dotted" w:sz="4" w:space="0" w:color="000000"/>
            </w:tcBorders>
            <w:shd w:val="clear" w:color="auto" w:fill="F1F1F1"/>
          </w:tcPr>
          <w:p w14:paraId="3FE81778" w14:textId="77777777" w:rsidR="00A52AFB" w:rsidRDefault="00425432">
            <w:pPr>
              <w:pStyle w:val="TableParagraph"/>
              <w:spacing w:line="206" w:lineRule="exact"/>
              <w:ind w:left="107"/>
              <w:jc w:val="left"/>
              <w:rPr>
                <w:sz w:val="18"/>
              </w:rPr>
            </w:pPr>
            <w:r>
              <w:rPr>
                <w:w w:val="95"/>
                <w:sz w:val="18"/>
              </w:rPr>
              <w:t>Commencing</w:t>
            </w:r>
            <w:r>
              <w:rPr>
                <w:spacing w:val="37"/>
                <w:sz w:val="18"/>
              </w:rPr>
              <w:t xml:space="preserve"> </w:t>
            </w:r>
            <w:r>
              <w:rPr>
                <w:spacing w:val="-4"/>
                <w:sz w:val="18"/>
              </w:rPr>
              <w:t>2009</w:t>
            </w:r>
          </w:p>
        </w:tc>
        <w:tc>
          <w:tcPr>
            <w:tcW w:w="1361" w:type="dxa"/>
            <w:tcBorders>
              <w:left w:val="dotted" w:sz="4" w:space="0" w:color="000000"/>
              <w:bottom w:val="dotted" w:sz="4" w:space="0" w:color="000000"/>
              <w:right w:val="dotted" w:sz="4" w:space="0" w:color="000000"/>
            </w:tcBorders>
            <w:shd w:val="clear" w:color="auto" w:fill="DBE4F0"/>
          </w:tcPr>
          <w:p w14:paraId="45D92951" w14:textId="77777777" w:rsidR="00A52AFB" w:rsidRDefault="00425432">
            <w:pPr>
              <w:pStyle w:val="TableParagraph"/>
              <w:spacing w:line="206" w:lineRule="exact"/>
              <w:ind w:right="96"/>
              <w:rPr>
                <w:sz w:val="18"/>
              </w:rPr>
            </w:pPr>
            <w:r>
              <w:rPr>
                <w:w w:val="99"/>
                <w:sz w:val="18"/>
              </w:rPr>
              <w:t>5</w:t>
            </w:r>
          </w:p>
        </w:tc>
        <w:tc>
          <w:tcPr>
            <w:tcW w:w="1135" w:type="dxa"/>
            <w:tcBorders>
              <w:left w:val="dotted" w:sz="4" w:space="0" w:color="000000"/>
              <w:bottom w:val="dotted" w:sz="4" w:space="0" w:color="000000"/>
              <w:right w:val="dotted" w:sz="4" w:space="0" w:color="000000"/>
            </w:tcBorders>
            <w:shd w:val="clear" w:color="auto" w:fill="DBE4F0"/>
          </w:tcPr>
          <w:p w14:paraId="3712D048" w14:textId="77777777" w:rsidR="00A52AFB" w:rsidRDefault="00425432">
            <w:pPr>
              <w:pStyle w:val="TableParagraph"/>
              <w:spacing w:line="206" w:lineRule="exact"/>
              <w:ind w:right="97"/>
              <w:rPr>
                <w:sz w:val="18"/>
              </w:rPr>
            </w:pPr>
            <w:r>
              <w:rPr>
                <w:spacing w:val="-5"/>
                <w:sz w:val="18"/>
              </w:rPr>
              <w:t>31</w:t>
            </w:r>
          </w:p>
        </w:tc>
        <w:tc>
          <w:tcPr>
            <w:tcW w:w="1702" w:type="dxa"/>
            <w:tcBorders>
              <w:left w:val="dotted" w:sz="4" w:space="0" w:color="000000"/>
              <w:bottom w:val="dotted" w:sz="4" w:space="0" w:color="000000"/>
              <w:right w:val="dotted" w:sz="4" w:space="0" w:color="000000"/>
            </w:tcBorders>
            <w:shd w:val="clear" w:color="auto" w:fill="DBE4F0"/>
          </w:tcPr>
          <w:p w14:paraId="67CD3B69" w14:textId="77777777" w:rsidR="00A52AFB" w:rsidRDefault="00425432">
            <w:pPr>
              <w:pStyle w:val="TableParagraph"/>
              <w:spacing w:line="206" w:lineRule="exact"/>
              <w:ind w:left="297" w:right="287"/>
              <w:jc w:val="center"/>
              <w:rPr>
                <w:sz w:val="18"/>
              </w:rPr>
            </w:pPr>
            <w:r>
              <w:rPr>
                <w:spacing w:val="-2"/>
                <w:sz w:val="18"/>
              </w:rPr>
              <w:t>26/11/08</w:t>
            </w:r>
          </w:p>
        </w:tc>
        <w:tc>
          <w:tcPr>
            <w:tcW w:w="1700" w:type="dxa"/>
            <w:tcBorders>
              <w:left w:val="dotted" w:sz="4" w:space="0" w:color="000000"/>
              <w:bottom w:val="dotted" w:sz="4" w:space="0" w:color="000000"/>
              <w:right w:val="dotted" w:sz="4" w:space="0" w:color="000000"/>
            </w:tcBorders>
            <w:shd w:val="clear" w:color="auto" w:fill="DBE4F0"/>
          </w:tcPr>
          <w:p w14:paraId="476D2281" w14:textId="77777777" w:rsidR="00A52AFB" w:rsidRDefault="00425432">
            <w:pPr>
              <w:pStyle w:val="TableParagraph"/>
              <w:spacing w:line="206" w:lineRule="exact"/>
              <w:ind w:left="129" w:right="118"/>
              <w:jc w:val="center"/>
              <w:rPr>
                <w:sz w:val="18"/>
              </w:rPr>
            </w:pPr>
            <w:r>
              <w:rPr>
                <w:spacing w:val="-2"/>
                <w:sz w:val="18"/>
              </w:rPr>
              <w:t>09/09/09</w:t>
            </w:r>
          </w:p>
        </w:tc>
        <w:tc>
          <w:tcPr>
            <w:tcW w:w="1135" w:type="dxa"/>
            <w:tcBorders>
              <w:left w:val="dotted" w:sz="4" w:space="0" w:color="000000"/>
              <w:bottom w:val="dotted" w:sz="4" w:space="0" w:color="000000"/>
            </w:tcBorders>
            <w:shd w:val="clear" w:color="auto" w:fill="DBE4F0"/>
          </w:tcPr>
          <w:p w14:paraId="40D19644" w14:textId="77777777" w:rsidR="00A52AFB" w:rsidRDefault="00425432">
            <w:pPr>
              <w:pStyle w:val="TableParagraph"/>
              <w:spacing w:line="206" w:lineRule="exact"/>
              <w:ind w:right="96"/>
              <w:rPr>
                <w:sz w:val="18"/>
              </w:rPr>
            </w:pPr>
            <w:r>
              <w:rPr>
                <w:spacing w:val="-4"/>
                <w:sz w:val="18"/>
              </w:rPr>
              <w:t>0.79</w:t>
            </w:r>
          </w:p>
        </w:tc>
      </w:tr>
      <w:tr w:rsidR="00A52AFB" w14:paraId="096C170A" w14:textId="77777777">
        <w:trPr>
          <w:trHeight w:val="256"/>
        </w:trPr>
        <w:tc>
          <w:tcPr>
            <w:tcW w:w="2210" w:type="dxa"/>
            <w:tcBorders>
              <w:top w:val="dotted" w:sz="4" w:space="0" w:color="000000"/>
              <w:bottom w:val="dotted" w:sz="4" w:space="0" w:color="000000"/>
              <w:right w:val="dotted" w:sz="4" w:space="0" w:color="000000"/>
            </w:tcBorders>
            <w:shd w:val="clear" w:color="auto" w:fill="F1F1F1"/>
          </w:tcPr>
          <w:p w14:paraId="665AA469" w14:textId="77777777" w:rsidR="00A52AFB" w:rsidRDefault="00425432">
            <w:pPr>
              <w:pStyle w:val="TableParagraph"/>
              <w:spacing w:before="1"/>
              <w:ind w:left="107"/>
              <w:jc w:val="left"/>
              <w:rPr>
                <w:sz w:val="18"/>
              </w:rPr>
            </w:pPr>
            <w:r>
              <w:rPr>
                <w:w w:val="95"/>
                <w:sz w:val="18"/>
              </w:rPr>
              <w:t>Commencing</w:t>
            </w:r>
            <w:r>
              <w:rPr>
                <w:spacing w:val="37"/>
                <w:sz w:val="18"/>
              </w:rPr>
              <w:t xml:space="preserve"> </w:t>
            </w:r>
            <w:r>
              <w:rPr>
                <w:spacing w:val="-4"/>
                <w:sz w:val="18"/>
              </w:rPr>
              <w:t>2010</w:t>
            </w:r>
          </w:p>
        </w:tc>
        <w:tc>
          <w:tcPr>
            <w:tcW w:w="1361" w:type="dxa"/>
            <w:tcBorders>
              <w:top w:val="dotted" w:sz="4" w:space="0" w:color="000000"/>
              <w:left w:val="dotted" w:sz="4" w:space="0" w:color="000000"/>
              <w:bottom w:val="dotted" w:sz="4" w:space="0" w:color="000000"/>
              <w:right w:val="dotted" w:sz="4" w:space="0" w:color="000000"/>
            </w:tcBorders>
            <w:shd w:val="clear" w:color="auto" w:fill="DBE4F0"/>
          </w:tcPr>
          <w:p w14:paraId="3E623BD1" w14:textId="77777777" w:rsidR="00A52AFB" w:rsidRDefault="00425432">
            <w:pPr>
              <w:pStyle w:val="TableParagraph"/>
              <w:spacing w:before="1"/>
              <w:ind w:right="96"/>
              <w:rPr>
                <w:sz w:val="18"/>
              </w:rPr>
            </w:pPr>
            <w:r>
              <w:rPr>
                <w:w w:val="99"/>
                <w:sz w:val="18"/>
              </w:rPr>
              <w:t>5</w:t>
            </w:r>
          </w:p>
        </w:tc>
        <w:tc>
          <w:tcPr>
            <w:tcW w:w="1135" w:type="dxa"/>
            <w:tcBorders>
              <w:top w:val="dotted" w:sz="4" w:space="0" w:color="000000"/>
              <w:left w:val="dotted" w:sz="4" w:space="0" w:color="000000"/>
              <w:bottom w:val="dotted" w:sz="4" w:space="0" w:color="000000"/>
              <w:right w:val="dotted" w:sz="4" w:space="0" w:color="000000"/>
            </w:tcBorders>
            <w:shd w:val="clear" w:color="auto" w:fill="DBE4F0"/>
          </w:tcPr>
          <w:p w14:paraId="599D9B70" w14:textId="77777777" w:rsidR="00A52AFB" w:rsidRDefault="00425432">
            <w:pPr>
              <w:pStyle w:val="TableParagraph"/>
              <w:spacing w:before="1"/>
              <w:ind w:right="95"/>
              <w:rPr>
                <w:sz w:val="18"/>
              </w:rPr>
            </w:pPr>
            <w:r>
              <w:rPr>
                <w:spacing w:val="-5"/>
                <w:sz w:val="18"/>
              </w:rPr>
              <w:t>31</w:t>
            </w:r>
          </w:p>
        </w:tc>
        <w:tc>
          <w:tcPr>
            <w:tcW w:w="1702" w:type="dxa"/>
            <w:tcBorders>
              <w:top w:val="dotted" w:sz="4" w:space="0" w:color="000000"/>
              <w:left w:val="dotted" w:sz="4" w:space="0" w:color="000000"/>
              <w:bottom w:val="dotted" w:sz="4" w:space="0" w:color="000000"/>
              <w:right w:val="dotted" w:sz="4" w:space="0" w:color="000000"/>
            </w:tcBorders>
            <w:shd w:val="clear" w:color="auto" w:fill="DBE4F0"/>
          </w:tcPr>
          <w:p w14:paraId="0E6101B7" w14:textId="77777777" w:rsidR="00A52AFB" w:rsidRDefault="00425432">
            <w:pPr>
              <w:pStyle w:val="TableParagraph"/>
              <w:spacing w:before="1"/>
              <w:ind w:left="297" w:right="287"/>
              <w:jc w:val="center"/>
              <w:rPr>
                <w:sz w:val="18"/>
              </w:rPr>
            </w:pPr>
            <w:r>
              <w:rPr>
                <w:spacing w:val="-2"/>
                <w:sz w:val="18"/>
              </w:rPr>
              <w:t>21/04/10</w:t>
            </w:r>
          </w:p>
        </w:tc>
        <w:tc>
          <w:tcPr>
            <w:tcW w:w="1700" w:type="dxa"/>
            <w:tcBorders>
              <w:top w:val="dotted" w:sz="4" w:space="0" w:color="000000"/>
              <w:left w:val="dotted" w:sz="4" w:space="0" w:color="000000"/>
              <w:bottom w:val="dotted" w:sz="4" w:space="0" w:color="000000"/>
              <w:right w:val="dotted" w:sz="4" w:space="0" w:color="000000"/>
            </w:tcBorders>
            <w:shd w:val="clear" w:color="auto" w:fill="DBE4F0"/>
          </w:tcPr>
          <w:p w14:paraId="3A8B7DC8" w14:textId="77777777" w:rsidR="00A52AFB" w:rsidRDefault="00425432">
            <w:pPr>
              <w:pStyle w:val="TableParagraph"/>
              <w:spacing w:before="1"/>
              <w:ind w:left="129" w:right="118"/>
              <w:jc w:val="center"/>
              <w:rPr>
                <w:sz w:val="18"/>
              </w:rPr>
            </w:pPr>
            <w:r>
              <w:rPr>
                <w:spacing w:val="-2"/>
                <w:sz w:val="18"/>
              </w:rPr>
              <w:t>17/11/10</w:t>
            </w:r>
          </w:p>
        </w:tc>
        <w:tc>
          <w:tcPr>
            <w:tcW w:w="1135" w:type="dxa"/>
            <w:tcBorders>
              <w:top w:val="dotted" w:sz="4" w:space="0" w:color="000000"/>
              <w:left w:val="dotted" w:sz="4" w:space="0" w:color="000000"/>
              <w:bottom w:val="dotted" w:sz="4" w:space="0" w:color="000000"/>
            </w:tcBorders>
            <w:shd w:val="clear" w:color="auto" w:fill="DBE4F0"/>
          </w:tcPr>
          <w:p w14:paraId="14653342" w14:textId="77777777" w:rsidR="00A52AFB" w:rsidRDefault="00425432">
            <w:pPr>
              <w:pStyle w:val="TableParagraph"/>
              <w:spacing w:before="1"/>
              <w:ind w:right="96"/>
              <w:rPr>
                <w:sz w:val="18"/>
              </w:rPr>
            </w:pPr>
            <w:r>
              <w:rPr>
                <w:spacing w:val="-4"/>
                <w:sz w:val="18"/>
              </w:rPr>
              <w:t>0.58</w:t>
            </w:r>
          </w:p>
        </w:tc>
      </w:tr>
      <w:tr w:rsidR="00A52AFB" w14:paraId="44249989" w14:textId="77777777">
        <w:trPr>
          <w:trHeight w:val="253"/>
        </w:trPr>
        <w:tc>
          <w:tcPr>
            <w:tcW w:w="2210" w:type="dxa"/>
            <w:tcBorders>
              <w:top w:val="dotted" w:sz="4" w:space="0" w:color="000000"/>
              <w:bottom w:val="dotted" w:sz="4" w:space="0" w:color="000000"/>
              <w:right w:val="dotted" w:sz="4" w:space="0" w:color="000000"/>
            </w:tcBorders>
            <w:shd w:val="clear" w:color="auto" w:fill="F1F1F1"/>
          </w:tcPr>
          <w:p w14:paraId="12BC869E" w14:textId="77777777" w:rsidR="00A52AFB" w:rsidRDefault="00425432">
            <w:pPr>
              <w:pStyle w:val="TableParagraph"/>
              <w:spacing w:line="206" w:lineRule="exact"/>
              <w:ind w:left="107"/>
              <w:jc w:val="left"/>
              <w:rPr>
                <w:sz w:val="18"/>
              </w:rPr>
            </w:pPr>
            <w:r>
              <w:rPr>
                <w:w w:val="95"/>
                <w:sz w:val="18"/>
              </w:rPr>
              <w:t>Commencing</w:t>
            </w:r>
            <w:r>
              <w:rPr>
                <w:spacing w:val="37"/>
                <w:sz w:val="18"/>
              </w:rPr>
              <w:t xml:space="preserve"> </w:t>
            </w:r>
            <w:r>
              <w:rPr>
                <w:spacing w:val="-4"/>
                <w:sz w:val="18"/>
              </w:rPr>
              <w:t>2011</w:t>
            </w:r>
          </w:p>
        </w:tc>
        <w:tc>
          <w:tcPr>
            <w:tcW w:w="1361" w:type="dxa"/>
            <w:tcBorders>
              <w:top w:val="dotted" w:sz="4" w:space="0" w:color="000000"/>
              <w:left w:val="dotted" w:sz="4" w:space="0" w:color="000000"/>
              <w:bottom w:val="dotted" w:sz="4" w:space="0" w:color="000000"/>
              <w:right w:val="dotted" w:sz="4" w:space="0" w:color="000000"/>
            </w:tcBorders>
            <w:shd w:val="clear" w:color="auto" w:fill="DBE4F0"/>
          </w:tcPr>
          <w:p w14:paraId="658526C6" w14:textId="77777777" w:rsidR="00A52AFB" w:rsidRDefault="00425432">
            <w:pPr>
              <w:pStyle w:val="TableParagraph"/>
              <w:spacing w:line="206" w:lineRule="exact"/>
              <w:ind w:right="96"/>
              <w:rPr>
                <w:sz w:val="18"/>
              </w:rPr>
            </w:pPr>
            <w:r>
              <w:rPr>
                <w:w w:val="99"/>
                <w:sz w:val="18"/>
              </w:rPr>
              <w:t>4</w:t>
            </w:r>
          </w:p>
        </w:tc>
        <w:tc>
          <w:tcPr>
            <w:tcW w:w="1135" w:type="dxa"/>
            <w:tcBorders>
              <w:top w:val="dotted" w:sz="4" w:space="0" w:color="000000"/>
              <w:left w:val="dotted" w:sz="4" w:space="0" w:color="000000"/>
              <w:bottom w:val="dotted" w:sz="4" w:space="0" w:color="000000"/>
              <w:right w:val="dotted" w:sz="4" w:space="0" w:color="000000"/>
            </w:tcBorders>
            <w:shd w:val="clear" w:color="auto" w:fill="DBE4F0"/>
          </w:tcPr>
          <w:p w14:paraId="402D6FCB" w14:textId="77777777" w:rsidR="00A52AFB" w:rsidRDefault="00425432">
            <w:pPr>
              <w:pStyle w:val="TableParagraph"/>
              <w:spacing w:line="206" w:lineRule="exact"/>
              <w:ind w:right="95"/>
              <w:rPr>
                <w:sz w:val="18"/>
              </w:rPr>
            </w:pPr>
            <w:r>
              <w:rPr>
                <w:spacing w:val="-5"/>
                <w:sz w:val="18"/>
              </w:rPr>
              <w:t>25</w:t>
            </w:r>
          </w:p>
        </w:tc>
        <w:tc>
          <w:tcPr>
            <w:tcW w:w="1702" w:type="dxa"/>
            <w:tcBorders>
              <w:top w:val="dotted" w:sz="4" w:space="0" w:color="000000"/>
              <w:left w:val="dotted" w:sz="4" w:space="0" w:color="000000"/>
              <w:bottom w:val="dotted" w:sz="4" w:space="0" w:color="000000"/>
              <w:right w:val="dotted" w:sz="4" w:space="0" w:color="000000"/>
            </w:tcBorders>
            <w:shd w:val="clear" w:color="auto" w:fill="DBE4F0"/>
          </w:tcPr>
          <w:p w14:paraId="2A268DDF" w14:textId="77777777" w:rsidR="00A52AFB" w:rsidRDefault="00425432">
            <w:pPr>
              <w:pStyle w:val="TableParagraph"/>
              <w:spacing w:line="206" w:lineRule="exact"/>
              <w:ind w:left="297" w:right="287"/>
              <w:jc w:val="center"/>
              <w:rPr>
                <w:sz w:val="18"/>
              </w:rPr>
            </w:pPr>
            <w:r>
              <w:rPr>
                <w:spacing w:val="-2"/>
                <w:sz w:val="18"/>
              </w:rPr>
              <w:t>20/04/11</w:t>
            </w:r>
          </w:p>
        </w:tc>
        <w:tc>
          <w:tcPr>
            <w:tcW w:w="1700" w:type="dxa"/>
            <w:tcBorders>
              <w:top w:val="dotted" w:sz="4" w:space="0" w:color="000000"/>
              <w:left w:val="dotted" w:sz="4" w:space="0" w:color="000000"/>
              <w:bottom w:val="dotted" w:sz="4" w:space="0" w:color="000000"/>
              <w:right w:val="dotted" w:sz="4" w:space="0" w:color="000000"/>
            </w:tcBorders>
            <w:shd w:val="clear" w:color="auto" w:fill="DBE4F0"/>
          </w:tcPr>
          <w:p w14:paraId="241D76A9" w14:textId="77777777" w:rsidR="00A52AFB" w:rsidRDefault="00425432">
            <w:pPr>
              <w:pStyle w:val="TableParagraph"/>
              <w:spacing w:line="206" w:lineRule="exact"/>
              <w:ind w:left="129" w:right="118"/>
              <w:jc w:val="center"/>
              <w:rPr>
                <w:sz w:val="18"/>
              </w:rPr>
            </w:pPr>
            <w:r>
              <w:rPr>
                <w:spacing w:val="-2"/>
                <w:sz w:val="18"/>
              </w:rPr>
              <w:t>14/11/11</w:t>
            </w:r>
          </w:p>
        </w:tc>
        <w:tc>
          <w:tcPr>
            <w:tcW w:w="1135" w:type="dxa"/>
            <w:tcBorders>
              <w:top w:val="dotted" w:sz="4" w:space="0" w:color="000000"/>
              <w:left w:val="dotted" w:sz="4" w:space="0" w:color="000000"/>
              <w:bottom w:val="dotted" w:sz="4" w:space="0" w:color="000000"/>
            </w:tcBorders>
            <w:shd w:val="clear" w:color="auto" w:fill="DBE4F0"/>
          </w:tcPr>
          <w:p w14:paraId="195DF249" w14:textId="77777777" w:rsidR="00A52AFB" w:rsidRDefault="00425432">
            <w:pPr>
              <w:pStyle w:val="TableParagraph"/>
              <w:spacing w:line="206" w:lineRule="exact"/>
              <w:ind w:right="96"/>
              <w:rPr>
                <w:sz w:val="18"/>
              </w:rPr>
            </w:pPr>
            <w:r>
              <w:rPr>
                <w:spacing w:val="-4"/>
                <w:sz w:val="18"/>
              </w:rPr>
              <w:t>0.57</w:t>
            </w:r>
          </w:p>
        </w:tc>
      </w:tr>
      <w:tr w:rsidR="00A52AFB" w14:paraId="36AF8A7C" w14:textId="77777777">
        <w:trPr>
          <w:trHeight w:val="256"/>
        </w:trPr>
        <w:tc>
          <w:tcPr>
            <w:tcW w:w="2210" w:type="dxa"/>
            <w:tcBorders>
              <w:top w:val="dotted" w:sz="4" w:space="0" w:color="000000"/>
              <w:bottom w:val="dotted" w:sz="4" w:space="0" w:color="000000"/>
              <w:right w:val="dotted" w:sz="4" w:space="0" w:color="000000"/>
            </w:tcBorders>
            <w:shd w:val="clear" w:color="auto" w:fill="F1F1F1"/>
          </w:tcPr>
          <w:p w14:paraId="4B22ED64" w14:textId="77777777" w:rsidR="00A52AFB" w:rsidRDefault="00425432">
            <w:pPr>
              <w:pStyle w:val="TableParagraph"/>
              <w:spacing w:line="206" w:lineRule="exact"/>
              <w:ind w:left="107"/>
              <w:jc w:val="left"/>
              <w:rPr>
                <w:sz w:val="18"/>
              </w:rPr>
            </w:pPr>
            <w:r>
              <w:rPr>
                <w:w w:val="95"/>
                <w:sz w:val="18"/>
              </w:rPr>
              <w:t>Commencing</w:t>
            </w:r>
            <w:r>
              <w:rPr>
                <w:spacing w:val="37"/>
                <w:sz w:val="18"/>
              </w:rPr>
              <w:t xml:space="preserve"> </w:t>
            </w:r>
            <w:r>
              <w:rPr>
                <w:spacing w:val="-4"/>
                <w:sz w:val="18"/>
              </w:rPr>
              <w:t>2012</w:t>
            </w:r>
          </w:p>
        </w:tc>
        <w:tc>
          <w:tcPr>
            <w:tcW w:w="1361" w:type="dxa"/>
            <w:tcBorders>
              <w:top w:val="dotted" w:sz="4" w:space="0" w:color="000000"/>
              <w:left w:val="dotted" w:sz="4" w:space="0" w:color="000000"/>
              <w:bottom w:val="dotted" w:sz="4" w:space="0" w:color="000000"/>
              <w:right w:val="dotted" w:sz="4" w:space="0" w:color="000000"/>
            </w:tcBorders>
            <w:shd w:val="clear" w:color="auto" w:fill="DBE4F0"/>
          </w:tcPr>
          <w:p w14:paraId="15FA0041" w14:textId="77777777" w:rsidR="00A52AFB" w:rsidRDefault="00425432">
            <w:pPr>
              <w:pStyle w:val="TableParagraph"/>
              <w:spacing w:line="206" w:lineRule="exact"/>
              <w:ind w:right="96"/>
              <w:rPr>
                <w:sz w:val="18"/>
              </w:rPr>
            </w:pPr>
            <w:r>
              <w:rPr>
                <w:w w:val="99"/>
                <w:sz w:val="18"/>
              </w:rPr>
              <w:t>2</w:t>
            </w:r>
          </w:p>
        </w:tc>
        <w:tc>
          <w:tcPr>
            <w:tcW w:w="1135" w:type="dxa"/>
            <w:tcBorders>
              <w:top w:val="dotted" w:sz="4" w:space="0" w:color="000000"/>
              <w:left w:val="dotted" w:sz="4" w:space="0" w:color="000000"/>
              <w:bottom w:val="dotted" w:sz="4" w:space="0" w:color="000000"/>
              <w:right w:val="dotted" w:sz="4" w:space="0" w:color="000000"/>
            </w:tcBorders>
            <w:shd w:val="clear" w:color="auto" w:fill="DBE4F0"/>
          </w:tcPr>
          <w:p w14:paraId="32E878CF" w14:textId="77777777" w:rsidR="00A52AFB" w:rsidRDefault="00425432">
            <w:pPr>
              <w:pStyle w:val="TableParagraph"/>
              <w:spacing w:line="206" w:lineRule="exact"/>
              <w:ind w:right="95"/>
              <w:rPr>
                <w:sz w:val="18"/>
              </w:rPr>
            </w:pPr>
            <w:r>
              <w:rPr>
                <w:spacing w:val="-5"/>
                <w:sz w:val="18"/>
              </w:rPr>
              <w:t>13</w:t>
            </w:r>
          </w:p>
        </w:tc>
        <w:tc>
          <w:tcPr>
            <w:tcW w:w="1702" w:type="dxa"/>
            <w:tcBorders>
              <w:top w:val="dotted" w:sz="4" w:space="0" w:color="000000"/>
              <w:left w:val="dotted" w:sz="4" w:space="0" w:color="000000"/>
              <w:bottom w:val="dotted" w:sz="4" w:space="0" w:color="000000"/>
              <w:right w:val="dotted" w:sz="4" w:space="0" w:color="000000"/>
            </w:tcBorders>
            <w:shd w:val="clear" w:color="auto" w:fill="DBE4F0"/>
          </w:tcPr>
          <w:p w14:paraId="1B6F63B6" w14:textId="77777777" w:rsidR="00A52AFB" w:rsidRDefault="00425432">
            <w:pPr>
              <w:pStyle w:val="TableParagraph"/>
              <w:spacing w:line="206" w:lineRule="exact"/>
              <w:ind w:left="297" w:right="287"/>
              <w:jc w:val="center"/>
              <w:rPr>
                <w:sz w:val="18"/>
              </w:rPr>
            </w:pPr>
            <w:r>
              <w:rPr>
                <w:spacing w:val="-2"/>
                <w:sz w:val="18"/>
              </w:rPr>
              <w:t>30/11/11</w:t>
            </w:r>
          </w:p>
        </w:tc>
        <w:tc>
          <w:tcPr>
            <w:tcW w:w="1700" w:type="dxa"/>
            <w:tcBorders>
              <w:top w:val="dotted" w:sz="4" w:space="0" w:color="000000"/>
              <w:left w:val="dotted" w:sz="4" w:space="0" w:color="000000"/>
              <w:bottom w:val="dotted" w:sz="4" w:space="0" w:color="000000"/>
              <w:right w:val="dotted" w:sz="4" w:space="0" w:color="000000"/>
            </w:tcBorders>
            <w:shd w:val="clear" w:color="auto" w:fill="DBE4F0"/>
          </w:tcPr>
          <w:p w14:paraId="1B50EDAC" w14:textId="77777777" w:rsidR="00A52AFB" w:rsidRDefault="00425432">
            <w:pPr>
              <w:pStyle w:val="TableParagraph"/>
              <w:spacing w:line="206" w:lineRule="exact"/>
              <w:ind w:left="129" w:right="118"/>
              <w:jc w:val="center"/>
              <w:rPr>
                <w:sz w:val="18"/>
              </w:rPr>
            </w:pPr>
            <w:r>
              <w:rPr>
                <w:spacing w:val="-2"/>
                <w:sz w:val="18"/>
              </w:rPr>
              <w:t>25/07/12</w:t>
            </w:r>
          </w:p>
        </w:tc>
        <w:tc>
          <w:tcPr>
            <w:tcW w:w="1135" w:type="dxa"/>
            <w:tcBorders>
              <w:top w:val="dotted" w:sz="4" w:space="0" w:color="000000"/>
              <w:left w:val="dotted" w:sz="4" w:space="0" w:color="000000"/>
              <w:bottom w:val="dotted" w:sz="4" w:space="0" w:color="000000"/>
            </w:tcBorders>
            <w:shd w:val="clear" w:color="auto" w:fill="DBE4F0"/>
          </w:tcPr>
          <w:p w14:paraId="0ABAADF0" w14:textId="77777777" w:rsidR="00A52AFB" w:rsidRDefault="00425432">
            <w:pPr>
              <w:pStyle w:val="TableParagraph"/>
              <w:spacing w:line="206" w:lineRule="exact"/>
              <w:ind w:right="96"/>
              <w:rPr>
                <w:sz w:val="18"/>
              </w:rPr>
            </w:pPr>
            <w:r>
              <w:rPr>
                <w:spacing w:val="-4"/>
                <w:sz w:val="18"/>
              </w:rPr>
              <w:t>0.65</w:t>
            </w:r>
          </w:p>
        </w:tc>
      </w:tr>
      <w:tr w:rsidR="00A52AFB" w14:paraId="3D8CC83A" w14:textId="77777777">
        <w:trPr>
          <w:trHeight w:val="254"/>
        </w:trPr>
        <w:tc>
          <w:tcPr>
            <w:tcW w:w="2210" w:type="dxa"/>
            <w:tcBorders>
              <w:top w:val="dotted" w:sz="4" w:space="0" w:color="000000"/>
              <w:right w:val="dotted" w:sz="4" w:space="0" w:color="000000"/>
            </w:tcBorders>
            <w:shd w:val="clear" w:color="auto" w:fill="B8CCE3"/>
          </w:tcPr>
          <w:p w14:paraId="076076AA" w14:textId="77777777" w:rsidR="00A52AFB" w:rsidRDefault="00425432">
            <w:pPr>
              <w:pStyle w:val="TableParagraph"/>
              <w:spacing w:line="204" w:lineRule="exact"/>
              <w:ind w:left="107"/>
              <w:jc w:val="left"/>
              <w:rPr>
                <w:i/>
                <w:sz w:val="18"/>
              </w:rPr>
            </w:pPr>
            <w:r>
              <w:rPr>
                <w:i/>
                <w:spacing w:val="-2"/>
                <w:sz w:val="18"/>
              </w:rPr>
              <w:t>Total</w:t>
            </w:r>
          </w:p>
        </w:tc>
        <w:tc>
          <w:tcPr>
            <w:tcW w:w="1361" w:type="dxa"/>
            <w:tcBorders>
              <w:top w:val="dotted" w:sz="4" w:space="0" w:color="000000"/>
              <w:left w:val="dotted" w:sz="4" w:space="0" w:color="000000"/>
              <w:right w:val="dotted" w:sz="4" w:space="0" w:color="000000"/>
            </w:tcBorders>
            <w:shd w:val="clear" w:color="auto" w:fill="B8CCE3"/>
          </w:tcPr>
          <w:p w14:paraId="1AB51367" w14:textId="77777777" w:rsidR="00A52AFB" w:rsidRDefault="00425432">
            <w:pPr>
              <w:pStyle w:val="TableParagraph"/>
              <w:spacing w:line="204" w:lineRule="exact"/>
              <w:ind w:right="93"/>
              <w:rPr>
                <w:i/>
                <w:sz w:val="18"/>
              </w:rPr>
            </w:pPr>
            <w:r>
              <w:rPr>
                <w:i/>
                <w:spacing w:val="-5"/>
                <w:sz w:val="18"/>
              </w:rPr>
              <w:t>16</w:t>
            </w:r>
          </w:p>
        </w:tc>
        <w:tc>
          <w:tcPr>
            <w:tcW w:w="1135" w:type="dxa"/>
            <w:tcBorders>
              <w:top w:val="dotted" w:sz="4" w:space="0" w:color="000000"/>
              <w:left w:val="dotted" w:sz="4" w:space="0" w:color="000000"/>
              <w:right w:val="dotted" w:sz="4" w:space="0" w:color="000000"/>
            </w:tcBorders>
            <w:shd w:val="clear" w:color="auto" w:fill="B8CCE3"/>
          </w:tcPr>
          <w:p w14:paraId="2FB62060" w14:textId="77777777" w:rsidR="00A52AFB" w:rsidRDefault="00425432">
            <w:pPr>
              <w:pStyle w:val="TableParagraph"/>
              <w:spacing w:line="204" w:lineRule="exact"/>
              <w:ind w:right="95"/>
              <w:rPr>
                <w:i/>
                <w:sz w:val="18"/>
              </w:rPr>
            </w:pPr>
            <w:r>
              <w:rPr>
                <w:i/>
                <w:spacing w:val="-5"/>
                <w:sz w:val="18"/>
              </w:rPr>
              <w:t>100</w:t>
            </w:r>
          </w:p>
        </w:tc>
        <w:tc>
          <w:tcPr>
            <w:tcW w:w="1702" w:type="dxa"/>
            <w:tcBorders>
              <w:top w:val="dotted" w:sz="4" w:space="0" w:color="000000"/>
              <w:left w:val="dotted" w:sz="4" w:space="0" w:color="000000"/>
              <w:right w:val="dotted" w:sz="4" w:space="0" w:color="000000"/>
            </w:tcBorders>
            <w:shd w:val="clear" w:color="auto" w:fill="B8CCE3"/>
          </w:tcPr>
          <w:p w14:paraId="7904C110" w14:textId="77777777" w:rsidR="00A52AFB" w:rsidRDefault="00425432">
            <w:pPr>
              <w:pStyle w:val="TableParagraph"/>
              <w:spacing w:line="204" w:lineRule="exact"/>
              <w:ind w:left="11"/>
              <w:jc w:val="center"/>
              <w:rPr>
                <w:i/>
                <w:sz w:val="18"/>
              </w:rPr>
            </w:pPr>
            <w:r>
              <w:rPr>
                <w:i/>
                <w:w w:val="99"/>
                <w:sz w:val="18"/>
              </w:rPr>
              <w:t>-</w:t>
            </w:r>
          </w:p>
        </w:tc>
        <w:tc>
          <w:tcPr>
            <w:tcW w:w="1700" w:type="dxa"/>
            <w:tcBorders>
              <w:top w:val="dotted" w:sz="4" w:space="0" w:color="000000"/>
              <w:left w:val="dotted" w:sz="4" w:space="0" w:color="000000"/>
              <w:right w:val="dotted" w:sz="4" w:space="0" w:color="000000"/>
            </w:tcBorders>
            <w:shd w:val="clear" w:color="auto" w:fill="B8CCE3"/>
          </w:tcPr>
          <w:p w14:paraId="466F79E0" w14:textId="77777777" w:rsidR="00A52AFB" w:rsidRDefault="00425432">
            <w:pPr>
              <w:pStyle w:val="TableParagraph"/>
              <w:spacing w:line="204" w:lineRule="exact"/>
              <w:ind w:left="12"/>
              <w:jc w:val="center"/>
              <w:rPr>
                <w:i/>
                <w:sz w:val="18"/>
              </w:rPr>
            </w:pPr>
            <w:r>
              <w:rPr>
                <w:i/>
                <w:w w:val="99"/>
                <w:sz w:val="18"/>
              </w:rPr>
              <w:t>-</w:t>
            </w:r>
          </w:p>
        </w:tc>
        <w:tc>
          <w:tcPr>
            <w:tcW w:w="1135" w:type="dxa"/>
            <w:tcBorders>
              <w:top w:val="dotted" w:sz="4" w:space="0" w:color="000000"/>
              <w:left w:val="dotted" w:sz="4" w:space="0" w:color="000000"/>
            </w:tcBorders>
            <w:shd w:val="clear" w:color="auto" w:fill="B8CCE3"/>
          </w:tcPr>
          <w:p w14:paraId="3DA351FA" w14:textId="77777777" w:rsidR="00A52AFB" w:rsidRDefault="00425432">
            <w:pPr>
              <w:pStyle w:val="TableParagraph"/>
              <w:spacing w:line="204" w:lineRule="exact"/>
              <w:ind w:right="97"/>
              <w:rPr>
                <w:i/>
                <w:sz w:val="18"/>
              </w:rPr>
            </w:pPr>
            <w:r>
              <w:rPr>
                <w:i/>
                <w:w w:val="99"/>
                <w:sz w:val="18"/>
              </w:rPr>
              <w:t>-</w:t>
            </w:r>
          </w:p>
        </w:tc>
      </w:tr>
    </w:tbl>
    <w:p w14:paraId="5CEA1BD4" w14:textId="77777777" w:rsidR="00A52AFB" w:rsidRDefault="00A52AFB">
      <w:pPr>
        <w:pStyle w:val="BodyText"/>
        <w:spacing w:before="11"/>
        <w:rPr>
          <w:sz w:val="21"/>
        </w:rPr>
      </w:pPr>
    </w:p>
    <w:p w14:paraId="1C3A8E27" w14:textId="77777777" w:rsidR="00A52AFB" w:rsidRDefault="00425432">
      <w:pPr>
        <w:pStyle w:val="BodyText"/>
        <w:ind w:left="240" w:right="775"/>
      </w:pPr>
      <w:r>
        <w:t>The information in the table is inconclusive. While the elapsed time between application and announcement of funding may play some part in the rate of take-up of Fellowships, other factors may</w:t>
      </w:r>
      <w:r>
        <w:rPr>
          <w:spacing w:val="-3"/>
        </w:rPr>
        <w:t xml:space="preserve"> </w:t>
      </w:r>
      <w:r>
        <w:t>be</w:t>
      </w:r>
      <w:r>
        <w:rPr>
          <w:spacing w:val="-1"/>
        </w:rPr>
        <w:t xml:space="preserve"> </w:t>
      </w:r>
      <w:r>
        <w:t>as</w:t>
      </w:r>
      <w:r>
        <w:rPr>
          <w:spacing w:val="-4"/>
        </w:rPr>
        <w:t xml:space="preserve"> </w:t>
      </w:r>
      <w:r>
        <w:t>or</w:t>
      </w:r>
      <w:r>
        <w:rPr>
          <w:spacing w:val="-4"/>
        </w:rPr>
        <w:t xml:space="preserve"> </w:t>
      </w:r>
      <w:r>
        <w:t>more</w:t>
      </w:r>
      <w:r>
        <w:rPr>
          <w:spacing w:val="-3"/>
        </w:rPr>
        <w:t xml:space="preserve"> </w:t>
      </w:r>
      <w:r>
        <w:t>important.</w:t>
      </w:r>
      <w:r>
        <w:rPr>
          <w:spacing w:val="-1"/>
        </w:rPr>
        <w:t xml:space="preserve"> </w:t>
      </w:r>
      <w:r>
        <w:t>The</w:t>
      </w:r>
      <w:r>
        <w:rPr>
          <w:spacing w:val="-1"/>
        </w:rPr>
        <w:t xml:space="preserve"> </w:t>
      </w:r>
      <w:r>
        <w:t>fact</w:t>
      </w:r>
      <w:r>
        <w:rPr>
          <w:spacing w:val="-1"/>
        </w:rPr>
        <w:t xml:space="preserve"> </w:t>
      </w:r>
      <w:r>
        <w:t>that</w:t>
      </w:r>
      <w:r>
        <w:rPr>
          <w:spacing w:val="-1"/>
        </w:rPr>
        <w:t xml:space="preserve"> </w:t>
      </w:r>
      <w:r>
        <w:t>the</w:t>
      </w:r>
      <w:r>
        <w:rPr>
          <w:spacing w:val="-4"/>
        </w:rPr>
        <w:t xml:space="preserve"> </w:t>
      </w:r>
      <w:r>
        <w:t>number</w:t>
      </w:r>
      <w:r>
        <w:rPr>
          <w:spacing w:val="-1"/>
        </w:rPr>
        <w:t xml:space="preserve"> </w:t>
      </w:r>
      <w:r>
        <w:t>of</w:t>
      </w:r>
      <w:r>
        <w:rPr>
          <w:spacing w:val="-4"/>
        </w:rPr>
        <w:t xml:space="preserve"> </w:t>
      </w:r>
      <w:r>
        <w:t>rejected</w:t>
      </w:r>
      <w:r>
        <w:rPr>
          <w:spacing w:val="-4"/>
        </w:rPr>
        <w:t xml:space="preserve"> </w:t>
      </w:r>
      <w:r>
        <w:t>Fellowships</w:t>
      </w:r>
      <w:r>
        <w:rPr>
          <w:spacing w:val="-1"/>
        </w:rPr>
        <w:t xml:space="preserve"> </w:t>
      </w:r>
      <w:r>
        <w:t>is</w:t>
      </w:r>
      <w:r>
        <w:rPr>
          <w:spacing w:val="-1"/>
        </w:rPr>
        <w:t xml:space="preserve"> </w:t>
      </w:r>
      <w:r>
        <w:t>lowest</w:t>
      </w:r>
      <w:r>
        <w:rPr>
          <w:spacing w:val="-3"/>
        </w:rPr>
        <w:t xml:space="preserve"> </w:t>
      </w:r>
      <w:r>
        <w:t>in</w:t>
      </w:r>
      <w:r>
        <w:rPr>
          <w:spacing w:val="-1"/>
        </w:rPr>
        <w:t xml:space="preserve"> </w:t>
      </w:r>
      <w:r>
        <w:t>the</w:t>
      </w:r>
      <w:r>
        <w:rPr>
          <w:spacing w:val="-3"/>
        </w:rPr>
        <w:t xml:space="preserve"> </w:t>
      </w:r>
      <w:r>
        <w:t>most recently concluded funding round might indicate that, with experience over time, Administering Organisations are becoming more effective at targeting their efforts to attract candidates from overseas, or are overcoming the ‘tyranny of distance’ by offering stronger incentives for take-up in the form of more attractive funding and other support—consultations with Administering Organisations might shed light on this. A comparative analysis of the program design of Future Fellowships and that of counterpart fellowships available overseas could shed light on the extent, if any, to which elements such as length of tenure and project funding support might also be a</w:t>
      </w:r>
    </w:p>
    <w:p w14:paraId="0D6C247F" w14:textId="77777777" w:rsidR="00A52AFB" w:rsidRDefault="00A52AFB">
      <w:pPr>
        <w:sectPr w:rsidR="00A52AFB">
          <w:pgSz w:w="11910" w:h="16840"/>
          <w:pgMar w:top="1380" w:right="700" w:bottom="1180" w:left="1200" w:header="0" w:footer="995" w:gutter="0"/>
          <w:cols w:space="720"/>
        </w:sectPr>
      </w:pPr>
    </w:p>
    <w:p w14:paraId="08C0C3B4" w14:textId="77777777" w:rsidR="00A52AFB" w:rsidRDefault="00425432">
      <w:pPr>
        <w:pStyle w:val="BodyText"/>
        <w:spacing w:before="38"/>
        <w:ind w:left="240" w:right="775"/>
      </w:pPr>
      <w:r>
        <w:lastRenderedPageBreak/>
        <w:t>contributing</w:t>
      </w:r>
      <w:r>
        <w:rPr>
          <w:spacing w:val="-3"/>
        </w:rPr>
        <w:t xml:space="preserve"> </w:t>
      </w:r>
      <w:r>
        <w:t>factor</w:t>
      </w:r>
      <w:r>
        <w:rPr>
          <w:spacing w:val="-5"/>
        </w:rPr>
        <w:t xml:space="preserve"> </w:t>
      </w:r>
      <w:r>
        <w:t>in</w:t>
      </w:r>
      <w:r>
        <w:rPr>
          <w:spacing w:val="-2"/>
        </w:rPr>
        <w:t xml:space="preserve"> </w:t>
      </w:r>
      <w:r>
        <w:t>the</w:t>
      </w:r>
      <w:r>
        <w:rPr>
          <w:spacing w:val="-2"/>
        </w:rPr>
        <w:t xml:space="preserve"> </w:t>
      </w:r>
      <w:r>
        <w:t>rate</w:t>
      </w:r>
      <w:r>
        <w:rPr>
          <w:spacing w:val="-4"/>
        </w:rPr>
        <w:t xml:space="preserve"> </w:t>
      </w:r>
      <w:r>
        <w:t>of</w:t>
      </w:r>
      <w:r>
        <w:rPr>
          <w:spacing w:val="-2"/>
        </w:rPr>
        <w:t xml:space="preserve"> </w:t>
      </w:r>
      <w:r>
        <w:t>take-up.</w:t>
      </w:r>
      <w:r>
        <w:rPr>
          <w:spacing w:val="-2"/>
        </w:rPr>
        <w:t xml:space="preserve"> </w:t>
      </w:r>
      <w:r>
        <w:t>A</w:t>
      </w:r>
      <w:r>
        <w:rPr>
          <w:spacing w:val="-2"/>
        </w:rPr>
        <w:t xml:space="preserve"> </w:t>
      </w:r>
      <w:r>
        <w:t>similar</w:t>
      </w:r>
      <w:r>
        <w:rPr>
          <w:spacing w:val="-2"/>
        </w:rPr>
        <w:t xml:space="preserve"> </w:t>
      </w:r>
      <w:r>
        <w:t>comparative</w:t>
      </w:r>
      <w:r>
        <w:rPr>
          <w:spacing w:val="-1"/>
        </w:rPr>
        <w:t xml:space="preserve"> </w:t>
      </w:r>
      <w:r>
        <w:t>analysis</w:t>
      </w:r>
      <w:r>
        <w:rPr>
          <w:spacing w:val="-5"/>
        </w:rPr>
        <w:t xml:space="preserve"> </w:t>
      </w:r>
      <w:r>
        <w:t>of</w:t>
      </w:r>
      <w:r>
        <w:rPr>
          <w:spacing w:val="-2"/>
        </w:rPr>
        <w:t xml:space="preserve"> </w:t>
      </w:r>
      <w:r>
        <w:t>rates</w:t>
      </w:r>
      <w:r>
        <w:rPr>
          <w:spacing w:val="-7"/>
        </w:rPr>
        <w:t xml:space="preserve"> </w:t>
      </w:r>
      <w:r>
        <w:t>of</w:t>
      </w:r>
      <w:r>
        <w:rPr>
          <w:spacing w:val="-2"/>
        </w:rPr>
        <w:t xml:space="preserve"> </w:t>
      </w:r>
      <w:r>
        <w:t>application</w:t>
      </w:r>
      <w:r>
        <w:rPr>
          <w:spacing w:val="-3"/>
        </w:rPr>
        <w:t xml:space="preserve"> </w:t>
      </w:r>
      <w:r>
        <w:t xml:space="preserve">from overseas could inform understanding of the relative attractiveness of Future Fellowships </w:t>
      </w:r>
      <w:r>
        <w:rPr>
          <w:spacing w:val="-2"/>
        </w:rPr>
        <w:t>internationally.</w:t>
      </w:r>
    </w:p>
    <w:p w14:paraId="66208045" w14:textId="77777777" w:rsidR="00A52AFB" w:rsidRDefault="00A52AFB">
      <w:pPr>
        <w:pStyle w:val="BodyText"/>
        <w:spacing w:before="4"/>
      </w:pPr>
    </w:p>
    <w:p w14:paraId="07E5B388" w14:textId="77777777" w:rsidR="00A52AFB" w:rsidRDefault="00425432">
      <w:pPr>
        <w:pStyle w:val="BodyText"/>
        <w:spacing w:line="237" w:lineRule="auto"/>
        <w:ind w:left="240" w:right="775"/>
      </w:pPr>
      <w:r>
        <w:t>One</w:t>
      </w:r>
      <w:r>
        <w:rPr>
          <w:spacing w:val="-2"/>
        </w:rPr>
        <w:t xml:space="preserve"> </w:t>
      </w:r>
      <w:r>
        <w:t>respondent</w:t>
      </w:r>
      <w:r>
        <w:rPr>
          <w:spacing w:val="-4"/>
        </w:rPr>
        <w:t xml:space="preserve"> </w:t>
      </w:r>
      <w:r>
        <w:t>to</w:t>
      </w:r>
      <w:r>
        <w:rPr>
          <w:spacing w:val="-3"/>
        </w:rPr>
        <w:t xml:space="preserve"> </w:t>
      </w:r>
      <w:r>
        <w:t>the</w:t>
      </w:r>
      <w:r>
        <w:rPr>
          <w:spacing w:val="-1"/>
        </w:rPr>
        <w:t xml:space="preserve"> </w:t>
      </w:r>
      <w:r>
        <w:t>survey</w:t>
      </w:r>
      <w:r>
        <w:rPr>
          <w:spacing w:val="-3"/>
        </w:rPr>
        <w:t xml:space="preserve"> </w:t>
      </w:r>
      <w:r>
        <w:t>of</w:t>
      </w:r>
      <w:r>
        <w:rPr>
          <w:spacing w:val="-5"/>
        </w:rPr>
        <w:t xml:space="preserve"> </w:t>
      </w:r>
      <w:r>
        <w:t>Administering</w:t>
      </w:r>
      <w:r>
        <w:rPr>
          <w:spacing w:val="-3"/>
        </w:rPr>
        <w:t xml:space="preserve"> </w:t>
      </w:r>
      <w:r>
        <w:t>Organisations</w:t>
      </w:r>
      <w:r>
        <w:rPr>
          <w:spacing w:val="-3"/>
        </w:rPr>
        <w:t xml:space="preserve"> </w:t>
      </w:r>
      <w:r>
        <w:t>commented</w:t>
      </w:r>
      <w:r>
        <w:rPr>
          <w:spacing w:val="-2"/>
        </w:rPr>
        <w:t xml:space="preserve"> </w:t>
      </w:r>
      <w:r>
        <w:t>that</w:t>
      </w:r>
      <w:r>
        <w:rPr>
          <w:spacing w:val="-5"/>
        </w:rPr>
        <w:t xml:space="preserve"> </w:t>
      </w:r>
      <w:r>
        <w:t>“the</w:t>
      </w:r>
      <w:r>
        <w:rPr>
          <w:spacing w:val="-1"/>
        </w:rPr>
        <w:t xml:space="preserve"> </w:t>
      </w:r>
      <w:r>
        <w:t>scheme</w:t>
      </w:r>
      <w:r>
        <w:rPr>
          <w:spacing w:val="-3"/>
        </w:rPr>
        <w:t xml:space="preserve"> </w:t>
      </w:r>
      <w:r>
        <w:t>is certainly</w:t>
      </w:r>
      <w:r>
        <w:rPr>
          <w:spacing w:val="-6"/>
        </w:rPr>
        <w:t xml:space="preserve"> </w:t>
      </w:r>
      <w:r>
        <w:t>attracting</w:t>
      </w:r>
      <w:r>
        <w:rPr>
          <w:spacing w:val="-5"/>
        </w:rPr>
        <w:t xml:space="preserve"> </w:t>
      </w:r>
      <w:r>
        <w:t>outstanding</w:t>
      </w:r>
      <w:r>
        <w:rPr>
          <w:spacing w:val="-4"/>
        </w:rPr>
        <w:t xml:space="preserve"> </w:t>
      </w:r>
      <w:proofErr w:type="gramStart"/>
      <w:r>
        <w:t>people</w:t>
      </w:r>
      <w:proofErr w:type="gramEnd"/>
      <w:r>
        <w:rPr>
          <w:spacing w:val="-3"/>
        </w:rPr>
        <w:t xml:space="preserve"> </w:t>
      </w:r>
      <w:r>
        <w:t>but</w:t>
      </w:r>
      <w:r>
        <w:rPr>
          <w:spacing w:val="-3"/>
        </w:rPr>
        <w:t xml:space="preserve"> </w:t>
      </w:r>
      <w:r>
        <w:t>retention</w:t>
      </w:r>
      <w:r>
        <w:rPr>
          <w:spacing w:val="-6"/>
        </w:rPr>
        <w:t xml:space="preserve"> </w:t>
      </w:r>
      <w:r>
        <w:t>depends</w:t>
      </w:r>
      <w:r>
        <w:rPr>
          <w:spacing w:val="-3"/>
        </w:rPr>
        <w:t xml:space="preserve"> </w:t>
      </w:r>
      <w:r>
        <w:t>on</w:t>
      </w:r>
      <w:r>
        <w:rPr>
          <w:spacing w:val="-6"/>
        </w:rPr>
        <w:t xml:space="preserve"> </w:t>
      </w:r>
      <w:r>
        <w:t>the</w:t>
      </w:r>
      <w:r>
        <w:rPr>
          <w:spacing w:val="-1"/>
        </w:rPr>
        <w:t xml:space="preserve"> </w:t>
      </w:r>
      <w:r>
        <w:t>commitment</w:t>
      </w:r>
      <w:r>
        <w:rPr>
          <w:spacing w:val="-3"/>
        </w:rPr>
        <w:t xml:space="preserve"> </w:t>
      </w:r>
      <w:r>
        <w:t>of</w:t>
      </w:r>
      <w:r>
        <w:rPr>
          <w:spacing w:val="-5"/>
        </w:rPr>
        <w:t xml:space="preserve"> </w:t>
      </w:r>
      <w:r>
        <w:t>the</w:t>
      </w:r>
      <w:r>
        <w:rPr>
          <w:spacing w:val="-3"/>
        </w:rPr>
        <w:t xml:space="preserve"> </w:t>
      </w:r>
      <w:r>
        <w:rPr>
          <w:spacing w:val="-4"/>
        </w:rPr>
        <w:t>host</w:t>
      </w:r>
    </w:p>
    <w:p w14:paraId="1225216E" w14:textId="77777777" w:rsidR="00A52AFB" w:rsidRDefault="00425432">
      <w:pPr>
        <w:pStyle w:val="BodyText"/>
        <w:spacing w:before="1"/>
        <w:ind w:left="240" w:right="775"/>
      </w:pPr>
      <w:r>
        <w:t>institution”.</w:t>
      </w:r>
      <w:r>
        <w:rPr>
          <w:spacing w:val="-2"/>
        </w:rPr>
        <w:t xml:space="preserve"> </w:t>
      </w:r>
      <w:r>
        <w:t>This</w:t>
      </w:r>
      <w:r>
        <w:rPr>
          <w:spacing w:val="-2"/>
        </w:rPr>
        <w:t xml:space="preserve"> </w:t>
      </w:r>
      <w:r>
        <w:t>is</w:t>
      </w:r>
      <w:r>
        <w:rPr>
          <w:spacing w:val="-5"/>
        </w:rPr>
        <w:t xml:space="preserve"> </w:t>
      </w:r>
      <w:r>
        <w:t>an</w:t>
      </w:r>
      <w:r>
        <w:rPr>
          <w:spacing w:val="-2"/>
        </w:rPr>
        <w:t xml:space="preserve"> </w:t>
      </w:r>
      <w:r>
        <w:t>important</w:t>
      </w:r>
      <w:r>
        <w:rPr>
          <w:spacing w:val="-2"/>
        </w:rPr>
        <w:t xml:space="preserve"> </w:t>
      </w:r>
      <w:r>
        <w:t>observation</w:t>
      </w:r>
      <w:r>
        <w:rPr>
          <w:spacing w:val="-6"/>
        </w:rPr>
        <w:t xml:space="preserve"> </w:t>
      </w:r>
      <w:r>
        <w:t>since</w:t>
      </w:r>
      <w:r>
        <w:rPr>
          <w:spacing w:val="-2"/>
        </w:rPr>
        <w:t xml:space="preserve"> </w:t>
      </w:r>
      <w:r>
        <w:t>Future</w:t>
      </w:r>
      <w:r>
        <w:rPr>
          <w:spacing w:val="-2"/>
        </w:rPr>
        <w:t xml:space="preserve"> </w:t>
      </w:r>
      <w:r>
        <w:t>Fellowships</w:t>
      </w:r>
      <w:r>
        <w:rPr>
          <w:spacing w:val="-2"/>
        </w:rPr>
        <w:t xml:space="preserve"> </w:t>
      </w:r>
      <w:r>
        <w:t>are</w:t>
      </w:r>
      <w:r>
        <w:rPr>
          <w:spacing w:val="-1"/>
        </w:rPr>
        <w:t xml:space="preserve"> </w:t>
      </w:r>
      <w:r>
        <w:t>intended</w:t>
      </w:r>
      <w:r>
        <w:rPr>
          <w:spacing w:val="-2"/>
        </w:rPr>
        <w:t xml:space="preserve"> </w:t>
      </w:r>
      <w:r>
        <w:t>to</w:t>
      </w:r>
      <w:r>
        <w:rPr>
          <w:spacing w:val="-2"/>
        </w:rPr>
        <w:t xml:space="preserve"> </w:t>
      </w:r>
      <w:r>
        <w:t>contribute</w:t>
      </w:r>
      <w:r>
        <w:rPr>
          <w:spacing w:val="-4"/>
        </w:rPr>
        <w:t xml:space="preserve"> </w:t>
      </w:r>
      <w:r>
        <w:t>to research workforce planning and succession by assisting in transitioning researchers to continuing positions in universities and other research organisations.</w:t>
      </w:r>
    </w:p>
    <w:p w14:paraId="35803534" w14:textId="77777777" w:rsidR="00A52AFB" w:rsidRDefault="00A52AFB">
      <w:pPr>
        <w:pStyle w:val="BodyText"/>
        <w:spacing w:before="1"/>
      </w:pPr>
    </w:p>
    <w:p w14:paraId="1285E73B" w14:textId="77777777" w:rsidR="00A52AFB" w:rsidRDefault="00425432">
      <w:pPr>
        <w:pStyle w:val="BodyText"/>
        <w:ind w:left="240" w:right="747"/>
      </w:pPr>
      <w:r>
        <w:t>The</w:t>
      </w:r>
      <w:r>
        <w:rPr>
          <w:spacing w:val="-1"/>
        </w:rPr>
        <w:t xml:space="preserve"> </w:t>
      </w:r>
      <w:r>
        <w:t>survey</w:t>
      </w:r>
      <w:r>
        <w:rPr>
          <w:spacing w:val="-3"/>
        </w:rPr>
        <w:t xml:space="preserve"> </w:t>
      </w:r>
      <w:r>
        <w:t>of</w:t>
      </w:r>
      <w:r>
        <w:rPr>
          <w:spacing w:val="-5"/>
        </w:rPr>
        <w:t xml:space="preserve"> </w:t>
      </w:r>
      <w:r>
        <w:t>Administering</w:t>
      </w:r>
      <w:r>
        <w:rPr>
          <w:spacing w:val="-3"/>
        </w:rPr>
        <w:t xml:space="preserve"> </w:t>
      </w:r>
      <w:r>
        <w:t>Organisations</w:t>
      </w:r>
      <w:r>
        <w:rPr>
          <w:spacing w:val="-4"/>
        </w:rPr>
        <w:t xml:space="preserve"> </w:t>
      </w:r>
      <w:r>
        <w:t>sought</w:t>
      </w:r>
      <w:r>
        <w:rPr>
          <w:spacing w:val="-4"/>
        </w:rPr>
        <w:t xml:space="preserve"> </w:t>
      </w:r>
      <w:r>
        <w:t>to</w:t>
      </w:r>
      <w:r>
        <w:rPr>
          <w:spacing w:val="-3"/>
        </w:rPr>
        <w:t xml:space="preserve"> </w:t>
      </w:r>
      <w:r>
        <w:t>explore</w:t>
      </w:r>
      <w:r>
        <w:rPr>
          <w:spacing w:val="-4"/>
        </w:rPr>
        <w:t xml:space="preserve"> </w:t>
      </w:r>
      <w:r>
        <w:t>the</w:t>
      </w:r>
      <w:r>
        <w:rPr>
          <w:spacing w:val="-4"/>
        </w:rPr>
        <w:t xml:space="preserve"> </w:t>
      </w:r>
      <w:r>
        <w:t>extent</w:t>
      </w:r>
      <w:r>
        <w:rPr>
          <w:spacing w:val="-2"/>
        </w:rPr>
        <w:t xml:space="preserve"> </w:t>
      </w:r>
      <w:r>
        <w:t>to</w:t>
      </w:r>
      <w:r>
        <w:rPr>
          <w:spacing w:val="-3"/>
        </w:rPr>
        <w:t xml:space="preserve"> </w:t>
      </w:r>
      <w:r>
        <w:t>which</w:t>
      </w:r>
      <w:r>
        <w:rPr>
          <w:spacing w:val="-5"/>
        </w:rPr>
        <w:t xml:space="preserve"> </w:t>
      </w:r>
      <w:r>
        <w:t>retention</w:t>
      </w:r>
      <w:r>
        <w:rPr>
          <w:spacing w:val="-3"/>
        </w:rPr>
        <w:t xml:space="preserve"> </w:t>
      </w:r>
      <w:r>
        <w:t>strategies are</w:t>
      </w:r>
      <w:r>
        <w:rPr>
          <w:spacing w:val="-1"/>
        </w:rPr>
        <w:t xml:space="preserve"> </w:t>
      </w:r>
      <w:r>
        <w:t>in</w:t>
      </w:r>
      <w:r>
        <w:rPr>
          <w:spacing w:val="-2"/>
        </w:rPr>
        <w:t xml:space="preserve"> </w:t>
      </w:r>
      <w:r>
        <w:t>place—one</w:t>
      </w:r>
      <w:r>
        <w:rPr>
          <w:spacing w:val="-3"/>
        </w:rPr>
        <w:t xml:space="preserve"> </w:t>
      </w:r>
      <w:r>
        <w:t>factor</w:t>
      </w:r>
      <w:r>
        <w:rPr>
          <w:spacing w:val="-1"/>
        </w:rPr>
        <w:t xml:space="preserve"> </w:t>
      </w:r>
      <w:r>
        <w:t>that</w:t>
      </w:r>
      <w:r>
        <w:rPr>
          <w:spacing w:val="-1"/>
        </w:rPr>
        <w:t xml:space="preserve"> </w:t>
      </w:r>
      <w:r>
        <w:t>might</w:t>
      </w:r>
      <w:r>
        <w:rPr>
          <w:spacing w:val="-3"/>
        </w:rPr>
        <w:t xml:space="preserve"> </w:t>
      </w:r>
      <w:r>
        <w:t>contribute</w:t>
      </w:r>
      <w:r>
        <w:rPr>
          <w:spacing w:val="-3"/>
        </w:rPr>
        <w:t xml:space="preserve"> </w:t>
      </w:r>
      <w:r>
        <w:t>to</w:t>
      </w:r>
      <w:r>
        <w:rPr>
          <w:spacing w:val="-2"/>
        </w:rPr>
        <w:t xml:space="preserve"> </w:t>
      </w:r>
      <w:r>
        <w:t>retention</w:t>
      </w:r>
      <w:r>
        <w:rPr>
          <w:spacing w:val="-4"/>
        </w:rPr>
        <w:t xml:space="preserve"> </w:t>
      </w:r>
      <w:r>
        <w:t>of</w:t>
      </w:r>
      <w:r>
        <w:rPr>
          <w:spacing w:val="-1"/>
        </w:rPr>
        <w:t xml:space="preserve"> </w:t>
      </w:r>
      <w:r>
        <w:t>Fellows</w:t>
      </w:r>
      <w:r>
        <w:rPr>
          <w:spacing w:val="-3"/>
        </w:rPr>
        <w:t xml:space="preserve"> </w:t>
      </w:r>
      <w:r>
        <w:t>is</w:t>
      </w:r>
      <w:r>
        <w:rPr>
          <w:spacing w:val="-1"/>
        </w:rPr>
        <w:t xml:space="preserve"> </w:t>
      </w:r>
      <w:r>
        <w:t>the</w:t>
      </w:r>
      <w:r>
        <w:rPr>
          <w:spacing w:val="-4"/>
        </w:rPr>
        <w:t xml:space="preserve"> </w:t>
      </w:r>
      <w:r>
        <w:t>commitment</w:t>
      </w:r>
      <w:r>
        <w:rPr>
          <w:spacing w:val="-3"/>
        </w:rPr>
        <w:t xml:space="preserve"> </w:t>
      </w:r>
      <w:r>
        <w:t>on</w:t>
      </w:r>
      <w:r>
        <w:rPr>
          <w:spacing w:val="-4"/>
        </w:rPr>
        <w:t xml:space="preserve"> </w:t>
      </w:r>
      <w:r>
        <w:t>the</w:t>
      </w:r>
      <w:r>
        <w:rPr>
          <w:spacing w:val="-1"/>
        </w:rPr>
        <w:t xml:space="preserve"> </w:t>
      </w:r>
      <w:r>
        <w:t xml:space="preserve">part of Administering Organisations to integrating them into institutional activities. Administering Organisations were asked </w:t>
      </w:r>
      <w:proofErr w:type="gramStart"/>
      <w:r>
        <w:t>whether or not</w:t>
      </w:r>
      <w:proofErr w:type="gramEnd"/>
      <w:r>
        <w:t xml:space="preserve"> they had formal policies in place for this.</w:t>
      </w:r>
    </w:p>
    <w:p w14:paraId="36048605" w14:textId="77777777" w:rsidR="00A52AFB" w:rsidRDefault="00A52AFB">
      <w:pPr>
        <w:pStyle w:val="BodyText"/>
        <w:spacing w:before="2"/>
        <w:rPr>
          <w:sz w:val="10"/>
        </w:rPr>
      </w:pPr>
    </w:p>
    <w:tbl>
      <w:tblPr>
        <w:tblW w:w="0" w:type="auto"/>
        <w:tblInd w:w="233" w:type="dxa"/>
        <w:tblLayout w:type="fixed"/>
        <w:tblCellMar>
          <w:left w:w="0" w:type="dxa"/>
          <w:right w:w="0" w:type="dxa"/>
        </w:tblCellMar>
        <w:tblLook w:val="01E0" w:firstRow="1" w:lastRow="1" w:firstColumn="1" w:lastColumn="1" w:noHBand="0" w:noVBand="0"/>
      </w:tblPr>
      <w:tblGrid>
        <w:gridCol w:w="4880"/>
        <w:gridCol w:w="1440"/>
        <w:gridCol w:w="1441"/>
      </w:tblGrid>
      <w:tr w:rsidR="00A52AFB" w14:paraId="4083ECBF" w14:textId="77777777">
        <w:trPr>
          <w:trHeight w:val="689"/>
        </w:trPr>
        <w:tc>
          <w:tcPr>
            <w:tcW w:w="7761" w:type="dxa"/>
            <w:gridSpan w:val="3"/>
            <w:shd w:val="clear" w:color="auto" w:fill="001F5F"/>
          </w:tcPr>
          <w:p w14:paraId="66964182" w14:textId="77777777" w:rsidR="00A52AFB" w:rsidRDefault="00425432">
            <w:pPr>
              <w:pStyle w:val="TableParagraph"/>
              <w:spacing w:line="237" w:lineRule="auto"/>
              <w:ind w:left="107"/>
              <w:jc w:val="left"/>
              <w:rPr>
                <w:b/>
                <w:sz w:val="20"/>
              </w:rPr>
            </w:pPr>
            <w:r>
              <w:rPr>
                <w:b/>
                <w:color w:val="FFFFFF"/>
                <w:sz w:val="20"/>
              </w:rPr>
              <w:t>Question:</w:t>
            </w:r>
            <w:r>
              <w:rPr>
                <w:b/>
                <w:color w:val="FFFFFF"/>
                <w:spacing w:val="40"/>
                <w:sz w:val="20"/>
              </w:rPr>
              <w:t xml:space="preserve"> </w:t>
            </w:r>
            <w:r>
              <w:rPr>
                <w:b/>
                <w:color w:val="FFFFFF"/>
                <w:sz w:val="20"/>
              </w:rPr>
              <w:t>Does</w:t>
            </w:r>
            <w:r>
              <w:rPr>
                <w:b/>
                <w:color w:val="FFFFFF"/>
                <w:spacing w:val="-4"/>
                <w:sz w:val="20"/>
              </w:rPr>
              <w:t xml:space="preserve"> </w:t>
            </w:r>
            <w:r>
              <w:rPr>
                <w:b/>
                <w:color w:val="FFFFFF"/>
                <w:sz w:val="20"/>
              </w:rPr>
              <w:t>your</w:t>
            </w:r>
            <w:r>
              <w:rPr>
                <w:b/>
                <w:color w:val="FFFFFF"/>
                <w:spacing w:val="-6"/>
                <w:sz w:val="20"/>
              </w:rPr>
              <w:t xml:space="preserve"> </w:t>
            </w:r>
            <w:r>
              <w:rPr>
                <w:b/>
                <w:color w:val="FFFFFF"/>
                <w:sz w:val="20"/>
              </w:rPr>
              <w:t>institution</w:t>
            </w:r>
            <w:r>
              <w:rPr>
                <w:b/>
                <w:color w:val="FFFFFF"/>
                <w:spacing w:val="-5"/>
                <w:sz w:val="20"/>
              </w:rPr>
              <w:t xml:space="preserve"> </w:t>
            </w:r>
            <w:r>
              <w:rPr>
                <w:b/>
                <w:color w:val="FFFFFF"/>
                <w:sz w:val="20"/>
              </w:rPr>
              <w:t>have</w:t>
            </w:r>
            <w:r>
              <w:rPr>
                <w:b/>
                <w:color w:val="FFFFFF"/>
                <w:spacing w:val="-6"/>
                <w:sz w:val="20"/>
              </w:rPr>
              <w:t xml:space="preserve"> </w:t>
            </w:r>
            <w:r>
              <w:rPr>
                <w:b/>
                <w:color w:val="FFFFFF"/>
                <w:sz w:val="20"/>
              </w:rPr>
              <w:t>formal</w:t>
            </w:r>
            <w:r>
              <w:rPr>
                <w:b/>
                <w:color w:val="FFFFFF"/>
                <w:spacing w:val="-6"/>
                <w:sz w:val="20"/>
              </w:rPr>
              <w:t xml:space="preserve"> </w:t>
            </w:r>
            <w:r>
              <w:rPr>
                <w:b/>
                <w:color w:val="FFFFFF"/>
                <w:sz w:val="20"/>
              </w:rPr>
              <w:t>policies</w:t>
            </w:r>
            <w:r>
              <w:rPr>
                <w:b/>
                <w:color w:val="FFFFFF"/>
                <w:spacing w:val="-6"/>
                <w:sz w:val="20"/>
              </w:rPr>
              <w:t xml:space="preserve"> </w:t>
            </w:r>
            <w:r>
              <w:rPr>
                <w:b/>
                <w:color w:val="FFFFFF"/>
                <w:sz w:val="20"/>
              </w:rPr>
              <w:t>for</w:t>
            </w:r>
            <w:r>
              <w:rPr>
                <w:b/>
                <w:color w:val="FFFFFF"/>
                <w:spacing w:val="-6"/>
                <w:sz w:val="20"/>
              </w:rPr>
              <w:t xml:space="preserve"> </w:t>
            </w:r>
            <w:r>
              <w:rPr>
                <w:b/>
                <w:color w:val="FFFFFF"/>
                <w:sz w:val="20"/>
              </w:rPr>
              <w:t>integrating</w:t>
            </w:r>
            <w:r>
              <w:rPr>
                <w:b/>
                <w:color w:val="FFFFFF"/>
                <w:spacing w:val="-5"/>
                <w:sz w:val="20"/>
              </w:rPr>
              <w:t xml:space="preserve"> </w:t>
            </w:r>
            <w:r>
              <w:rPr>
                <w:b/>
                <w:color w:val="FFFFFF"/>
                <w:sz w:val="20"/>
              </w:rPr>
              <w:t>Future Fellows into the ongoing activities of the organisation during and at the</w:t>
            </w:r>
          </w:p>
          <w:p w14:paraId="2D5C144F" w14:textId="77777777" w:rsidR="00A52AFB" w:rsidRDefault="00425432">
            <w:pPr>
              <w:pStyle w:val="TableParagraph"/>
              <w:spacing w:line="216" w:lineRule="exact"/>
              <w:ind w:left="107"/>
              <w:jc w:val="left"/>
              <w:rPr>
                <w:b/>
                <w:sz w:val="20"/>
              </w:rPr>
            </w:pPr>
            <w:r>
              <w:rPr>
                <w:b/>
                <w:color w:val="FFFFFF"/>
                <w:sz w:val="20"/>
              </w:rPr>
              <w:t>conclusion</w:t>
            </w:r>
            <w:r>
              <w:rPr>
                <w:b/>
                <w:color w:val="FFFFFF"/>
                <w:spacing w:val="-6"/>
                <w:sz w:val="20"/>
              </w:rPr>
              <w:t xml:space="preserve"> </w:t>
            </w:r>
            <w:r>
              <w:rPr>
                <w:b/>
                <w:color w:val="FFFFFF"/>
                <w:sz w:val="20"/>
              </w:rPr>
              <w:t>of</w:t>
            </w:r>
            <w:r>
              <w:rPr>
                <w:b/>
                <w:color w:val="FFFFFF"/>
                <w:spacing w:val="-5"/>
                <w:sz w:val="20"/>
              </w:rPr>
              <w:t xml:space="preserve"> </w:t>
            </w:r>
            <w:r>
              <w:rPr>
                <w:b/>
                <w:color w:val="FFFFFF"/>
                <w:sz w:val="20"/>
              </w:rPr>
              <w:t>their</w:t>
            </w:r>
            <w:r>
              <w:rPr>
                <w:b/>
                <w:color w:val="FFFFFF"/>
                <w:spacing w:val="-5"/>
                <w:sz w:val="20"/>
              </w:rPr>
              <w:t xml:space="preserve"> </w:t>
            </w:r>
            <w:r>
              <w:rPr>
                <w:b/>
                <w:color w:val="FFFFFF"/>
                <w:spacing w:val="-2"/>
                <w:sz w:val="20"/>
              </w:rPr>
              <w:t>Fellowships?</w:t>
            </w:r>
          </w:p>
        </w:tc>
      </w:tr>
      <w:tr w:rsidR="00A52AFB" w14:paraId="785AFAFC" w14:textId="77777777">
        <w:trPr>
          <w:trHeight w:val="600"/>
        </w:trPr>
        <w:tc>
          <w:tcPr>
            <w:tcW w:w="4880" w:type="dxa"/>
            <w:shd w:val="clear" w:color="auto" w:fill="00AFEF"/>
          </w:tcPr>
          <w:p w14:paraId="201E3142" w14:textId="77777777" w:rsidR="00A52AFB" w:rsidRDefault="00425432">
            <w:pPr>
              <w:pStyle w:val="TableParagraph"/>
              <w:spacing w:before="179"/>
              <w:ind w:left="107"/>
              <w:jc w:val="left"/>
              <w:rPr>
                <w:b/>
                <w:sz w:val="20"/>
              </w:rPr>
            </w:pPr>
            <w:r>
              <w:rPr>
                <w:b/>
                <w:sz w:val="20"/>
              </w:rPr>
              <w:t>Answer</w:t>
            </w:r>
            <w:r>
              <w:rPr>
                <w:b/>
                <w:spacing w:val="-10"/>
                <w:sz w:val="20"/>
              </w:rPr>
              <w:t xml:space="preserve"> </w:t>
            </w:r>
            <w:r>
              <w:rPr>
                <w:b/>
                <w:spacing w:val="-2"/>
                <w:sz w:val="20"/>
              </w:rPr>
              <w:t>Options</w:t>
            </w:r>
          </w:p>
        </w:tc>
        <w:tc>
          <w:tcPr>
            <w:tcW w:w="1440" w:type="dxa"/>
            <w:shd w:val="clear" w:color="auto" w:fill="00AFEF"/>
          </w:tcPr>
          <w:p w14:paraId="41546A99" w14:textId="77777777" w:rsidR="00A52AFB" w:rsidRDefault="00425432">
            <w:pPr>
              <w:pStyle w:val="TableParagraph"/>
              <w:spacing w:before="64"/>
              <w:ind w:left="352" w:right="239" w:hanging="111"/>
              <w:jc w:val="left"/>
              <w:rPr>
                <w:b/>
                <w:sz w:val="20"/>
              </w:rPr>
            </w:pPr>
            <w:r>
              <w:rPr>
                <w:b/>
                <w:spacing w:val="-2"/>
                <w:sz w:val="20"/>
              </w:rPr>
              <w:t>Response Percent</w:t>
            </w:r>
          </w:p>
        </w:tc>
        <w:tc>
          <w:tcPr>
            <w:tcW w:w="1441" w:type="dxa"/>
            <w:shd w:val="clear" w:color="auto" w:fill="00AFEF"/>
          </w:tcPr>
          <w:p w14:paraId="5E8A3D35" w14:textId="77777777" w:rsidR="00A52AFB" w:rsidRDefault="00425432">
            <w:pPr>
              <w:pStyle w:val="TableParagraph"/>
              <w:spacing w:before="64"/>
              <w:ind w:left="429" w:right="240" w:hanging="188"/>
              <w:jc w:val="left"/>
              <w:rPr>
                <w:b/>
                <w:sz w:val="20"/>
              </w:rPr>
            </w:pPr>
            <w:r>
              <w:rPr>
                <w:b/>
                <w:spacing w:val="-2"/>
                <w:sz w:val="20"/>
              </w:rPr>
              <w:t xml:space="preserve">Response </w:t>
            </w:r>
            <w:r>
              <w:rPr>
                <w:b/>
                <w:spacing w:val="-4"/>
                <w:sz w:val="20"/>
              </w:rPr>
              <w:t>Count</w:t>
            </w:r>
          </w:p>
        </w:tc>
      </w:tr>
      <w:tr w:rsidR="00A52AFB" w14:paraId="08257806" w14:textId="77777777">
        <w:trPr>
          <w:trHeight w:val="268"/>
        </w:trPr>
        <w:tc>
          <w:tcPr>
            <w:tcW w:w="4880" w:type="dxa"/>
            <w:shd w:val="clear" w:color="auto" w:fill="EDEDED"/>
          </w:tcPr>
          <w:p w14:paraId="555B827E" w14:textId="77777777" w:rsidR="00A52AFB" w:rsidRDefault="00425432">
            <w:pPr>
              <w:pStyle w:val="TableParagraph"/>
              <w:spacing w:before="47" w:line="202" w:lineRule="exact"/>
              <w:ind w:left="107"/>
              <w:jc w:val="left"/>
              <w:rPr>
                <w:sz w:val="18"/>
              </w:rPr>
            </w:pPr>
            <w:r>
              <w:rPr>
                <w:spacing w:val="-5"/>
                <w:sz w:val="18"/>
              </w:rPr>
              <w:t>Yes</w:t>
            </w:r>
          </w:p>
        </w:tc>
        <w:tc>
          <w:tcPr>
            <w:tcW w:w="1440" w:type="dxa"/>
            <w:shd w:val="clear" w:color="auto" w:fill="DEE9F7"/>
          </w:tcPr>
          <w:p w14:paraId="32A9F9CF" w14:textId="77777777" w:rsidR="00A52AFB" w:rsidRDefault="00425432">
            <w:pPr>
              <w:pStyle w:val="TableParagraph"/>
              <w:spacing w:before="23"/>
              <w:ind w:right="104"/>
              <w:rPr>
                <w:sz w:val="18"/>
              </w:rPr>
            </w:pPr>
            <w:r>
              <w:rPr>
                <w:spacing w:val="-2"/>
                <w:sz w:val="18"/>
              </w:rPr>
              <w:t>15.6%</w:t>
            </w:r>
          </w:p>
        </w:tc>
        <w:tc>
          <w:tcPr>
            <w:tcW w:w="1441" w:type="dxa"/>
            <w:shd w:val="clear" w:color="auto" w:fill="DEE9F7"/>
          </w:tcPr>
          <w:p w14:paraId="3DE15277" w14:textId="77777777" w:rsidR="00A52AFB" w:rsidRDefault="00425432">
            <w:pPr>
              <w:pStyle w:val="TableParagraph"/>
              <w:spacing w:before="23"/>
              <w:ind w:right="108"/>
              <w:rPr>
                <w:sz w:val="18"/>
              </w:rPr>
            </w:pPr>
            <w:r>
              <w:rPr>
                <w:w w:val="99"/>
                <w:sz w:val="18"/>
              </w:rPr>
              <w:t>5</w:t>
            </w:r>
          </w:p>
        </w:tc>
      </w:tr>
      <w:tr w:rsidR="00A52AFB" w14:paraId="59169D3A" w14:textId="77777777">
        <w:trPr>
          <w:trHeight w:val="242"/>
        </w:trPr>
        <w:tc>
          <w:tcPr>
            <w:tcW w:w="4880" w:type="dxa"/>
            <w:shd w:val="clear" w:color="auto" w:fill="EDEDED"/>
          </w:tcPr>
          <w:p w14:paraId="207A3B06" w14:textId="77777777" w:rsidR="00A52AFB" w:rsidRDefault="00425432">
            <w:pPr>
              <w:pStyle w:val="TableParagraph"/>
              <w:spacing w:before="32" w:line="190" w:lineRule="exact"/>
              <w:ind w:left="107"/>
              <w:jc w:val="left"/>
              <w:rPr>
                <w:sz w:val="18"/>
              </w:rPr>
            </w:pPr>
            <w:r>
              <w:rPr>
                <w:spacing w:val="-5"/>
                <w:sz w:val="18"/>
              </w:rPr>
              <w:t>No</w:t>
            </w:r>
          </w:p>
        </w:tc>
        <w:tc>
          <w:tcPr>
            <w:tcW w:w="1440" w:type="dxa"/>
            <w:shd w:val="clear" w:color="auto" w:fill="DEE9F7"/>
          </w:tcPr>
          <w:p w14:paraId="0C371B8A" w14:textId="77777777" w:rsidR="00A52AFB" w:rsidRDefault="00425432">
            <w:pPr>
              <w:pStyle w:val="TableParagraph"/>
              <w:spacing w:before="8"/>
              <w:ind w:right="104"/>
              <w:rPr>
                <w:sz w:val="18"/>
              </w:rPr>
            </w:pPr>
            <w:r>
              <w:rPr>
                <w:spacing w:val="-2"/>
                <w:sz w:val="18"/>
              </w:rPr>
              <w:t>84.4%</w:t>
            </w:r>
          </w:p>
        </w:tc>
        <w:tc>
          <w:tcPr>
            <w:tcW w:w="1441" w:type="dxa"/>
            <w:shd w:val="clear" w:color="auto" w:fill="DEE9F7"/>
          </w:tcPr>
          <w:p w14:paraId="3928461D" w14:textId="77777777" w:rsidR="00A52AFB" w:rsidRDefault="00425432">
            <w:pPr>
              <w:pStyle w:val="TableParagraph"/>
              <w:spacing w:before="8"/>
              <w:ind w:right="103"/>
              <w:rPr>
                <w:sz w:val="18"/>
              </w:rPr>
            </w:pPr>
            <w:r>
              <w:rPr>
                <w:spacing w:val="-5"/>
                <w:sz w:val="18"/>
              </w:rPr>
              <w:t>27</w:t>
            </w:r>
          </w:p>
        </w:tc>
      </w:tr>
      <w:tr w:rsidR="00A52AFB" w14:paraId="658434F5" w14:textId="77777777">
        <w:trPr>
          <w:trHeight w:val="254"/>
        </w:trPr>
        <w:tc>
          <w:tcPr>
            <w:tcW w:w="6320" w:type="dxa"/>
            <w:gridSpan w:val="2"/>
            <w:shd w:val="clear" w:color="auto" w:fill="B8CCE3"/>
          </w:tcPr>
          <w:p w14:paraId="539A99FA" w14:textId="77777777" w:rsidR="00A52AFB" w:rsidRDefault="00425432">
            <w:pPr>
              <w:pStyle w:val="TableParagraph"/>
              <w:spacing w:before="44" w:line="190" w:lineRule="exact"/>
              <w:ind w:right="105"/>
              <w:rPr>
                <w:b/>
                <w:i/>
                <w:sz w:val="18"/>
              </w:rPr>
            </w:pPr>
            <w:r>
              <w:rPr>
                <w:b/>
                <w:i/>
                <w:sz w:val="18"/>
              </w:rPr>
              <w:t>answered</w:t>
            </w:r>
            <w:r>
              <w:rPr>
                <w:b/>
                <w:i/>
                <w:spacing w:val="-8"/>
                <w:sz w:val="18"/>
              </w:rPr>
              <w:t xml:space="preserve"> </w:t>
            </w:r>
            <w:r>
              <w:rPr>
                <w:b/>
                <w:i/>
                <w:spacing w:val="-2"/>
                <w:sz w:val="18"/>
              </w:rPr>
              <w:t>question</w:t>
            </w:r>
          </w:p>
        </w:tc>
        <w:tc>
          <w:tcPr>
            <w:tcW w:w="1441" w:type="dxa"/>
            <w:shd w:val="clear" w:color="auto" w:fill="CDD7E6"/>
          </w:tcPr>
          <w:p w14:paraId="6D11F8D7" w14:textId="77777777" w:rsidR="00A52AFB" w:rsidRDefault="00425432">
            <w:pPr>
              <w:pStyle w:val="TableParagraph"/>
              <w:spacing w:before="44" w:line="190" w:lineRule="exact"/>
              <w:ind w:right="103"/>
              <w:rPr>
                <w:b/>
                <w:i/>
                <w:sz w:val="18"/>
              </w:rPr>
            </w:pPr>
            <w:r>
              <w:rPr>
                <w:b/>
                <w:i/>
                <w:spacing w:val="-5"/>
                <w:sz w:val="18"/>
              </w:rPr>
              <w:t>32</w:t>
            </w:r>
          </w:p>
        </w:tc>
      </w:tr>
    </w:tbl>
    <w:p w14:paraId="1BF087BA" w14:textId="77777777" w:rsidR="00A52AFB" w:rsidRDefault="00A52AFB">
      <w:pPr>
        <w:pStyle w:val="BodyText"/>
        <w:spacing w:before="11"/>
        <w:rPr>
          <w:sz w:val="21"/>
        </w:rPr>
      </w:pPr>
    </w:p>
    <w:p w14:paraId="7593B38C" w14:textId="77777777" w:rsidR="00A52AFB" w:rsidRDefault="00425432">
      <w:pPr>
        <w:pStyle w:val="BodyText"/>
        <w:ind w:left="240" w:right="739"/>
      </w:pPr>
      <w:r>
        <w:t>At 15.6%, the percentage of Organisations with formal policies in place is low. Nevertheless, when invited</w:t>
      </w:r>
      <w:r>
        <w:rPr>
          <w:spacing w:val="-2"/>
        </w:rPr>
        <w:t xml:space="preserve"> </w:t>
      </w:r>
      <w:r>
        <w:t>in</w:t>
      </w:r>
      <w:r>
        <w:rPr>
          <w:spacing w:val="-4"/>
        </w:rPr>
        <w:t xml:space="preserve"> </w:t>
      </w:r>
      <w:r>
        <w:t>the</w:t>
      </w:r>
      <w:r>
        <w:rPr>
          <w:spacing w:val="-2"/>
        </w:rPr>
        <w:t xml:space="preserve"> </w:t>
      </w:r>
      <w:r>
        <w:t>survey</w:t>
      </w:r>
      <w:r>
        <w:rPr>
          <w:spacing w:val="-2"/>
        </w:rPr>
        <w:t xml:space="preserve"> </w:t>
      </w:r>
      <w:r>
        <w:t>to</w:t>
      </w:r>
      <w:r>
        <w:rPr>
          <w:spacing w:val="-1"/>
        </w:rPr>
        <w:t xml:space="preserve"> </w:t>
      </w:r>
      <w:r>
        <w:t>comment</w:t>
      </w:r>
      <w:r>
        <w:rPr>
          <w:spacing w:val="-2"/>
        </w:rPr>
        <w:t xml:space="preserve"> </w:t>
      </w:r>
      <w:r>
        <w:t>further</w:t>
      </w:r>
      <w:r>
        <w:rPr>
          <w:spacing w:val="-3"/>
        </w:rPr>
        <w:t xml:space="preserve"> </w:t>
      </w:r>
      <w:r>
        <w:t>on</w:t>
      </w:r>
      <w:r>
        <w:rPr>
          <w:spacing w:val="-2"/>
        </w:rPr>
        <w:t xml:space="preserve"> </w:t>
      </w:r>
      <w:r>
        <w:t>the</w:t>
      </w:r>
      <w:r>
        <w:rPr>
          <w:spacing w:val="-4"/>
        </w:rPr>
        <w:t xml:space="preserve"> </w:t>
      </w:r>
      <w:r>
        <w:t>most</w:t>
      </w:r>
      <w:r>
        <w:rPr>
          <w:spacing w:val="-2"/>
        </w:rPr>
        <w:t xml:space="preserve"> </w:t>
      </w:r>
      <w:r>
        <w:t>important</w:t>
      </w:r>
      <w:r>
        <w:rPr>
          <w:spacing w:val="-3"/>
        </w:rPr>
        <w:t xml:space="preserve"> </w:t>
      </w:r>
      <w:r>
        <w:t>strategies</w:t>
      </w:r>
      <w:r>
        <w:rPr>
          <w:spacing w:val="-2"/>
        </w:rPr>
        <w:t xml:space="preserve"> </w:t>
      </w:r>
      <w:r>
        <w:t>that</w:t>
      </w:r>
      <w:r>
        <w:rPr>
          <w:spacing w:val="-3"/>
        </w:rPr>
        <w:t xml:space="preserve"> </w:t>
      </w:r>
      <w:r>
        <w:t>they have</w:t>
      </w:r>
      <w:r>
        <w:rPr>
          <w:spacing w:val="-3"/>
        </w:rPr>
        <w:t xml:space="preserve"> </w:t>
      </w:r>
      <w:r>
        <w:t>adopted</w:t>
      </w:r>
      <w:r>
        <w:rPr>
          <w:spacing w:val="-2"/>
        </w:rPr>
        <w:t xml:space="preserve"> </w:t>
      </w:r>
      <w:proofErr w:type="gramStart"/>
      <w:r>
        <w:t>in order to</w:t>
      </w:r>
      <w:proofErr w:type="gramEnd"/>
      <w:r>
        <w:t xml:space="preserve"> integrate Future Fellows into the broader academic life and environment of their organisation, only</w:t>
      </w:r>
      <w:r>
        <w:rPr>
          <w:spacing w:val="-1"/>
        </w:rPr>
        <w:t xml:space="preserve"> </w:t>
      </w:r>
      <w:r>
        <w:t>one indicated that it had</w:t>
      </w:r>
      <w:r>
        <w:rPr>
          <w:spacing w:val="-1"/>
        </w:rPr>
        <w:t xml:space="preserve"> </w:t>
      </w:r>
      <w:r>
        <w:t>no strategies in place.</w:t>
      </w:r>
      <w:r>
        <w:rPr>
          <w:spacing w:val="-2"/>
        </w:rPr>
        <w:t xml:space="preserve"> </w:t>
      </w:r>
      <w:r>
        <w:t>The strategies adopted are set</w:t>
      </w:r>
      <w:r>
        <w:rPr>
          <w:spacing w:val="-1"/>
        </w:rPr>
        <w:t xml:space="preserve"> </w:t>
      </w:r>
      <w:r>
        <w:t>out in the table below.</w:t>
      </w:r>
    </w:p>
    <w:p w14:paraId="3E5BFEEA" w14:textId="77777777" w:rsidR="00A52AFB" w:rsidRDefault="00A52AFB">
      <w:pPr>
        <w:pStyle w:val="BodyText"/>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3"/>
        <w:gridCol w:w="1171"/>
      </w:tblGrid>
      <w:tr w:rsidR="00A52AFB" w14:paraId="7BFD7BE5" w14:textId="77777777">
        <w:trPr>
          <w:trHeight w:val="230"/>
        </w:trPr>
        <w:tc>
          <w:tcPr>
            <w:tcW w:w="9244" w:type="dxa"/>
            <w:gridSpan w:val="2"/>
            <w:shd w:val="clear" w:color="auto" w:fill="001F5F"/>
          </w:tcPr>
          <w:p w14:paraId="6A4F36FD" w14:textId="77777777" w:rsidR="00A52AFB" w:rsidRDefault="00425432">
            <w:pPr>
              <w:pStyle w:val="TableParagraph"/>
              <w:spacing w:line="210" w:lineRule="exact"/>
              <w:ind w:left="107"/>
              <w:jc w:val="left"/>
              <w:rPr>
                <w:b/>
                <w:sz w:val="20"/>
              </w:rPr>
            </w:pPr>
            <w:r>
              <w:rPr>
                <w:b/>
                <w:color w:val="FFFFFF"/>
                <w:sz w:val="20"/>
              </w:rPr>
              <w:t>Most</w:t>
            </w:r>
            <w:r>
              <w:rPr>
                <w:b/>
                <w:color w:val="FFFFFF"/>
                <w:spacing w:val="-9"/>
                <w:sz w:val="20"/>
              </w:rPr>
              <w:t xml:space="preserve"> </w:t>
            </w:r>
            <w:r>
              <w:rPr>
                <w:b/>
                <w:color w:val="FFFFFF"/>
                <w:sz w:val="20"/>
              </w:rPr>
              <w:t>important</w:t>
            </w:r>
            <w:r>
              <w:rPr>
                <w:b/>
                <w:color w:val="FFFFFF"/>
                <w:spacing w:val="-7"/>
                <w:sz w:val="20"/>
              </w:rPr>
              <w:t xml:space="preserve"> </w:t>
            </w:r>
            <w:r>
              <w:rPr>
                <w:b/>
                <w:color w:val="FFFFFF"/>
                <w:sz w:val="20"/>
              </w:rPr>
              <w:t>strategies</w:t>
            </w:r>
            <w:r>
              <w:rPr>
                <w:b/>
                <w:color w:val="FFFFFF"/>
                <w:spacing w:val="-7"/>
                <w:sz w:val="20"/>
              </w:rPr>
              <w:t xml:space="preserve"> </w:t>
            </w:r>
            <w:r>
              <w:rPr>
                <w:b/>
                <w:color w:val="FFFFFF"/>
                <w:sz w:val="20"/>
              </w:rPr>
              <w:t>for</w:t>
            </w:r>
            <w:r>
              <w:rPr>
                <w:b/>
                <w:color w:val="FFFFFF"/>
                <w:spacing w:val="-8"/>
                <w:sz w:val="20"/>
              </w:rPr>
              <w:t xml:space="preserve"> </w:t>
            </w:r>
            <w:r>
              <w:rPr>
                <w:b/>
                <w:color w:val="FFFFFF"/>
                <w:sz w:val="20"/>
              </w:rPr>
              <w:t>integrating</w:t>
            </w:r>
            <w:r>
              <w:rPr>
                <w:b/>
                <w:color w:val="FFFFFF"/>
                <w:spacing w:val="-7"/>
                <w:sz w:val="20"/>
              </w:rPr>
              <w:t xml:space="preserve"> </w:t>
            </w:r>
            <w:r>
              <w:rPr>
                <w:b/>
                <w:color w:val="FFFFFF"/>
                <w:sz w:val="20"/>
              </w:rPr>
              <w:t>Fellows</w:t>
            </w:r>
            <w:r>
              <w:rPr>
                <w:b/>
                <w:color w:val="FFFFFF"/>
                <w:spacing w:val="-8"/>
                <w:sz w:val="20"/>
              </w:rPr>
              <w:t xml:space="preserve"> </w:t>
            </w:r>
            <w:r>
              <w:rPr>
                <w:b/>
                <w:color w:val="FFFFFF"/>
                <w:sz w:val="20"/>
              </w:rPr>
              <w:t>into</w:t>
            </w:r>
            <w:r>
              <w:rPr>
                <w:b/>
                <w:color w:val="FFFFFF"/>
                <w:spacing w:val="-1"/>
                <w:sz w:val="20"/>
              </w:rPr>
              <w:t xml:space="preserve"> </w:t>
            </w:r>
            <w:r>
              <w:rPr>
                <w:b/>
                <w:color w:val="FFFFFF"/>
                <w:sz w:val="20"/>
              </w:rPr>
              <w:t>Administering</w:t>
            </w:r>
            <w:r>
              <w:rPr>
                <w:b/>
                <w:color w:val="FFFFFF"/>
                <w:spacing w:val="-7"/>
                <w:sz w:val="20"/>
              </w:rPr>
              <w:t xml:space="preserve"> </w:t>
            </w:r>
            <w:r>
              <w:rPr>
                <w:b/>
                <w:color w:val="FFFFFF"/>
                <w:spacing w:val="-2"/>
                <w:sz w:val="20"/>
              </w:rPr>
              <w:t>Organisations</w:t>
            </w:r>
          </w:p>
        </w:tc>
      </w:tr>
      <w:tr w:rsidR="00A52AFB" w14:paraId="5C11621E" w14:textId="77777777">
        <w:trPr>
          <w:trHeight w:val="460"/>
        </w:trPr>
        <w:tc>
          <w:tcPr>
            <w:tcW w:w="8073" w:type="dxa"/>
            <w:shd w:val="clear" w:color="auto" w:fill="00AFEF"/>
          </w:tcPr>
          <w:p w14:paraId="46870749" w14:textId="77777777" w:rsidR="00A52AFB" w:rsidRDefault="00425432">
            <w:pPr>
              <w:pStyle w:val="TableParagraph"/>
              <w:spacing w:before="110"/>
              <w:ind w:left="107"/>
              <w:jc w:val="left"/>
              <w:rPr>
                <w:b/>
                <w:sz w:val="20"/>
              </w:rPr>
            </w:pPr>
            <w:r>
              <w:rPr>
                <w:b/>
                <w:sz w:val="20"/>
              </w:rPr>
              <w:t>Strategy</w:t>
            </w:r>
            <w:r>
              <w:rPr>
                <w:b/>
                <w:spacing w:val="-11"/>
                <w:sz w:val="20"/>
              </w:rPr>
              <w:t xml:space="preserve"> </w:t>
            </w:r>
            <w:r>
              <w:rPr>
                <w:b/>
                <w:spacing w:val="-2"/>
                <w:sz w:val="20"/>
              </w:rPr>
              <w:t>category</w:t>
            </w:r>
          </w:p>
        </w:tc>
        <w:tc>
          <w:tcPr>
            <w:tcW w:w="1171" w:type="dxa"/>
            <w:shd w:val="clear" w:color="auto" w:fill="00AFEF"/>
          </w:tcPr>
          <w:p w14:paraId="452F688A" w14:textId="77777777" w:rsidR="00A52AFB" w:rsidRDefault="00425432">
            <w:pPr>
              <w:pStyle w:val="TableParagraph"/>
              <w:spacing w:line="225" w:lineRule="exact"/>
              <w:ind w:left="93" w:right="87"/>
              <w:jc w:val="center"/>
              <w:rPr>
                <w:b/>
                <w:sz w:val="20"/>
              </w:rPr>
            </w:pPr>
            <w:r>
              <w:rPr>
                <w:b/>
                <w:spacing w:val="-2"/>
                <w:sz w:val="20"/>
              </w:rPr>
              <w:t>Response</w:t>
            </w:r>
          </w:p>
          <w:p w14:paraId="46CA5AFC" w14:textId="77777777" w:rsidR="00A52AFB" w:rsidRDefault="00425432">
            <w:pPr>
              <w:pStyle w:val="TableParagraph"/>
              <w:spacing w:line="215" w:lineRule="exact"/>
              <w:ind w:left="92" w:right="87"/>
              <w:jc w:val="center"/>
              <w:rPr>
                <w:b/>
                <w:sz w:val="20"/>
              </w:rPr>
            </w:pPr>
            <w:r>
              <w:rPr>
                <w:b/>
                <w:spacing w:val="-2"/>
                <w:sz w:val="20"/>
              </w:rPr>
              <w:t>Count</w:t>
            </w:r>
          </w:p>
        </w:tc>
      </w:tr>
      <w:tr w:rsidR="00A52AFB" w14:paraId="73A87339" w14:textId="77777777">
        <w:trPr>
          <w:trHeight w:val="205"/>
        </w:trPr>
        <w:tc>
          <w:tcPr>
            <w:tcW w:w="8073" w:type="dxa"/>
            <w:tcBorders>
              <w:bottom w:val="dotted" w:sz="4" w:space="0" w:color="000000"/>
              <w:right w:val="dotted" w:sz="4" w:space="0" w:color="000000"/>
            </w:tcBorders>
            <w:shd w:val="clear" w:color="auto" w:fill="F1F1F1"/>
          </w:tcPr>
          <w:p w14:paraId="21EDFA4F" w14:textId="77777777" w:rsidR="00A52AFB" w:rsidRDefault="00425432">
            <w:pPr>
              <w:pStyle w:val="TableParagraph"/>
              <w:spacing w:line="186" w:lineRule="exact"/>
              <w:ind w:left="107"/>
              <w:jc w:val="left"/>
              <w:rPr>
                <w:sz w:val="18"/>
              </w:rPr>
            </w:pPr>
            <w:r>
              <w:rPr>
                <w:sz w:val="18"/>
              </w:rPr>
              <w:t>Research</w:t>
            </w:r>
            <w:r>
              <w:rPr>
                <w:spacing w:val="-9"/>
                <w:sz w:val="18"/>
              </w:rPr>
              <w:t xml:space="preserve"> </w:t>
            </w:r>
            <w:r>
              <w:rPr>
                <w:sz w:val="18"/>
              </w:rPr>
              <w:t>leadership</w:t>
            </w:r>
            <w:r>
              <w:rPr>
                <w:spacing w:val="-8"/>
                <w:sz w:val="18"/>
              </w:rPr>
              <w:t xml:space="preserve"> </w:t>
            </w:r>
            <w:r>
              <w:rPr>
                <w:sz w:val="18"/>
              </w:rPr>
              <w:t>roles</w:t>
            </w:r>
            <w:r>
              <w:rPr>
                <w:spacing w:val="-8"/>
                <w:sz w:val="18"/>
              </w:rPr>
              <w:t xml:space="preserve"> </w:t>
            </w:r>
            <w:r>
              <w:rPr>
                <w:sz w:val="18"/>
              </w:rPr>
              <w:t>within</w:t>
            </w:r>
            <w:r>
              <w:rPr>
                <w:spacing w:val="-9"/>
                <w:sz w:val="18"/>
              </w:rPr>
              <w:t xml:space="preserve"> </w:t>
            </w:r>
            <w:r>
              <w:rPr>
                <w:sz w:val="18"/>
              </w:rPr>
              <w:t>laboratories,</w:t>
            </w:r>
            <w:r>
              <w:rPr>
                <w:spacing w:val="-9"/>
                <w:sz w:val="18"/>
              </w:rPr>
              <w:t xml:space="preserve"> </w:t>
            </w:r>
            <w:proofErr w:type="gramStart"/>
            <w:r>
              <w:rPr>
                <w:sz w:val="18"/>
              </w:rPr>
              <w:t>schools</w:t>
            </w:r>
            <w:proofErr w:type="gramEnd"/>
            <w:r>
              <w:rPr>
                <w:spacing w:val="-9"/>
                <w:sz w:val="18"/>
              </w:rPr>
              <w:t xml:space="preserve"> </w:t>
            </w:r>
            <w:r>
              <w:rPr>
                <w:sz w:val="18"/>
              </w:rPr>
              <w:t>and</w:t>
            </w:r>
            <w:r>
              <w:rPr>
                <w:spacing w:val="-8"/>
                <w:sz w:val="18"/>
              </w:rPr>
              <w:t xml:space="preserve"> </w:t>
            </w:r>
            <w:r>
              <w:rPr>
                <w:spacing w:val="-2"/>
                <w:sz w:val="18"/>
              </w:rPr>
              <w:t>faculties</w:t>
            </w:r>
          </w:p>
        </w:tc>
        <w:tc>
          <w:tcPr>
            <w:tcW w:w="1171" w:type="dxa"/>
            <w:tcBorders>
              <w:left w:val="dotted" w:sz="4" w:space="0" w:color="000000"/>
              <w:bottom w:val="dotted" w:sz="4" w:space="0" w:color="000000"/>
            </w:tcBorders>
            <w:shd w:val="clear" w:color="auto" w:fill="DBE4F0"/>
          </w:tcPr>
          <w:p w14:paraId="41A86145" w14:textId="77777777" w:rsidR="00A52AFB" w:rsidRDefault="00425432">
            <w:pPr>
              <w:pStyle w:val="TableParagraph"/>
              <w:spacing w:line="186" w:lineRule="exact"/>
              <w:ind w:right="93"/>
              <w:rPr>
                <w:sz w:val="18"/>
              </w:rPr>
            </w:pPr>
            <w:r>
              <w:rPr>
                <w:spacing w:val="-5"/>
                <w:sz w:val="18"/>
              </w:rPr>
              <w:t>10</w:t>
            </w:r>
          </w:p>
        </w:tc>
      </w:tr>
      <w:tr w:rsidR="00A52AFB" w14:paraId="0EB9BF67" w14:textId="77777777">
        <w:trPr>
          <w:trHeight w:val="208"/>
        </w:trPr>
        <w:tc>
          <w:tcPr>
            <w:tcW w:w="8073" w:type="dxa"/>
            <w:tcBorders>
              <w:top w:val="dotted" w:sz="4" w:space="0" w:color="000000"/>
              <w:bottom w:val="dotted" w:sz="4" w:space="0" w:color="000000"/>
              <w:right w:val="dotted" w:sz="4" w:space="0" w:color="000000"/>
            </w:tcBorders>
            <w:shd w:val="clear" w:color="auto" w:fill="F1F1F1"/>
          </w:tcPr>
          <w:p w14:paraId="205945C6" w14:textId="77777777" w:rsidR="00A52AFB" w:rsidRDefault="00425432">
            <w:pPr>
              <w:pStyle w:val="TableParagraph"/>
              <w:spacing w:before="1" w:line="187" w:lineRule="exact"/>
              <w:ind w:left="107"/>
              <w:jc w:val="left"/>
              <w:rPr>
                <w:sz w:val="18"/>
              </w:rPr>
            </w:pPr>
            <w:r>
              <w:rPr>
                <w:sz w:val="18"/>
              </w:rPr>
              <w:t>Participation</w:t>
            </w:r>
            <w:r>
              <w:rPr>
                <w:spacing w:val="-5"/>
                <w:sz w:val="18"/>
              </w:rPr>
              <w:t xml:space="preserve"> </w:t>
            </w:r>
            <w:r>
              <w:rPr>
                <w:sz w:val="18"/>
              </w:rPr>
              <w:t>in</w:t>
            </w:r>
            <w:r>
              <w:rPr>
                <w:spacing w:val="-4"/>
                <w:sz w:val="18"/>
              </w:rPr>
              <w:t xml:space="preserve"> </w:t>
            </w:r>
            <w:r>
              <w:rPr>
                <w:sz w:val="18"/>
              </w:rPr>
              <w:t>mentoring,</w:t>
            </w:r>
            <w:r>
              <w:rPr>
                <w:spacing w:val="-3"/>
                <w:sz w:val="18"/>
              </w:rPr>
              <w:t xml:space="preserve"> </w:t>
            </w:r>
            <w:proofErr w:type="gramStart"/>
            <w:r>
              <w:rPr>
                <w:sz w:val="18"/>
              </w:rPr>
              <w:t>training</w:t>
            </w:r>
            <w:proofErr w:type="gramEnd"/>
            <w:r>
              <w:rPr>
                <w:spacing w:val="-4"/>
                <w:sz w:val="18"/>
              </w:rPr>
              <w:t xml:space="preserve"> </w:t>
            </w:r>
            <w:r>
              <w:rPr>
                <w:sz w:val="18"/>
              </w:rPr>
              <w:t>and</w:t>
            </w:r>
            <w:r>
              <w:rPr>
                <w:spacing w:val="-5"/>
                <w:sz w:val="18"/>
              </w:rPr>
              <w:t xml:space="preserve"> </w:t>
            </w:r>
            <w:r>
              <w:rPr>
                <w:sz w:val="18"/>
              </w:rPr>
              <w:t>professional</w:t>
            </w:r>
            <w:r>
              <w:rPr>
                <w:spacing w:val="-2"/>
                <w:sz w:val="18"/>
              </w:rPr>
              <w:t xml:space="preserve"> development</w:t>
            </w:r>
          </w:p>
        </w:tc>
        <w:tc>
          <w:tcPr>
            <w:tcW w:w="1171" w:type="dxa"/>
            <w:tcBorders>
              <w:top w:val="dotted" w:sz="4" w:space="0" w:color="000000"/>
              <w:left w:val="dotted" w:sz="4" w:space="0" w:color="000000"/>
              <w:bottom w:val="dotted" w:sz="4" w:space="0" w:color="000000"/>
            </w:tcBorders>
            <w:shd w:val="clear" w:color="auto" w:fill="DBE4F0"/>
          </w:tcPr>
          <w:p w14:paraId="1BD67E58" w14:textId="77777777" w:rsidR="00A52AFB" w:rsidRDefault="00425432">
            <w:pPr>
              <w:pStyle w:val="TableParagraph"/>
              <w:spacing w:before="1" w:line="187" w:lineRule="exact"/>
              <w:ind w:right="98"/>
              <w:rPr>
                <w:sz w:val="18"/>
              </w:rPr>
            </w:pPr>
            <w:r>
              <w:rPr>
                <w:w w:val="99"/>
                <w:sz w:val="18"/>
              </w:rPr>
              <w:t>8</w:t>
            </w:r>
          </w:p>
        </w:tc>
      </w:tr>
      <w:tr w:rsidR="00A52AFB" w14:paraId="737C663C" w14:textId="77777777">
        <w:trPr>
          <w:trHeight w:val="205"/>
        </w:trPr>
        <w:tc>
          <w:tcPr>
            <w:tcW w:w="8073" w:type="dxa"/>
            <w:tcBorders>
              <w:top w:val="dotted" w:sz="4" w:space="0" w:color="000000"/>
              <w:bottom w:val="dotted" w:sz="4" w:space="0" w:color="000000"/>
              <w:right w:val="dotted" w:sz="4" w:space="0" w:color="000000"/>
            </w:tcBorders>
            <w:shd w:val="clear" w:color="auto" w:fill="F1F1F1"/>
          </w:tcPr>
          <w:p w14:paraId="06F08632" w14:textId="77777777" w:rsidR="00A52AFB" w:rsidRDefault="00425432">
            <w:pPr>
              <w:pStyle w:val="TableParagraph"/>
              <w:spacing w:line="186" w:lineRule="exact"/>
              <w:ind w:left="107"/>
              <w:jc w:val="left"/>
              <w:rPr>
                <w:sz w:val="18"/>
              </w:rPr>
            </w:pPr>
            <w:r>
              <w:rPr>
                <w:sz w:val="18"/>
              </w:rPr>
              <w:t>Offer</w:t>
            </w:r>
            <w:r>
              <w:rPr>
                <w:spacing w:val="-5"/>
                <w:sz w:val="18"/>
              </w:rPr>
              <w:t xml:space="preserve"> </w:t>
            </w:r>
            <w:r>
              <w:rPr>
                <w:sz w:val="18"/>
              </w:rPr>
              <w:t>of</w:t>
            </w:r>
            <w:r>
              <w:rPr>
                <w:spacing w:val="-4"/>
                <w:sz w:val="18"/>
              </w:rPr>
              <w:t xml:space="preserve"> </w:t>
            </w:r>
            <w:r>
              <w:rPr>
                <w:sz w:val="18"/>
              </w:rPr>
              <w:t>continuing</w:t>
            </w:r>
            <w:r>
              <w:rPr>
                <w:spacing w:val="-5"/>
                <w:sz w:val="18"/>
              </w:rPr>
              <w:t xml:space="preserve"> </w:t>
            </w:r>
            <w:r>
              <w:rPr>
                <w:sz w:val="18"/>
              </w:rPr>
              <w:t>position</w:t>
            </w:r>
            <w:r>
              <w:rPr>
                <w:spacing w:val="-2"/>
                <w:sz w:val="18"/>
              </w:rPr>
              <w:t xml:space="preserve"> </w:t>
            </w:r>
            <w:r>
              <w:rPr>
                <w:sz w:val="18"/>
              </w:rPr>
              <w:t>upon</w:t>
            </w:r>
            <w:r>
              <w:rPr>
                <w:spacing w:val="-2"/>
                <w:sz w:val="18"/>
              </w:rPr>
              <w:t xml:space="preserve"> </w:t>
            </w:r>
            <w:r>
              <w:rPr>
                <w:sz w:val="18"/>
              </w:rPr>
              <w:t>completion</w:t>
            </w:r>
            <w:r>
              <w:rPr>
                <w:spacing w:val="-3"/>
                <w:sz w:val="18"/>
              </w:rPr>
              <w:t xml:space="preserve"> </w:t>
            </w:r>
            <w:r>
              <w:rPr>
                <w:sz w:val="18"/>
              </w:rPr>
              <w:t>of</w:t>
            </w:r>
            <w:r>
              <w:rPr>
                <w:spacing w:val="-2"/>
                <w:sz w:val="18"/>
              </w:rPr>
              <w:t xml:space="preserve"> </w:t>
            </w:r>
            <w:r>
              <w:rPr>
                <w:sz w:val="18"/>
              </w:rPr>
              <w:t>Fellowship,</w:t>
            </w:r>
            <w:r>
              <w:rPr>
                <w:spacing w:val="-3"/>
                <w:sz w:val="18"/>
              </w:rPr>
              <w:t xml:space="preserve"> </w:t>
            </w:r>
            <w:r>
              <w:rPr>
                <w:sz w:val="18"/>
              </w:rPr>
              <w:t>subject</w:t>
            </w:r>
            <w:r>
              <w:rPr>
                <w:spacing w:val="-2"/>
                <w:sz w:val="18"/>
              </w:rPr>
              <w:t xml:space="preserve"> </w:t>
            </w:r>
            <w:r>
              <w:rPr>
                <w:sz w:val="18"/>
              </w:rPr>
              <w:t>to</w:t>
            </w:r>
            <w:r>
              <w:rPr>
                <w:spacing w:val="-4"/>
                <w:sz w:val="18"/>
              </w:rPr>
              <w:t xml:space="preserve"> </w:t>
            </w:r>
            <w:r>
              <w:rPr>
                <w:spacing w:val="-2"/>
                <w:sz w:val="18"/>
              </w:rPr>
              <w:t>performance</w:t>
            </w:r>
          </w:p>
        </w:tc>
        <w:tc>
          <w:tcPr>
            <w:tcW w:w="1171" w:type="dxa"/>
            <w:tcBorders>
              <w:top w:val="dotted" w:sz="4" w:space="0" w:color="000000"/>
              <w:left w:val="dotted" w:sz="4" w:space="0" w:color="000000"/>
              <w:bottom w:val="dotted" w:sz="4" w:space="0" w:color="000000"/>
            </w:tcBorders>
            <w:shd w:val="clear" w:color="auto" w:fill="DBE4F0"/>
          </w:tcPr>
          <w:p w14:paraId="5458F358" w14:textId="77777777" w:rsidR="00A52AFB" w:rsidRDefault="00425432">
            <w:pPr>
              <w:pStyle w:val="TableParagraph"/>
              <w:spacing w:line="186" w:lineRule="exact"/>
              <w:ind w:right="98"/>
              <w:rPr>
                <w:sz w:val="18"/>
              </w:rPr>
            </w:pPr>
            <w:r>
              <w:rPr>
                <w:w w:val="99"/>
                <w:sz w:val="18"/>
              </w:rPr>
              <w:t>8</w:t>
            </w:r>
          </w:p>
        </w:tc>
      </w:tr>
      <w:tr w:rsidR="00A52AFB" w14:paraId="349B21A3" w14:textId="77777777">
        <w:trPr>
          <w:trHeight w:val="208"/>
        </w:trPr>
        <w:tc>
          <w:tcPr>
            <w:tcW w:w="8073" w:type="dxa"/>
            <w:tcBorders>
              <w:top w:val="dotted" w:sz="4" w:space="0" w:color="000000"/>
              <w:bottom w:val="dotted" w:sz="4" w:space="0" w:color="000000"/>
              <w:right w:val="dotted" w:sz="4" w:space="0" w:color="000000"/>
            </w:tcBorders>
            <w:shd w:val="clear" w:color="auto" w:fill="F1F1F1"/>
          </w:tcPr>
          <w:p w14:paraId="066B01E3" w14:textId="77777777" w:rsidR="00A52AFB" w:rsidRDefault="00425432">
            <w:pPr>
              <w:pStyle w:val="TableParagraph"/>
              <w:spacing w:line="188" w:lineRule="exact"/>
              <w:ind w:left="107"/>
              <w:jc w:val="left"/>
              <w:rPr>
                <w:sz w:val="18"/>
              </w:rPr>
            </w:pPr>
            <w:r>
              <w:rPr>
                <w:sz w:val="18"/>
              </w:rPr>
              <w:t>Supplementary</w:t>
            </w:r>
            <w:r>
              <w:rPr>
                <w:spacing w:val="-6"/>
                <w:sz w:val="18"/>
              </w:rPr>
              <w:t xml:space="preserve"> </w:t>
            </w:r>
            <w:r>
              <w:rPr>
                <w:sz w:val="18"/>
              </w:rPr>
              <w:t>project</w:t>
            </w:r>
            <w:r>
              <w:rPr>
                <w:spacing w:val="-3"/>
                <w:sz w:val="18"/>
              </w:rPr>
              <w:t xml:space="preserve"> </w:t>
            </w:r>
            <w:r>
              <w:rPr>
                <w:spacing w:val="-2"/>
                <w:sz w:val="18"/>
              </w:rPr>
              <w:t>funding</w:t>
            </w:r>
          </w:p>
        </w:tc>
        <w:tc>
          <w:tcPr>
            <w:tcW w:w="1171" w:type="dxa"/>
            <w:tcBorders>
              <w:top w:val="dotted" w:sz="4" w:space="0" w:color="000000"/>
              <w:left w:val="dotted" w:sz="4" w:space="0" w:color="000000"/>
              <w:bottom w:val="dotted" w:sz="4" w:space="0" w:color="000000"/>
            </w:tcBorders>
            <w:shd w:val="clear" w:color="auto" w:fill="DBE4F0"/>
          </w:tcPr>
          <w:p w14:paraId="52341F21" w14:textId="77777777" w:rsidR="00A52AFB" w:rsidRDefault="00425432">
            <w:pPr>
              <w:pStyle w:val="TableParagraph"/>
              <w:spacing w:line="188" w:lineRule="exact"/>
              <w:ind w:right="98"/>
              <w:rPr>
                <w:sz w:val="18"/>
              </w:rPr>
            </w:pPr>
            <w:r>
              <w:rPr>
                <w:w w:val="99"/>
                <w:sz w:val="18"/>
              </w:rPr>
              <w:t>7</w:t>
            </w:r>
          </w:p>
        </w:tc>
      </w:tr>
      <w:tr w:rsidR="00A52AFB" w14:paraId="6558C8A2" w14:textId="77777777">
        <w:trPr>
          <w:trHeight w:val="206"/>
        </w:trPr>
        <w:tc>
          <w:tcPr>
            <w:tcW w:w="8073" w:type="dxa"/>
            <w:tcBorders>
              <w:top w:val="dotted" w:sz="4" w:space="0" w:color="000000"/>
              <w:bottom w:val="dotted" w:sz="4" w:space="0" w:color="000000"/>
              <w:right w:val="dotted" w:sz="4" w:space="0" w:color="000000"/>
            </w:tcBorders>
            <w:shd w:val="clear" w:color="auto" w:fill="F1F1F1"/>
          </w:tcPr>
          <w:p w14:paraId="3E662C3A" w14:textId="77777777" w:rsidR="00A52AFB" w:rsidRDefault="00425432">
            <w:pPr>
              <w:pStyle w:val="TableParagraph"/>
              <w:spacing w:line="186" w:lineRule="exact"/>
              <w:ind w:left="107"/>
              <w:jc w:val="left"/>
              <w:rPr>
                <w:sz w:val="18"/>
              </w:rPr>
            </w:pPr>
            <w:r>
              <w:rPr>
                <w:sz w:val="18"/>
              </w:rPr>
              <w:t>Membership</w:t>
            </w:r>
            <w:r>
              <w:rPr>
                <w:spacing w:val="-12"/>
                <w:sz w:val="18"/>
              </w:rPr>
              <w:t xml:space="preserve"> </w:t>
            </w:r>
            <w:r>
              <w:rPr>
                <w:sz w:val="18"/>
              </w:rPr>
              <w:t>of</w:t>
            </w:r>
            <w:r>
              <w:rPr>
                <w:spacing w:val="-10"/>
                <w:sz w:val="18"/>
              </w:rPr>
              <w:t xml:space="preserve"> </w:t>
            </w:r>
            <w:r>
              <w:rPr>
                <w:sz w:val="18"/>
              </w:rPr>
              <w:t>academic</w:t>
            </w:r>
            <w:r>
              <w:rPr>
                <w:spacing w:val="-11"/>
                <w:sz w:val="18"/>
              </w:rPr>
              <w:t xml:space="preserve"> </w:t>
            </w:r>
            <w:r>
              <w:rPr>
                <w:sz w:val="18"/>
              </w:rPr>
              <w:t>and</w:t>
            </w:r>
            <w:r>
              <w:rPr>
                <w:spacing w:val="-12"/>
                <w:sz w:val="18"/>
              </w:rPr>
              <w:t xml:space="preserve"> </w:t>
            </w:r>
            <w:r>
              <w:rPr>
                <w:sz w:val="18"/>
              </w:rPr>
              <w:t>other</w:t>
            </w:r>
            <w:r>
              <w:rPr>
                <w:spacing w:val="-10"/>
                <w:sz w:val="18"/>
              </w:rPr>
              <w:t xml:space="preserve"> </w:t>
            </w:r>
            <w:r>
              <w:rPr>
                <w:sz w:val="18"/>
              </w:rPr>
              <w:t>organisational</w:t>
            </w:r>
            <w:r>
              <w:rPr>
                <w:spacing w:val="-12"/>
                <w:sz w:val="18"/>
              </w:rPr>
              <w:t xml:space="preserve"> </w:t>
            </w:r>
            <w:r>
              <w:rPr>
                <w:sz w:val="18"/>
              </w:rPr>
              <w:t>management</w:t>
            </w:r>
            <w:r>
              <w:rPr>
                <w:spacing w:val="-10"/>
                <w:sz w:val="18"/>
              </w:rPr>
              <w:t xml:space="preserve"> </w:t>
            </w:r>
            <w:r>
              <w:rPr>
                <w:spacing w:val="-2"/>
                <w:sz w:val="18"/>
              </w:rPr>
              <w:t>committees</w:t>
            </w:r>
          </w:p>
        </w:tc>
        <w:tc>
          <w:tcPr>
            <w:tcW w:w="1171" w:type="dxa"/>
            <w:tcBorders>
              <w:top w:val="dotted" w:sz="4" w:space="0" w:color="000000"/>
              <w:left w:val="dotted" w:sz="4" w:space="0" w:color="000000"/>
              <w:bottom w:val="dotted" w:sz="4" w:space="0" w:color="000000"/>
            </w:tcBorders>
            <w:shd w:val="clear" w:color="auto" w:fill="DBE4F0"/>
          </w:tcPr>
          <w:p w14:paraId="70BB87E1" w14:textId="77777777" w:rsidR="00A52AFB" w:rsidRDefault="00425432">
            <w:pPr>
              <w:pStyle w:val="TableParagraph"/>
              <w:spacing w:line="186" w:lineRule="exact"/>
              <w:ind w:right="98"/>
              <w:rPr>
                <w:sz w:val="18"/>
              </w:rPr>
            </w:pPr>
            <w:r>
              <w:rPr>
                <w:w w:val="99"/>
                <w:sz w:val="18"/>
              </w:rPr>
              <w:t>7</w:t>
            </w:r>
          </w:p>
        </w:tc>
      </w:tr>
      <w:tr w:rsidR="00A52AFB" w14:paraId="0AC68B9D" w14:textId="77777777">
        <w:trPr>
          <w:trHeight w:val="414"/>
        </w:trPr>
        <w:tc>
          <w:tcPr>
            <w:tcW w:w="8073" w:type="dxa"/>
            <w:tcBorders>
              <w:top w:val="dotted" w:sz="4" w:space="0" w:color="000000"/>
              <w:bottom w:val="dotted" w:sz="4" w:space="0" w:color="000000"/>
              <w:right w:val="dotted" w:sz="4" w:space="0" w:color="000000"/>
            </w:tcBorders>
            <w:shd w:val="clear" w:color="auto" w:fill="F1F1F1"/>
          </w:tcPr>
          <w:p w14:paraId="1A15DF79" w14:textId="77777777" w:rsidR="00A52AFB" w:rsidRDefault="00425432">
            <w:pPr>
              <w:pStyle w:val="TableParagraph"/>
              <w:spacing w:line="206" w:lineRule="exact"/>
              <w:ind w:left="107"/>
              <w:jc w:val="left"/>
              <w:rPr>
                <w:sz w:val="18"/>
              </w:rPr>
            </w:pPr>
            <w:r>
              <w:rPr>
                <w:sz w:val="18"/>
              </w:rPr>
              <w:t>Provision</w:t>
            </w:r>
            <w:r>
              <w:rPr>
                <w:spacing w:val="-3"/>
                <w:sz w:val="18"/>
              </w:rPr>
              <w:t xml:space="preserve"> </w:t>
            </w:r>
            <w:r>
              <w:rPr>
                <w:sz w:val="18"/>
              </w:rPr>
              <w:t>of</w:t>
            </w:r>
            <w:r>
              <w:rPr>
                <w:spacing w:val="-3"/>
                <w:sz w:val="18"/>
              </w:rPr>
              <w:t xml:space="preserve"> </w:t>
            </w:r>
            <w:r>
              <w:rPr>
                <w:sz w:val="18"/>
              </w:rPr>
              <w:t>teaching</w:t>
            </w:r>
            <w:r>
              <w:rPr>
                <w:spacing w:val="-3"/>
                <w:sz w:val="18"/>
              </w:rPr>
              <w:t xml:space="preserve"> </w:t>
            </w:r>
            <w:r>
              <w:rPr>
                <w:sz w:val="18"/>
              </w:rPr>
              <w:t>opportunities</w:t>
            </w:r>
            <w:r>
              <w:rPr>
                <w:spacing w:val="-2"/>
                <w:sz w:val="18"/>
              </w:rPr>
              <w:t xml:space="preserve"> </w:t>
            </w:r>
            <w:r>
              <w:rPr>
                <w:sz w:val="18"/>
              </w:rPr>
              <w:t>to</w:t>
            </w:r>
            <w:r>
              <w:rPr>
                <w:spacing w:val="-5"/>
                <w:sz w:val="18"/>
              </w:rPr>
              <w:t xml:space="preserve"> </w:t>
            </w:r>
            <w:r>
              <w:rPr>
                <w:sz w:val="18"/>
              </w:rPr>
              <w:t>maintain</w:t>
            </w:r>
            <w:r>
              <w:rPr>
                <w:spacing w:val="-3"/>
                <w:sz w:val="18"/>
              </w:rPr>
              <w:t xml:space="preserve"> </w:t>
            </w:r>
            <w:r>
              <w:rPr>
                <w:sz w:val="18"/>
              </w:rPr>
              <w:t>a</w:t>
            </w:r>
            <w:r>
              <w:rPr>
                <w:spacing w:val="-5"/>
                <w:sz w:val="18"/>
              </w:rPr>
              <w:t xml:space="preserve"> </w:t>
            </w:r>
            <w:r>
              <w:rPr>
                <w:sz w:val="18"/>
              </w:rPr>
              <w:t>balance</w:t>
            </w:r>
            <w:r>
              <w:rPr>
                <w:spacing w:val="-3"/>
                <w:sz w:val="18"/>
              </w:rPr>
              <w:t xml:space="preserve"> </w:t>
            </w:r>
            <w:r>
              <w:rPr>
                <w:sz w:val="18"/>
              </w:rPr>
              <w:t>of academic</w:t>
            </w:r>
            <w:r>
              <w:rPr>
                <w:spacing w:val="-2"/>
                <w:sz w:val="18"/>
              </w:rPr>
              <w:t xml:space="preserve"> </w:t>
            </w:r>
            <w:r>
              <w:rPr>
                <w:sz w:val="18"/>
              </w:rPr>
              <w:t>skills</w:t>
            </w:r>
            <w:r>
              <w:rPr>
                <w:spacing w:val="-5"/>
                <w:sz w:val="18"/>
              </w:rPr>
              <w:t xml:space="preserve"> </w:t>
            </w:r>
            <w:r>
              <w:rPr>
                <w:sz w:val="18"/>
              </w:rPr>
              <w:t>and</w:t>
            </w:r>
            <w:r>
              <w:rPr>
                <w:spacing w:val="-5"/>
                <w:sz w:val="18"/>
              </w:rPr>
              <w:t xml:space="preserve"> </w:t>
            </w:r>
            <w:r>
              <w:rPr>
                <w:sz w:val="18"/>
              </w:rPr>
              <w:t>connection</w:t>
            </w:r>
            <w:r>
              <w:rPr>
                <w:spacing w:val="-5"/>
                <w:sz w:val="18"/>
              </w:rPr>
              <w:t xml:space="preserve"> </w:t>
            </w:r>
            <w:r>
              <w:rPr>
                <w:sz w:val="18"/>
              </w:rPr>
              <w:t xml:space="preserve">with </w:t>
            </w:r>
            <w:r>
              <w:rPr>
                <w:spacing w:val="-2"/>
                <w:sz w:val="18"/>
              </w:rPr>
              <w:t>students</w:t>
            </w:r>
          </w:p>
        </w:tc>
        <w:tc>
          <w:tcPr>
            <w:tcW w:w="1171" w:type="dxa"/>
            <w:tcBorders>
              <w:top w:val="dotted" w:sz="4" w:space="0" w:color="000000"/>
              <w:left w:val="dotted" w:sz="4" w:space="0" w:color="000000"/>
              <w:bottom w:val="dotted" w:sz="4" w:space="0" w:color="000000"/>
            </w:tcBorders>
            <w:shd w:val="clear" w:color="auto" w:fill="DBE4F0"/>
          </w:tcPr>
          <w:p w14:paraId="542AD8A8" w14:textId="77777777" w:rsidR="00A52AFB" w:rsidRDefault="00425432">
            <w:pPr>
              <w:pStyle w:val="TableParagraph"/>
              <w:spacing w:line="206" w:lineRule="exact"/>
              <w:ind w:right="98"/>
              <w:rPr>
                <w:sz w:val="18"/>
              </w:rPr>
            </w:pPr>
            <w:r>
              <w:rPr>
                <w:w w:val="99"/>
                <w:sz w:val="18"/>
              </w:rPr>
              <w:t>5</w:t>
            </w:r>
          </w:p>
        </w:tc>
      </w:tr>
      <w:tr w:rsidR="00A52AFB" w14:paraId="55A63080" w14:textId="77777777">
        <w:trPr>
          <w:trHeight w:val="206"/>
        </w:trPr>
        <w:tc>
          <w:tcPr>
            <w:tcW w:w="8073" w:type="dxa"/>
            <w:tcBorders>
              <w:top w:val="dotted" w:sz="4" w:space="0" w:color="000000"/>
              <w:bottom w:val="dotted" w:sz="4" w:space="0" w:color="000000"/>
              <w:right w:val="dotted" w:sz="4" w:space="0" w:color="000000"/>
            </w:tcBorders>
            <w:shd w:val="clear" w:color="auto" w:fill="F1F1F1"/>
          </w:tcPr>
          <w:p w14:paraId="7DE6ACB2" w14:textId="77777777" w:rsidR="00A52AFB" w:rsidRDefault="00425432">
            <w:pPr>
              <w:pStyle w:val="TableParagraph"/>
              <w:spacing w:line="186" w:lineRule="exact"/>
              <w:ind w:left="107"/>
              <w:jc w:val="left"/>
              <w:rPr>
                <w:sz w:val="18"/>
              </w:rPr>
            </w:pPr>
            <w:r>
              <w:rPr>
                <w:sz w:val="18"/>
              </w:rPr>
              <w:t>Participation</w:t>
            </w:r>
            <w:r>
              <w:rPr>
                <w:spacing w:val="-5"/>
                <w:sz w:val="18"/>
              </w:rPr>
              <w:t xml:space="preserve"> </w:t>
            </w:r>
            <w:r>
              <w:rPr>
                <w:sz w:val="18"/>
              </w:rPr>
              <w:t>by</w:t>
            </w:r>
            <w:r>
              <w:rPr>
                <w:spacing w:val="-5"/>
                <w:sz w:val="18"/>
              </w:rPr>
              <w:t xml:space="preserve"> </w:t>
            </w:r>
            <w:r>
              <w:rPr>
                <w:sz w:val="18"/>
              </w:rPr>
              <w:t>Fellows</w:t>
            </w:r>
            <w:r>
              <w:rPr>
                <w:spacing w:val="-1"/>
                <w:sz w:val="18"/>
              </w:rPr>
              <w:t xml:space="preserve"> </w:t>
            </w:r>
            <w:r>
              <w:rPr>
                <w:sz w:val="18"/>
              </w:rPr>
              <w:t>in</w:t>
            </w:r>
            <w:r>
              <w:rPr>
                <w:spacing w:val="-3"/>
                <w:sz w:val="18"/>
              </w:rPr>
              <w:t xml:space="preserve"> </w:t>
            </w:r>
            <w:r>
              <w:rPr>
                <w:sz w:val="18"/>
              </w:rPr>
              <w:t>promotion</w:t>
            </w:r>
            <w:r>
              <w:rPr>
                <w:spacing w:val="-4"/>
                <w:sz w:val="18"/>
              </w:rPr>
              <w:t xml:space="preserve"> </w:t>
            </w:r>
            <w:r>
              <w:rPr>
                <w:spacing w:val="-2"/>
                <w:sz w:val="18"/>
              </w:rPr>
              <w:t>schemes</w:t>
            </w:r>
          </w:p>
        </w:tc>
        <w:tc>
          <w:tcPr>
            <w:tcW w:w="1171" w:type="dxa"/>
            <w:tcBorders>
              <w:top w:val="dotted" w:sz="4" w:space="0" w:color="000000"/>
              <w:left w:val="dotted" w:sz="4" w:space="0" w:color="000000"/>
              <w:bottom w:val="dotted" w:sz="4" w:space="0" w:color="000000"/>
            </w:tcBorders>
            <w:shd w:val="clear" w:color="auto" w:fill="DBE4F0"/>
          </w:tcPr>
          <w:p w14:paraId="157C1E61" w14:textId="77777777" w:rsidR="00A52AFB" w:rsidRDefault="00425432">
            <w:pPr>
              <w:pStyle w:val="TableParagraph"/>
              <w:spacing w:line="186" w:lineRule="exact"/>
              <w:ind w:right="98"/>
              <w:rPr>
                <w:sz w:val="18"/>
              </w:rPr>
            </w:pPr>
            <w:r>
              <w:rPr>
                <w:w w:val="99"/>
                <w:sz w:val="18"/>
              </w:rPr>
              <w:t>5</w:t>
            </w:r>
          </w:p>
        </w:tc>
      </w:tr>
      <w:tr w:rsidR="00A52AFB" w14:paraId="5D39867B" w14:textId="77777777">
        <w:trPr>
          <w:trHeight w:val="414"/>
        </w:trPr>
        <w:tc>
          <w:tcPr>
            <w:tcW w:w="8073" w:type="dxa"/>
            <w:tcBorders>
              <w:top w:val="dotted" w:sz="4" w:space="0" w:color="000000"/>
              <w:bottom w:val="dotted" w:sz="4" w:space="0" w:color="000000"/>
              <w:right w:val="dotted" w:sz="4" w:space="0" w:color="000000"/>
            </w:tcBorders>
            <w:shd w:val="clear" w:color="auto" w:fill="F1F1F1"/>
          </w:tcPr>
          <w:p w14:paraId="639F805B" w14:textId="77777777" w:rsidR="00A52AFB" w:rsidRDefault="00425432">
            <w:pPr>
              <w:pStyle w:val="TableParagraph"/>
              <w:spacing w:line="208" w:lineRule="exact"/>
              <w:ind w:left="107"/>
              <w:jc w:val="left"/>
              <w:rPr>
                <w:sz w:val="18"/>
              </w:rPr>
            </w:pPr>
            <w:r>
              <w:rPr>
                <w:sz w:val="18"/>
              </w:rPr>
              <w:t>Location</w:t>
            </w:r>
            <w:r>
              <w:rPr>
                <w:spacing w:val="-5"/>
                <w:sz w:val="18"/>
              </w:rPr>
              <w:t xml:space="preserve"> </w:t>
            </w:r>
            <w:r>
              <w:rPr>
                <w:sz w:val="18"/>
              </w:rPr>
              <w:t>of</w:t>
            </w:r>
            <w:r>
              <w:rPr>
                <w:spacing w:val="-3"/>
                <w:sz w:val="18"/>
              </w:rPr>
              <w:t xml:space="preserve"> </w:t>
            </w:r>
            <w:r>
              <w:rPr>
                <w:sz w:val="18"/>
              </w:rPr>
              <w:t>Fellows</w:t>
            </w:r>
            <w:r>
              <w:rPr>
                <w:spacing w:val="-2"/>
                <w:sz w:val="18"/>
              </w:rPr>
              <w:t xml:space="preserve"> </w:t>
            </w:r>
            <w:r>
              <w:rPr>
                <w:sz w:val="18"/>
              </w:rPr>
              <w:t>within</w:t>
            </w:r>
            <w:r>
              <w:rPr>
                <w:spacing w:val="-3"/>
                <w:sz w:val="18"/>
              </w:rPr>
              <w:t xml:space="preserve"> </w:t>
            </w:r>
            <w:r>
              <w:rPr>
                <w:sz w:val="18"/>
              </w:rPr>
              <w:t>research</w:t>
            </w:r>
            <w:r>
              <w:rPr>
                <w:spacing w:val="-5"/>
                <w:sz w:val="18"/>
              </w:rPr>
              <w:t xml:space="preserve"> </w:t>
            </w:r>
            <w:r>
              <w:rPr>
                <w:sz w:val="18"/>
              </w:rPr>
              <w:t>centres</w:t>
            </w:r>
            <w:r>
              <w:rPr>
                <w:spacing w:val="-4"/>
                <w:sz w:val="18"/>
              </w:rPr>
              <w:t xml:space="preserve"> </w:t>
            </w:r>
            <w:r>
              <w:rPr>
                <w:sz w:val="18"/>
              </w:rPr>
              <w:t>or</w:t>
            </w:r>
            <w:r>
              <w:rPr>
                <w:spacing w:val="-3"/>
                <w:sz w:val="18"/>
              </w:rPr>
              <w:t xml:space="preserve"> </w:t>
            </w:r>
            <w:r>
              <w:rPr>
                <w:sz w:val="18"/>
              </w:rPr>
              <w:t>networks</w:t>
            </w:r>
            <w:r>
              <w:rPr>
                <w:spacing w:val="-2"/>
                <w:sz w:val="18"/>
              </w:rPr>
              <w:t xml:space="preserve"> </w:t>
            </w:r>
            <w:r>
              <w:rPr>
                <w:sz w:val="18"/>
              </w:rPr>
              <w:t>to</w:t>
            </w:r>
            <w:r>
              <w:rPr>
                <w:spacing w:val="-5"/>
                <w:sz w:val="18"/>
              </w:rPr>
              <w:t xml:space="preserve"> </w:t>
            </w:r>
            <w:r>
              <w:rPr>
                <w:sz w:val="18"/>
              </w:rPr>
              <w:t>provide</w:t>
            </w:r>
            <w:r>
              <w:rPr>
                <w:spacing w:val="-3"/>
                <w:sz w:val="18"/>
              </w:rPr>
              <w:t xml:space="preserve"> </w:t>
            </w:r>
            <w:r>
              <w:rPr>
                <w:sz w:val="18"/>
              </w:rPr>
              <w:t>access</w:t>
            </w:r>
            <w:r>
              <w:rPr>
                <w:spacing w:val="-5"/>
                <w:sz w:val="18"/>
              </w:rPr>
              <w:t xml:space="preserve"> </w:t>
            </w:r>
            <w:r>
              <w:rPr>
                <w:sz w:val="18"/>
              </w:rPr>
              <w:t>to</w:t>
            </w:r>
            <w:r>
              <w:rPr>
                <w:spacing w:val="-5"/>
                <w:sz w:val="18"/>
              </w:rPr>
              <w:t xml:space="preserve"> </w:t>
            </w:r>
            <w:r>
              <w:rPr>
                <w:sz w:val="18"/>
              </w:rPr>
              <w:t>infrastructure</w:t>
            </w:r>
            <w:r>
              <w:rPr>
                <w:spacing w:val="-7"/>
                <w:sz w:val="18"/>
              </w:rPr>
              <w:t xml:space="preserve"> </w:t>
            </w:r>
            <w:r>
              <w:rPr>
                <w:sz w:val="18"/>
              </w:rPr>
              <w:t xml:space="preserve">and </w:t>
            </w:r>
            <w:r>
              <w:rPr>
                <w:spacing w:val="-2"/>
                <w:sz w:val="18"/>
              </w:rPr>
              <w:t>mentoring</w:t>
            </w:r>
          </w:p>
        </w:tc>
        <w:tc>
          <w:tcPr>
            <w:tcW w:w="1171" w:type="dxa"/>
            <w:tcBorders>
              <w:top w:val="dotted" w:sz="4" w:space="0" w:color="000000"/>
              <w:left w:val="dotted" w:sz="4" w:space="0" w:color="000000"/>
              <w:bottom w:val="dotted" w:sz="4" w:space="0" w:color="000000"/>
            </w:tcBorders>
            <w:shd w:val="clear" w:color="auto" w:fill="DBE4F0"/>
          </w:tcPr>
          <w:p w14:paraId="790C0570" w14:textId="77777777" w:rsidR="00A52AFB" w:rsidRDefault="00425432">
            <w:pPr>
              <w:pStyle w:val="TableParagraph"/>
              <w:spacing w:line="206" w:lineRule="exact"/>
              <w:ind w:right="98"/>
              <w:rPr>
                <w:sz w:val="18"/>
              </w:rPr>
            </w:pPr>
            <w:r>
              <w:rPr>
                <w:w w:val="99"/>
                <w:sz w:val="18"/>
              </w:rPr>
              <w:t>5</w:t>
            </w:r>
          </w:p>
        </w:tc>
      </w:tr>
      <w:tr w:rsidR="00A52AFB" w14:paraId="593E388A" w14:textId="77777777">
        <w:trPr>
          <w:trHeight w:val="204"/>
        </w:trPr>
        <w:tc>
          <w:tcPr>
            <w:tcW w:w="8073" w:type="dxa"/>
            <w:tcBorders>
              <w:top w:val="dotted" w:sz="4" w:space="0" w:color="000000"/>
              <w:bottom w:val="dotted" w:sz="4" w:space="0" w:color="000000"/>
              <w:right w:val="dotted" w:sz="4" w:space="0" w:color="000000"/>
            </w:tcBorders>
            <w:shd w:val="clear" w:color="auto" w:fill="F1F1F1"/>
          </w:tcPr>
          <w:p w14:paraId="02E91300" w14:textId="77777777" w:rsidR="00A52AFB" w:rsidRDefault="00425432">
            <w:pPr>
              <w:pStyle w:val="TableParagraph"/>
              <w:spacing w:line="185" w:lineRule="exact"/>
              <w:ind w:left="107"/>
              <w:jc w:val="left"/>
              <w:rPr>
                <w:sz w:val="18"/>
              </w:rPr>
            </w:pPr>
            <w:r>
              <w:rPr>
                <w:sz w:val="18"/>
              </w:rPr>
              <w:t>Scholarship</w:t>
            </w:r>
            <w:r>
              <w:rPr>
                <w:spacing w:val="-3"/>
                <w:sz w:val="18"/>
              </w:rPr>
              <w:t xml:space="preserve"> </w:t>
            </w:r>
            <w:r>
              <w:rPr>
                <w:sz w:val="18"/>
              </w:rPr>
              <w:t>funding</w:t>
            </w:r>
            <w:r>
              <w:rPr>
                <w:spacing w:val="-3"/>
                <w:sz w:val="18"/>
              </w:rPr>
              <w:t xml:space="preserve"> </w:t>
            </w:r>
            <w:r>
              <w:rPr>
                <w:sz w:val="18"/>
              </w:rPr>
              <w:t>for</w:t>
            </w:r>
            <w:r>
              <w:rPr>
                <w:spacing w:val="-3"/>
                <w:sz w:val="18"/>
              </w:rPr>
              <w:t xml:space="preserve"> </w:t>
            </w:r>
            <w:r>
              <w:rPr>
                <w:sz w:val="18"/>
              </w:rPr>
              <w:t>PhD</w:t>
            </w:r>
            <w:r>
              <w:rPr>
                <w:spacing w:val="-5"/>
                <w:sz w:val="18"/>
              </w:rPr>
              <w:t xml:space="preserve"> </w:t>
            </w:r>
            <w:r>
              <w:rPr>
                <w:sz w:val="18"/>
              </w:rPr>
              <w:t>students</w:t>
            </w:r>
            <w:r>
              <w:rPr>
                <w:spacing w:val="1"/>
                <w:sz w:val="18"/>
              </w:rPr>
              <w:t xml:space="preserve"> </w:t>
            </w:r>
            <w:r>
              <w:rPr>
                <w:sz w:val="18"/>
              </w:rPr>
              <w:t>and</w:t>
            </w:r>
            <w:r>
              <w:rPr>
                <w:spacing w:val="-2"/>
                <w:sz w:val="18"/>
              </w:rPr>
              <w:t xml:space="preserve"> </w:t>
            </w:r>
            <w:r>
              <w:rPr>
                <w:sz w:val="18"/>
              </w:rPr>
              <w:t>postdoctoral</w:t>
            </w:r>
            <w:r>
              <w:rPr>
                <w:spacing w:val="-5"/>
                <w:sz w:val="18"/>
              </w:rPr>
              <w:t xml:space="preserve"> </w:t>
            </w:r>
            <w:r>
              <w:rPr>
                <w:sz w:val="18"/>
              </w:rPr>
              <w:t>research</w:t>
            </w:r>
            <w:r>
              <w:rPr>
                <w:spacing w:val="-3"/>
                <w:sz w:val="18"/>
              </w:rPr>
              <w:t xml:space="preserve"> </w:t>
            </w:r>
            <w:r>
              <w:rPr>
                <w:spacing w:val="-2"/>
                <w:sz w:val="18"/>
              </w:rPr>
              <w:t>support</w:t>
            </w:r>
          </w:p>
        </w:tc>
        <w:tc>
          <w:tcPr>
            <w:tcW w:w="1171" w:type="dxa"/>
            <w:tcBorders>
              <w:top w:val="dotted" w:sz="4" w:space="0" w:color="000000"/>
              <w:left w:val="dotted" w:sz="4" w:space="0" w:color="000000"/>
              <w:bottom w:val="dotted" w:sz="4" w:space="0" w:color="000000"/>
            </w:tcBorders>
            <w:shd w:val="clear" w:color="auto" w:fill="DBE4F0"/>
          </w:tcPr>
          <w:p w14:paraId="428A9335" w14:textId="77777777" w:rsidR="00A52AFB" w:rsidRDefault="00425432">
            <w:pPr>
              <w:pStyle w:val="TableParagraph"/>
              <w:spacing w:line="185" w:lineRule="exact"/>
              <w:ind w:right="98"/>
              <w:rPr>
                <w:sz w:val="18"/>
              </w:rPr>
            </w:pPr>
            <w:r>
              <w:rPr>
                <w:w w:val="99"/>
                <w:sz w:val="18"/>
              </w:rPr>
              <w:t>4</w:t>
            </w:r>
          </w:p>
        </w:tc>
      </w:tr>
      <w:tr w:rsidR="00A52AFB" w14:paraId="6F62E3F0" w14:textId="77777777">
        <w:trPr>
          <w:trHeight w:val="208"/>
        </w:trPr>
        <w:tc>
          <w:tcPr>
            <w:tcW w:w="8073" w:type="dxa"/>
            <w:tcBorders>
              <w:top w:val="dotted" w:sz="4" w:space="0" w:color="000000"/>
              <w:bottom w:val="dotted" w:sz="4" w:space="0" w:color="000000"/>
              <w:right w:val="dotted" w:sz="4" w:space="0" w:color="000000"/>
            </w:tcBorders>
            <w:shd w:val="clear" w:color="auto" w:fill="F1F1F1"/>
          </w:tcPr>
          <w:p w14:paraId="430BE046" w14:textId="77777777" w:rsidR="00A52AFB" w:rsidRDefault="00425432">
            <w:pPr>
              <w:pStyle w:val="TableParagraph"/>
              <w:spacing w:line="188" w:lineRule="exact"/>
              <w:ind w:left="107"/>
              <w:jc w:val="left"/>
              <w:rPr>
                <w:sz w:val="18"/>
              </w:rPr>
            </w:pPr>
            <w:r>
              <w:rPr>
                <w:sz w:val="18"/>
              </w:rPr>
              <w:t>Creation</w:t>
            </w:r>
            <w:r>
              <w:rPr>
                <w:spacing w:val="-9"/>
                <w:sz w:val="18"/>
              </w:rPr>
              <w:t xml:space="preserve"> </w:t>
            </w:r>
            <w:r>
              <w:rPr>
                <w:sz w:val="18"/>
              </w:rPr>
              <w:t>of</w:t>
            </w:r>
            <w:r>
              <w:rPr>
                <w:spacing w:val="-8"/>
                <w:sz w:val="18"/>
              </w:rPr>
              <w:t xml:space="preserve"> </w:t>
            </w:r>
            <w:r>
              <w:rPr>
                <w:sz w:val="18"/>
              </w:rPr>
              <w:t>a</w:t>
            </w:r>
            <w:r>
              <w:rPr>
                <w:spacing w:val="-6"/>
                <w:sz w:val="18"/>
              </w:rPr>
              <w:t xml:space="preserve"> </w:t>
            </w:r>
            <w:r>
              <w:rPr>
                <w:sz w:val="18"/>
              </w:rPr>
              <w:t>research</w:t>
            </w:r>
            <w:r>
              <w:rPr>
                <w:spacing w:val="-7"/>
                <w:sz w:val="18"/>
              </w:rPr>
              <w:t xml:space="preserve"> </w:t>
            </w:r>
            <w:proofErr w:type="gramStart"/>
            <w:r>
              <w:rPr>
                <w:sz w:val="18"/>
              </w:rPr>
              <w:t>fellows</w:t>
            </w:r>
            <w:proofErr w:type="gramEnd"/>
            <w:r>
              <w:rPr>
                <w:spacing w:val="-7"/>
                <w:sz w:val="18"/>
              </w:rPr>
              <w:t xml:space="preserve"> </w:t>
            </w:r>
            <w:r>
              <w:rPr>
                <w:spacing w:val="-2"/>
                <w:sz w:val="18"/>
              </w:rPr>
              <w:t>network</w:t>
            </w:r>
          </w:p>
        </w:tc>
        <w:tc>
          <w:tcPr>
            <w:tcW w:w="1171" w:type="dxa"/>
            <w:tcBorders>
              <w:top w:val="dotted" w:sz="4" w:space="0" w:color="000000"/>
              <w:left w:val="dotted" w:sz="4" w:space="0" w:color="000000"/>
              <w:bottom w:val="dotted" w:sz="4" w:space="0" w:color="000000"/>
            </w:tcBorders>
            <w:shd w:val="clear" w:color="auto" w:fill="DBE4F0"/>
          </w:tcPr>
          <w:p w14:paraId="39A7A49D" w14:textId="77777777" w:rsidR="00A52AFB" w:rsidRDefault="00425432">
            <w:pPr>
              <w:pStyle w:val="TableParagraph"/>
              <w:spacing w:line="188" w:lineRule="exact"/>
              <w:ind w:right="98"/>
              <w:rPr>
                <w:sz w:val="18"/>
              </w:rPr>
            </w:pPr>
            <w:r>
              <w:rPr>
                <w:w w:val="99"/>
                <w:sz w:val="18"/>
              </w:rPr>
              <w:t>2</w:t>
            </w:r>
          </w:p>
        </w:tc>
      </w:tr>
      <w:tr w:rsidR="00A52AFB" w14:paraId="3DAC3627" w14:textId="77777777">
        <w:trPr>
          <w:trHeight w:val="205"/>
        </w:trPr>
        <w:tc>
          <w:tcPr>
            <w:tcW w:w="8073" w:type="dxa"/>
            <w:tcBorders>
              <w:top w:val="dotted" w:sz="4" w:space="0" w:color="000000"/>
              <w:right w:val="dotted" w:sz="4" w:space="0" w:color="000000"/>
            </w:tcBorders>
            <w:shd w:val="clear" w:color="auto" w:fill="F1F1F1"/>
          </w:tcPr>
          <w:p w14:paraId="3FCF6446" w14:textId="77777777" w:rsidR="00A52AFB" w:rsidRDefault="00425432">
            <w:pPr>
              <w:pStyle w:val="TableParagraph"/>
              <w:spacing w:line="186" w:lineRule="exact"/>
              <w:ind w:left="107"/>
              <w:jc w:val="left"/>
              <w:rPr>
                <w:sz w:val="18"/>
              </w:rPr>
            </w:pPr>
            <w:r>
              <w:rPr>
                <w:sz w:val="18"/>
              </w:rPr>
              <w:t>Promotion</w:t>
            </w:r>
            <w:r>
              <w:rPr>
                <w:spacing w:val="-5"/>
                <w:sz w:val="18"/>
              </w:rPr>
              <w:t xml:space="preserve"> </w:t>
            </w:r>
            <w:r>
              <w:rPr>
                <w:sz w:val="18"/>
              </w:rPr>
              <w:t>of</w:t>
            </w:r>
            <w:r>
              <w:rPr>
                <w:spacing w:val="-3"/>
                <w:sz w:val="18"/>
              </w:rPr>
              <w:t xml:space="preserve"> </w:t>
            </w:r>
            <w:r>
              <w:rPr>
                <w:sz w:val="18"/>
              </w:rPr>
              <w:t>Fellows’</w:t>
            </w:r>
            <w:r>
              <w:rPr>
                <w:spacing w:val="-3"/>
                <w:sz w:val="18"/>
              </w:rPr>
              <w:t xml:space="preserve"> </w:t>
            </w:r>
            <w:r>
              <w:rPr>
                <w:sz w:val="18"/>
              </w:rPr>
              <w:t>activities</w:t>
            </w:r>
            <w:r>
              <w:rPr>
                <w:spacing w:val="-3"/>
                <w:sz w:val="18"/>
              </w:rPr>
              <w:t xml:space="preserve"> </w:t>
            </w:r>
            <w:r>
              <w:rPr>
                <w:sz w:val="18"/>
              </w:rPr>
              <w:t>and</w:t>
            </w:r>
            <w:r>
              <w:rPr>
                <w:spacing w:val="-3"/>
                <w:sz w:val="18"/>
              </w:rPr>
              <w:t xml:space="preserve"> </w:t>
            </w:r>
            <w:r>
              <w:rPr>
                <w:sz w:val="18"/>
              </w:rPr>
              <w:t>achievements</w:t>
            </w:r>
            <w:r>
              <w:rPr>
                <w:spacing w:val="-2"/>
                <w:sz w:val="18"/>
              </w:rPr>
              <w:t xml:space="preserve"> </w:t>
            </w:r>
            <w:r>
              <w:rPr>
                <w:sz w:val="18"/>
              </w:rPr>
              <w:t>internally</w:t>
            </w:r>
            <w:r>
              <w:rPr>
                <w:spacing w:val="-6"/>
                <w:sz w:val="18"/>
              </w:rPr>
              <w:t xml:space="preserve"> </w:t>
            </w:r>
            <w:r>
              <w:rPr>
                <w:sz w:val="18"/>
              </w:rPr>
              <w:t>and</w:t>
            </w:r>
            <w:r>
              <w:rPr>
                <w:spacing w:val="-3"/>
                <w:sz w:val="18"/>
              </w:rPr>
              <w:t xml:space="preserve"> </w:t>
            </w:r>
            <w:r>
              <w:rPr>
                <w:spacing w:val="-2"/>
                <w:sz w:val="18"/>
              </w:rPr>
              <w:t>externally</w:t>
            </w:r>
          </w:p>
        </w:tc>
        <w:tc>
          <w:tcPr>
            <w:tcW w:w="1171" w:type="dxa"/>
            <w:tcBorders>
              <w:top w:val="dotted" w:sz="4" w:space="0" w:color="000000"/>
              <w:left w:val="dotted" w:sz="4" w:space="0" w:color="000000"/>
            </w:tcBorders>
            <w:shd w:val="clear" w:color="auto" w:fill="DBE4F0"/>
          </w:tcPr>
          <w:p w14:paraId="1246B576" w14:textId="77777777" w:rsidR="00A52AFB" w:rsidRDefault="00425432">
            <w:pPr>
              <w:pStyle w:val="TableParagraph"/>
              <w:spacing w:line="186" w:lineRule="exact"/>
              <w:ind w:right="98"/>
              <w:rPr>
                <w:sz w:val="18"/>
              </w:rPr>
            </w:pPr>
            <w:r>
              <w:rPr>
                <w:w w:val="99"/>
                <w:sz w:val="18"/>
              </w:rPr>
              <w:t>2</w:t>
            </w:r>
          </w:p>
        </w:tc>
      </w:tr>
    </w:tbl>
    <w:p w14:paraId="12A6382F" w14:textId="77777777" w:rsidR="00A52AFB" w:rsidRDefault="00A52AFB">
      <w:pPr>
        <w:pStyle w:val="BodyText"/>
        <w:spacing w:before="4"/>
      </w:pPr>
    </w:p>
    <w:p w14:paraId="0DC61787" w14:textId="77777777" w:rsidR="00A52AFB" w:rsidRDefault="00425432">
      <w:pPr>
        <w:pStyle w:val="BodyText"/>
        <w:spacing w:before="1"/>
        <w:ind w:left="240" w:right="775"/>
      </w:pPr>
      <w:r>
        <w:t xml:space="preserve">In the </w:t>
      </w:r>
      <w:r>
        <w:rPr>
          <w:i/>
        </w:rPr>
        <w:t>Future Fellowships Funding Rules for funding commencing in 2013</w:t>
      </w:r>
      <w:r>
        <w:t>, the ceiling on the time Fellows</w:t>
      </w:r>
      <w:r>
        <w:rPr>
          <w:spacing w:val="-3"/>
        </w:rPr>
        <w:t xml:space="preserve"> </w:t>
      </w:r>
      <w:proofErr w:type="gramStart"/>
      <w:r>
        <w:t>are</w:t>
      </w:r>
      <w:proofErr w:type="gramEnd"/>
      <w:r>
        <w:rPr>
          <w:spacing w:val="-3"/>
        </w:rPr>
        <w:t xml:space="preserve"> </w:t>
      </w:r>
      <w:r>
        <w:t>permitted</w:t>
      </w:r>
      <w:r>
        <w:rPr>
          <w:spacing w:val="-5"/>
        </w:rPr>
        <w:t xml:space="preserve"> </w:t>
      </w:r>
      <w:r>
        <w:t>to spend</w:t>
      </w:r>
      <w:r>
        <w:rPr>
          <w:spacing w:val="-2"/>
        </w:rPr>
        <w:t xml:space="preserve"> </w:t>
      </w:r>
      <w:r>
        <w:t>on</w:t>
      </w:r>
      <w:r>
        <w:rPr>
          <w:spacing w:val="-2"/>
        </w:rPr>
        <w:t xml:space="preserve"> </w:t>
      </w:r>
      <w:r>
        <w:t>teaching</w:t>
      </w:r>
      <w:r>
        <w:rPr>
          <w:spacing w:val="-2"/>
        </w:rPr>
        <w:t xml:space="preserve"> </w:t>
      </w:r>
      <w:r>
        <w:t>activities</w:t>
      </w:r>
      <w:r>
        <w:rPr>
          <w:spacing w:val="-2"/>
        </w:rPr>
        <w:t xml:space="preserve"> </w:t>
      </w:r>
      <w:r>
        <w:t>was</w:t>
      </w:r>
      <w:r>
        <w:rPr>
          <w:spacing w:val="-1"/>
        </w:rPr>
        <w:t xml:space="preserve"> </w:t>
      </w:r>
      <w:r>
        <w:t>raised</w:t>
      </w:r>
      <w:r>
        <w:rPr>
          <w:spacing w:val="-1"/>
        </w:rPr>
        <w:t xml:space="preserve"> </w:t>
      </w:r>
      <w:r>
        <w:t>from</w:t>
      </w:r>
      <w:r>
        <w:rPr>
          <w:spacing w:val="-2"/>
        </w:rPr>
        <w:t xml:space="preserve"> </w:t>
      </w:r>
      <w:r>
        <w:t>0.05</w:t>
      </w:r>
      <w:r>
        <w:rPr>
          <w:spacing w:val="-1"/>
        </w:rPr>
        <w:t xml:space="preserve"> </w:t>
      </w:r>
      <w:r>
        <w:t>FTE (full-time</w:t>
      </w:r>
      <w:r>
        <w:rPr>
          <w:spacing w:val="-3"/>
        </w:rPr>
        <w:t xml:space="preserve"> </w:t>
      </w:r>
      <w:r>
        <w:t>equivalent) annually to 0.15 FTE annually. In their survey responses, two Administering Organisations commented</w:t>
      </w:r>
      <w:r>
        <w:rPr>
          <w:spacing w:val="-4"/>
        </w:rPr>
        <w:t xml:space="preserve"> </w:t>
      </w:r>
      <w:r>
        <w:t>specifically</w:t>
      </w:r>
      <w:r>
        <w:rPr>
          <w:spacing w:val="-2"/>
        </w:rPr>
        <w:t xml:space="preserve"> </w:t>
      </w:r>
      <w:r>
        <w:t>that</w:t>
      </w:r>
      <w:r>
        <w:rPr>
          <w:spacing w:val="-2"/>
        </w:rPr>
        <w:t xml:space="preserve"> </w:t>
      </w:r>
      <w:r>
        <w:t>this</w:t>
      </w:r>
      <w:r>
        <w:rPr>
          <w:spacing w:val="-2"/>
        </w:rPr>
        <w:t xml:space="preserve"> </w:t>
      </w:r>
      <w:r>
        <w:t>change</w:t>
      </w:r>
      <w:r>
        <w:rPr>
          <w:spacing w:val="-4"/>
        </w:rPr>
        <w:t xml:space="preserve"> </w:t>
      </w:r>
      <w:r>
        <w:t>was</w:t>
      </w:r>
      <w:r>
        <w:rPr>
          <w:spacing w:val="-5"/>
        </w:rPr>
        <w:t xml:space="preserve"> </w:t>
      </w:r>
      <w:r>
        <w:t>welcome</w:t>
      </w:r>
      <w:r>
        <w:rPr>
          <w:spacing w:val="-6"/>
        </w:rPr>
        <w:t xml:space="preserve"> </w:t>
      </w:r>
      <w:r>
        <w:t>in</w:t>
      </w:r>
      <w:r>
        <w:rPr>
          <w:spacing w:val="-3"/>
        </w:rPr>
        <w:t xml:space="preserve"> </w:t>
      </w:r>
      <w:r>
        <w:t>supporting</w:t>
      </w:r>
      <w:r>
        <w:rPr>
          <w:spacing w:val="-3"/>
        </w:rPr>
        <w:t xml:space="preserve"> </w:t>
      </w:r>
      <w:r>
        <w:t>balanced</w:t>
      </w:r>
      <w:r>
        <w:rPr>
          <w:spacing w:val="-2"/>
        </w:rPr>
        <w:t xml:space="preserve"> </w:t>
      </w:r>
      <w:r>
        <w:t>skills</w:t>
      </w:r>
      <w:r>
        <w:rPr>
          <w:spacing w:val="-2"/>
        </w:rPr>
        <w:t xml:space="preserve"> </w:t>
      </w:r>
      <w:r>
        <w:t>development</w:t>
      </w:r>
      <w:r>
        <w:rPr>
          <w:spacing w:val="-4"/>
        </w:rPr>
        <w:t xml:space="preserve"> </w:t>
      </w:r>
      <w:r>
        <w:t>for Future Fellows.</w:t>
      </w:r>
    </w:p>
    <w:p w14:paraId="03814F38" w14:textId="77777777" w:rsidR="00A52AFB" w:rsidRDefault="00A52AFB">
      <w:pPr>
        <w:pStyle w:val="BodyText"/>
        <w:spacing w:before="11"/>
        <w:rPr>
          <w:sz w:val="21"/>
        </w:rPr>
      </w:pPr>
    </w:p>
    <w:p w14:paraId="12C8BB2A" w14:textId="77777777" w:rsidR="00A52AFB" w:rsidRDefault="00425432">
      <w:pPr>
        <w:pStyle w:val="BodyText"/>
        <w:ind w:left="240" w:right="806"/>
      </w:pPr>
      <w:r>
        <w:t>In</w:t>
      </w:r>
      <w:r>
        <w:rPr>
          <w:spacing w:val="-3"/>
        </w:rPr>
        <w:t xml:space="preserve"> </w:t>
      </w:r>
      <w:r>
        <w:t>commenting</w:t>
      </w:r>
      <w:r>
        <w:rPr>
          <w:spacing w:val="-5"/>
        </w:rPr>
        <w:t xml:space="preserve"> </w:t>
      </w:r>
      <w:r>
        <w:t>on</w:t>
      </w:r>
      <w:r>
        <w:rPr>
          <w:spacing w:val="-3"/>
        </w:rPr>
        <w:t xml:space="preserve"> </w:t>
      </w:r>
      <w:r>
        <w:t>their</w:t>
      </w:r>
      <w:r>
        <w:rPr>
          <w:spacing w:val="-4"/>
        </w:rPr>
        <w:t xml:space="preserve"> </w:t>
      </w:r>
      <w:r>
        <w:t>strategies</w:t>
      </w:r>
      <w:r>
        <w:rPr>
          <w:spacing w:val="-2"/>
        </w:rPr>
        <w:t xml:space="preserve"> </w:t>
      </w:r>
      <w:r>
        <w:t>for</w:t>
      </w:r>
      <w:r>
        <w:rPr>
          <w:spacing w:val="-2"/>
        </w:rPr>
        <w:t xml:space="preserve"> </w:t>
      </w:r>
      <w:r>
        <w:t>integrating</w:t>
      </w:r>
      <w:r>
        <w:rPr>
          <w:spacing w:val="-3"/>
        </w:rPr>
        <w:t xml:space="preserve"> </w:t>
      </w:r>
      <w:r>
        <w:t>Fellows,</w:t>
      </w:r>
      <w:r>
        <w:rPr>
          <w:spacing w:val="-1"/>
        </w:rPr>
        <w:t xml:space="preserve"> </w:t>
      </w:r>
      <w:proofErr w:type="gramStart"/>
      <w:r>
        <w:t>a</w:t>
      </w:r>
      <w:r>
        <w:rPr>
          <w:spacing w:val="-2"/>
        </w:rPr>
        <w:t xml:space="preserve"> </w:t>
      </w:r>
      <w:r>
        <w:t>number</w:t>
      </w:r>
      <w:r>
        <w:rPr>
          <w:spacing w:val="-4"/>
        </w:rPr>
        <w:t xml:space="preserve"> </w:t>
      </w:r>
      <w:r>
        <w:t>of</w:t>
      </w:r>
      <w:proofErr w:type="gramEnd"/>
      <w:r>
        <w:rPr>
          <w:spacing w:val="-2"/>
        </w:rPr>
        <w:t xml:space="preserve"> </w:t>
      </w:r>
      <w:r>
        <w:t>Administering</w:t>
      </w:r>
      <w:r>
        <w:rPr>
          <w:spacing w:val="-3"/>
        </w:rPr>
        <w:t xml:space="preserve"> </w:t>
      </w:r>
      <w:r>
        <w:t>Organisations referred to internal programs of support for highly promising and high-achieving researchers more broadly. The existence of these broadly based programs, supporting not only Future Fellows but</w:t>
      </w:r>
    </w:p>
    <w:p w14:paraId="39C0E6FE" w14:textId="77777777" w:rsidR="00A52AFB" w:rsidRDefault="00A52AFB">
      <w:pPr>
        <w:sectPr w:rsidR="00A52AFB">
          <w:pgSz w:w="11910" w:h="16840"/>
          <w:pgMar w:top="1380" w:right="700" w:bottom="1180" w:left="1200" w:header="0" w:footer="995" w:gutter="0"/>
          <w:cols w:space="720"/>
        </w:sectPr>
      </w:pPr>
    </w:p>
    <w:p w14:paraId="386A629C" w14:textId="77777777" w:rsidR="00A52AFB" w:rsidRDefault="00425432">
      <w:pPr>
        <w:pStyle w:val="BodyText"/>
        <w:spacing w:before="38"/>
        <w:ind w:left="240" w:right="853"/>
      </w:pPr>
      <w:r>
        <w:lastRenderedPageBreak/>
        <w:t>researchers</w:t>
      </w:r>
      <w:r>
        <w:rPr>
          <w:spacing w:val="-2"/>
        </w:rPr>
        <w:t xml:space="preserve"> </w:t>
      </w:r>
      <w:r>
        <w:t>in</w:t>
      </w:r>
      <w:r>
        <w:rPr>
          <w:spacing w:val="-3"/>
        </w:rPr>
        <w:t xml:space="preserve"> </w:t>
      </w:r>
      <w:r>
        <w:t>a</w:t>
      </w:r>
      <w:r>
        <w:rPr>
          <w:spacing w:val="-2"/>
        </w:rPr>
        <w:t xml:space="preserve"> </w:t>
      </w:r>
      <w:r>
        <w:t>range</w:t>
      </w:r>
      <w:r>
        <w:rPr>
          <w:spacing w:val="-4"/>
        </w:rPr>
        <w:t xml:space="preserve"> </w:t>
      </w:r>
      <w:r>
        <w:t>of</w:t>
      </w:r>
      <w:r>
        <w:rPr>
          <w:spacing w:val="-4"/>
        </w:rPr>
        <w:t xml:space="preserve"> </w:t>
      </w:r>
      <w:r>
        <w:t>other</w:t>
      </w:r>
      <w:r>
        <w:rPr>
          <w:spacing w:val="-2"/>
        </w:rPr>
        <w:t xml:space="preserve"> </w:t>
      </w:r>
      <w:r>
        <w:t>circumstances</w:t>
      </w:r>
      <w:r>
        <w:rPr>
          <w:spacing w:val="-3"/>
        </w:rPr>
        <w:t xml:space="preserve"> </w:t>
      </w:r>
      <w:r>
        <w:t>may,</w:t>
      </w:r>
      <w:r>
        <w:rPr>
          <w:spacing w:val="-2"/>
        </w:rPr>
        <w:t xml:space="preserve"> </w:t>
      </w:r>
      <w:r>
        <w:t>in</w:t>
      </w:r>
      <w:r>
        <w:rPr>
          <w:spacing w:val="-5"/>
        </w:rPr>
        <w:t xml:space="preserve"> </w:t>
      </w:r>
      <w:r>
        <w:t>part</w:t>
      </w:r>
      <w:r>
        <w:rPr>
          <w:spacing w:val="-2"/>
        </w:rPr>
        <w:t xml:space="preserve"> </w:t>
      </w:r>
      <w:r>
        <w:t>at</w:t>
      </w:r>
      <w:r>
        <w:rPr>
          <w:spacing w:val="-2"/>
        </w:rPr>
        <w:t xml:space="preserve"> </w:t>
      </w:r>
      <w:r>
        <w:t>least,</w:t>
      </w:r>
      <w:r>
        <w:rPr>
          <w:spacing w:val="-4"/>
        </w:rPr>
        <w:t xml:space="preserve"> </w:t>
      </w:r>
      <w:r>
        <w:t>account</w:t>
      </w:r>
      <w:r>
        <w:rPr>
          <w:spacing w:val="-2"/>
        </w:rPr>
        <w:t xml:space="preserve"> </w:t>
      </w:r>
      <w:r>
        <w:t>for</w:t>
      </w:r>
      <w:r>
        <w:rPr>
          <w:spacing w:val="-2"/>
        </w:rPr>
        <w:t xml:space="preserve"> </w:t>
      </w:r>
      <w:r>
        <w:t>the</w:t>
      </w:r>
      <w:r>
        <w:rPr>
          <w:spacing w:val="-1"/>
        </w:rPr>
        <w:t xml:space="preserve"> </w:t>
      </w:r>
      <w:r>
        <w:t>low</w:t>
      </w:r>
      <w:r>
        <w:rPr>
          <w:spacing w:val="-1"/>
        </w:rPr>
        <w:t xml:space="preserve"> </w:t>
      </w:r>
      <w:r>
        <w:t xml:space="preserve">percentage of Organisations which indicated they have formal policies in place specifically to integrate Future </w:t>
      </w:r>
      <w:r>
        <w:rPr>
          <w:spacing w:val="-2"/>
        </w:rPr>
        <w:t>Fellows.</w:t>
      </w:r>
    </w:p>
    <w:p w14:paraId="6455C752" w14:textId="77777777" w:rsidR="00A52AFB" w:rsidRDefault="00A52AFB">
      <w:pPr>
        <w:pStyle w:val="BodyText"/>
        <w:spacing w:before="1"/>
      </w:pPr>
    </w:p>
    <w:p w14:paraId="49CC8E06" w14:textId="77777777" w:rsidR="00A52AFB" w:rsidRDefault="00425432">
      <w:pPr>
        <w:pStyle w:val="BodyText"/>
        <w:spacing w:before="1"/>
        <w:ind w:left="240" w:right="747"/>
      </w:pPr>
      <w:r>
        <w:t>As indicated in the table above, for some Administering Organisations one of the most important strategies for integrating Future Fellows is for the Fellows to participate in promotion schemes. Organisations were invited in the survey to identify the number of their Fellows from the cohorts commencing in 2009 and 2010 who have been promoted since taking up their Fellowship. In aggregate, the 27 respondent Organisations that were awarded Fellowships in the 2009 funding round and that have retained one or more of these</w:t>
      </w:r>
      <w:r>
        <w:rPr>
          <w:vertAlign w:val="superscript"/>
        </w:rPr>
        <w:t>18</w:t>
      </w:r>
      <w:r>
        <w:t xml:space="preserve"> indicated that 47 of 127 (or 37% of) Fellows from that round have been promoted. The 23 respondent Organisations that were awarded Fellowships</w:t>
      </w:r>
      <w:r>
        <w:rPr>
          <w:spacing w:val="-4"/>
        </w:rPr>
        <w:t xml:space="preserve"> </w:t>
      </w:r>
      <w:r>
        <w:t>in</w:t>
      </w:r>
      <w:r>
        <w:rPr>
          <w:spacing w:val="-1"/>
        </w:rPr>
        <w:t xml:space="preserve"> </w:t>
      </w:r>
      <w:r>
        <w:t>the</w:t>
      </w:r>
      <w:r>
        <w:rPr>
          <w:spacing w:val="-3"/>
        </w:rPr>
        <w:t xml:space="preserve"> </w:t>
      </w:r>
      <w:r>
        <w:t>2010</w:t>
      </w:r>
      <w:r>
        <w:rPr>
          <w:spacing w:val="-1"/>
        </w:rPr>
        <w:t xml:space="preserve"> </w:t>
      </w:r>
      <w:r>
        <w:t>funding</w:t>
      </w:r>
      <w:r>
        <w:rPr>
          <w:spacing w:val="-2"/>
        </w:rPr>
        <w:t xml:space="preserve"> </w:t>
      </w:r>
      <w:r>
        <w:t>round</w:t>
      </w:r>
      <w:r>
        <w:rPr>
          <w:spacing w:val="-2"/>
        </w:rPr>
        <w:t xml:space="preserve"> </w:t>
      </w:r>
      <w:r>
        <w:t>and</w:t>
      </w:r>
      <w:r>
        <w:rPr>
          <w:spacing w:val="-2"/>
        </w:rPr>
        <w:t xml:space="preserve"> </w:t>
      </w:r>
      <w:r>
        <w:t>that</w:t>
      </w:r>
      <w:r>
        <w:rPr>
          <w:spacing w:val="-1"/>
        </w:rPr>
        <w:t xml:space="preserve"> </w:t>
      </w:r>
      <w:r>
        <w:t>have retained</w:t>
      </w:r>
      <w:r>
        <w:rPr>
          <w:spacing w:val="-3"/>
        </w:rPr>
        <w:t xml:space="preserve"> </w:t>
      </w:r>
      <w:r>
        <w:t>one</w:t>
      </w:r>
      <w:r>
        <w:rPr>
          <w:spacing w:val="-3"/>
        </w:rPr>
        <w:t xml:space="preserve"> </w:t>
      </w:r>
      <w:r>
        <w:t>or</w:t>
      </w:r>
      <w:r>
        <w:rPr>
          <w:spacing w:val="-3"/>
        </w:rPr>
        <w:t xml:space="preserve"> </w:t>
      </w:r>
      <w:r>
        <w:t>more</w:t>
      </w:r>
      <w:r>
        <w:rPr>
          <w:spacing w:val="-3"/>
        </w:rPr>
        <w:t xml:space="preserve"> </w:t>
      </w:r>
      <w:r>
        <w:t>of</w:t>
      </w:r>
      <w:r>
        <w:rPr>
          <w:spacing w:val="-3"/>
        </w:rPr>
        <w:t xml:space="preserve"> </w:t>
      </w:r>
      <w:r>
        <w:t>these indicated</w:t>
      </w:r>
      <w:r>
        <w:rPr>
          <w:spacing w:val="-4"/>
        </w:rPr>
        <w:t xml:space="preserve"> </w:t>
      </w:r>
      <w:r>
        <w:t>that</w:t>
      </w:r>
      <w:r>
        <w:rPr>
          <w:spacing w:val="-3"/>
        </w:rPr>
        <w:t xml:space="preserve"> </w:t>
      </w:r>
      <w:r>
        <w:t xml:space="preserve">43 of 138 (or 31% of) Fellows from that round have been promoted. In short, about one-third of all Future Fellows have received a promotion by the time of the penultimate or final year of their </w:t>
      </w:r>
      <w:r>
        <w:rPr>
          <w:spacing w:val="-2"/>
        </w:rPr>
        <w:t>Fellowship.</w:t>
      </w:r>
    </w:p>
    <w:p w14:paraId="477151F9" w14:textId="77777777" w:rsidR="00A52AFB" w:rsidRDefault="00A52AFB">
      <w:pPr>
        <w:pStyle w:val="BodyText"/>
        <w:spacing w:before="10"/>
        <w:rPr>
          <w:sz w:val="21"/>
        </w:rPr>
      </w:pPr>
    </w:p>
    <w:p w14:paraId="61629678" w14:textId="77777777" w:rsidR="00A52AFB" w:rsidRDefault="00425432">
      <w:pPr>
        <w:pStyle w:val="BodyText"/>
        <w:spacing w:before="1"/>
        <w:ind w:left="240" w:right="917"/>
        <w:jc w:val="both"/>
      </w:pPr>
      <w:r>
        <w:t>Of</w:t>
      </w:r>
      <w:r>
        <w:rPr>
          <w:spacing w:val="-1"/>
        </w:rPr>
        <w:t xml:space="preserve"> </w:t>
      </w:r>
      <w:r>
        <w:t>the</w:t>
      </w:r>
      <w:r>
        <w:rPr>
          <w:spacing w:val="-3"/>
        </w:rPr>
        <w:t xml:space="preserve"> </w:t>
      </w:r>
      <w:r>
        <w:t>15</w:t>
      </w:r>
      <w:r>
        <w:rPr>
          <w:spacing w:val="-2"/>
        </w:rPr>
        <w:t xml:space="preserve"> </w:t>
      </w:r>
      <w:r>
        <w:t>Future</w:t>
      </w:r>
      <w:r>
        <w:rPr>
          <w:spacing w:val="-1"/>
        </w:rPr>
        <w:t xml:space="preserve"> </w:t>
      </w:r>
      <w:r>
        <w:t>Fellows who were interviewed,</w:t>
      </w:r>
      <w:r>
        <w:rPr>
          <w:spacing w:val="-1"/>
        </w:rPr>
        <w:t xml:space="preserve"> </w:t>
      </w:r>
      <w:r>
        <w:t>12</w:t>
      </w:r>
      <w:r>
        <w:rPr>
          <w:spacing w:val="-3"/>
        </w:rPr>
        <w:t xml:space="preserve"> </w:t>
      </w:r>
      <w:r>
        <w:t>were asked</w:t>
      </w:r>
      <w:r>
        <w:rPr>
          <w:spacing w:val="-2"/>
        </w:rPr>
        <w:t xml:space="preserve"> </w:t>
      </w:r>
      <w:r>
        <w:t>if</w:t>
      </w:r>
      <w:r>
        <w:rPr>
          <w:spacing w:val="-3"/>
        </w:rPr>
        <w:t xml:space="preserve"> </w:t>
      </w:r>
      <w:r>
        <w:t>they</w:t>
      </w:r>
      <w:r>
        <w:rPr>
          <w:spacing w:val="-3"/>
        </w:rPr>
        <w:t xml:space="preserve"> </w:t>
      </w:r>
      <w:r>
        <w:t>had</w:t>
      </w:r>
      <w:r>
        <w:rPr>
          <w:spacing w:val="-3"/>
        </w:rPr>
        <w:t xml:space="preserve"> </w:t>
      </w:r>
      <w:r>
        <w:t>been</w:t>
      </w:r>
      <w:r>
        <w:rPr>
          <w:spacing w:val="-4"/>
        </w:rPr>
        <w:t xml:space="preserve"> </w:t>
      </w:r>
      <w:r>
        <w:t>promoted</w:t>
      </w:r>
      <w:r>
        <w:rPr>
          <w:spacing w:val="-1"/>
        </w:rPr>
        <w:t xml:space="preserve"> </w:t>
      </w:r>
      <w:r>
        <w:t>by</w:t>
      </w:r>
      <w:r>
        <w:rPr>
          <w:spacing w:val="-3"/>
        </w:rPr>
        <w:t xml:space="preserve"> </w:t>
      </w:r>
      <w:r>
        <w:t>their Administering</w:t>
      </w:r>
      <w:r>
        <w:rPr>
          <w:spacing w:val="-2"/>
        </w:rPr>
        <w:t xml:space="preserve"> </w:t>
      </w:r>
      <w:r>
        <w:t>Organisation</w:t>
      </w:r>
      <w:r>
        <w:rPr>
          <w:spacing w:val="-5"/>
        </w:rPr>
        <w:t xml:space="preserve"> </w:t>
      </w:r>
      <w:r>
        <w:t>since</w:t>
      </w:r>
      <w:r>
        <w:rPr>
          <w:spacing w:val="-1"/>
        </w:rPr>
        <w:t xml:space="preserve"> </w:t>
      </w:r>
      <w:r>
        <w:t>taking</w:t>
      </w:r>
      <w:r>
        <w:rPr>
          <w:spacing w:val="-2"/>
        </w:rPr>
        <w:t xml:space="preserve"> </w:t>
      </w:r>
      <w:r>
        <w:t>up</w:t>
      </w:r>
      <w:r>
        <w:rPr>
          <w:spacing w:val="-2"/>
        </w:rPr>
        <w:t xml:space="preserve"> </w:t>
      </w:r>
      <w:r>
        <w:t>their</w:t>
      </w:r>
      <w:r>
        <w:rPr>
          <w:spacing w:val="-1"/>
        </w:rPr>
        <w:t xml:space="preserve"> </w:t>
      </w:r>
      <w:r>
        <w:t>Fellowship;</w:t>
      </w:r>
      <w:r>
        <w:rPr>
          <w:spacing w:val="-3"/>
        </w:rPr>
        <w:t xml:space="preserve"> </w:t>
      </w:r>
      <w:r>
        <w:t>of</w:t>
      </w:r>
      <w:r>
        <w:rPr>
          <w:spacing w:val="-1"/>
        </w:rPr>
        <w:t xml:space="preserve"> </w:t>
      </w:r>
      <w:r>
        <w:t>these,</w:t>
      </w:r>
      <w:r>
        <w:rPr>
          <w:spacing w:val="-3"/>
        </w:rPr>
        <w:t xml:space="preserve"> </w:t>
      </w:r>
      <w:r>
        <w:t>9</w:t>
      </w:r>
      <w:r>
        <w:rPr>
          <w:spacing w:val="-1"/>
        </w:rPr>
        <w:t xml:space="preserve"> </w:t>
      </w:r>
      <w:r>
        <w:t>responded</w:t>
      </w:r>
      <w:r>
        <w:rPr>
          <w:spacing w:val="-1"/>
        </w:rPr>
        <w:t xml:space="preserve"> </w:t>
      </w:r>
      <w:r>
        <w:t>“Yes” and</w:t>
      </w:r>
      <w:r>
        <w:rPr>
          <w:spacing w:val="-2"/>
        </w:rPr>
        <w:t xml:space="preserve"> </w:t>
      </w:r>
      <w:r>
        <w:t>three responded “No”.</w:t>
      </w:r>
    </w:p>
    <w:p w14:paraId="1E3371B5" w14:textId="77777777" w:rsidR="00A52AFB" w:rsidRDefault="00A52AFB">
      <w:pPr>
        <w:pStyle w:val="BodyText"/>
      </w:pPr>
    </w:p>
    <w:p w14:paraId="369DE6C0" w14:textId="77777777" w:rsidR="00A52AFB" w:rsidRDefault="00425432">
      <w:pPr>
        <w:pStyle w:val="BodyText"/>
        <w:spacing w:before="1"/>
        <w:ind w:left="240" w:right="770"/>
      </w:pPr>
      <w:r>
        <w:t>Lastly, Administering Organisations were asked how many of the Future Fellows who commenced with them in 2009 and 2010 they expect to retain in their employ following completion of their Fellowships. In aggregate, the 29 respondent Organisations that were awarded Fellowships in the 2009</w:t>
      </w:r>
      <w:r>
        <w:rPr>
          <w:spacing w:val="-2"/>
        </w:rPr>
        <w:t xml:space="preserve"> </w:t>
      </w:r>
      <w:r>
        <w:t>funding</w:t>
      </w:r>
      <w:r>
        <w:rPr>
          <w:spacing w:val="-3"/>
        </w:rPr>
        <w:t xml:space="preserve"> </w:t>
      </w:r>
      <w:r>
        <w:t>round</w:t>
      </w:r>
      <w:r>
        <w:rPr>
          <w:spacing w:val="-3"/>
        </w:rPr>
        <w:t xml:space="preserve"> </w:t>
      </w:r>
      <w:r>
        <w:t>and</w:t>
      </w:r>
      <w:r>
        <w:rPr>
          <w:spacing w:val="-3"/>
        </w:rPr>
        <w:t xml:space="preserve"> </w:t>
      </w:r>
      <w:r>
        <w:t>that</w:t>
      </w:r>
      <w:r>
        <w:rPr>
          <w:spacing w:val="-2"/>
        </w:rPr>
        <w:t xml:space="preserve"> </w:t>
      </w:r>
      <w:r>
        <w:t>have</w:t>
      </w:r>
      <w:r>
        <w:rPr>
          <w:spacing w:val="-1"/>
        </w:rPr>
        <w:t xml:space="preserve"> </w:t>
      </w:r>
      <w:r>
        <w:t>retained</w:t>
      </w:r>
      <w:r>
        <w:rPr>
          <w:spacing w:val="-4"/>
        </w:rPr>
        <w:t xml:space="preserve"> </w:t>
      </w:r>
      <w:r>
        <w:t>one</w:t>
      </w:r>
      <w:r>
        <w:rPr>
          <w:spacing w:val="-4"/>
        </w:rPr>
        <w:t xml:space="preserve"> </w:t>
      </w:r>
      <w:r>
        <w:t>or</w:t>
      </w:r>
      <w:r>
        <w:rPr>
          <w:spacing w:val="-4"/>
        </w:rPr>
        <w:t xml:space="preserve"> </w:t>
      </w:r>
      <w:r>
        <w:t>more</w:t>
      </w:r>
      <w:r>
        <w:rPr>
          <w:spacing w:val="-2"/>
        </w:rPr>
        <w:t xml:space="preserve"> </w:t>
      </w:r>
      <w:r>
        <w:t>of</w:t>
      </w:r>
      <w:r>
        <w:rPr>
          <w:spacing w:val="-5"/>
        </w:rPr>
        <w:t xml:space="preserve"> </w:t>
      </w:r>
      <w:r>
        <w:t>these</w:t>
      </w:r>
      <w:r>
        <w:rPr>
          <w:spacing w:val="-1"/>
        </w:rPr>
        <w:t xml:space="preserve"> </w:t>
      </w:r>
      <w:r>
        <w:t>indicated</w:t>
      </w:r>
      <w:r>
        <w:rPr>
          <w:spacing w:val="-2"/>
        </w:rPr>
        <w:t xml:space="preserve"> </w:t>
      </w:r>
      <w:r>
        <w:t>that</w:t>
      </w:r>
      <w:r>
        <w:rPr>
          <w:spacing w:val="-4"/>
        </w:rPr>
        <w:t xml:space="preserve"> </w:t>
      </w:r>
      <w:r>
        <w:t>they</w:t>
      </w:r>
      <w:r>
        <w:rPr>
          <w:spacing w:val="-1"/>
        </w:rPr>
        <w:t xml:space="preserve"> </w:t>
      </w:r>
      <w:r>
        <w:t>expect</w:t>
      </w:r>
      <w:r>
        <w:rPr>
          <w:spacing w:val="-4"/>
        </w:rPr>
        <w:t xml:space="preserve"> </w:t>
      </w:r>
      <w:r>
        <w:t>to</w:t>
      </w:r>
      <w:r>
        <w:rPr>
          <w:spacing w:val="-1"/>
        </w:rPr>
        <w:t xml:space="preserve"> </w:t>
      </w:r>
      <w:r>
        <w:t>retain 125 of 133 (or 94% of) Fellows from that round. The 26 respondent Organisations that were</w:t>
      </w:r>
      <w:r>
        <w:rPr>
          <w:spacing w:val="40"/>
        </w:rPr>
        <w:t xml:space="preserve"> </w:t>
      </w:r>
      <w:r>
        <w:t xml:space="preserve">awarded Fellowships in the 2010 funding round and that have retained one or more of these indicated that they expect to retain 130 of 142 (or 92% of) Fellows from that round. In short, Administering Organisations expect that almost </w:t>
      </w:r>
      <w:proofErr w:type="gramStart"/>
      <w:r>
        <w:t>all of</w:t>
      </w:r>
      <w:proofErr w:type="gramEnd"/>
      <w:r>
        <w:t xml:space="preserve"> their Future Fellows will remain in their</w:t>
      </w:r>
      <w:r>
        <w:rPr>
          <w:spacing w:val="40"/>
        </w:rPr>
        <w:t xml:space="preserve"> </w:t>
      </w:r>
      <w:r>
        <w:t>employ following completion of their Fellowship.</w:t>
      </w:r>
    </w:p>
    <w:p w14:paraId="62AA1DDA" w14:textId="77777777" w:rsidR="00A52AFB" w:rsidRDefault="00A52AFB">
      <w:pPr>
        <w:pStyle w:val="BodyText"/>
      </w:pPr>
    </w:p>
    <w:p w14:paraId="334826B0" w14:textId="77777777" w:rsidR="00A52AFB" w:rsidRDefault="00425432">
      <w:pPr>
        <w:pStyle w:val="BodyText"/>
        <w:ind w:left="240"/>
      </w:pPr>
      <w:r>
        <w:t>Of</w:t>
      </w:r>
      <w:r>
        <w:rPr>
          <w:spacing w:val="-1"/>
        </w:rPr>
        <w:t xml:space="preserve"> </w:t>
      </w:r>
      <w:r>
        <w:t>the</w:t>
      </w:r>
      <w:r>
        <w:rPr>
          <w:spacing w:val="-3"/>
        </w:rPr>
        <w:t xml:space="preserve"> </w:t>
      </w:r>
      <w:r>
        <w:t>15</w:t>
      </w:r>
      <w:r>
        <w:rPr>
          <w:spacing w:val="-2"/>
        </w:rPr>
        <w:t xml:space="preserve"> </w:t>
      </w:r>
      <w:r>
        <w:t>Future</w:t>
      </w:r>
      <w:r>
        <w:rPr>
          <w:spacing w:val="-1"/>
        </w:rPr>
        <w:t xml:space="preserve"> </w:t>
      </w:r>
      <w:r>
        <w:t>Fellows interviewed,</w:t>
      </w:r>
      <w:r>
        <w:rPr>
          <w:spacing w:val="-1"/>
        </w:rPr>
        <w:t xml:space="preserve"> </w:t>
      </w:r>
      <w:r>
        <w:t>14</w:t>
      </w:r>
      <w:r>
        <w:rPr>
          <w:spacing w:val="-2"/>
        </w:rPr>
        <w:t xml:space="preserve"> </w:t>
      </w:r>
      <w:r>
        <w:t>were</w:t>
      </w:r>
      <w:r>
        <w:rPr>
          <w:spacing w:val="-3"/>
        </w:rPr>
        <w:t xml:space="preserve"> </w:t>
      </w:r>
      <w:r>
        <w:t>asked</w:t>
      </w:r>
      <w:r>
        <w:rPr>
          <w:spacing w:val="-1"/>
        </w:rPr>
        <w:t xml:space="preserve"> </w:t>
      </w:r>
      <w:r>
        <w:t>if</w:t>
      </w:r>
      <w:r>
        <w:rPr>
          <w:spacing w:val="-1"/>
        </w:rPr>
        <w:t xml:space="preserve"> </w:t>
      </w:r>
      <w:r>
        <w:t>they</w:t>
      </w:r>
      <w:r>
        <w:rPr>
          <w:spacing w:val="-2"/>
        </w:rPr>
        <w:t xml:space="preserve"> </w:t>
      </w:r>
      <w:r>
        <w:t>expected</w:t>
      </w:r>
      <w:r>
        <w:rPr>
          <w:spacing w:val="-5"/>
        </w:rPr>
        <w:t xml:space="preserve"> </w:t>
      </w:r>
      <w:r>
        <w:t>to</w:t>
      </w:r>
      <w:r>
        <w:rPr>
          <w:spacing w:val="-3"/>
        </w:rPr>
        <w:t xml:space="preserve"> </w:t>
      </w:r>
      <w:r>
        <w:t>remain</w:t>
      </w:r>
      <w:r>
        <w:rPr>
          <w:spacing w:val="-5"/>
        </w:rPr>
        <w:t xml:space="preserve"> </w:t>
      </w:r>
      <w:r>
        <w:t>employed</w:t>
      </w:r>
      <w:r>
        <w:rPr>
          <w:spacing w:val="-1"/>
        </w:rPr>
        <w:t xml:space="preserve"> </w:t>
      </w:r>
      <w:r>
        <w:t>with</w:t>
      </w:r>
      <w:r>
        <w:rPr>
          <w:spacing w:val="-4"/>
        </w:rPr>
        <w:t xml:space="preserve"> </w:t>
      </w:r>
      <w:r>
        <w:t xml:space="preserve">their Administering Organisation at the conclusion of their Fellowship; of these, 12 responded “Yes”, one responded “No” and one </w:t>
      </w:r>
      <w:proofErr w:type="gramStart"/>
      <w:r>
        <w:t>responded</w:t>
      </w:r>
      <w:proofErr w:type="gramEnd"/>
      <w:r>
        <w:t xml:space="preserve"> “Not sure”.</w:t>
      </w:r>
    </w:p>
    <w:p w14:paraId="7200F664" w14:textId="77777777" w:rsidR="00A52AFB" w:rsidRDefault="00A52AFB">
      <w:pPr>
        <w:pStyle w:val="BodyText"/>
        <w:spacing w:before="3"/>
      </w:pPr>
    </w:p>
    <w:p w14:paraId="29F94CF8" w14:textId="77777777" w:rsidR="00A52AFB" w:rsidRDefault="00425432">
      <w:pPr>
        <w:pStyle w:val="Heading5"/>
        <w:jc w:val="both"/>
      </w:pPr>
      <w:r>
        <w:t>Objective:</w:t>
      </w:r>
      <w:r>
        <w:rPr>
          <w:spacing w:val="-15"/>
        </w:rPr>
        <w:t xml:space="preserve"> </w:t>
      </w:r>
      <w:r>
        <w:t>Building</w:t>
      </w:r>
      <w:r>
        <w:rPr>
          <w:spacing w:val="-14"/>
        </w:rPr>
        <w:t xml:space="preserve"> </w:t>
      </w:r>
      <w:r>
        <w:rPr>
          <w:spacing w:val="-2"/>
        </w:rPr>
        <w:t>collaboration</w:t>
      </w:r>
    </w:p>
    <w:p w14:paraId="5C0A9CA2" w14:textId="77777777" w:rsidR="00A52AFB" w:rsidRDefault="00A578FE">
      <w:pPr>
        <w:pStyle w:val="BodyText"/>
        <w:spacing w:before="7"/>
        <w:rPr>
          <w:b/>
          <w:i/>
          <w:sz w:val="8"/>
        </w:rPr>
      </w:pPr>
      <w:r>
        <w:pict w14:anchorId="169FF979">
          <v:group id="docshapegroup54" o:spid="_x0000_s2494" style="position:absolute;margin-left:66.15pt;margin-top:6.45pt;width:463.65pt;height:84pt;z-index:-15713792;mso-wrap-distance-left:0;mso-wrap-distance-right:0;mso-position-horizontal-relative:page" coordorigin="1323,129" coordsize="9273,1680">
            <v:rect id="docshape55" o:spid="_x0000_s2507" style="position:absolute;left:1332;top:138;width:9244;height:216" fillcolor="#dbe4f0" stroked="f"/>
            <v:shape id="docshape56" o:spid="_x0000_s2506" style="position:absolute;left:1322;top:129;width:9273;height:226" coordorigin="1323,129" coordsize="9273,226" o:spt="100" adj="0,,0" path="m10576,129r-9244,l1323,129r,10l1323,355r9,l1332,139r9244,l10576,129xm10596,139r-10,l10586,129r-10,l10576,139r,216l10586,355r10,l10596,139xe" fillcolor="black" stroked="f">
              <v:stroke joinstyle="round"/>
              <v:formulas/>
              <v:path arrowok="t" o:connecttype="segments"/>
            </v:shape>
            <v:rect id="docshape57" o:spid="_x0000_s2505" style="position:absolute;left:1332;top:354;width:9244;height:269" fillcolor="#dbe4f0" stroked="f"/>
            <v:shape id="docshape58" o:spid="_x0000_s2504" style="position:absolute;left:1322;top:354;width:9273;height:269" coordorigin="1323,355" coordsize="9273,269" o:spt="100" adj="0,,0" path="m1332,355r-9,l1323,624r9,l1332,355xm10596,355r-10,l10576,355r,269l10586,624r10,l10596,355xe" fillcolor="black" stroked="f">
              <v:stroke joinstyle="round"/>
              <v:formulas/>
              <v:path arrowok="t" o:connecttype="segments"/>
            </v:shape>
            <v:rect id="docshape59" o:spid="_x0000_s2503" style="position:absolute;left:1332;top:623;width:9244;height:269" fillcolor="#dbe4f0" stroked="f"/>
            <v:shape id="docshape60" o:spid="_x0000_s2502" style="position:absolute;left:1322;top:623;width:9273;height:269" coordorigin="1323,624" coordsize="9273,269" o:spt="100" adj="0,,0" path="m1332,624r-9,l1323,893r9,l1332,624xm10596,624r-10,l10576,624r,269l10586,893r10,l10596,624xe" fillcolor="black" stroked="f">
              <v:stroke joinstyle="round"/>
              <v:formulas/>
              <v:path arrowok="t" o:connecttype="segments"/>
            </v:shape>
            <v:rect id="docshape61" o:spid="_x0000_s2501" style="position:absolute;left:1332;top:892;width:9244;height:389" fillcolor="#dbe4f0" stroked="f"/>
            <v:shape id="docshape62" o:spid="_x0000_s2500" style="position:absolute;left:1322;top:892;width:9273;height:389" coordorigin="1323,893" coordsize="9273,389" o:spt="100" adj="0,,0" path="m1332,893r-9,l1323,1281r9,l1332,893xm10596,893r-10,l10576,893r,388l10586,1281r10,l10596,893xe" fillcolor="black" stroked="f">
              <v:stroke joinstyle="round"/>
              <v:formulas/>
              <v:path arrowok="t" o:connecttype="segments"/>
            </v:shape>
            <v:rect id="docshape63" o:spid="_x0000_s2499" style="position:absolute;left:1332;top:1281;width:9244;height:243" fillcolor="#dbe4f0" stroked="f"/>
            <v:shape id="docshape64" o:spid="_x0000_s2498" style="position:absolute;left:1322;top:1281;width:9273;height:243" coordorigin="1323,1281" coordsize="9273,243" o:spt="100" adj="0,,0" path="m1332,1281r-9,l1323,1524r9,l1332,1281xm10596,1281r-10,l10576,1281r,243l10586,1524r10,l10596,1281xe" fillcolor="black" stroked="f">
              <v:stroke joinstyle="round"/>
              <v:formulas/>
              <v:path arrowok="t" o:connecttype="segments"/>
            </v:shape>
            <v:rect id="docshape65" o:spid="_x0000_s2497" style="position:absolute;left:1332;top:1523;width:9244;height:267" fillcolor="#dbe4f0" stroked="f"/>
            <v:shape id="docshape66" o:spid="_x0000_s2496" style="position:absolute;left:1322;top:1523;width:9273;height:286" coordorigin="1323,1524" coordsize="9273,286" o:spt="100" adj="0,,0" path="m10576,1800r-9244,l1332,1809r9244,l10576,1800xm10576,1790r-9244,l1332,1524r-9,l1323,1790r,10l1332,1800r9244,l10576,1790xm10596,1800r,l10596,1790r,-266l10586,1524r-10,l10576,1790r,10l10586,1800r,l10576,1800r,9l10586,1809r10,l10596,1809r,-9xe" fillcolor="black" stroked="f">
              <v:stroke joinstyle="round"/>
              <v:formulas/>
              <v:path arrowok="t" o:connecttype="segments"/>
            </v:shape>
            <v:shape id="docshape67" o:spid="_x0000_s2495" type="#_x0000_t202" style="position:absolute;left:1332;top:138;width:9244;height:1652" filled="f" stroked="f">
              <v:textbox inset="0,0,0,0">
                <w:txbxContent>
                  <w:p w14:paraId="5CB8C650" w14:textId="77777777" w:rsidR="00A52AFB" w:rsidRDefault="00A52AFB">
                    <w:pPr>
                      <w:spacing w:before="5"/>
                      <w:rPr>
                        <w:b/>
                        <w:i/>
                        <w:sz w:val="17"/>
                      </w:rPr>
                    </w:pPr>
                  </w:p>
                  <w:p w14:paraId="379CE259" w14:textId="77777777" w:rsidR="00A52AFB" w:rsidRDefault="00425432">
                    <w:pPr>
                      <w:ind w:left="530" w:right="533" w:firstLine="3"/>
                      <w:jc w:val="center"/>
                      <w:rPr>
                        <w:i/>
                      </w:rPr>
                    </w:pPr>
                    <w:r>
                      <w:rPr>
                        <w:i/>
                      </w:rPr>
                      <w:t>“I work very closely with non-government organisations in cancer control, such as the Cancer</w:t>
                    </w:r>
                    <w:r>
                      <w:rPr>
                        <w:i/>
                        <w:spacing w:val="-3"/>
                      </w:rPr>
                      <w:t xml:space="preserve"> </w:t>
                    </w:r>
                    <w:r>
                      <w:rPr>
                        <w:i/>
                      </w:rPr>
                      <w:t>Council</w:t>
                    </w:r>
                    <w:r>
                      <w:rPr>
                        <w:i/>
                        <w:spacing w:val="-3"/>
                      </w:rPr>
                      <w:t xml:space="preserve"> </w:t>
                    </w:r>
                    <w:r>
                      <w:rPr>
                        <w:i/>
                      </w:rPr>
                      <w:t>Queensland</w:t>
                    </w:r>
                    <w:r>
                      <w:rPr>
                        <w:i/>
                        <w:spacing w:val="-6"/>
                      </w:rPr>
                      <w:t xml:space="preserve"> </w:t>
                    </w:r>
                    <w:r>
                      <w:rPr>
                        <w:i/>
                      </w:rPr>
                      <w:t>and</w:t>
                    </w:r>
                    <w:r>
                      <w:rPr>
                        <w:i/>
                        <w:spacing w:val="-4"/>
                      </w:rPr>
                      <w:t xml:space="preserve"> </w:t>
                    </w:r>
                    <w:r>
                      <w:rPr>
                        <w:i/>
                      </w:rPr>
                      <w:t>the</w:t>
                    </w:r>
                    <w:r>
                      <w:rPr>
                        <w:i/>
                        <w:spacing w:val="-3"/>
                      </w:rPr>
                      <w:t xml:space="preserve"> </w:t>
                    </w:r>
                    <w:r>
                      <w:rPr>
                        <w:i/>
                      </w:rPr>
                      <w:t>Prostate</w:t>
                    </w:r>
                    <w:r>
                      <w:rPr>
                        <w:i/>
                        <w:spacing w:val="-3"/>
                      </w:rPr>
                      <w:t xml:space="preserve"> </w:t>
                    </w:r>
                    <w:r>
                      <w:rPr>
                        <w:i/>
                      </w:rPr>
                      <w:t>Cancer</w:t>
                    </w:r>
                    <w:r>
                      <w:rPr>
                        <w:i/>
                        <w:spacing w:val="-2"/>
                      </w:rPr>
                      <w:t xml:space="preserve"> </w:t>
                    </w:r>
                    <w:r>
                      <w:rPr>
                        <w:i/>
                      </w:rPr>
                      <w:t>Foundation</w:t>
                    </w:r>
                    <w:r>
                      <w:rPr>
                        <w:i/>
                        <w:spacing w:val="-4"/>
                      </w:rPr>
                      <w:t xml:space="preserve"> </w:t>
                    </w:r>
                    <w:r>
                      <w:rPr>
                        <w:i/>
                      </w:rPr>
                      <w:t>of</w:t>
                    </w:r>
                    <w:r>
                      <w:rPr>
                        <w:i/>
                        <w:spacing w:val="-3"/>
                      </w:rPr>
                      <w:t xml:space="preserve"> </w:t>
                    </w:r>
                    <w:proofErr w:type="gramStart"/>
                    <w:r>
                      <w:rPr>
                        <w:i/>
                      </w:rPr>
                      <w:t>Australia,</w:t>
                    </w:r>
                    <w:r>
                      <w:rPr>
                        <w:i/>
                        <w:spacing w:val="-3"/>
                      </w:rPr>
                      <w:t xml:space="preserve"> </w:t>
                    </w:r>
                    <w:r>
                      <w:rPr>
                        <w:i/>
                      </w:rPr>
                      <w:t>and</w:t>
                    </w:r>
                    <w:proofErr w:type="gramEnd"/>
                    <w:r>
                      <w:rPr>
                        <w:i/>
                        <w:spacing w:val="-6"/>
                      </w:rPr>
                      <w:t xml:space="preserve"> </w:t>
                    </w:r>
                    <w:r>
                      <w:rPr>
                        <w:i/>
                      </w:rPr>
                      <w:t>am</w:t>
                    </w:r>
                    <w:r>
                      <w:rPr>
                        <w:i/>
                        <w:spacing w:val="-3"/>
                      </w:rPr>
                      <w:t xml:space="preserve"> </w:t>
                    </w:r>
                    <w:r>
                      <w:rPr>
                        <w:i/>
                      </w:rPr>
                      <w:t>deeply committed to their causes.”</w:t>
                    </w:r>
                  </w:p>
                  <w:p w14:paraId="18A450C4" w14:textId="77777777" w:rsidR="00A52AFB" w:rsidRDefault="00425432">
                    <w:pPr>
                      <w:spacing w:before="123"/>
                      <w:ind w:left="133" w:right="138"/>
                      <w:jc w:val="center"/>
                      <w:rPr>
                        <w:b/>
                        <w:sz w:val="20"/>
                      </w:rPr>
                    </w:pPr>
                    <w:r>
                      <w:rPr>
                        <w:b/>
                        <w:sz w:val="20"/>
                      </w:rPr>
                      <w:t>Suzanne</w:t>
                    </w:r>
                    <w:r>
                      <w:rPr>
                        <w:b/>
                        <w:spacing w:val="-9"/>
                        <w:sz w:val="20"/>
                      </w:rPr>
                      <w:t xml:space="preserve"> </w:t>
                    </w:r>
                    <w:r>
                      <w:rPr>
                        <w:b/>
                        <w:sz w:val="20"/>
                      </w:rPr>
                      <w:t>Chambers,</w:t>
                    </w:r>
                    <w:r>
                      <w:rPr>
                        <w:b/>
                        <w:spacing w:val="-9"/>
                        <w:sz w:val="20"/>
                      </w:rPr>
                      <w:t xml:space="preserve"> </w:t>
                    </w:r>
                    <w:r>
                      <w:rPr>
                        <w:b/>
                        <w:sz w:val="20"/>
                      </w:rPr>
                      <w:t>Future</w:t>
                    </w:r>
                    <w:r>
                      <w:rPr>
                        <w:b/>
                        <w:spacing w:val="-9"/>
                        <w:sz w:val="20"/>
                      </w:rPr>
                      <w:t xml:space="preserve"> </w:t>
                    </w:r>
                    <w:r>
                      <w:rPr>
                        <w:b/>
                        <w:sz w:val="20"/>
                      </w:rPr>
                      <w:t>Fellow,</w:t>
                    </w:r>
                    <w:r>
                      <w:rPr>
                        <w:b/>
                        <w:spacing w:val="-8"/>
                        <w:sz w:val="20"/>
                      </w:rPr>
                      <w:t xml:space="preserve"> </w:t>
                    </w:r>
                    <w:r>
                      <w:rPr>
                        <w:b/>
                        <w:sz w:val="20"/>
                      </w:rPr>
                      <w:t>Griffith</w:t>
                    </w:r>
                    <w:r>
                      <w:rPr>
                        <w:b/>
                        <w:spacing w:val="-8"/>
                        <w:sz w:val="20"/>
                      </w:rPr>
                      <w:t xml:space="preserve"> </w:t>
                    </w:r>
                    <w:r>
                      <w:rPr>
                        <w:b/>
                        <w:spacing w:val="-2"/>
                        <w:sz w:val="20"/>
                      </w:rPr>
                      <w:t>University</w:t>
                    </w:r>
                  </w:p>
                </w:txbxContent>
              </v:textbox>
            </v:shape>
            <w10:wrap type="topAndBottom" anchorx="page"/>
          </v:group>
        </w:pict>
      </w:r>
    </w:p>
    <w:p w14:paraId="1E27EB30" w14:textId="77777777" w:rsidR="00A52AFB" w:rsidRDefault="00A52AFB">
      <w:pPr>
        <w:pStyle w:val="BodyText"/>
        <w:spacing w:before="2"/>
        <w:rPr>
          <w:b/>
          <w:i/>
          <w:sz w:val="17"/>
        </w:rPr>
      </w:pPr>
    </w:p>
    <w:p w14:paraId="7C765F55" w14:textId="77777777" w:rsidR="00A52AFB" w:rsidRDefault="00425432">
      <w:pPr>
        <w:pStyle w:val="BodyText"/>
        <w:spacing w:before="57"/>
        <w:ind w:left="240"/>
      </w:pPr>
      <w:r>
        <w:t>This</w:t>
      </w:r>
      <w:r>
        <w:rPr>
          <w:spacing w:val="-4"/>
        </w:rPr>
        <w:t xml:space="preserve"> </w:t>
      </w:r>
      <w:r>
        <w:t>objective</w:t>
      </w:r>
      <w:r>
        <w:rPr>
          <w:spacing w:val="-2"/>
        </w:rPr>
        <w:t xml:space="preserve"> </w:t>
      </w:r>
      <w:r>
        <w:t>aligns</w:t>
      </w:r>
      <w:r>
        <w:rPr>
          <w:spacing w:val="-5"/>
        </w:rPr>
        <w:t xml:space="preserve"> </w:t>
      </w:r>
      <w:r>
        <w:t>with</w:t>
      </w:r>
      <w:r>
        <w:rPr>
          <w:spacing w:val="-2"/>
        </w:rPr>
        <w:t xml:space="preserve"> </w:t>
      </w:r>
      <w:r>
        <w:t>National</w:t>
      </w:r>
      <w:r>
        <w:rPr>
          <w:spacing w:val="-4"/>
        </w:rPr>
        <w:t xml:space="preserve"> </w:t>
      </w:r>
      <w:r>
        <w:t>Innovation</w:t>
      </w:r>
      <w:r>
        <w:rPr>
          <w:spacing w:val="-6"/>
        </w:rPr>
        <w:t xml:space="preserve"> </w:t>
      </w:r>
      <w:r>
        <w:t>Priorities</w:t>
      </w:r>
      <w:r>
        <w:rPr>
          <w:spacing w:val="-4"/>
        </w:rPr>
        <w:t xml:space="preserve"> </w:t>
      </w:r>
      <w:r>
        <w:t>5</w:t>
      </w:r>
      <w:r>
        <w:rPr>
          <w:spacing w:val="-2"/>
        </w:rPr>
        <w:t xml:space="preserve"> </w:t>
      </w:r>
      <w:r>
        <w:t>and</w:t>
      </w:r>
      <w:r>
        <w:rPr>
          <w:spacing w:val="-6"/>
        </w:rPr>
        <w:t xml:space="preserve"> </w:t>
      </w:r>
      <w:r>
        <w:rPr>
          <w:spacing w:val="-5"/>
        </w:rPr>
        <w:t>6:</w:t>
      </w:r>
    </w:p>
    <w:p w14:paraId="64344A58" w14:textId="77777777" w:rsidR="00A52AFB" w:rsidRDefault="00425432">
      <w:pPr>
        <w:spacing w:before="57"/>
        <w:ind w:left="240" w:right="853"/>
      </w:pPr>
      <w:r>
        <w:rPr>
          <w:i/>
        </w:rPr>
        <w:t>“The</w:t>
      </w:r>
      <w:r>
        <w:rPr>
          <w:i/>
          <w:spacing w:val="-2"/>
        </w:rPr>
        <w:t xml:space="preserve"> </w:t>
      </w:r>
      <w:r>
        <w:rPr>
          <w:i/>
        </w:rPr>
        <w:t>innovation</w:t>
      </w:r>
      <w:r>
        <w:rPr>
          <w:i/>
          <w:spacing w:val="-5"/>
        </w:rPr>
        <w:t xml:space="preserve"> </w:t>
      </w:r>
      <w:r>
        <w:rPr>
          <w:i/>
        </w:rPr>
        <w:t>system</w:t>
      </w:r>
      <w:r>
        <w:rPr>
          <w:i/>
          <w:spacing w:val="-1"/>
        </w:rPr>
        <w:t xml:space="preserve"> </w:t>
      </w:r>
      <w:r>
        <w:rPr>
          <w:i/>
        </w:rPr>
        <w:t>encourages</w:t>
      </w:r>
      <w:r>
        <w:rPr>
          <w:i/>
          <w:spacing w:val="-1"/>
        </w:rPr>
        <w:t xml:space="preserve"> </w:t>
      </w:r>
      <w:r>
        <w:rPr>
          <w:i/>
        </w:rPr>
        <w:t>a</w:t>
      </w:r>
      <w:r>
        <w:rPr>
          <w:i/>
          <w:spacing w:val="-3"/>
        </w:rPr>
        <w:t xml:space="preserve"> </w:t>
      </w:r>
      <w:r>
        <w:rPr>
          <w:i/>
        </w:rPr>
        <w:t>culture</w:t>
      </w:r>
      <w:r>
        <w:rPr>
          <w:i/>
          <w:spacing w:val="-2"/>
        </w:rPr>
        <w:t xml:space="preserve"> </w:t>
      </w:r>
      <w:r>
        <w:rPr>
          <w:i/>
        </w:rPr>
        <w:t>of</w:t>
      </w:r>
      <w:r>
        <w:rPr>
          <w:i/>
          <w:spacing w:val="-2"/>
        </w:rPr>
        <w:t xml:space="preserve"> </w:t>
      </w:r>
      <w:r>
        <w:rPr>
          <w:i/>
        </w:rPr>
        <w:t>collaboration</w:t>
      </w:r>
      <w:r>
        <w:rPr>
          <w:i/>
          <w:spacing w:val="-3"/>
        </w:rPr>
        <w:t xml:space="preserve"> </w:t>
      </w:r>
      <w:r>
        <w:rPr>
          <w:i/>
        </w:rPr>
        <w:t>within</w:t>
      </w:r>
      <w:r>
        <w:rPr>
          <w:i/>
          <w:spacing w:val="-5"/>
        </w:rPr>
        <w:t xml:space="preserve"> </w:t>
      </w:r>
      <w:r>
        <w:rPr>
          <w:i/>
        </w:rPr>
        <w:t>the</w:t>
      </w:r>
      <w:r>
        <w:rPr>
          <w:i/>
          <w:spacing w:val="-5"/>
        </w:rPr>
        <w:t xml:space="preserve"> </w:t>
      </w:r>
      <w:r>
        <w:rPr>
          <w:i/>
        </w:rPr>
        <w:t>research</w:t>
      </w:r>
      <w:r>
        <w:rPr>
          <w:i/>
          <w:spacing w:val="-6"/>
        </w:rPr>
        <w:t xml:space="preserve"> </w:t>
      </w:r>
      <w:r>
        <w:rPr>
          <w:i/>
        </w:rPr>
        <w:t>sector</w:t>
      </w:r>
      <w:r>
        <w:rPr>
          <w:i/>
          <w:spacing w:val="-1"/>
        </w:rPr>
        <w:t xml:space="preserve"> </w:t>
      </w:r>
      <w:r>
        <w:rPr>
          <w:i/>
        </w:rPr>
        <w:t>and between researchers and industry”</w:t>
      </w:r>
      <w:r>
        <w:t>; and</w:t>
      </w:r>
    </w:p>
    <w:p w14:paraId="45150595" w14:textId="77777777" w:rsidR="00A52AFB" w:rsidRDefault="00A52AFB">
      <w:pPr>
        <w:pStyle w:val="BodyText"/>
        <w:rPr>
          <w:sz w:val="20"/>
        </w:rPr>
      </w:pPr>
    </w:p>
    <w:p w14:paraId="52840962" w14:textId="77777777" w:rsidR="00A52AFB" w:rsidRDefault="00A578FE">
      <w:pPr>
        <w:pStyle w:val="BodyText"/>
        <w:spacing w:before="1"/>
        <w:rPr>
          <w:sz w:val="17"/>
        </w:rPr>
      </w:pPr>
      <w:r>
        <w:pict w14:anchorId="12325586">
          <v:rect id="docshape68" o:spid="_x0000_s2493" style="position:absolute;margin-left:1in;margin-top:11.65pt;width:2in;height:.7pt;z-index:-15713280;mso-wrap-distance-left:0;mso-wrap-distance-right:0;mso-position-horizontal-relative:page" fillcolor="black" stroked="f">
            <w10:wrap type="topAndBottom" anchorx="page"/>
          </v:rect>
        </w:pict>
      </w:r>
    </w:p>
    <w:p w14:paraId="2E68CFCA" w14:textId="77777777" w:rsidR="00A52AFB" w:rsidRDefault="00425432">
      <w:pPr>
        <w:spacing w:before="102"/>
        <w:ind w:left="240" w:right="775"/>
        <w:rPr>
          <w:sz w:val="20"/>
        </w:rPr>
      </w:pPr>
      <w:r>
        <w:rPr>
          <w:sz w:val="20"/>
          <w:vertAlign w:val="superscript"/>
        </w:rPr>
        <w:t>18</w:t>
      </w:r>
      <w:r>
        <w:rPr>
          <w:spacing w:val="-1"/>
          <w:sz w:val="20"/>
        </w:rPr>
        <w:t xml:space="preserve"> </w:t>
      </w:r>
      <w:r>
        <w:rPr>
          <w:sz w:val="20"/>
        </w:rPr>
        <w:t>For a variety of</w:t>
      </w:r>
      <w:r>
        <w:rPr>
          <w:spacing w:val="-2"/>
          <w:sz w:val="20"/>
        </w:rPr>
        <w:t xml:space="preserve"> </w:t>
      </w:r>
      <w:r>
        <w:rPr>
          <w:sz w:val="20"/>
        </w:rPr>
        <w:t xml:space="preserve">reasons, </w:t>
      </w:r>
      <w:proofErr w:type="gramStart"/>
      <w:r>
        <w:rPr>
          <w:sz w:val="20"/>
        </w:rPr>
        <w:t>a number of</w:t>
      </w:r>
      <w:proofErr w:type="gramEnd"/>
      <w:r>
        <w:rPr>
          <w:spacing w:val="-2"/>
          <w:sz w:val="20"/>
        </w:rPr>
        <w:t xml:space="preserve"> </w:t>
      </w:r>
      <w:r>
        <w:rPr>
          <w:sz w:val="20"/>
        </w:rPr>
        <w:t>Future</w:t>
      </w:r>
      <w:r>
        <w:rPr>
          <w:spacing w:val="-1"/>
          <w:sz w:val="20"/>
        </w:rPr>
        <w:t xml:space="preserve"> </w:t>
      </w:r>
      <w:r>
        <w:rPr>
          <w:sz w:val="20"/>
        </w:rPr>
        <w:t>Fellowships</w:t>
      </w:r>
      <w:r>
        <w:rPr>
          <w:spacing w:val="-2"/>
          <w:sz w:val="20"/>
        </w:rPr>
        <w:t xml:space="preserve"> </w:t>
      </w:r>
      <w:r>
        <w:rPr>
          <w:sz w:val="20"/>
        </w:rPr>
        <w:t>are</w:t>
      </w:r>
      <w:r>
        <w:rPr>
          <w:spacing w:val="-1"/>
          <w:sz w:val="20"/>
        </w:rPr>
        <w:t xml:space="preserve"> </w:t>
      </w:r>
      <w:r>
        <w:rPr>
          <w:sz w:val="20"/>
        </w:rPr>
        <w:t>relinquished by Administering</w:t>
      </w:r>
      <w:r>
        <w:rPr>
          <w:spacing w:val="-1"/>
          <w:sz w:val="20"/>
        </w:rPr>
        <w:t xml:space="preserve"> </w:t>
      </w:r>
      <w:r>
        <w:rPr>
          <w:sz w:val="20"/>
        </w:rPr>
        <w:t>Organisations</w:t>
      </w:r>
      <w:r>
        <w:rPr>
          <w:spacing w:val="-2"/>
          <w:sz w:val="20"/>
        </w:rPr>
        <w:t xml:space="preserve"> </w:t>
      </w:r>
      <w:r>
        <w:rPr>
          <w:sz w:val="20"/>
        </w:rPr>
        <w:t>or transferred from one Organisation to another, post-award.</w:t>
      </w:r>
      <w:r>
        <w:rPr>
          <w:spacing w:val="40"/>
          <w:sz w:val="20"/>
        </w:rPr>
        <w:t xml:space="preserve"> </w:t>
      </w:r>
      <w:r>
        <w:rPr>
          <w:sz w:val="20"/>
        </w:rPr>
        <w:t>Of the 200 Fellowships awarded to commence in 2009,</w:t>
      </w:r>
      <w:r>
        <w:rPr>
          <w:spacing w:val="-2"/>
          <w:sz w:val="20"/>
        </w:rPr>
        <w:t xml:space="preserve"> </w:t>
      </w:r>
      <w:r>
        <w:rPr>
          <w:sz w:val="20"/>
        </w:rPr>
        <w:t>15</w:t>
      </w:r>
      <w:r>
        <w:rPr>
          <w:spacing w:val="-2"/>
          <w:sz w:val="20"/>
        </w:rPr>
        <w:t xml:space="preserve"> </w:t>
      </w:r>
      <w:r>
        <w:rPr>
          <w:sz w:val="20"/>
        </w:rPr>
        <w:t>were</w:t>
      </w:r>
      <w:r>
        <w:rPr>
          <w:spacing w:val="-1"/>
          <w:sz w:val="20"/>
        </w:rPr>
        <w:t xml:space="preserve"> </w:t>
      </w:r>
      <w:r>
        <w:rPr>
          <w:sz w:val="20"/>
        </w:rPr>
        <w:t>either</w:t>
      </w:r>
      <w:r>
        <w:rPr>
          <w:spacing w:val="-2"/>
          <w:sz w:val="20"/>
        </w:rPr>
        <w:t xml:space="preserve"> </w:t>
      </w:r>
      <w:r>
        <w:rPr>
          <w:sz w:val="20"/>
        </w:rPr>
        <w:t>not</w:t>
      </w:r>
      <w:r>
        <w:rPr>
          <w:spacing w:val="-2"/>
          <w:sz w:val="20"/>
        </w:rPr>
        <w:t xml:space="preserve"> </w:t>
      </w:r>
      <w:r>
        <w:rPr>
          <w:sz w:val="20"/>
        </w:rPr>
        <w:t>taken</w:t>
      </w:r>
      <w:r>
        <w:rPr>
          <w:spacing w:val="-2"/>
          <w:sz w:val="20"/>
        </w:rPr>
        <w:t xml:space="preserve"> </w:t>
      </w:r>
      <w:r>
        <w:rPr>
          <w:sz w:val="20"/>
        </w:rPr>
        <w:t>up</w:t>
      </w:r>
      <w:r>
        <w:rPr>
          <w:spacing w:val="-2"/>
          <w:sz w:val="20"/>
        </w:rPr>
        <w:t xml:space="preserve"> </w:t>
      </w:r>
      <w:r>
        <w:rPr>
          <w:sz w:val="20"/>
        </w:rPr>
        <w:t>or</w:t>
      </w:r>
      <w:r>
        <w:rPr>
          <w:spacing w:val="-2"/>
          <w:sz w:val="20"/>
        </w:rPr>
        <w:t xml:space="preserve"> </w:t>
      </w:r>
      <w:r>
        <w:rPr>
          <w:sz w:val="20"/>
        </w:rPr>
        <w:t>relinquished</w:t>
      </w:r>
      <w:r>
        <w:rPr>
          <w:spacing w:val="-2"/>
          <w:sz w:val="20"/>
        </w:rPr>
        <w:t xml:space="preserve"> </w:t>
      </w:r>
      <w:r>
        <w:rPr>
          <w:sz w:val="20"/>
        </w:rPr>
        <w:t>post-award</w:t>
      </w:r>
      <w:r>
        <w:rPr>
          <w:spacing w:val="-2"/>
          <w:sz w:val="20"/>
        </w:rPr>
        <w:t xml:space="preserve"> </w:t>
      </w:r>
      <w:r>
        <w:rPr>
          <w:sz w:val="20"/>
        </w:rPr>
        <w:t>and</w:t>
      </w:r>
      <w:r>
        <w:rPr>
          <w:spacing w:val="-2"/>
          <w:sz w:val="20"/>
        </w:rPr>
        <w:t xml:space="preserve"> </w:t>
      </w:r>
      <w:r>
        <w:rPr>
          <w:sz w:val="20"/>
        </w:rPr>
        <w:t>15</w:t>
      </w:r>
      <w:r>
        <w:rPr>
          <w:spacing w:val="-2"/>
          <w:sz w:val="20"/>
        </w:rPr>
        <w:t xml:space="preserve"> </w:t>
      </w:r>
      <w:r>
        <w:rPr>
          <w:sz w:val="20"/>
        </w:rPr>
        <w:t>were</w:t>
      </w:r>
      <w:r>
        <w:rPr>
          <w:spacing w:val="-3"/>
          <w:sz w:val="20"/>
        </w:rPr>
        <w:t xml:space="preserve"> </w:t>
      </w:r>
      <w:r>
        <w:rPr>
          <w:sz w:val="20"/>
        </w:rPr>
        <w:t>transferred;</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200</w:t>
      </w:r>
      <w:r>
        <w:rPr>
          <w:spacing w:val="-3"/>
          <w:sz w:val="20"/>
        </w:rPr>
        <w:t xml:space="preserve"> </w:t>
      </w:r>
      <w:r>
        <w:rPr>
          <w:sz w:val="20"/>
        </w:rPr>
        <w:t>awarded</w:t>
      </w:r>
      <w:r>
        <w:rPr>
          <w:spacing w:val="-2"/>
          <w:sz w:val="20"/>
        </w:rPr>
        <w:t xml:space="preserve"> </w:t>
      </w:r>
      <w:r>
        <w:rPr>
          <w:sz w:val="20"/>
        </w:rPr>
        <w:t>to commence in 2010, 11 were either not taken up or relinquished post-award and 22 were transferred.</w:t>
      </w:r>
    </w:p>
    <w:p w14:paraId="05F85466" w14:textId="77777777" w:rsidR="00A52AFB" w:rsidRDefault="00A52AFB">
      <w:pPr>
        <w:rPr>
          <w:sz w:val="20"/>
        </w:rPr>
        <w:sectPr w:rsidR="00A52AFB">
          <w:pgSz w:w="11910" w:h="16840"/>
          <w:pgMar w:top="1380" w:right="700" w:bottom="1180" w:left="1200" w:header="0" w:footer="995" w:gutter="0"/>
          <w:cols w:space="720"/>
        </w:sectPr>
      </w:pPr>
    </w:p>
    <w:p w14:paraId="22CA82A1" w14:textId="77777777" w:rsidR="00A52AFB" w:rsidRDefault="00425432">
      <w:pPr>
        <w:spacing w:before="38"/>
        <w:ind w:left="240" w:right="775"/>
      </w:pPr>
      <w:r>
        <w:rPr>
          <w:i/>
        </w:rPr>
        <w:lastRenderedPageBreak/>
        <w:t>“Australian</w:t>
      </w:r>
      <w:r>
        <w:rPr>
          <w:i/>
          <w:spacing w:val="-3"/>
        </w:rPr>
        <w:t xml:space="preserve"> </w:t>
      </w:r>
      <w:r>
        <w:rPr>
          <w:i/>
        </w:rPr>
        <w:t>researchers</w:t>
      </w:r>
      <w:r>
        <w:rPr>
          <w:i/>
          <w:spacing w:val="-2"/>
        </w:rPr>
        <w:t xml:space="preserve"> </w:t>
      </w:r>
      <w:r>
        <w:rPr>
          <w:i/>
        </w:rPr>
        <w:t>and</w:t>
      </w:r>
      <w:r>
        <w:rPr>
          <w:i/>
          <w:spacing w:val="-3"/>
        </w:rPr>
        <w:t xml:space="preserve"> </w:t>
      </w:r>
      <w:r>
        <w:rPr>
          <w:i/>
        </w:rPr>
        <w:t>businesses</w:t>
      </w:r>
      <w:r>
        <w:rPr>
          <w:i/>
          <w:spacing w:val="-4"/>
        </w:rPr>
        <w:t xml:space="preserve"> </w:t>
      </w:r>
      <w:r>
        <w:rPr>
          <w:i/>
        </w:rPr>
        <w:t>are</w:t>
      </w:r>
      <w:r>
        <w:rPr>
          <w:i/>
          <w:spacing w:val="-5"/>
        </w:rPr>
        <w:t xml:space="preserve"> </w:t>
      </w:r>
      <w:r>
        <w:rPr>
          <w:i/>
        </w:rPr>
        <w:t>involved</w:t>
      </w:r>
      <w:r>
        <w:rPr>
          <w:i/>
          <w:spacing w:val="-3"/>
        </w:rPr>
        <w:t xml:space="preserve"> </w:t>
      </w:r>
      <w:r>
        <w:rPr>
          <w:i/>
        </w:rPr>
        <w:t>in</w:t>
      </w:r>
      <w:r>
        <w:rPr>
          <w:i/>
          <w:spacing w:val="-5"/>
        </w:rPr>
        <w:t xml:space="preserve"> </w:t>
      </w:r>
      <w:r>
        <w:rPr>
          <w:i/>
        </w:rPr>
        <w:t>more</w:t>
      </w:r>
      <w:r>
        <w:rPr>
          <w:i/>
          <w:spacing w:val="-2"/>
        </w:rPr>
        <w:t xml:space="preserve"> </w:t>
      </w:r>
      <w:r>
        <w:rPr>
          <w:i/>
        </w:rPr>
        <w:t>international</w:t>
      </w:r>
      <w:r>
        <w:rPr>
          <w:i/>
          <w:spacing w:val="-2"/>
        </w:rPr>
        <w:t xml:space="preserve"> </w:t>
      </w:r>
      <w:r>
        <w:rPr>
          <w:i/>
        </w:rPr>
        <w:t>collaborations</w:t>
      </w:r>
      <w:r>
        <w:rPr>
          <w:i/>
          <w:spacing w:val="-2"/>
        </w:rPr>
        <w:t xml:space="preserve"> </w:t>
      </w:r>
      <w:r>
        <w:rPr>
          <w:i/>
        </w:rPr>
        <w:t>on</w:t>
      </w:r>
      <w:r>
        <w:rPr>
          <w:i/>
          <w:spacing w:val="-5"/>
        </w:rPr>
        <w:t xml:space="preserve"> </w:t>
      </w:r>
      <w:r>
        <w:rPr>
          <w:i/>
        </w:rPr>
        <w:t>research and development”</w:t>
      </w:r>
      <w:r>
        <w:rPr>
          <w:i/>
          <w:vertAlign w:val="superscript"/>
        </w:rPr>
        <w:t>19</w:t>
      </w:r>
      <w:r>
        <w:t>.</w:t>
      </w:r>
    </w:p>
    <w:p w14:paraId="4E022F75" w14:textId="77777777" w:rsidR="00A52AFB" w:rsidRDefault="00A52AFB">
      <w:pPr>
        <w:pStyle w:val="BodyText"/>
        <w:spacing w:before="1"/>
      </w:pPr>
    </w:p>
    <w:p w14:paraId="44E37498" w14:textId="77777777" w:rsidR="00A52AFB" w:rsidRDefault="00425432">
      <w:pPr>
        <w:pStyle w:val="BodyText"/>
        <w:ind w:left="240" w:right="747"/>
      </w:pPr>
      <w:r>
        <w:t>One</w:t>
      </w:r>
      <w:r>
        <w:rPr>
          <w:spacing w:val="-3"/>
        </w:rPr>
        <w:t xml:space="preserve"> </w:t>
      </w:r>
      <w:r>
        <w:t>measure</w:t>
      </w:r>
      <w:r>
        <w:rPr>
          <w:spacing w:val="-4"/>
        </w:rPr>
        <w:t xml:space="preserve"> </w:t>
      </w:r>
      <w:r>
        <w:t>of</w:t>
      </w:r>
      <w:r>
        <w:rPr>
          <w:spacing w:val="-4"/>
        </w:rPr>
        <w:t xml:space="preserve"> </w:t>
      </w:r>
      <w:r>
        <w:t>collaboration</w:t>
      </w:r>
      <w:r>
        <w:rPr>
          <w:spacing w:val="-2"/>
        </w:rPr>
        <w:t xml:space="preserve"> </w:t>
      </w:r>
      <w:r>
        <w:t>is</w:t>
      </w:r>
      <w:r>
        <w:rPr>
          <w:spacing w:val="-1"/>
        </w:rPr>
        <w:t xml:space="preserve"> </w:t>
      </w:r>
      <w:r>
        <w:t>the number</w:t>
      </w:r>
      <w:r>
        <w:rPr>
          <w:spacing w:val="-3"/>
        </w:rPr>
        <w:t xml:space="preserve"> </w:t>
      </w:r>
      <w:r>
        <w:t>of</w:t>
      </w:r>
      <w:r>
        <w:rPr>
          <w:spacing w:val="-3"/>
        </w:rPr>
        <w:t xml:space="preserve"> </w:t>
      </w:r>
      <w:r>
        <w:t>organisations</w:t>
      </w:r>
      <w:r>
        <w:rPr>
          <w:spacing w:val="-3"/>
        </w:rPr>
        <w:t xml:space="preserve"> </w:t>
      </w:r>
      <w:r>
        <w:t>that</w:t>
      </w:r>
      <w:r>
        <w:rPr>
          <w:spacing w:val="-1"/>
        </w:rPr>
        <w:t xml:space="preserve"> </w:t>
      </w:r>
      <w:r>
        <w:t>are engaged</w:t>
      </w:r>
      <w:r>
        <w:rPr>
          <w:spacing w:val="-3"/>
        </w:rPr>
        <w:t xml:space="preserve"> </w:t>
      </w:r>
      <w:r>
        <w:t>with</w:t>
      </w:r>
      <w:r>
        <w:rPr>
          <w:spacing w:val="-2"/>
        </w:rPr>
        <w:t xml:space="preserve"> </w:t>
      </w:r>
      <w:r>
        <w:t>and</w:t>
      </w:r>
      <w:r>
        <w:rPr>
          <w:spacing w:val="-2"/>
        </w:rPr>
        <w:t xml:space="preserve"> </w:t>
      </w:r>
      <w:r>
        <w:t xml:space="preserve">contributing to a research project. The </w:t>
      </w:r>
      <w:r>
        <w:rPr>
          <w:i/>
        </w:rPr>
        <w:t xml:space="preserve">Future Fellowships Funding Rules for funding commencing in 2013 </w:t>
      </w:r>
      <w:r>
        <w:t>specify that a proposal for funding may involve one Administering Organisation (to administer Fellowship funding under a funding agreement with the ARC) and one or more Host Organisations. Future Fellows may conduct research at Host Organisations for a period or periods of up to one year, in total, over the life of the Fellowship in cases where the Host Organisations are not Eligible Organisations (that is eligible to administer Fellowship funding), or for up to two years in total over the life of the Fellowship at Host Organisations that are Eligible Organisations.</w:t>
      </w:r>
    </w:p>
    <w:p w14:paraId="64FCC3EF" w14:textId="77777777" w:rsidR="00A52AFB" w:rsidRDefault="00A52AFB">
      <w:pPr>
        <w:pStyle w:val="BodyText"/>
      </w:pPr>
    </w:p>
    <w:p w14:paraId="4FF5840F" w14:textId="77777777" w:rsidR="00A52AFB" w:rsidRDefault="00425432">
      <w:pPr>
        <w:pStyle w:val="BodyText"/>
        <w:ind w:left="240" w:right="775"/>
      </w:pPr>
      <w:r>
        <w:t>Of the 812 Future Fellowships awarded to date, 193 or almost 24% involve at least one Host Organisation.</w:t>
      </w:r>
      <w:r>
        <w:rPr>
          <w:spacing w:val="-2"/>
        </w:rPr>
        <w:t xml:space="preserve"> </w:t>
      </w:r>
      <w:r>
        <w:t>In</w:t>
      </w:r>
      <w:r>
        <w:rPr>
          <w:spacing w:val="-3"/>
        </w:rPr>
        <w:t xml:space="preserve"> </w:t>
      </w:r>
      <w:r>
        <w:t>total</w:t>
      </w:r>
      <w:r>
        <w:rPr>
          <w:spacing w:val="-2"/>
        </w:rPr>
        <w:t xml:space="preserve"> </w:t>
      </w:r>
      <w:r>
        <w:t>414</w:t>
      </w:r>
      <w:r>
        <w:rPr>
          <w:spacing w:val="-6"/>
        </w:rPr>
        <w:t xml:space="preserve"> </w:t>
      </w:r>
      <w:r>
        <w:t>Host</w:t>
      </w:r>
      <w:r>
        <w:rPr>
          <w:spacing w:val="-3"/>
        </w:rPr>
        <w:t xml:space="preserve"> </w:t>
      </w:r>
      <w:r>
        <w:t>Organisations</w:t>
      </w:r>
      <w:r>
        <w:rPr>
          <w:spacing w:val="-5"/>
        </w:rPr>
        <w:t xml:space="preserve"> </w:t>
      </w:r>
      <w:r>
        <w:t>are</w:t>
      </w:r>
      <w:r>
        <w:rPr>
          <w:spacing w:val="-4"/>
        </w:rPr>
        <w:t xml:space="preserve"> </w:t>
      </w:r>
      <w:r>
        <w:t>contributing</w:t>
      </w:r>
      <w:r>
        <w:rPr>
          <w:spacing w:val="-3"/>
        </w:rPr>
        <w:t xml:space="preserve"> </w:t>
      </w:r>
      <w:r>
        <w:t>to</w:t>
      </w:r>
      <w:r>
        <w:rPr>
          <w:spacing w:val="-3"/>
        </w:rPr>
        <w:t xml:space="preserve"> </w:t>
      </w:r>
      <w:r>
        <w:t>those</w:t>
      </w:r>
      <w:r>
        <w:rPr>
          <w:spacing w:val="-4"/>
        </w:rPr>
        <w:t xml:space="preserve"> </w:t>
      </w:r>
      <w:r>
        <w:t>193</w:t>
      </w:r>
      <w:r>
        <w:rPr>
          <w:spacing w:val="-2"/>
        </w:rPr>
        <w:t xml:space="preserve"> </w:t>
      </w:r>
      <w:r>
        <w:t>Fellowships.</w:t>
      </w:r>
      <w:r>
        <w:rPr>
          <w:spacing w:val="-2"/>
        </w:rPr>
        <w:t xml:space="preserve"> </w:t>
      </w:r>
      <w:r>
        <w:t>The</w:t>
      </w:r>
      <w:r>
        <w:rPr>
          <w:spacing w:val="-4"/>
        </w:rPr>
        <w:t xml:space="preserve"> </w:t>
      </w:r>
      <w:r>
        <w:t>table below</w:t>
      </w:r>
      <w:r>
        <w:rPr>
          <w:spacing w:val="-4"/>
        </w:rPr>
        <w:t xml:space="preserve"> </w:t>
      </w:r>
      <w:r>
        <w:t>shows</w:t>
      </w:r>
      <w:r>
        <w:rPr>
          <w:spacing w:val="-2"/>
        </w:rPr>
        <w:t xml:space="preserve"> </w:t>
      </w:r>
      <w:r>
        <w:t>the</w:t>
      </w:r>
      <w:r>
        <w:rPr>
          <w:spacing w:val="-1"/>
        </w:rPr>
        <w:t xml:space="preserve"> </w:t>
      </w:r>
      <w:r>
        <w:t>number</w:t>
      </w:r>
      <w:r>
        <w:rPr>
          <w:spacing w:val="-4"/>
        </w:rPr>
        <w:t xml:space="preserve"> </w:t>
      </w:r>
      <w:r>
        <w:t>of</w:t>
      </w:r>
      <w:r>
        <w:rPr>
          <w:spacing w:val="-2"/>
        </w:rPr>
        <w:t xml:space="preserve"> </w:t>
      </w:r>
      <w:r>
        <w:t>Host</w:t>
      </w:r>
      <w:r>
        <w:rPr>
          <w:spacing w:val="-4"/>
        </w:rPr>
        <w:t xml:space="preserve"> </w:t>
      </w:r>
      <w:r>
        <w:t>Organisations</w:t>
      </w:r>
      <w:r>
        <w:rPr>
          <w:spacing w:val="-2"/>
        </w:rPr>
        <w:t xml:space="preserve"> </w:t>
      </w:r>
      <w:r>
        <w:t>associated</w:t>
      </w:r>
      <w:r>
        <w:rPr>
          <w:spacing w:val="-3"/>
        </w:rPr>
        <w:t xml:space="preserve"> </w:t>
      </w:r>
      <w:r>
        <w:t>with</w:t>
      </w:r>
      <w:r>
        <w:rPr>
          <w:spacing w:val="-2"/>
        </w:rPr>
        <w:t xml:space="preserve"> </w:t>
      </w:r>
      <w:r>
        <w:t>funded</w:t>
      </w:r>
      <w:r>
        <w:rPr>
          <w:spacing w:val="-2"/>
        </w:rPr>
        <w:t xml:space="preserve"> </w:t>
      </w:r>
      <w:r>
        <w:t>proposals</w:t>
      </w:r>
      <w:r>
        <w:rPr>
          <w:spacing w:val="-2"/>
        </w:rPr>
        <w:t xml:space="preserve"> </w:t>
      </w:r>
      <w:r>
        <w:t>in</w:t>
      </w:r>
      <w:r>
        <w:rPr>
          <w:spacing w:val="-2"/>
        </w:rPr>
        <w:t xml:space="preserve"> </w:t>
      </w:r>
      <w:r>
        <w:t>each</w:t>
      </w:r>
      <w:r>
        <w:rPr>
          <w:spacing w:val="-2"/>
        </w:rPr>
        <w:t xml:space="preserve"> </w:t>
      </w:r>
      <w:r>
        <w:t>funding round concluded to date.</w:t>
      </w:r>
    </w:p>
    <w:p w14:paraId="18D8244B" w14:textId="77777777" w:rsidR="00A52AFB" w:rsidRDefault="00A52AFB">
      <w:pPr>
        <w:pStyle w:val="BodyText"/>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3082"/>
        <w:gridCol w:w="3082"/>
      </w:tblGrid>
      <w:tr w:rsidR="00A52AFB" w14:paraId="73ED9A68" w14:textId="77777777">
        <w:trPr>
          <w:trHeight w:val="230"/>
        </w:trPr>
        <w:tc>
          <w:tcPr>
            <w:tcW w:w="9244" w:type="dxa"/>
            <w:gridSpan w:val="3"/>
            <w:shd w:val="clear" w:color="auto" w:fill="001F5F"/>
          </w:tcPr>
          <w:p w14:paraId="36F519DA" w14:textId="77777777" w:rsidR="00A52AFB" w:rsidRDefault="00425432">
            <w:pPr>
              <w:pStyle w:val="TableParagraph"/>
              <w:spacing w:line="210" w:lineRule="exact"/>
              <w:ind w:left="107"/>
              <w:jc w:val="left"/>
              <w:rPr>
                <w:b/>
                <w:sz w:val="20"/>
              </w:rPr>
            </w:pPr>
            <w:r>
              <w:rPr>
                <w:b/>
                <w:color w:val="FFFFFF"/>
                <w:sz w:val="20"/>
              </w:rPr>
              <w:t>Number</w:t>
            </w:r>
            <w:r>
              <w:rPr>
                <w:b/>
                <w:color w:val="FFFFFF"/>
                <w:spacing w:val="-8"/>
                <w:sz w:val="20"/>
              </w:rPr>
              <w:t xml:space="preserve"> </w:t>
            </w:r>
            <w:r>
              <w:rPr>
                <w:b/>
                <w:color w:val="FFFFFF"/>
                <w:sz w:val="20"/>
              </w:rPr>
              <w:t>of</w:t>
            </w:r>
            <w:r>
              <w:rPr>
                <w:b/>
                <w:color w:val="FFFFFF"/>
                <w:spacing w:val="-4"/>
                <w:sz w:val="20"/>
              </w:rPr>
              <w:t xml:space="preserve"> </w:t>
            </w:r>
            <w:r>
              <w:rPr>
                <w:b/>
                <w:color w:val="FFFFFF"/>
                <w:sz w:val="20"/>
              </w:rPr>
              <w:t>Host</w:t>
            </w:r>
            <w:r>
              <w:rPr>
                <w:b/>
                <w:color w:val="FFFFFF"/>
                <w:spacing w:val="-7"/>
                <w:sz w:val="20"/>
              </w:rPr>
              <w:t xml:space="preserve"> </w:t>
            </w:r>
            <w:r>
              <w:rPr>
                <w:b/>
                <w:color w:val="FFFFFF"/>
                <w:sz w:val="20"/>
              </w:rPr>
              <w:t>Organisations</w:t>
            </w:r>
            <w:r>
              <w:rPr>
                <w:b/>
                <w:color w:val="FFFFFF"/>
                <w:spacing w:val="-6"/>
                <w:sz w:val="20"/>
              </w:rPr>
              <w:t xml:space="preserve"> </w:t>
            </w:r>
            <w:r>
              <w:rPr>
                <w:b/>
                <w:color w:val="FFFFFF"/>
                <w:sz w:val="20"/>
              </w:rPr>
              <w:t>identified</w:t>
            </w:r>
            <w:r>
              <w:rPr>
                <w:b/>
                <w:color w:val="FFFFFF"/>
                <w:spacing w:val="-6"/>
                <w:sz w:val="20"/>
              </w:rPr>
              <w:t xml:space="preserve"> </w:t>
            </w:r>
            <w:r>
              <w:rPr>
                <w:b/>
                <w:color w:val="FFFFFF"/>
                <w:sz w:val="20"/>
              </w:rPr>
              <w:t>in</w:t>
            </w:r>
            <w:r>
              <w:rPr>
                <w:b/>
                <w:color w:val="FFFFFF"/>
                <w:spacing w:val="-7"/>
                <w:sz w:val="20"/>
              </w:rPr>
              <w:t xml:space="preserve"> </w:t>
            </w:r>
            <w:r>
              <w:rPr>
                <w:b/>
                <w:color w:val="FFFFFF"/>
                <w:sz w:val="20"/>
              </w:rPr>
              <w:t>funded</w:t>
            </w:r>
            <w:r>
              <w:rPr>
                <w:b/>
                <w:color w:val="FFFFFF"/>
                <w:spacing w:val="-3"/>
                <w:sz w:val="20"/>
              </w:rPr>
              <w:t xml:space="preserve"> </w:t>
            </w:r>
            <w:r>
              <w:rPr>
                <w:b/>
                <w:color w:val="FFFFFF"/>
                <w:spacing w:val="-2"/>
                <w:sz w:val="20"/>
              </w:rPr>
              <w:t>proposals</w:t>
            </w:r>
          </w:p>
        </w:tc>
      </w:tr>
      <w:tr w:rsidR="00A52AFB" w14:paraId="0B562DA8" w14:textId="77777777">
        <w:trPr>
          <w:trHeight w:val="230"/>
        </w:trPr>
        <w:tc>
          <w:tcPr>
            <w:tcW w:w="3080" w:type="dxa"/>
            <w:shd w:val="clear" w:color="auto" w:fill="00AFEF"/>
          </w:tcPr>
          <w:p w14:paraId="7D497C4B" w14:textId="77777777" w:rsidR="00A52AFB" w:rsidRDefault="00425432">
            <w:pPr>
              <w:pStyle w:val="TableParagraph"/>
              <w:spacing w:line="210" w:lineRule="exact"/>
              <w:ind w:left="107"/>
              <w:jc w:val="left"/>
              <w:rPr>
                <w:b/>
                <w:sz w:val="20"/>
              </w:rPr>
            </w:pPr>
            <w:r>
              <w:rPr>
                <w:b/>
                <w:sz w:val="20"/>
              </w:rPr>
              <w:t>Funding</w:t>
            </w:r>
            <w:r>
              <w:rPr>
                <w:b/>
                <w:spacing w:val="-6"/>
                <w:sz w:val="20"/>
              </w:rPr>
              <w:t xml:space="preserve"> </w:t>
            </w:r>
            <w:r>
              <w:rPr>
                <w:b/>
                <w:spacing w:val="-2"/>
                <w:sz w:val="20"/>
              </w:rPr>
              <w:t>commencing</w:t>
            </w:r>
          </w:p>
        </w:tc>
        <w:tc>
          <w:tcPr>
            <w:tcW w:w="3082" w:type="dxa"/>
            <w:shd w:val="clear" w:color="auto" w:fill="00AFEF"/>
          </w:tcPr>
          <w:p w14:paraId="07323479" w14:textId="77777777" w:rsidR="00A52AFB" w:rsidRDefault="00425432">
            <w:pPr>
              <w:pStyle w:val="TableParagraph"/>
              <w:spacing w:line="210" w:lineRule="exact"/>
              <w:ind w:left="695"/>
              <w:jc w:val="left"/>
              <w:rPr>
                <w:b/>
                <w:sz w:val="20"/>
              </w:rPr>
            </w:pPr>
            <w:r>
              <w:rPr>
                <w:b/>
                <w:sz w:val="20"/>
              </w:rPr>
              <w:t>Proposals</w:t>
            </w:r>
            <w:r>
              <w:rPr>
                <w:b/>
                <w:spacing w:val="-12"/>
                <w:sz w:val="20"/>
              </w:rPr>
              <w:t xml:space="preserve"> </w:t>
            </w:r>
            <w:r>
              <w:rPr>
                <w:b/>
                <w:spacing w:val="-2"/>
                <w:sz w:val="20"/>
              </w:rPr>
              <w:t>funded</w:t>
            </w:r>
          </w:p>
        </w:tc>
        <w:tc>
          <w:tcPr>
            <w:tcW w:w="3082" w:type="dxa"/>
            <w:shd w:val="clear" w:color="auto" w:fill="00AFEF"/>
          </w:tcPr>
          <w:p w14:paraId="2C13B6BD" w14:textId="77777777" w:rsidR="00A52AFB" w:rsidRDefault="00425432">
            <w:pPr>
              <w:pStyle w:val="TableParagraph"/>
              <w:spacing w:line="210" w:lineRule="exact"/>
              <w:ind w:left="616"/>
              <w:jc w:val="left"/>
              <w:rPr>
                <w:b/>
                <w:sz w:val="20"/>
              </w:rPr>
            </w:pPr>
            <w:r>
              <w:rPr>
                <w:b/>
                <w:sz w:val="20"/>
              </w:rPr>
              <w:t>Host</w:t>
            </w:r>
            <w:r>
              <w:rPr>
                <w:b/>
                <w:spacing w:val="-6"/>
                <w:sz w:val="20"/>
              </w:rPr>
              <w:t xml:space="preserve"> </w:t>
            </w:r>
            <w:r>
              <w:rPr>
                <w:b/>
                <w:spacing w:val="-2"/>
                <w:sz w:val="20"/>
              </w:rPr>
              <w:t>Organisations</w:t>
            </w:r>
          </w:p>
        </w:tc>
      </w:tr>
      <w:tr w:rsidR="00A52AFB" w14:paraId="31DCBC23" w14:textId="77777777">
        <w:trPr>
          <w:trHeight w:val="208"/>
        </w:trPr>
        <w:tc>
          <w:tcPr>
            <w:tcW w:w="3080" w:type="dxa"/>
            <w:tcBorders>
              <w:bottom w:val="dotted" w:sz="4" w:space="0" w:color="000000"/>
              <w:right w:val="dotted" w:sz="4" w:space="0" w:color="000000"/>
            </w:tcBorders>
            <w:shd w:val="clear" w:color="auto" w:fill="F1F1F1"/>
          </w:tcPr>
          <w:p w14:paraId="042233F7" w14:textId="77777777" w:rsidR="00A52AFB" w:rsidRDefault="00425432">
            <w:pPr>
              <w:pStyle w:val="TableParagraph"/>
              <w:spacing w:before="1" w:line="187" w:lineRule="exact"/>
              <w:ind w:left="107"/>
              <w:jc w:val="left"/>
              <w:rPr>
                <w:sz w:val="18"/>
              </w:rPr>
            </w:pPr>
            <w:r>
              <w:rPr>
                <w:spacing w:val="-4"/>
                <w:sz w:val="18"/>
              </w:rPr>
              <w:t>2009</w:t>
            </w:r>
          </w:p>
        </w:tc>
        <w:tc>
          <w:tcPr>
            <w:tcW w:w="3082" w:type="dxa"/>
            <w:tcBorders>
              <w:left w:val="dotted" w:sz="4" w:space="0" w:color="000000"/>
              <w:bottom w:val="dotted" w:sz="4" w:space="0" w:color="000000"/>
              <w:right w:val="dotted" w:sz="4" w:space="0" w:color="000000"/>
            </w:tcBorders>
            <w:shd w:val="clear" w:color="auto" w:fill="DBE4F0"/>
          </w:tcPr>
          <w:p w14:paraId="2F304B78" w14:textId="77777777" w:rsidR="00A52AFB" w:rsidRDefault="00425432">
            <w:pPr>
              <w:pStyle w:val="TableParagraph"/>
              <w:spacing w:before="1" w:line="187" w:lineRule="exact"/>
              <w:ind w:right="94"/>
              <w:rPr>
                <w:sz w:val="18"/>
              </w:rPr>
            </w:pPr>
            <w:r>
              <w:rPr>
                <w:spacing w:val="-5"/>
                <w:sz w:val="18"/>
              </w:rPr>
              <w:t>200</w:t>
            </w:r>
          </w:p>
        </w:tc>
        <w:tc>
          <w:tcPr>
            <w:tcW w:w="3082" w:type="dxa"/>
            <w:tcBorders>
              <w:left w:val="dotted" w:sz="4" w:space="0" w:color="000000"/>
              <w:bottom w:val="dotted" w:sz="4" w:space="0" w:color="000000"/>
            </w:tcBorders>
            <w:shd w:val="clear" w:color="auto" w:fill="DBE4F0"/>
          </w:tcPr>
          <w:p w14:paraId="6ACC1208" w14:textId="77777777" w:rsidR="00A52AFB" w:rsidRDefault="00425432">
            <w:pPr>
              <w:pStyle w:val="TableParagraph"/>
              <w:spacing w:before="1" w:line="187" w:lineRule="exact"/>
              <w:ind w:right="93"/>
              <w:rPr>
                <w:sz w:val="18"/>
              </w:rPr>
            </w:pPr>
            <w:r>
              <w:rPr>
                <w:spacing w:val="-5"/>
                <w:sz w:val="18"/>
              </w:rPr>
              <w:t>61</w:t>
            </w:r>
          </w:p>
        </w:tc>
      </w:tr>
      <w:tr w:rsidR="00A52AFB" w14:paraId="279466FC" w14:textId="77777777">
        <w:trPr>
          <w:trHeight w:val="205"/>
        </w:trPr>
        <w:tc>
          <w:tcPr>
            <w:tcW w:w="3080" w:type="dxa"/>
            <w:tcBorders>
              <w:top w:val="dotted" w:sz="4" w:space="0" w:color="000000"/>
              <w:bottom w:val="dotted" w:sz="4" w:space="0" w:color="000000"/>
              <w:right w:val="dotted" w:sz="4" w:space="0" w:color="000000"/>
            </w:tcBorders>
            <w:shd w:val="clear" w:color="auto" w:fill="F1F1F1"/>
          </w:tcPr>
          <w:p w14:paraId="7C2A4EAC" w14:textId="77777777" w:rsidR="00A52AFB" w:rsidRDefault="00425432">
            <w:pPr>
              <w:pStyle w:val="TableParagraph"/>
              <w:spacing w:line="186" w:lineRule="exact"/>
              <w:ind w:left="107"/>
              <w:jc w:val="left"/>
              <w:rPr>
                <w:sz w:val="18"/>
              </w:rPr>
            </w:pPr>
            <w:r>
              <w:rPr>
                <w:spacing w:val="-4"/>
                <w:sz w:val="18"/>
              </w:rPr>
              <w:t>2010</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7E191304" w14:textId="77777777" w:rsidR="00A52AFB" w:rsidRDefault="00425432">
            <w:pPr>
              <w:pStyle w:val="TableParagraph"/>
              <w:spacing w:line="186" w:lineRule="exact"/>
              <w:ind w:right="94"/>
              <w:rPr>
                <w:sz w:val="18"/>
              </w:rPr>
            </w:pPr>
            <w:r>
              <w:rPr>
                <w:spacing w:val="-5"/>
                <w:sz w:val="18"/>
              </w:rPr>
              <w:t>200</w:t>
            </w:r>
          </w:p>
        </w:tc>
        <w:tc>
          <w:tcPr>
            <w:tcW w:w="3082" w:type="dxa"/>
            <w:tcBorders>
              <w:top w:val="dotted" w:sz="4" w:space="0" w:color="000000"/>
              <w:left w:val="dotted" w:sz="4" w:space="0" w:color="000000"/>
              <w:bottom w:val="dotted" w:sz="4" w:space="0" w:color="000000"/>
            </w:tcBorders>
            <w:shd w:val="clear" w:color="auto" w:fill="DBE4F0"/>
          </w:tcPr>
          <w:p w14:paraId="22FB8E72" w14:textId="77777777" w:rsidR="00A52AFB" w:rsidRDefault="00425432">
            <w:pPr>
              <w:pStyle w:val="TableParagraph"/>
              <w:spacing w:line="186" w:lineRule="exact"/>
              <w:ind w:right="93"/>
              <w:rPr>
                <w:sz w:val="18"/>
              </w:rPr>
            </w:pPr>
            <w:r>
              <w:rPr>
                <w:spacing w:val="-5"/>
                <w:sz w:val="18"/>
              </w:rPr>
              <w:t>124</w:t>
            </w:r>
          </w:p>
        </w:tc>
      </w:tr>
      <w:tr w:rsidR="00A52AFB" w14:paraId="1CFE75B2" w14:textId="77777777">
        <w:trPr>
          <w:trHeight w:val="208"/>
        </w:trPr>
        <w:tc>
          <w:tcPr>
            <w:tcW w:w="3080" w:type="dxa"/>
            <w:tcBorders>
              <w:top w:val="dotted" w:sz="4" w:space="0" w:color="000000"/>
              <w:bottom w:val="dotted" w:sz="4" w:space="0" w:color="000000"/>
              <w:right w:val="dotted" w:sz="4" w:space="0" w:color="000000"/>
            </w:tcBorders>
            <w:shd w:val="clear" w:color="auto" w:fill="F1F1F1"/>
          </w:tcPr>
          <w:p w14:paraId="033F9489" w14:textId="77777777" w:rsidR="00A52AFB" w:rsidRDefault="00425432">
            <w:pPr>
              <w:pStyle w:val="TableParagraph"/>
              <w:spacing w:line="188" w:lineRule="exact"/>
              <w:ind w:left="107"/>
              <w:jc w:val="left"/>
              <w:rPr>
                <w:sz w:val="18"/>
              </w:rPr>
            </w:pPr>
            <w:r>
              <w:rPr>
                <w:spacing w:val="-4"/>
                <w:sz w:val="18"/>
              </w:rPr>
              <w:t>2011</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39320E15" w14:textId="77777777" w:rsidR="00A52AFB" w:rsidRDefault="00425432">
            <w:pPr>
              <w:pStyle w:val="TableParagraph"/>
              <w:spacing w:line="188" w:lineRule="exact"/>
              <w:ind w:right="94"/>
              <w:rPr>
                <w:sz w:val="18"/>
              </w:rPr>
            </w:pPr>
            <w:r>
              <w:rPr>
                <w:spacing w:val="-5"/>
                <w:sz w:val="18"/>
              </w:rPr>
              <w:t>203</w:t>
            </w:r>
          </w:p>
        </w:tc>
        <w:tc>
          <w:tcPr>
            <w:tcW w:w="3082" w:type="dxa"/>
            <w:tcBorders>
              <w:top w:val="dotted" w:sz="4" w:space="0" w:color="000000"/>
              <w:left w:val="dotted" w:sz="4" w:space="0" w:color="000000"/>
              <w:bottom w:val="dotted" w:sz="4" w:space="0" w:color="000000"/>
            </w:tcBorders>
            <w:shd w:val="clear" w:color="auto" w:fill="DBE4F0"/>
          </w:tcPr>
          <w:p w14:paraId="50530BF4" w14:textId="77777777" w:rsidR="00A52AFB" w:rsidRDefault="00425432">
            <w:pPr>
              <w:pStyle w:val="TableParagraph"/>
              <w:spacing w:line="188" w:lineRule="exact"/>
              <w:ind w:right="93"/>
              <w:rPr>
                <w:sz w:val="18"/>
              </w:rPr>
            </w:pPr>
            <w:r>
              <w:rPr>
                <w:spacing w:val="-5"/>
                <w:sz w:val="18"/>
              </w:rPr>
              <w:t>113</w:t>
            </w:r>
          </w:p>
        </w:tc>
      </w:tr>
      <w:tr w:rsidR="00A52AFB" w14:paraId="55C20A43" w14:textId="77777777">
        <w:trPr>
          <w:trHeight w:val="206"/>
        </w:trPr>
        <w:tc>
          <w:tcPr>
            <w:tcW w:w="3080" w:type="dxa"/>
            <w:tcBorders>
              <w:top w:val="dotted" w:sz="4" w:space="0" w:color="000000"/>
              <w:bottom w:val="dotted" w:sz="4" w:space="0" w:color="000000"/>
              <w:right w:val="dotted" w:sz="4" w:space="0" w:color="000000"/>
            </w:tcBorders>
            <w:shd w:val="clear" w:color="auto" w:fill="F1F1F1"/>
          </w:tcPr>
          <w:p w14:paraId="68F5F046" w14:textId="77777777" w:rsidR="00A52AFB" w:rsidRDefault="00425432">
            <w:pPr>
              <w:pStyle w:val="TableParagraph"/>
              <w:spacing w:line="186" w:lineRule="exact"/>
              <w:ind w:left="107"/>
              <w:jc w:val="left"/>
              <w:rPr>
                <w:sz w:val="18"/>
              </w:rPr>
            </w:pPr>
            <w:r>
              <w:rPr>
                <w:spacing w:val="-4"/>
                <w:sz w:val="18"/>
              </w:rPr>
              <w:t>2012</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3E0F99A0" w14:textId="77777777" w:rsidR="00A52AFB" w:rsidRDefault="00425432">
            <w:pPr>
              <w:pStyle w:val="TableParagraph"/>
              <w:spacing w:line="186" w:lineRule="exact"/>
              <w:ind w:right="94"/>
              <w:rPr>
                <w:sz w:val="18"/>
              </w:rPr>
            </w:pPr>
            <w:r>
              <w:rPr>
                <w:spacing w:val="-5"/>
                <w:sz w:val="18"/>
              </w:rPr>
              <w:t>209</w:t>
            </w:r>
          </w:p>
        </w:tc>
        <w:tc>
          <w:tcPr>
            <w:tcW w:w="3082" w:type="dxa"/>
            <w:tcBorders>
              <w:top w:val="dotted" w:sz="4" w:space="0" w:color="000000"/>
              <w:left w:val="dotted" w:sz="4" w:space="0" w:color="000000"/>
              <w:bottom w:val="dotted" w:sz="4" w:space="0" w:color="000000"/>
            </w:tcBorders>
            <w:shd w:val="clear" w:color="auto" w:fill="DBE4F0"/>
          </w:tcPr>
          <w:p w14:paraId="7785740D" w14:textId="77777777" w:rsidR="00A52AFB" w:rsidRDefault="00425432">
            <w:pPr>
              <w:pStyle w:val="TableParagraph"/>
              <w:spacing w:line="186" w:lineRule="exact"/>
              <w:ind w:right="93"/>
              <w:rPr>
                <w:sz w:val="18"/>
              </w:rPr>
            </w:pPr>
            <w:r>
              <w:rPr>
                <w:spacing w:val="-5"/>
                <w:sz w:val="18"/>
              </w:rPr>
              <w:t>116</w:t>
            </w:r>
          </w:p>
        </w:tc>
      </w:tr>
      <w:tr w:rsidR="00A52AFB" w14:paraId="6D8CD43B" w14:textId="77777777">
        <w:trPr>
          <w:trHeight w:val="208"/>
        </w:trPr>
        <w:tc>
          <w:tcPr>
            <w:tcW w:w="3080" w:type="dxa"/>
            <w:tcBorders>
              <w:top w:val="dotted" w:sz="4" w:space="0" w:color="000000"/>
              <w:right w:val="dotted" w:sz="4" w:space="0" w:color="000000"/>
            </w:tcBorders>
            <w:shd w:val="clear" w:color="auto" w:fill="B8CCE3"/>
          </w:tcPr>
          <w:p w14:paraId="101089C7" w14:textId="77777777" w:rsidR="00A52AFB" w:rsidRDefault="00425432">
            <w:pPr>
              <w:pStyle w:val="TableParagraph"/>
              <w:spacing w:line="188" w:lineRule="exact"/>
              <w:ind w:left="107"/>
              <w:jc w:val="left"/>
              <w:rPr>
                <w:i/>
                <w:sz w:val="18"/>
              </w:rPr>
            </w:pPr>
            <w:r>
              <w:rPr>
                <w:i/>
                <w:spacing w:val="-2"/>
                <w:sz w:val="18"/>
              </w:rPr>
              <w:t>Total</w:t>
            </w:r>
          </w:p>
        </w:tc>
        <w:tc>
          <w:tcPr>
            <w:tcW w:w="3082" w:type="dxa"/>
            <w:tcBorders>
              <w:top w:val="dotted" w:sz="4" w:space="0" w:color="000000"/>
              <w:left w:val="dotted" w:sz="4" w:space="0" w:color="000000"/>
              <w:right w:val="dotted" w:sz="4" w:space="0" w:color="000000"/>
            </w:tcBorders>
            <w:shd w:val="clear" w:color="auto" w:fill="B8CCE3"/>
          </w:tcPr>
          <w:p w14:paraId="65825E2C" w14:textId="77777777" w:rsidR="00A52AFB" w:rsidRDefault="00425432">
            <w:pPr>
              <w:pStyle w:val="TableParagraph"/>
              <w:spacing w:line="188" w:lineRule="exact"/>
              <w:ind w:right="94"/>
              <w:rPr>
                <w:i/>
                <w:sz w:val="18"/>
              </w:rPr>
            </w:pPr>
            <w:r>
              <w:rPr>
                <w:i/>
                <w:spacing w:val="-5"/>
                <w:sz w:val="18"/>
              </w:rPr>
              <w:t>812</w:t>
            </w:r>
          </w:p>
        </w:tc>
        <w:tc>
          <w:tcPr>
            <w:tcW w:w="3082" w:type="dxa"/>
            <w:tcBorders>
              <w:top w:val="dotted" w:sz="4" w:space="0" w:color="000000"/>
              <w:left w:val="dotted" w:sz="4" w:space="0" w:color="000000"/>
            </w:tcBorders>
            <w:shd w:val="clear" w:color="auto" w:fill="B8CCE3"/>
          </w:tcPr>
          <w:p w14:paraId="5563B7BE" w14:textId="77777777" w:rsidR="00A52AFB" w:rsidRDefault="00425432">
            <w:pPr>
              <w:pStyle w:val="TableParagraph"/>
              <w:spacing w:line="188" w:lineRule="exact"/>
              <w:ind w:right="93"/>
              <w:rPr>
                <w:i/>
                <w:sz w:val="18"/>
              </w:rPr>
            </w:pPr>
            <w:r>
              <w:rPr>
                <w:i/>
                <w:spacing w:val="-5"/>
                <w:sz w:val="18"/>
              </w:rPr>
              <w:t>414</w:t>
            </w:r>
          </w:p>
        </w:tc>
      </w:tr>
    </w:tbl>
    <w:p w14:paraId="4EB6BDF7" w14:textId="77777777" w:rsidR="00A52AFB" w:rsidRDefault="00A52AFB">
      <w:pPr>
        <w:pStyle w:val="BodyText"/>
        <w:spacing w:before="8"/>
        <w:rPr>
          <w:sz w:val="21"/>
        </w:rPr>
      </w:pPr>
    </w:p>
    <w:p w14:paraId="53A2812C" w14:textId="77777777" w:rsidR="00A52AFB" w:rsidRDefault="00425432">
      <w:pPr>
        <w:pStyle w:val="BodyText"/>
        <w:ind w:left="240" w:right="775"/>
      </w:pPr>
      <w:r>
        <w:t>The</w:t>
      </w:r>
      <w:r>
        <w:rPr>
          <w:spacing w:val="-2"/>
        </w:rPr>
        <w:t xml:space="preserve"> </w:t>
      </w:r>
      <w:r>
        <w:t>vast</w:t>
      </w:r>
      <w:r>
        <w:rPr>
          <w:spacing w:val="-3"/>
        </w:rPr>
        <w:t xml:space="preserve"> </w:t>
      </w:r>
      <w:r>
        <w:t>majority</w:t>
      </w:r>
      <w:r>
        <w:rPr>
          <w:spacing w:val="-3"/>
        </w:rPr>
        <w:t xml:space="preserve"> </w:t>
      </w:r>
      <w:r>
        <w:t>of</w:t>
      </w:r>
      <w:r>
        <w:rPr>
          <w:spacing w:val="-2"/>
        </w:rPr>
        <w:t xml:space="preserve"> </w:t>
      </w:r>
      <w:r>
        <w:t>Host</w:t>
      </w:r>
      <w:r>
        <w:rPr>
          <w:spacing w:val="-1"/>
        </w:rPr>
        <w:t xml:space="preserve"> </w:t>
      </w:r>
      <w:r>
        <w:t>Organisations,</w:t>
      </w:r>
      <w:r>
        <w:rPr>
          <w:spacing w:val="-3"/>
        </w:rPr>
        <w:t xml:space="preserve"> </w:t>
      </w:r>
      <w:r>
        <w:t>311</w:t>
      </w:r>
      <w:r>
        <w:rPr>
          <w:spacing w:val="-3"/>
        </w:rPr>
        <w:t xml:space="preserve"> </w:t>
      </w:r>
      <w:r>
        <w:t>or</w:t>
      </w:r>
      <w:r>
        <w:rPr>
          <w:spacing w:val="-3"/>
        </w:rPr>
        <w:t xml:space="preserve"> </w:t>
      </w:r>
      <w:r>
        <w:t>75%,</w:t>
      </w:r>
      <w:r>
        <w:rPr>
          <w:spacing w:val="-1"/>
        </w:rPr>
        <w:t xml:space="preserve"> </w:t>
      </w:r>
      <w:r>
        <w:t>are</w:t>
      </w:r>
      <w:r>
        <w:rPr>
          <w:spacing w:val="-2"/>
        </w:rPr>
        <w:t xml:space="preserve"> </w:t>
      </w:r>
      <w:r>
        <w:t>universities.</w:t>
      </w:r>
      <w:r>
        <w:rPr>
          <w:spacing w:val="-4"/>
        </w:rPr>
        <w:t xml:space="preserve"> </w:t>
      </w:r>
      <w:r>
        <w:t>The</w:t>
      </w:r>
      <w:r>
        <w:rPr>
          <w:spacing w:val="-2"/>
        </w:rPr>
        <w:t xml:space="preserve"> </w:t>
      </w:r>
      <w:r>
        <w:t>table</w:t>
      </w:r>
      <w:r>
        <w:rPr>
          <w:spacing w:val="-2"/>
        </w:rPr>
        <w:t xml:space="preserve"> </w:t>
      </w:r>
      <w:r>
        <w:t>below</w:t>
      </w:r>
      <w:r>
        <w:rPr>
          <w:spacing w:val="-3"/>
        </w:rPr>
        <w:t xml:space="preserve"> </w:t>
      </w:r>
      <w:r>
        <w:t>shows,</w:t>
      </w:r>
      <w:r>
        <w:rPr>
          <w:spacing w:val="-1"/>
        </w:rPr>
        <w:t xml:space="preserve"> </w:t>
      </w:r>
      <w:r>
        <w:t>in aggregate for all funding rounds concluded to date, the number of different types of Host Organisation associated with funded proposals.</w:t>
      </w:r>
    </w:p>
    <w:p w14:paraId="1C426A06" w14:textId="77777777" w:rsidR="00A52AFB" w:rsidRDefault="00A52AFB">
      <w:pPr>
        <w:pStyle w:val="BodyText"/>
        <w:spacing w:before="2"/>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3082"/>
        <w:gridCol w:w="3082"/>
      </w:tblGrid>
      <w:tr w:rsidR="00A52AFB" w14:paraId="465B5DDA" w14:textId="77777777">
        <w:trPr>
          <w:trHeight w:val="230"/>
        </w:trPr>
        <w:tc>
          <w:tcPr>
            <w:tcW w:w="9244" w:type="dxa"/>
            <w:gridSpan w:val="3"/>
            <w:shd w:val="clear" w:color="auto" w:fill="001F5F"/>
          </w:tcPr>
          <w:p w14:paraId="3AEA3761" w14:textId="77777777" w:rsidR="00A52AFB" w:rsidRDefault="00425432">
            <w:pPr>
              <w:pStyle w:val="TableParagraph"/>
              <w:spacing w:line="210" w:lineRule="exact"/>
              <w:ind w:left="107"/>
              <w:jc w:val="left"/>
              <w:rPr>
                <w:b/>
                <w:sz w:val="20"/>
              </w:rPr>
            </w:pPr>
            <w:r>
              <w:rPr>
                <w:b/>
                <w:color w:val="FFFFFF"/>
                <w:sz w:val="20"/>
              </w:rPr>
              <w:t>Type</w:t>
            </w:r>
            <w:r>
              <w:rPr>
                <w:b/>
                <w:color w:val="FFFFFF"/>
                <w:spacing w:val="-5"/>
                <w:sz w:val="20"/>
              </w:rPr>
              <w:t xml:space="preserve"> </w:t>
            </w:r>
            <w:r>
              <w:rPr>
                <w:b/>
                <w:color w:val="FFFFFF"/>
                <w:sz w:val="20"/>
              </w:rPr>
              <w:t>of</w:t>
            </w:r>
            <w:r>
              <w:rPr>
                <w:b/>
                <w:color w:val="FFFFFF"/>
                <w:spacing w:val="-3"/>
                <w:sz w:val="20"/>
              </w:rPr>
              <w:t xml:space="preserve"> </w:t>
            </w:r>
            <w:r>
              <w:rPr>
                <w:b/>
                <w:color w:val="FFFFFF"/>
                <w:sz w:val="20"/>
              </w:rPr>
              <w:t>Host</w:t>
            </w:r>
            <w:r>
              <w:rPr>
                <w:b/>
                <w:color w:val="FFFFFF"/>
                <w:spacing w:val="-4"/>
                <w:sz w:val="20"/>
              </w:rPr>
              <w:t xml:space="preserve"> </w:t>
            </w:r>
            <w:r>
              <w:rPr>
                <w:b/>
                <w:color w:val="FFFFFF"/>
                <w:spacing w:val="-2"/>
                <w:sz w:val="20"/>
              </w:rPr>
              <w:t>Organisation</w:t>
            </w:r>
          </w:p>
        </w:tc>
      </w:tr>
      <w:tr w:rsidR="00A52AFB" w14:paraId="6C63A2EB" w14:textId="77777777">
        <w:trPr>
          <w:trHeight w:val="230"/>
        </w:trPr>
        <w:tc>
          <w:tcPr>
            <w:tcW w:w="3080" w:type="dxa"/>
            <w:shd w:val="clear" w:color="auto" w:fill="00AFEF"/>
          </w:tcPr>
          <w:p w14:paraId="3A2C5753" w14:textId="77777777" w:rsidR="00A52AFB" w:rsidRDefault="00425432">
            <w:pPr>
              <w:pStyle w:val="TableParagraph"/>
              <w:spacing w:line="210" w:lineRule="exact"/>
              <w:ind w:left="107"/>
              <w:jc w:val="left"/>
              <w:rPr>
                <w:b/>
                <w:sz w:val="20"/>
              </w:rPr>
            </w:pPr>
            <w:r>
              <w:rPr>
                <w:b/>
                <w:sz w:val="20"/>
              </w:rPr>
              <w:t>Organisation</w:t>
            </w:r>
            <w:r>
              <w:rPr>
                <w:b/>
                <w:spacing w:val="-14"/>
                <w:sz w:val="20"/>
              </w:rPr>
              <w:t xml:space="preserve"> </w:t>
            </w:r>
            <w:r>
              <w:rPr>
                <w:b/>
                <w:spacing w:val="-4"/>
                <w:sz w:val="20"/>
              </w:rPr>
              <w:t>type</w:t>
            </w:r>
          </w:p>
        </w:tc>
        <w:tc>
          <w:tcPr>
            <w:tcW w:w="3082" w:type="dxa"/>
            <w:shd w:val="clear" w:color="auto" w:fill="00AFEF"/>
          </w:tcPr>
          <w:p w14:paraId="521EF0E7" w14:textId="77777777" w:rsidR="00A52AFB" w:rsidRDefault="00425432">
            <w:pPr>
              <w:pStyle w:val="TableParagraph"/>
              <w:spacing w:line="210" w:lineRule="exact"/>
              <w:ind w:left="357"/>
              <w:jc w:val="left"/>
              <w:rPr>
                <w:b/>
                <w:sz w:val="20"/>
              </w:rPr>
            </w:pPr>
            <w:r>
              <w:rPr>
                <w:b/>
                <w:sz w:val="20"/>
              </w:rPr>
              <w:t>Number</w:t>
            </w:r>
            <w:r>
              <w:rPr>
                <w:b/>
                <w:spacing w:val="-7"/>
                <w:sz w:val="20"/>
              </w:rPr>
              <w:t xml:space="preserve"> </w:t>
            </w:r>
            <w:r>
              <w:rPr>
                <w:b/>
                <w:sz w:val="20"/>
              </w:rPr>
              <w:t>of</w:t>
            </w:r>
            <w:r>
              <w:rPr>
                <w:b/>
                <w:spacing w:val="-3"/>
                <w:sz w:val="20"/>
              </w:rPr>
              <w:t xml:space="preserve"> </w:t>
            </w:r>
            <w:r>
              <w:rPr>
                <w:b/>
                <w:spacing w:val="-2"/>
                <w:sz w:val="20"/>
              </w:rPr>
              <w:t>organisations</w:t>
            </w:r>
          </w:p>
        </w:tc>
        <w:tc>
          <w:tcPr>
            <w:tcW w:w="3082" w:type="dxa"/>
            <w:shd w:val="clear" w:color="auto" w:fill="00AFEF"/>
          </w:tcPr>
          <w:p w14:paraId="080CC163" w14:textId="77777777" w:rsidR="00A52AFB" w:rsidRDefault="00425432">
            <w:pPr>
              <w:pStyle w:val="TableParagraph"/>
              <w:spacing w:line="210" w:lineRule="exact"/>
              <w:ind w:left="793"/>
              <w:jc w:val="left"/>
              <w:rPr>
                <w:b/>
                <w:sz w:val="20"/>
              </w:rPr>
            </w:pPr>
            <w:r>
              <w:rPr>
                <w:b/>
                <w:sz w:val="20"/>
              </w:rPr>
              <w:t>%</w:t>
            </w:r>
            <w:r>
              <w:rPr>
                <w:b/>
                <w:spacing w:val="-6"/>
                <w:sz w:val="20"/>
              </w:rPr>
              <w:t xml:space="preserve"> </w:t>
            </w:r>
            <w:proofErr w:type="gramStart"/>
            <w:r>
              <w:rPr>
                <w:b/>
                <w:sz w:val="20"/>
              </w:rPr>
              <w:t>share</w:t>
            </w:r>
            <w:proofErr w:type="gramEnd"/>
            <w:r>
              <w:rPr>
                <w:b/>
                <w:spacing w:val="-3"/>
                <w:sz w:val="20"/>
              </w:rPr>
              <w:t xml:space="preserve"> </w:t>
            </w:r>
            <w:r>
              <w:rPr>
                <w:b/>
                <w:sz w:val="20"/>
              </w:rPr>
              <w:t>of</w:t>
            </w:r>
            <w:r>
              <w:rPr>
                <w:b/>
                <w:spacing w:val="-3"/>
                <w:sz w:val="20"/>
              </w:rPr>
              <w:t xml:space="preserve"> </w:t>
            </w:r>
            <w:r>
              <w:rPr>
                <w:b/>
                <w:spacing w:val="-2"/>
                <w:sz w:val="20"/>
              </w:rPr>
              <w:t>total</w:t>
            </w:r>
          </w:p>
        </w:tc>
      </w:tr>
      <w:tr w:rsidR="00A52AFB" w14:paraId="0B058781" w14:textId="77777777">
        <w:trPr>
          <w:trHeight w:val="208"/>
        </w:trPr>
        <w:tc>
          <w:tcPr>
            <w:tcW w:w="3080" w:type="dxa"/>
            <w:tcBorders>
              <w:bottom w:val="dotted" w:sz="4" w:space="0" w:color="000000"/>
              <w:right w:val="dotted" w:sz="4" w:space="0" w:color="000000"/>
            </w:tcBorders>
            <w:shd w:val="clear" w:color="auto" w:fill="F1F1F1"/>
          </w:tcPr>
          <w:p w14:paraId="456DF4CD" w14:textId="77777777" w:rsidR="00A52AFB" w:rsidRDefault="00425432">
            <w:pPr>
              <w:pStyle w:val="TableParagraph"/>
              <w:spacing w:line="189" w:lineRule="exact"/>
              <w:ind w:left="107"/>
              <w:jc w:val="left"/>
              <w:rPr>
                <w:sz w:val="18"/>
              </w:rPr>
            </w:pPr>
            <w:r>
              <w:rPr>
                <w:spacing w:val="-2"/>
                <w:sz w:val="18"/>
              </w:rPr>
              <w:t>University</w:t>
            </w:r>
          </w:p>
        </w:tc>
        <w:tc>
          <w:tcPr>
            <w:tcW w:w="3082" w:type="dxa"/>
            <w:tcBorders>
              <w:left w:val="dotted" w:sz="4" w:space="0" w:color="000000"/>
              <w:bottom w:val="dotted" w:sz="4" w:space="0" w:color="000000"/>
              <w:right w:val="dotted" w:sz="4" w:space="0" w:color="000000"/>
            </w:tcBorders>
            <w:shd w:val="clear" w:color="auto" w:fill="DBE4F0"/>
          </w:tcPr>
          <w:p w14:paraId="265537D0" w14:textId="77777777" w:rsidR="00A52AFB" w:rsidRDefault="00425432">
            <w:pPr>
              <w:pStyle w:val="TableParagraph"/>
              <w:spacing w:line="189" w:lineRule="exact"/>
              <w:ind w:right="94"/>
              <w:rPr>
                <w:sz w:val="18"/>
              </w:rPr>
            </w:pPr>
            <w:r>
              <w:rPr>
                <w:spacing w:val="-5"/>
                <w:sz w:val="18"/>
              </w:rPr>
              <w:t>311</w:t>
            </w:r>
          </w:p>
        </w:tc>
        <w:tc>
          <w:tcPr>
            <w:tcW w:w="3082" w:type="dxa"/>
            <w:tcBorders>
              <w:left w:val="dotted" w:sz="4" w:space="0" w:color="000000"/>
              <w:bottom w:val="dotted" w:sz="4" w:space="0" w:color="000000"/>
            </w:tcBorders>
            <w:shd w:val="clear" w:color="auto" w:fill="DBE4F0"/>
          </w:tcPr>
          <w:p w14:paraId="2E4AEA26" w14:textId="77777777" w:rsidR="00A52AFB" w:rsidRDefault="00425432">
            <w:pPr>
              <w:pStyle w:val="TableParagraph"/>
              <w:spacing w:line="189" w:lineRule="exact"/>
              <w:ind w:right="95"/>
              <w:rPr>
                <w:sz w:val="18"/>
              </w:rPr>
            </w:pPr>
            <w:r>
              <w:rPr>
                <w:spacing w:val="-4"/>
                <w:sz w:val="18"/>
              </w:rPr>
              <w:t>75.1</w:t>
            </w:r>
          </w:p>
        </w:tc>
      </w:tr>
      <w:tr w:rsidR="00A52AFB" w14:paraId="3B783905" w14:textId="77777777">
        <w:trPr>
          <w:trHeight w:val="206"/>
        </w:trPr>
        <w:tc>
          <w:tcPr>
            <w:tcW w:w="3080" w:type="dxa"/>
            <w:tcBorders>
              <w:top w:val="dotted" w:sz="4" w:space="0" w:color="000000"/>
              <w:bottom w:val="dotted" w:sz="4" w:space="0" w:color="000000"/>
              <w:right w:val="dotted" w:sz="4" w:space="0" w:color="000000"/>
            </w:tcBorders>
            <w:shd w:val="clear" w:color="auto" w:fill="F1F1F1"/>
          </w:tcPr>
          <w:p w14:paraId="6E2C0F37" w14:textId="77777777" w:rsidR="00A52AFB" w:rsidRDefault="00425432">
            <w:pPr>
              <w:pStyle w:val="TableParagraph"/>
              <w:spacing w:line="186" w:lineRule="exact"/>
              <w:ind w:left="107"/>
              <w:jc w:val="left"/>
              <w:rPr>
                <w:sz w:val="18"/>
              </w:rPr>
            </w:pPr>
            <w:r>
              <w:rPr>
                <w:sz w:val="18"/>
              </w:rPr>
              <w:t>Publicly</w:t>
            </w:r>
            <w:r>
              <w:rPr>
                <w:spacing w:val="-5"/>
                <w:sz w:val="18"/>
              </w:rPr>
              <w:t xml:space="preserve"> </w:t>
            </w:r>
            <w:r>
              <w:rPr>
                <w:sz w:val="18"/>
              </w:rPr>
              <w:t>funded</w:t>
            </w:r>
            <w:r>
              <w:rPr>
                <w:spacing w:val="-3"/>
                <w:sz w:val="18"/>
              </w:rPr>
              <w:t xml:space="preserve"> </w:t>
            </w:r>
            <w:r>
              <w:rPr>
                <w:sz w:val="18"/>
              </w:rPr>
              <w:t>research</w:t>
            </w:r>
            <w:r>
              <w:rPr>
                <w:spacing w:val="-3"/>
                <w:sz w:val="18"/>
              </w:rPr>
              <w:t xml:space="preserve"> </w:t>
            </w:r>
            <w:r>
              <w:rPr>
                <w:spacing w:val="-2"/>
                <w:sz w:val="18"/>
              </w:rPr>
              <w:t>agency</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2B50A964" w14:textId="77777777" w:rsidR="00A52AFB" w:rsidRDefault="00425432">
            <w:pPr>
              <w:pStyle w:val="TableParagraph"/>
              <w:spacing w:line="186" w:lineRule="exact"/>
              <w:ind w:right="94"/>
              <w:rPr>
                <w:sz w:val="18"/>
              </w:rPr>
            </w:pPr>
            <w:r>
              <w:rPr>
                <w:spacing w:val="-5"/>
                <w:sz w:val="18"/>
              </w:rPr>
              <w:t>56</w:t>
            </w:r>
          </w:p>
        </w:tc>
        <w:tc>
          <w:tcPr>
            <w:tcW w:w="3082" w:type="dxa"/>
            <w:tcBorders>
              <w:top w:val="dotted" w:sz="4" w:space="0" w:color="000000"/>
              <w:left w:val="dotted" w:sz="4" w:space="0" w:color="000000"/>
              <w:bottom w:val="dotted" w:sz="4" w:space="0" w:color="000000"/>
            </w:tcBorders>
            <w:shd w:val="clear" w:color="auto" w:fill="DBE4F0"/>
          </w:tcPr>
          <w:p w14:paraId="507F3745" w14:textId="77777777" w:rsidR="00A52AFB" w:rsidRDefault="00425432">
            <w:pPr>
              <w:pStyle w:val="TableParagraph"/>
              <w:spacing w:line="186" w:lineRule="exact"/>
              <w:ind w:right="95"/>
              <w:rPr>
                <w:sz w:val="18"/>
              </w:rPr>
            </w:pPr>
            <w:r>
              <w:rPr>
                <w:spacing w:val="-4"/>
                <w:sz w:val="18"/>
              </w:rPr>
              <w:t>13.5</w:t>
            </w:r>
          </w:p>
        </w:tc>
      </w:tr>
      <w:tr w:rsidR="00A52AFB" w14:paraId="400DB8C1" w14:textId="77777777">
        <w:trPr>
          <w:trHeight w:val="206"/>
        </w:trPr>
        <w:tc>
          <w:tcPr>
            <w:tcW w:w="3080" w:type="dxa"/>
            <w:tcBorders>
              <w:top w:val="dotted" w:sz="4" w:space="0" w:color="000000"/>
              <w:bottom w:val="dotted" w:sz="4" w:space="0" w:color="000000"/>
              <w:right w:val="dotted" w:sz="4" w:space="0" w:color="000000"/>
            </w:tcBorders>
            <w:shd w:val="clear" w:color="auto" w:fill="F1F1F1"/>
          </w:tcPr>
          <w:p w14:paraId="0E303E53" w14:textId="77777777" w:rsidR="00A52AFB" w:rsidRDefault="00425432">
            <w:pPr>
              <w:pStyle w:val="TableParagraph"/>
              <w:spacing w:line="186" w:lineRule="exact"/>
              <w:ind w:left="107"/>
              <w:jc w:val="left"/>
              <w:rPr>
                <w:sz w:val="18"/>
              </w:rPr>
            </w:pPr>
            <w:r>
              <w:rPr>
                <w:sz w:val="18"/>
              </w:rPr>
              <w:t>Medical</w:t>
            </w:r>
            <w:r>
              <w:rPr>
                <w:spacing w:val="-11"/>
                <w:sz w:val="18"/>
              </w:rPr>
              <w:t xml:space="preserve"> </w:t>
            </w:r>
            <w:r>
              <w:rPr>
                <w:sz w:val="18"/>
              </w:rPr>
              <w:t>research</w:t>
            </w:r>
            <w:r>
              <w:rPr>
                <w:spacing w:val="-10"/>
                <w:sz w:val="18"/>
              </w:rPr>
              <w:t xml:space="preserve"> </w:t>
            </w:r>
            <w:r>
              <w:rPr>
                <w:spacing w:val="-2"/>
                <w:sz w:val="18"/>
              </w:rPr>
              <w:t>institute</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6BD3B0E5" w14:textId="77777777" w:rsidR="00A52AFB" w:rsidRDefault="00425432">
            <w:pPr>
              <w:pStyle w:val="TableParagraph"/>
              <w:spacing w:line="186" w:lineRule="exact"/>
              <w:ind w:right="94"/>
              <w:rPr>
                <w:sz w:val="18"/>
              </w:rPr>
            </w:pPr>
            <w:r>
              <w:rPr>
                <w:spacing w:val="-5"/>
                <w:sz w:val="18"/>
              </w:rPr>
              <w:t>14</w:t>
            </w:r>
          </w:p>
        </w:tc>
        <w:tc>
          <w:tcPr>
            <w:tcW w:w="3082" w:type="dxa"/>
            <w:tcBorders>
              <w:top w:val="dotted" w:sz="4" w:space="0" w:color="000000"/>
              <w:left w:val="dotted" w:sz="4" w:space="0" w:color="000000"/>
              <w:bottom w:val="dotted" w:sz="4" w:space="0" w:color="000000"/>
            </w:tcBorders>
            <w:shd w:val="clear" w:color="auto" w:fill="DBE4F0"/>
          </w:tcPr>
          <w:p w14:paraId="33362A9E" w14:textId="77777777" w:rsidR="00A52AFB" w:rsidRDefault="00425432">
            <w:pPr>
              <w:pStyle w:val="TableParagraph"/>
              <w:spacing w:line="186" w:lineRule="exact"/>
              <w:ind w:right="95"/>
              <w:rPr>
                <w:sz w:val="18"/>
              </w:rPr>
            </w:pPr>
            <w:r>
              <w:rPr>
                <w:spacing w:val="-5"/>
                <w:sz w:val="18"/>
              </w:rPr>
              <w:t>3.4</w:t>
            </w:r>
          </w:p>
        </w:tc>
      </w:tr>
      <w:tr w:rsidR="00A52AFB" w14:paraId="43740F52" w14:textId="77777777">
        <w:trPr>
          <w:trHeight w:val="208"/>
        </w:trPr>
        <w:tc>
          <w:tcPr>
            <w:tcW w:w="3080" w:type="dxa"/>
            <w:tcBorders>
              <w:top w:val="dotted" w:sz="4" w:space="0" w:color="000000"/>
              <w:bottom w:val="dotted" w:sz="4" w:space="0" w:color="000000"/>
              <w:right w:val="dotted" w:sz="4" w:space="0" w:color="000000"/>
            </w:tcBorders>
            <w:shd w:val="clear" w:color="auto" w:fill="F1F1F1"/>
          </w:tcPr>
          <w:p w14:paraId="69759748" w14:textId="77777777" w:rsidR="00A52AFB" w:rsidRDefault="00425432">
            <w:pPr>
              <w:pStyle w:val="TableParagraph"/>
              <w:spacing w:before="1" w:line="187" w:lineRule="exact"/>
              <w:ind w:left="107"/>
              <w:jc w:val="left"/>
              <w:rPr>
                <w:sz w:val="18"/>
              </w:rPr>
            </w:pPr>
            <w:r>
              <w:rPr>
                <w:spacing w:val="-2"/>
                <w:sz w:val="18"/>
              </w:rPr>
              <w:t>Company</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5F3996D2" w14:textId="77777777" w:rsidR="00A52AFB" w:rsidRDefault="00425432">
            <w:pPr>
              <w:pStyle w:val="TableParagraph"/>
              <w:spacing w:before="1" w:line="187" w:lineRule="exact"/>
              <w:ind w:right="94"/>
              <w:rPr>
                <w:sz w:val="18"/>
              </w:rPr>
            </w:pPr>
            <w:r>
              <w:rPr>
                <w:spacing w:val="-5"/>
                <w:sz w:val="18"/>
              </w:rPr>
              <w:t>11</w:t>
            </w:r>
          </w:p>
        </w:tc>
        <w:tc>
          <w:tcPr>
            <w:tcW w:w="3082" w:type="dxa"/>
            <w:tcBorders>
              <w:top w:val="dotted" w:sz="4" w:space="0" w:color="000000"/>
              <w:left w:val="dotted" w:sz="4" w:space="0" w:color="000000"/>
              <w:bottom w:val="dotted" w:sz="4" w:space="0" w:color="000000"/>
            </w:tcBorders>
            <w:shd w:val="clear" w:color="auto" w:fill="DBE4F0"/>
          </w:tcPr>
          <w:p w14:paraId="3F5BE52F" w14:textId="77777777" w:rsidR="00A52AFB" w:rsidRDefault="00425432">
            <w:pPr>
              <w:pStyle w:val="TableParagraph"/>
              <w:spacing w:before="1" w:line="187" w:lineRule="exact"/>
              <w:ind w:right="95"/>
              <w:rPr>
                <w:sz w:val="18"/>
              </w:rPr>
            </w:pPr>
            <w:r>
              <w:rPr>
                <w:spacing w:val="-5"/>
                <w:sz w:val="18"/>
              </w:rPr>
              <w:t>2.7</w:t>
            </w:r>
          </w:p>
        </w:tc>
      </w:tr>
      <w:tr w:rsidR="00A52AFB" w14:paraId="41E15044" w14:textId="77777777">
        <w:trPr>
          <w:trHeight w:val="206"/>
        </w:trPr>
        <w:tc>
          <w:tcPr>
            <w:tcW w:w="3080" w:type="dxa"/>
            <w:tcBorders>
              <w:top w:val="dotted" w:sz="4" w:space="0" w:color="000000"/>
              <w:bottom w:val="dotted" w:sz="4" w:space="0" w:color="000000"/>
              <w:right w:val="dotted" w:sz="4" w:space="0" w:color="000000"/>
            </w:tcBorders>
            <w:shd w:val="clear" w:color="auto" w:fill="F1F1F1"/>
          </w:tcPr>
          <w:p w14:paraId="567C8F0F" w14:textId="77777777" w:rsidR="00A52AFB" w:rsidRDefault="00425432">
            <w:pPr>
              <w:pStyle w:val="TableParagraph"/>
              <w:spacing w:line="186" w:lineRule="exact"/>
              <w:ind w:left="107"/>
              <w:jc w:val="left"/>
              <w:rPr>
                <w:sz w:val="18"/>
              </w:rPr>
            </w:pPr>
            <w:r>
              <w:rPr>
                <w:sz w:val="18"/>
              </w:rPr>
              <w:t>Government</w:t>
            </w:r>
            <w:r>
              <w:rPr>
                <w:spacing w:val="-4"/>
                <w:sz w:val="18"/>
              </w:rPr>
              <w:t xml:space="preserve"> </w:t>
            </w:r>
            <w:r>
              <w:rPr>
                <w:spacing w:val="-2"/>
                <w:sz w:val="18"/>
              </w:rPr>
              <w:t>organisation*</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03891D3A" w14:textId="77777777" w:rsidR="00A52AFB" w:rsidRDefault="00425432">
            <w:pPr>
              <w:pStyle w:val="TableParagraph"/>
              <w:spacing w:line="186" w:lineRule="exact"/>
              <w:ind w:right="94"/>
              <w:rPr>
                <w:sz w:val="18"/>
              </w:rPr>
            </w:pPr>
            <w:r>
              <w:rPr>
                <w:spacing w:val="-5"/>
                <w:sz w:val="18"/>
              </w:rPr>
              <w:t>10</w:t>
            </w:r>
          </w:p>
        </w:tc>
        <w:tc>
          <w:tcPr>
            <w:tcW w:w="3082" w:type="dxa"/>
            <w:tcBorders>
              <w:top w:val="dotted" w:sz="4" w:space="0" w:color="000000"/>
              <w:left w:val="dotted" w:sz="4" w:space="0" w:color="000000"/>
              <w:bottom w:val="dotted" w:sz="4" w:space="0" w:color="000000"/>
            </w:tcBorders>
            <w:shd w:val="clear" w:color="auto" w:fill="DBE4F0"/>
          </w:tcPr>
          <w:p w14:paraId="3E32E754" w14:textId="77777777" w:rsidR="00A52AFB" w:rsidRDefault="00425432">
            <w:pPr>
              <w:pStyle w:val="TableParagraph"/>
              <w:spacing w:line="186" w:lineRule="exact"/>
              <w:ind w:right="95"/>
              <w:rPr>
                <w:sz w:val="18"/>
              </w:rPr>
            </w:pPr>
            <w:r>
              <w:rPr>
                <w:spacing w:val="-5"/>
                <w:sz w:val="18"/>
              </w:rPr>
              <w:t>2.4</w:t>
            </w:r>
          </w:p>
        </w:tc>
      </w:tr>
      <w:tr w:rsidR="00A52AFB" w14:paraId="60F7DE40" w14:textId="77777777">
        <w:trPr>
          <w:trHeight w:val="208"/>
        </w:trPr>
        <w:tc>
          <w:tcPr>
            <w:tcW w:w="3080" w:type="dxa"/>
            <w:tcBorders>
              <w:top w:val="dotted" w:sz="4" w:space="0" w:color="000000"/>
              <w:bottom w:val="dotted" w:sz="4" w:space="0" w:color="000000"/>
              <w:right w:val="dotted" w:sz="4" w:space="0" w:color="000000"/>
            </w:tcBorders>
            <w:shd w:val="clear" w:color="auto" w:fill="F1F1F1"/>
          </w:tcPr>
          <w:p w14:paraId="7BD116DE" w14:textId="77777777" w:rsidR="00A52AFB" w:rsidRDefault="00425432">
            <w:pPr>
              <w:pStyle w:val="TableParagraph"/>
              <w:spacing w:line="188" w:lineRule="exact"/>
              <w:ind w:left="107"/>
              <w:jc w:val="left"/>
              <w:rPr>
                <w:sz w:val="18"/>
              </w:rPr>
            </w:pPr>
            <w:r>
              <w:rPr>
                <w:spacing w:val="-2"/>
                <w:sz w:val="18"/>
              </w:rPr>
              <w:t>Hospital</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1F673E82" w14:textId="77777777" w:rsidR="00A52AFB" w:rsidRDefault="00425432">
            <w:pPr>
              <w:pStyle w:val="TableParagraph"/>
              <w:spacing w:line="188" w:lineRule="exact"/>
              <w:ind w:right="97"/>
              <w:rPr>
                <w:sz w:val="18"/>
              </w:rPr>
            </w:pPr>
            <w:r>
              <w:rPr>
                <w:w w:val="99"/>
                <w:sz w:val="18"/>
              </w:rPr>
              <w:t>5</w:t>
            </w:r>
          </w:p>
        </w:tc>
        <w:tc>
          <w:tcPr>
            <w:tcW w:w="3082" w:type="dxa"/>
            <w:tcBorders>
              <w:top w:val="dotted" w:sz="4" w:space="0" w:color="000000"/>
              <w:left w:val="dotted" w:sz="4" w:space="0" w:color="000000"/>
              <w:bottom w:val="dotted" w:sz="4" w:space="0" w:color="000000"/>
            </w:tcBorders>
            <w:shd w:val="clear" w:color="auto" w:fill="DBE4F0"/>
          </w:tcPr>
          <w:p w14:paraId="56D5BE71" w14:textId="77777777" w:rsidR="00A52AFB" w:rsidRDefault="00425432">
            <w:pPr>
              <w:pStyle w:val="TableParagraph"/>
              <w:spacing w:line="188" w:lineRule="exact"/>
              <w:ind w:right="95"/>
              <w:rPr>
                <w:sz w:val="18"/>
              </w:rPr>
            </w:pPr>
            <w:r>
              <w:rPr>
                <w:spacing w:val="-5"/>
                <w:sz w:val="18"/>
              </w:rPr>
              <w:t>1.2</w:t>
            </w:r>
          </w:p>
        </w:tc>
      </w:tr>
      <w:tr w:rsidR="00A52AFB" w14:paraId="7C2E697B" w14:textId="77777777">
        <w:trPr>
          <w:trHeight w:val="206"/>
        </w:trPr>
        <w:tc>
          <w:tcPr>
            <w:tcW w:w="3080" w:type="dxa"/>
            <w:tcBorders>
              <w:top w:val="dotted" w:sz="4" w:space="0" w:color="000000"/>
              <w:bottom w:val="dotted" w:sz="4" w:space="0" w:color="000000"/>
              <w:right w:val="dotted" w:sz="4" w:space="0" w:color="000000"/>
            </w:tcBorders>
            <w:shd w:val="clear" w:color="auto" w:fill="F1F1F1"/>
          </w:tcPr>
          <w:p w14:paraId="201617FE" w14:textId="77777777" w:rsidR="00A52AFB" w:rsidRDefault="00425432">
            <w:pPr>
              <w:pStyle w:val="TableParagraph"/>
              <w:spacing w:line="186" w:lineRule="exact"/>
              <w:ind w:left="107"/>
              <w:jc w:val="left"/>
              <w:rPr>
                <w:sz w:val="18"/>
              </w:rPr>
            </w:pPr>
            <w:r>
              <w:rPr>
                <w:spacing w:val="-2"/>
                <w:sz w:val="18"/>
              </w:rPr>
              <w:t>Museum</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0AA31D7B" w14:textId="77777777" w:rsidR="00A52AFB" w:rsidRDefault="00425432">
            <w:pPr>
              <w:pStyle w:val="TableParagraph"/>
              <w:spacing w:line="186" w:lineRule="exact"/>
              <w:ind w:right="97"/>
              <w:rPr>
                <w:sz w:val="18"/>
              </w:rPr>
            </w:pPr>
            <w:r>
              <w:rPr>
                <w:w w:val="99"/>
                <w:sz w:val="18"/>
              </w:rPr>
              <w:t>4</w:t>
            </w:r>
          </w:p>
        </w:tc>
        <w:tc>
          <w:tcPr>
            <w:tcW w:w="3082" w:type="dxa"/>
            <w:tcBorders>
              <w:top w:val="dotted" w:sz="4" w:space="0" w:color="000000"/>
              <w:left w:val="dotted" w:sz="4" w:space="0" w:color="000000"/>
              <w:bottom w:val="dotted" w:sz="4" w:space="0" w:color="000000"/>
            </w:tcBorders>
            <w:shd w:val="clear" w:color="auto" w:fill="DBE4F0"/>
          </w:tcPr>
          <w:p w14:paraId="2EAE9F9F" w14:textId="77777777" w:rsidR="00A52AFB" w:rsidRDefault="00425432">
            <w:pPr>
              <w:pStyle w:val="TableParagraph"/>
              <w:spacing w:line="186" w:lineRule="exact"/>
              <w:ind w:right="95"/>
              <w:rPr>
                <w:sz w:val="18"/>
              </w:rPr>
            </w:pPr>
            <w:r>
              <w:rPr>
                <w:spacing w:val="-5"/>
                <w:sz w:val="18"/>
              </w:rPr>
              <w:t>1.0</w:t>
            </w:r>
          </w:p>
        </w:tc>
      </w:tr>
      <w:tr w:rsidR="00A52AFB" w14:paraId="7A62B042" w14:textId="77777777">
        <w:trPr>
          <w:trHeight w:val="206"/>
        </w:trPr>
        <w:tc>
          <w:tcPr>
            <w:tcW w:w="3080" w:type="dxa"/>
            <w:tcBorders>
              <w:top w:val="dotted" w:sz="4" w:space="0" w:color="000000"/>
              <w:bottom w:val="dotted" w:sz="4" w:space="0" w:color="000000"/>
              <w:right w:val="dotted" w:sz="4" w:space="0" w:color="000000"/>
            </w:tcBorders>
            <w:shd w:val="clear" w:color="auto" w:fill="F1F1F1"/>
          </w:tcPr>
          <w:p w14:paraId="1B9181E8" w14:textId="77777777" w:rsidR="00A52AFB" w:rsidRDefault="00425432">
            <w:pPr>
              <w:pStyle w:val="TableParagraph"/>
              <w:spacing w:line="186" w:lineRule="exact"/>
              <w:ind w:left="107"/>
              <w:jc w:val="left"/>
              <w:rPr>
                <w:sz w:val="18"/>
              </w:rPr>
            </w:pPr>
            <w:r>
              <w:rPr>
                <w:sz w:val="18"/>
              </w:rPr>
              <w:t>Not-for-profit</w:t>
            </w:r>
            <w:r>
              <w:rPr>
                <w:spacing w:val="-6"/>
                <w:sz w:val="18"/>
              </w:rPr>
              <w:t xml:space="preserve"> </w:t>
            </w:r>
            <w:r>
              <w:rPr>
                <w:spacing w:val="-2"/>
                <w:sz w:val="18"/>
              </w:rPr>
              <w:t>organisation*</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38315C40" w14:textId="77777777" w:rsidR="00A52AFB" w:rsidRDefault="00425432">
            <w:pPr>
              <w:pStyle w:val="TableParagraph"/>
              <w:spacing w:line="186" w:lineRule="exact"/>
              <w:ind w:right="97"/>
              <w:rPr>
                <w:sz w:val="18"/>
              </w:rPr>
            </w:pPr>
            <w:r>
              <w:rPr>
                <w:w w:val="99"/>
                <w:sz w:val="18"/>
              </w:rPr>
              <w:t>3</w:t>
            </w:r>
          </w:p>
        </w:tc>
        <w:tc>
          <w:tcPr>
            <w:tcW w:w="3082" w:type="dxa"/>
            <w:tcBorders>
              <w:top w:val="dotted" w:sz="4" w:space="0" w:color="000000"/>
              <w:left w:val="dotted" w:sz="4" w:space="0" w:color="000000"/>
              <w:bottom w:val="dotted" w:sz="4" w:space="0" w:color="000000"/>
            </w:tcBorders>
            <w:shd w:val="clear" w:color="auto" w:fill="DBE4F0"/>
          </w:tcPr>
          <w:p w14:paraId="58ACDB37" w14:textId="77777777" w:rsidR="00A52AFB" w:rsidRDefault="00425432">
            <w:pPr>
              <w:pStyle w:val="TableParagraph"/>
              <w:spacing w:line="186" w:lineRule="exact"/>
              <w:ind w:right="95"/>
              <w:rPr>
                <w:sz w:val="18"/>
              </w:rPr>
            </w:pPr>
            <w:r>
              <w:rPr>
                <w:spacing w:val="-5"/>
                <w:sz w:val="18"/>
              </w:rPr>
              <w:t>0.7</w:t>
            </w:r>
          </w:p>
        </w:tc>
      </w:tr>
      <w:tr w:rsidR="00A52AFB" w14:paraId="7266FEA2" w14:textId="77777777">
        <w:trPr>
          <w:trHeight w:val="208"/>
        </w:trPr>
        <w:tc>
          <w:tcPr>
            <w:tcW w:w="3080" w:type="dxa"/>
            <w:tcBorders>
              <w:top w:val="dotted" w:sz="4" w:space="0" w:color="000000"/>
              <w:right w:val="dotted" w:sz="4" w:space="0" w:color="000000"/>
            </w:tcBorders>
            <w:shd w:val="clear" w:color="auto" w:fill="B8CCE3"/>
          </w:tcPr>
          <w:p w14:paraId="3710C7AB" w14:textId="77777777" w:rsidR="00A52AFB" w:rsidRDefault="00425432">
            <w:pPr>
              <w:pStyle w:val="TableParagraph"/>
              <w:spacing w:line="188" w:lineRule="exact"/>
              <w:ind w:left="107"/>
              <w:jc w:val="left"/>
              <w:rPr>
                <w:i/>
                <w:sz w:val="18"/>
              </w:rPr>
            </w:pPr>
            <w:r>
              <w:rPr>
                <w:i/>
                <w:spacing w:val="-2"/>
                <w:sz w:val="18"/>
              </w:rPr>
              <w:t>Total</w:t>
            </w:r>
          </w:p>
        </w:tc>
        <w:tc>
          <w:tcPr>
            <w:tcW w:w="3082" w:type="dxa"/>
            <w:tcBorders>
              <w:top w:val="dotted" w:sz="4" w:space="0" w:color="000000"/>
              <w:left w:val="dotted" w:sz="4" w:space="0" w:color="000000"/>
              <w:right w:val="dotted" w:sz="4" w:space="0" w:color="000000"/>
            </w:tcBorders>
            <w:shd w:val="clear" w:color="auto" w:fill="B8CCE3"/>
          </w:tcPr>
          <w:p w14:paraId="19C8AFFC" w14:textId="77777777" w:rsidR="00A52AFB" w:rsidRDefault="00425432">
            <w:pPr>
              <w:pStyle w:val="TableParagraph"/>
              <w:spacing w:line="188" w:lineRule="exact"/>
              <w:ind w:right="94"/>
              <w:rPr>
                <w:i/>
                <w:sz w:val="18"/>
              </w:rPr>
            </w:pPr>
            <w:r>
              <w:rPr>
                <w:i/>
                <w:spacing w:val="-5"/>
                <w:sz w:val="18"/>
              </w:rPr>
              <w:t>414</w:t>
            </w:r>
          </w:p>
        </w:tc>
        <w:tc>
          <w:tcPr>
            <w:tcW w:w="3082" w:type="dxa"/>
            <w:tcBorders>
              <w:top w:val="dotted" w:sz="4" w:space="0" w:color="000000"/>
              <w:left w:val="dotted" w:sz="4" w:space="0" w:color="000000"/>
            </w:tcBorders>
            <w:shd w:val="clear" w:color="auto" w:fill="B8CCE3"/>
          </w:tcPr>
          <w:p w14:paraId="43140740" w14:textId="77777777" w:rsidR="00A52AFB" w:rsidRDefault="00425432">
            <w:pPr>
              <w:pStyle w:val="TableParagraph"/>
              <w:spacing w:line="188" w:lineRule="exact"/>
              <w:ind w:right="95"/>
              <w:rPr>
                <w:i/>
                <w:sz w:val="18"/>
              </w:rPr>
            </w:pPr>
            <w:r>
              <w:rPr>
                <w:i/>
                <w:spacing w:val="-2"/>
                <w:sz w:val="18"/>
              </w:rPr>
              <w:t>100.0</w:t>
            </w:r>
          </w:p>
        </w:tc>
      </w:tr>
    </w:tbl>
    <w:p w14:paraId="74438BA1" w14:textId="77777777" w:rsidR="00A52AFB" w:rsidRDefault="00425432">
      <w:pPr>
        <w:ind w:left="240"/>
        <w:rPr>
          <w:sz w:val="18"/>
        </w:rPr>
      </w:pPr>
      <w:r>
        <w:rPr>
          <w:sz w:val="18"/>
        </w:rPr>
        <w:t>*Non-research</w:t>
      </w:r>
      <w:r>
        <w:rPr>
          <w:spacing w:val="-6"/>
          <w:sz w:val="18"/>
        </w:rPr>
        <w:t xml:space="preserve"> </w:t>
      </w:r>
      <w:r>
        <w:rPr>
          <w:spacing w:val="-2"/>
          <w:sz w:val="18"/>
        </w:rPr>
        <w:t>organisations</w:t>
      </w:r>
    </w:p>
    <w:p w14:paraId="5E508637" w14:textId="77777777" w:rsidR="00A52AFB" w:rsidRDefault="00A52AFB">
      <w:pPr>
        <w:pStyle w:val="BodyText"/>
        <w:spacing w:before="9"/>
        <w:rPr>
          <w:sz w:val="21"/>
        </w:rPr>
      </w:pPr>
    </w:p>
    <w:p w14:paraId="5239C704" w14:textId="77777777" w:rsidR="00A52AFB" w:rsidRDefault="00425432">
      <w:pPr>
        <w:pStyle w:val="BodyText"/>
        <w:ind w:left="240" w:right="775"/>
      </w:pPr>
      <w:r>
        <w:t>Although</w:t>
      </w:r>
      <w:r>
        <w:rPr>
          <w:spacing w:val="-2"/>
        </w:rPr>
        <w:t xml:space="preserve"> </w:t>
      </w:r>
      <w:r>
        <w:t>the</w:t>
      </w:r>
      <w:r>
        <w:rPr>
          <w:spacing w:val="-3"/>
        </w:rPr>
        <w:t xml:space="preserve"> </w:t>
      </w:r>
      <w:r>
        <w:t>majority</w:t>
      </w:r>
      <w:r>
        <w:rPr>
          <w:spacing w:val="-3"/>
        </w:rPr>
        <w:t xml:space="preserve"> </w:t>
      </w:r>
      <w:r>
        <w:t>of</w:t>
      </w:r>
      <w:r>
        <w:rPr>
          <w:spacing w:val="-1"/>
        </w:rPr>
        <w:t xml:space="preserve"> </w:t>
      </w:r>
      <w:r>
        <w:t>Host</w:t>
      </w:r>
      <w:r>
        <w:rPr>
          <w:spacing w:val="-3"/>
        </w:rPr>
        <w:t xml:space="preserve"> </w:t>
      </w:r>
      <w:r>
        <w:t>Organisations</w:t>
      </w:r>
      <w:r>
        <w:rPr>
          <w:spacing w:val="-1"/>
        </w:rPr>
        <w:t xml:space="preserve"> </w:t>
      </w:r>
      <w:r>
        <w:t>are</w:t>
      </w:r>
      <w:r>
        <w:rPr>
          <w:spacing w:val="-1"/>
        </w:rPr>
        <w:t xml:space="preserve"> </w:t>
      </w:r>
      <w:r>
        <w:t>universities,</w:t>
      </w:r>
      <w:r>
        <w:rPr>
          <w:spacing w:val="-3"/>
        </w:rPr>
        <w:t xml:space="preserve"> </w:t>
      </w:r>
      <w:r>
        <w:t>only</w:t>
      </w:r>
      <w:r>
        <w:rPr>
          <w:spacing w:val="-3"/>
        </w:rPr>
        <w:t xml:space="preserve"> </w:t>
      </w:r>
      <w:r>
        <w:t>a</w:t>
      </w:r>
      <w:r>
        <w:rPr>
          <w:spacing w:val="-3"/>
        </w:rPr>
        <w:t xml:space="preserve"> </w:t>
      </w:r>
      <w:r>
        <w:t>minority,</w:t>
      </w:r>
      <w:r>
        <w:rPr>
          <w:spacing w:val="-3"/>
        </w:rPr>
        <w:t xml:space="preserve"> </w:t>
      </w:r>
      <w:r>
        <w:t>78</w:t>
      </w:r>
      <w:r>
        <w:rPr>
          <w:spacing w:val="-5"/>
        </w:rPr>
        <w:t xml:space="preserve"> </w:t>
      </w:r>
      <w:r>
        <w:t>or</w:t>
      </w:r>
      <w:r>
        <w:rPr>
          <w:spacing w:val="-3"/>
        </w:rPr>
        <w:t xml:space="preserve"> </w:t>
      </w:r>
      <w:r>
        <w:t>19%, are</w:t>
      </w:r>
      <w:r>
        <w:rPr>
          <w:spacing w:val="-4"/>
        </w:rPr>
        <w:t xml:space="preserve"> </w:t>
      </w:r>
      <w:r>
        <w:t>Eligible Organisations. This is associated with the fact that the majority of Host Organisations, 316 or 76%, are located</w:t>
      </w:r>
      <w:r>
        <w:rPr>
          <w:spacing w:val="-2"/>
        </w:rPr>
        <w:t xml:space="preserve"> </w:t>
      </w:r>
      <w:r>
        <w:t>outside Australia—more than</w:t>
      </w:r>
      <w:r>
        <w:rPr>
          <w:spacing w:val="-2"/>
        </w:rPr>
        <w:t xml:space="preserve"> </w:t>
      </w:r>
      <w:r>
        <w:t>half of</w:t>
      </w:r>
      <w:r>
        <w:rPr>
          <w:spacing w:val="-1"/>
        </w:rPr>
        <w:t xml:space="preserve"> </w:t>
      </w:r>
      <w:r>
        <w:t>these being located</w:t>
      </w:r>
      <w:r>
        <w:rPr>
          <w:spacing w:val="-2"/>
        </w:rPr>
        <w:t xml:space="preserve"> </w:t>
      </w:r>
      <w:r>
        <w:t>within the USA or the UK. The table below shows the distribution of Host Organisations by country.</w:t>
      </w:r>
    </w:p>
    <w:p w14:paraId="0D94D8E5" w14:textId="77777777" w:rsidR="00A52AFB" w:rsidRDefault="00A52AFB">
      <w:pPr>
        <w:pStyle w:val="BodyText"/>
        <w:spacing w:before="2"/>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3"/>
        <w:gridCol w:w="1791"/>
        <w:gridCol w:w="1474"/>
        <w:gridCol w:w="1476"/>
      </w:tblGrid>
      <w:tr w:rsidR="00A52AFB" w14:paraId="2CB52BF3" w14:textId="77777777">
        <w:trPr>
          <w:trHeight w:val="227"/>
        </w:trPr>
        <w:tc>
          <w:tcPr>
            <w:tcW w:w="9244" w:type="dxa"/>
            <w:gridSpan w:val="4"/>
            <w:tcBorders>
              <w:bottom w:val="single" w:sz="6" w:space="0" w:color="000000"/>
            </w:tcBorders>
            <w:shd w:val="clear" w:color="auto" w:fill="001F5F"/>
          </w:tcPr>
          <w:p w14:paraId="22518702" w14:textId="77777777" w:rsidR="00A52AFB" w:rsidRDefault="00425432">
            <w:pPr>
              <w:pStyle w:val="TableParagraph"/>
              <w:spacing w:line="208" w:lineRule="exact"/>
              <w:ind w:left="107"/>
              <w:jc w:val="left"/>
              <w:rPr>
                <w:b/>
                <w:sz w:val="20"/>
              </w:rPr>
            </w:pPr>
            <w:r>
              <w:rPr>
                <w:b/>
                <w:color w:val="FFFFFF"/>
                <w:sz w:val="20"/>
              </w:rPr>
              <w:t>Country</w:t>
            </w:r>
            <w:r>
              <w:rPr>
                <w:b/>
                <w:color w:val="FFFFFF"/>
                <w:spacing w:val="-7"/>
                <w:sz w:val="20"/>
              </w:rPr>
              <w:t xml:space="preserve"> </w:t>
            </w:r>
            <w:r>
              <w:rPr>
                <w:b/>
                <w:color w:val="FFFFFF"/>
                <w:sz w:val="20"/>
              </w:rPr>
              <w:t>location</w:t>
            </w:r>
            <w:r>
              <w:rPr>
                <w:b/>
                <w:color w:val="FFFFFF"/>
                <w:spacing w:val="-6"/>
                <w:sz w:val="20"/>
              </w:rPr>
              <w:t xml:space="preserve"> </w:t>
            </w:r>
            <w:r>
              <w:rPr>
                <w:b/>
                <w:color w:val="FFFFFF"/>
                <w:sz w:val="20"/>
              </w:rPr>
              <w:t>of</w:t>
            </w:r>
            <w:r>
              <w:rPr>
                <w:b/>
                <w:color w:val="FFFFFF"/>
                <w:spacing w:val="-4"/>
                <w:sz w:val="20"/>
              </w:rPr>
              <w:t xml:space="preserve"> </w:t>
            </w:r>
            <w:r>
              <w:rPr>
                <w:b/>
                <w:color w:val="FFFFFF"/>
                <w:sz w:val="20"/>
              </w:rPr>
              <w:t>Host</w:t>
            </w:r>
            <w:r>
              <w:rPr>
                <w:b/>
                <w:color w:val="FFFFFF"/>
                <w:spacing w:val="-3"/>
                <w:sz w:val="20"/>
              </w:rPr>
              <w:t xml:space="preserve"> </w:t>
            </w:r>
            <w:r>
              <w:rPr>
                <w:b/>
                <w:color w:val="FFFFFF"/>
                <w:spacing w:val="-2"/>
                <w:sz w:val="20"/>
              </w:rPr>
              <w:t>Organisations</w:t>
            </w:r>
          </w:p>
        </w:tc>
      </w:tr>
      <w:tr w:rsidR="00A52AFB" w14:paraId="73015411" w14:textId="77777777">
        <w:trPr>
          <w:trHeight w:val="688"/>
        </w:trPr>
        <w:tc>
          <w:tcPr>
            <w:tcW w:w="4503" w:type="dxa"/>
            <w:tcBorders>
              <w:top w:val="single" w:sz="6" w:space="0" w:color="000000"/>
            </w:tcBorders>
            <w:shd w:val="clear" w:color="auto" w:fill="00AFEF"/>
          </w:tcPr>
          <w:p w14:paraId="3D63C30C" w14:textId="77777777" w:rsidR="00A52AFB" w:rsidRDefault="00A52AFB">
            <w:pPr>
              <w:pStyle w:val="TableParagraph"/>
              <w:spacing w:before="3"/>
              <w:jc w:val="left"/>
              <w:rPr>
                <w:rFonts w:ascii="Calibri"/>
                <w:sz w:val="18"/>
              </w:rPr>
            </w:pPr>
          </w:p>
          <w:p w14:paraId="373E7EEC" w14:textId="77777777" w:rsidR="00A52AFB" w:rsidRDefault="00425432">
            <w:pPr>
              <w:pStyle w:val="TableParagraph"/>
              <w:ind w:left="107"/>
              <w:jc w:val="left"/>
              <w:rPr>
                <w:b/>
                <w:sz w:val="20"/>
              </w:rPr>
            </w:pPr>
            <w:r>
              <w:rPr>
                <w:b/>
                <w:spacing w:val="-2"/>
                <w:sz w:val="20"/>
              </w:rPr>
              <w:t>Country</w:t>
            </w:r>
          </w:p>
        </w:tc>
        <w:tc>
          <w:tcPr>
            <w:tcW w:w="1791" w:type="dxa"/>
            <w:tcBorders>
              <w:top w:val="single" w:sz="6" w:space="0" w:color="000000"/>
            </w:tcBorders>
            <w:shd w:val="clear" w:color="auto" w:fill="00AFEF"/>
          </w:tcPr>
          <w:p w14:paraId="7397FC39" w14:textId="77777777" w:rsidR="00A52AFB" w:rsidRDefault="00425432">
            <w:pPr>
              <w:pStyle w:val="TableParagraph"/>
              <w:spacing w:before="107"/>
              <w:ind w:left="222" w:hanging="77"/>
              <w:jc w:val="left"/>
              <w:rPr>
                <w:b/>
                <w:sz w:val="20"/>
              </w:rPr>
            </w:pPr>
            <w:r>
              <w:rPr>
                <w:b/>
                <w:sz w:val="20"/>
              </w:rPr>
              <w:t>Number</w:t>
            </w:r>
            <w:r>
              <w:rPr>
                <w:b/>
                <w:spacing w:val="-14"/>
                <w:sz w:val="20"/>
              </w:rPr>
              <w:t xml:space="preserve"> </w:t>
            </w:r>
            <w:r>
              <w:rPr>
                <w:b/>
                <w:sz w:val="20"/>
              </w:rPr>
              <w:t>of</w:t>
            </w:r>
            <w:r>
              <w:rPr>
                <w:b/>
                <w:spacing w:val="-14"/>
                <w:sz w:val="20"/>
              </w:rPr>
              <w:t xml:space="preserve"> </w:t>
            </w:r>
            <w:r>
              <w:rPr>
                <w:b/>
                <w:sz w:val="20"/>
              </w:rPr>
              <w:t xml:space="preserve">Host </w:t>
            </w:r>
            <w:r>
              <w:rPr>
                <w:b/>
                <w:spacing w:val="-2"/>
                <w:sz w:val="20"/>
              </w:rPr>
              <w:t>Organisations</w:t>
            </w:r>
          </w:p>
        </w:tc>
        <w:tc>
          <w:tcPr>
            <w:tcW w:w="1474" w:type="dxa"/>
            <w:tcBorders>
              <w:top w:val="single" w:sz="6" w:space="0" w:color="000000"/>
            </w:tcBorders>
            <w:shd w:val="clear" w:color="auto" w:fill="00AFEF"/>
          </w:tcPr>
          <w:p w14:paraId="28B40467" w14:textId="77777777" w:rsidR="00A52AFB" w:rsidRDefault="00425432">
            <w:pPr>
              <w:pStyle w:val="TableParagraph"/>
              <w:spacing w:before="107"/>
              <w:ind w:left="525" w:hanging="296"/>
              <w:jc w:val="left"/>
              <w:rPr>
                <w:b/>
                <w:sz w:val="20"/>
              </w:rPr>
            </w:pPr>
            <w:r>
              <w:rPr>
                <w:b/>
                <w:sz w:val="20"/>
              </w:rPr>
              <w:t>%</w:t>
            </w:r>
            <w:r>
              <w:rPr>
                <w:b/>
                <w:spacing w:val="-14"/>
                <w:sz w:val="20"/>
              </w:rPr>
              <w:t xml:space="preserve"> </w:t>
            </w:r>
            <w:proofErr w:type="gramStart"/>
            <w:r>
              <w:rPr>
                <w:b/>
                <w:sz w:val="20"/>
              </w:rPr>
              <w:t>share</w:t>
            </w:r>
            <w:proofErr w:type="gramEnd"/>
            <w:r>
              <w:rPr>
                <w:b/>
                <w:spacing w:val="-14"/>
                <w:sz w:val="20"/>
              </w:rPr>
              <w:t xml:space="preserve"> </w:t>
            </w:r>
            <w:r>
              <w:rPr>
                <w:b/>
                <w:sz w:val="20"/>
              </w:rPr>
              <w:t xml:space="preserve">of </w:t>
            </w:r>
            <w:r>
              <w:rPr>
                <w:b/>
                <w:spacing w:val="-2"/>
                <w:sz w:val="20"/>
              </w:rPr>
              <w:t>total</w:t>
            </w:r>
          </w:p>
        </w:tc>
        <w:tc>
          <w:tcPr>
            <w:tcW w:w="1476" w:type="dxa"/>
            <w:tcBorders>
              <w:top w:val="single" w:sz="6" w:space="0" w:color="000000"/>
            </w:tcBorders>
            <w:shd w:val="clear" w:color="auto" w:fill="00AFEF"/>
          </w:tcPr>
          <w:p w14:paraId="1D19BA43" w14:textId="77777777" w:rsidR="00A52AFB" w:rsidRDefault="00425432">
            <w:pPr>
              <w:pStyle w:val="TableParagraph"/>
              <w:ind w:left="231" w:right="221"/>
              <w:jc w:val="center"/>
              <w:rPr>
                <w:b/>
                <w:sz w:val="20"/>
              </w:rPr>
            </w:pPr>
            <w:r>
              <w:rPr>
                <w:b/>
                <w:sz w:val="20"/>
              </w:rPr>
              <w:t>%</w:t>
            </w:r>
            <w:r>
              <w:rPr>
                <w:b/>
                <w:spacing w:val="-14"/>
                <w:sz w:val="20"/>
              </w:rPr>
              <w:t xml:space="preserve"> </w:t>
            </w:r>
            <w:proofErr w:type="gramStart"/>
            <w:r>
              <w:rPr>
                <w:b/>
                <w:sz w:val="20"/>
              </w:rPr>
              <w:t>share</w:t>
            </w:r>
            <w:proofErr w:type="gramEnd"/>
            <w:r>
              <w:rPr>
                <w:b/>
                <w:spacing w:val="-14"/>
                <w:sz w:val="20"/>
              </w:rPr>
              <w:t xml:space="preserve"> </w:t>
            </w:r>
            <w:r>
              <w:rPr>
                <w:b/>
                <w:sz w:val="20"/>
              </w:rPr>
              <w:t xml:space="preserve">of </w:t>
            </w:r>
            <w:r>
              <w:rPr>
                <w:b/>
                <w:spacing w:val="-2"/>
                <w:sz w:val="20"/>
              </w:rPr>
              <w:t>overseas</w:t>
            </w:r>
          </w:p>
          <w:p w14:paraId="7F0B63D1" w14:textId="77777777" w:rsidR="00A52AFB" w:rsidRDefault="00425432">
            <w:pPr>
              <w:pStyle w:val="TableParagraph"/>
              <w:spacing w:line="215" w:lineRule="exact"/>
              <w:ind w:left="227" w:right="221"/>
              <w:jc w:val="center"/>
              <w:rPr>
                <w:b/>
                <w:sz w:val="20"/>
              </w:rPr>
            </w:pPr>
            <w:r>
              <w:rPr>
                <w:b/>
                <w:spacing w:val="-2"/>
                <w:sz w:val="20"/>
              </w:rPr>
              <w:t>total</w:t>
            </w:r>
          </w:p>
        </w:tc>
      </w:tr>
      <w:tr w:rsidR="00A52AFB" w14:paraId="30EE3478" w14:textId="77777777">
        <w:trPr>
          <w:trHeight w:val="206"/>
        </w:trPr>
        <w:tc>
          <w:tcPr>
            <w:tcW w:w="4503" w:type="dxa"/>
            <w:tcBorders>
              <w:bottom w:val="dotted" w:sz="4" w:space="0" w:color="000000"/>
              <w:right w:val="dotted" w:sz="4" w:space="0" w:color="000000"/>
            </w:tcBorders>
            <w:shd w:val="clear" w:color="auto" w:fill="F1F1F1"/>
          </w:tcPr>
          <w:p w14:paraId="1502F5DB" w14:textId="77777777" w:rsidR="00A52AFB" w:rsidRDefault="00425432">
            <w:pPr>
              <w:pStyle w:val="TableParagraph"/>
              <w:spacing w:line="186" w:lineRule="exact"/>
              <w:ind w:left="107"/>
              <w:jc w:val="left"/>
              <w:rPr>
                <w:sz w:val="18"/>
              </w:rPr>
            </w:pPr>
            <w:r>
              <w:rPr>
                <w:spacing w:val="-2"/>
                <w:sz w:val="18"/>
              </w:rPr>
              <w:t>Australia</w:t>
            </w:r>
          </w:p>
        </w:tc>
        <w:tc>
          <w:tcPr>
            <w:tcW w:w="1791" w:type="dxa"/>
            <w:tcBorders>
              <w:left w:val="dotted" w:sz="4" w:space="0" w:color="000000"/>
              <w:bottom w:val="dotted" w:sz="4" w:space="0" w:color="000000"/>
              <w:right w:val="dotted" w:sz="4" w:space="0" w:color="000000"/>
            </w:tcBorders>
            <w:shd w:val="clear" w:color="auto" w:fill="DBE4F0"/>
          </w:tcPr>
          <w:p w14:paraId="2D9E98C5" w14:textId="77777777" w:rsidR="00A52AFB" w:rsidRDefault="00425432">
            <w:pPr>
              <w:pStyle w:val="TableParagraph"/>
              <w:spacing w:line="186" w:lineRule="exact"/>
              <w:ind w:right="94"/>
              <w:rPr>
                <w:sz w:val="18"/>
              </w:rPr>
            </w:pPr>
            <w:r>
              <w:rPr>
                <w:spacing w:val="-5"/>
                <w:sz w:val="18"/>
              </w:rPr>
              <w:t>98</w:t>
            </w:r>
          </w:p>
        </w:tc>
        <w:tc>
          <w:tcPr>
            <w:tcW w:w="1474" w:type="dxa"/>
            <w:tcBorders>
              <w:left w:val="dotted" w:sz="4" w:space="0" w:color="000000"/>
              <w:bottom w:val="dotted" w:sz="4" w:space="0" w:color="000000"/>
              <w:right w:val="dotted" w:sz="4" w:space="0" w:color="000000"/>
            </w:tcBorders>
            <w:shd w:val="clear" w:color="auto" w:fill="DBE4F0"/>
          </w:tcPr>
          <w:p w14:paraId="3857789C" w14:textId="77777777" w:rsidR="00A52AFB" w:rsidRDefault="00425432">
            <w:pPr>
              <w:pStyle w:val="TableParagraph"/>
              <w:spacing w:line="186" w:lineRule="exact"/>
              <w:ind w:right="95"/>
              <w:rPr>
                <w:sz w:val="18"/>
              </w:rPr>
            </w:pPr>
            <w:r>
              <w:rPr>
                <w:spacing w:val="-4"/>
                <w:sz w:val="18"/>
              </w:rPr>
              <w:t>23.7</w:t>
            </w:r>
          </w:p>
        </w:tc>
        <w:tc>
          <w:tcPr>
            <w:tcW w:w="1476" w:type="dxa"/>
            <w:tcBorders>
              <w:left w:val="dotted" w:sz="4" w:space="0" w:color="000000"/>
              <w:bottom w:val="dotted" w:sz="4" w:space="0" w:color="000000"/>
            </w:tcBorders>
            <w:shd w:val="clear" w:color="auto" w:fill="DBE4F0"/>
          </w:tcPr>
          <w:p w14:paraId="0EBAD79C" w14:textId="77777777" w:rsidR="00A52AFB" w:rsidRDefault="00425432">
            <w:pPr>
              <w:pStyle w:val="TableParagraph"/>
              <w:spacing w:line="186" w:lineRule="exact"/>
              <w:ind w:right="96"/>
              <w:rPr>
                <w:sz w:val="18"/>
              </w:rPr>
            </w:pPr>
            <w:r>
              <w:rPr>
                <w:w w:val="99"/>
                <w:sz w:val="18"/>
              </w:rPr>
              <w:t>-</w:t>
            </w:r>
          </w:p>
        </w:tc>
      </w:tr>
      <w:tr w:rsidR="00A52AFB" w14:paraId="5AAE11B1" w14:textId="77777777">
        <w:trPr>
          <w:trHeight w:val="206"/>
        </w:trPr>
        <w:tc>
          <w:tcPr>
            <w:tcW w:w="4503" w:type="dxa"/>
            <w:tcBorders>
              <w:top w:val="dotted" w:sz="4" w:space="0" w:color="000000"/>
              <w:bottom w:val="dotted" w:sz="4" w:space="0" w:color="000000"/>
              <w:right w:val="dotted" w:sz="4" w:space="0" w:color="000000"/>
            </w:tcBorders>
            <w:shd w:val="clear" w:color="auto" w:fill="F1F1F1"/>
          </w:tcPr>
          <w:p w14:paraId="3D5FAD4B" w14:textId="77777777" w:rsidR="00A52AFB" w:rsidRDefault="00425432">
            <w:pPr>
              <w:pStyle w:val="TableParagraph"/>
              <w:spacing w:line="186" w:lineRule="exact"/>
              <w:ind w:left="107"/>
              <w:jc w:val="left"/>
              <w:rPr>
                <w:sz w:val="18"/>
              </w:rPr>
            </w:pPr>
            <w:r>
              <w:rPr>
                <w:spacing w:val="-5"/>
                <w:sz w:val="18"/>
              </w:rPr>
              <w:t>USA</w:t>
            </w:r>
          </w:p>
        </w:tc>
        <w:tc>
          <w:tcPr>
            <w:tcW w:w="1791" w:type="dxa"/>
            <w:tcBorders>
              <w:top w:val="dotted" w:sz="4" w:space="0" w:color="000000"/>
              <w:left w:val="dotted" w:sz="4" w:space="0" w:color="000000"/>
              <w:bottom w:val="dotted" w:sz="4" w:space="0" w:color="000000"/>
              <w:right w:val="dotted" w:sz="4" w:space="0" w:color="000000"/>
            </w:tcBorders>
            <w:shd w:val="clear" w:color="auto" w:fill="DBE4F0"/>
          </w:tcPr>
          <w:p w14:paraId="1A87FDF3" w14:textId="77777777" w:rsidR="00A52AFB" w:rsidRDefault="00425432">
            <w:pPr>
              <w:pStyle w:val="TableParagraph"/>
              <w:spacing w:line="186" w:lineRule="exact"/>
              <w:ind w:right="94"/>
              <w:rPr>
                <w:sz w:val="18"/>
              </w:rPr>
            </w:pPr>
            <w:r>
              <w:rPr>
                <w:spacing w:val="-5"/>
                <w:sz w:val="18"/>
              </w:rPr>
              <w:t>109</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6E2615BC" w14:textId="77777777" w:rsidR="00A52AFB" w:rsidRDefault="00425432">
            <w:pPr>
              <w:pStyle w:val="TableParagraph"/>
              <w:spacing w:line="186" w:lineRule="exact"/>
              <w:ind w:right="95"/>
              <w:rPr>
                <w:sz w:val="18"/>
              </w:rPr>
            </w:pPr>
            <w:r>
              <w:rPr>
                <w:spacing w:val="-4"/>
                <w:sz w:val="18"/>
              </w:rPr>
              <w:t>26.3</w:t>
            </w:r>
          </w:p>
        </w:tc>
        <w:tc>
          <w:tcPr>
            <w:tcW w:w="1476" w:type="dxa"/>
            <w:tcBorders>
              <w:top w:val="dotted" w:sz="4" w:space="0" w:color="000000"/>
              <w:left w:val="dotted" w:sz="4" w:space="0" w:color="000000"/>
              <w:bottom w:val="dotted" w:sz="4" w:space="0" w:color="000000"/>
            </w:tcBorders>
            <w:shd w:val="clear" w:color="auto" w:fill="DBE4F0"/>
          </w:tcPr>
          <w:p w14:paraId="461CD1EB" w14:textId="77777777" w:rsidR="00A52AFB" w:rsidRDefault="00425432">
            <w:pPr>
              <w:pStyle w:val="TableParagraph"/>
              <w:spacing w:line="186" w:lineRule="exact"/>
              <w:ind w:right="95"/>
              <w:rPr>
                <w:sz w:val="18"/>
              </w:rPr>
            </w:pPr>
            <w:r>
              <w:rPr>
                <w:spacing w:val="-4"/>
                <w:sz w:val="18"/>
              </w:rPr>
              <w:t>34.5</w:t>
            </w:r>
          </w:p>
        </w:tc>
      </w:tr>
      <w:tr w:rsidR="00A52AFB" w14:paraId="1DAFE8C0" w14:textId="77777777">
        <w:trPr>
          <w:trHeight w:val="208"/>
        </w:trPr>
        <w:tc>
          <w:tcPr>
            <w:tcW w:w="4503" w:type="dxa"/>
            <w:tcBorders>
              <w:top w:val="dotted" w:sz="4" w:space="0" w:color="000000"/>
              <w:bottom w:val="dotted" w:sz="4" w:space="0" w:color="000000"/>
              <w:right w:val="dotted" w:sz="4" w:space="0" w:color="000000"/>
            </w:tcBorders>
            <w:shd w:val="clear" w:color="auto" w:fill="F1F1F1"/>
          </w:tcPr>
          <w:p w14:paraId="62E98DAA" w14:textId="77777777" w:rsidR="00A52AFB" w:rsidRDefault="00425432">
            <w:pPr>
              <w:pStyle w:val="TableParagraph"/>
              <w:spacing w:before="1" w:line="187" w:lineRule="exact"/>
              <w:ind w:left="107"/>
              <w:jc w:val="left"/>
              <w:rPr>
                <w:sz w:val="18"/>
              </w:rPr>
            </w:pPr>
            <w:r>
              <w:rPr>
                <w:spacing w:val="-5"/>
                <w:sz w:val="18"/>
              </w:rPr>
              <w:t>UK</w:t>
            </w:r>
          </w:p>
        </w:tc>
        <w:tc>
          <w:tcPr>
            <w:tcW w:w="1791" w:type="dxa"/>
            <w:tcBorders>
              <w:top w:val="dotted" w:sz="4" w:space="0" w:color="000000"/>
              <w:left w:val="dotted" w:sz="4" w:space="0" w:color="000000"/>
              <w:bottom w:val="dotted" w:sz="4" w:space="0" w:color="000000"/>
              <w:right w:val="dotted" w:sz="4" w:space="0" w:color="000000"/>
            </w:tcBorders>
            <w:shd w:val="clear" w:color="auto" w:fill="DBE4F0"/>
          </w:tcPr>
          <w:p w14:paraId="34EC8ED8" w14:textId="77777777" w:rsidR="00A52AFB" w:rsidRDefault="00425432">
            <w:pPr>
              <w:pStyle w:val="TableParagraph"/>
              <w:spacing w:before="1" w:line="187" w:lineRule="exact"/>
              <w:ind w:right="94"/>
              <w:rPr>
                <w:sz w:val="18"/>
              </w:rPr>
            </w:pPr>
            <w:r>
              <w:rPr>
                <w:spacing w:val="-5"/>
                <w:sz w:val="18"/>
              </w:rPr>
              <w:t>55</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7230D75F" w14:textId="77777777" w:rsidR="00A52AFB" w:rsidRDefault="00425432">
            <w:pPr>
              <w:pStyle w:val="TableParagraph"/>
              <w:spacing w:before="1" w:line="187" w:lineRule="exact"/>
              <w:ind w:right="95"/>
              <w:rPr>
                <w:sz w:val="18"/>
              </w:rPr>
            </w:pPr>
            <w:r>
              <w:rPr>
                <w:spacing w:val="-4"/>
                <w:sz w:val="18"/>
              </w:rPr>
              <w:t>13.3</w:t>
            </w:r>
          </w:p>
        </w:tc>
        <w:tc>
          <w:tcPr>
            <w:tcW w:w="1476" w:type="dxa"/>
            <w:tcBorders>
              <w:top w:val="dotted" w:sz="4" w:space="0" w:color="000000"/>
              <w:left w:val="dotted" w:sz="4" w:space="0" w:color="000000"/>
              <w:bottom w:val="dotted" w:sz="4" w:space="0" w:color="000000"/>
            </w:tcBorders>
            <w:shd w:val="clear" w:color="auto" w:fill="DBE4F0"/>
          </w:tcPr>
          <w:p w14:paraId="56C34EB9" w14:textId="77777777" w:rsidR="00A52AFB" w:rsidRDefault="00425432">
            <w:pPr>
              <w:pStyle w:val="TableParagraph"/>
              <w:spacing w:before="1" w:line="187" w:lineRule="exact"/>
              <w:ind w:right="95"/>
              <w:rPr>
                <w:sz w:val="18"/>
              </w:rPr>
            </w:pPr>
            <w:r>
              <w:rPr>
                <w:spacing w:val="-4"/>
                <w:sz w:val="18"/>
              </w:rPr>
              <w:t>17.4</w:t>
            </w:r>
          </w:p>
        </w:tc>
      </w:tr>
      <w:tr w:rsidR="00A52AFB" w14:paraId="5AA245B3" w14:textId="77777777">
        <w:trPr>
          <w:trHeight w:val="205"/>
        </w:trPr>
        <w:tc>
          <w:tcPr>
            <w:tcW w:w="4503" w:type="dxa"/>
            <w:tcBorders>
              <w:top w:val="dotted" w:sz="4" w:space="0" w:color="000000"/>
              <w:bottom w:val="dotted" w:sz="4" w:space="0" w:color="000000"/>
              <w:right w:val="dotted" w:sz="4" w:space="0" w:color="000000"/>
            </w:tcBorders>
            <w:shd w:val="clear" w:color="auto" w:fill="F1F1F1"/>
          </w:tcPr>
          <w:p w14:paraId="0080C38D" w14:textId="77777777" w:rsidR="00A52AFB" w:rsidRDefault="00425432">
            <w:pPr>
              <w:pStyle w:val="TableParagraph"/>
              <w:spacing w:line="186" w:lineRule="exact"/>
              <w:ind w:left="107"/>
              <w:jc w:val="left"/>
              <w:rPr>
                <w:sz w:val="18"/>
              </w:rPr>
            </w:pPr>
            <w:r>
              <w:rPr>
                <w:spacing w:val="-2"/>
                <w:sz w:val="18"/>
              </w:rPr>
              <w:t>Germany</w:t>
            </w:r>
          </w:p>
        </w:tc>
        <w:tc>
          <w:tcPr>
            <w:tcW w:w="1791" w:type="dxa"/>
            <w:tcBorders>
              <w:top w:val="dotted" w:sz="4" w:space="0" w:color="000000"/>
              <w:left w:val="dotted" w:sz="4" w:space="0" w:color="000000"/>
              <w:bottom w:val="dotted" w:sz="4" w:space="0" w:color="000000"/>
              <w:right w:val="dotted" w:sz="4" w:space="0" w:color="000000"/>
            </w:tcBorders>
            <w:shd w:val="clear" w:color="auto" w:fill="DBE4F0"/>
          </w:tcPr>
          <w:p w14:paraId="66DABBBB" w14:textId="77777777" w:rsidR="00A52AFB" w:rsidRDefault="00425432">
            <w:pPr>
              <w:pStyle w:val="TableParagraph"/>
              <w:spacing w:line="186" w:lineRule="exact"/>
              <w:ind w:right="94"/>
              <w:rPr>
                <w:sz w:val="18"/>
              </w:rPr>
            </w:pPr>
            <w:r>
              <w:rPr>
                <w:spacing w:val="-5"/>
                <w:sz w:val="18"/>
              </w:rPr>
              <w:t>25</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7060E806" w14:textId="77777777" w:rsidR="00A52AFB" w:rsidRDefault="00425432">
            <w:pPr>
              <w:pStyle w:val="TableParagraph"/>
              <w:spacing w:line="186" w:lineRule="exact"/>
              <w:ind w:right="95"/>
              <w:rPr>
                <w:sz w:val="18"/>
              </w:rPr>
            </w:pPr>
            <w:r>
              <w:rPr>
                <w:spacing w:val="-5"/>
                <w:sz w:val="18"/>
              </w:rPr>
              <w:t>6.0</w:t>
            </w:r>
          </w:p>
        </w:tc>
        <w:tc>
          <w:tcPr>
            <w:tcW w:w="1476" w:type="dxa"/>
            <w:tcBorders>
              <w:top w:val="dotted" w:sz="4" w:space="0" w:color="000000"/>
              <w:left w:val="dotted" w:sz="4" w:space="0" w:color="000000"/>
              <w:bottom w:val="dotted" w:sz="4" w:space="0" w:color="000000"/>
            </w:tcBorders>
            <w:shd w:val="clear" w:color="auto" w:fill="DBE4F0"/>
          </w:tcPr>
          <w:p w14:paraId="50B2137B" w14:textId="77777777" w:rsidR="00A52AFB" w:rsidRDefault="00425432">
            <w:pPr>
              <w:pStyle w:val="TableParagraph"/>
              <w:spacing w:line="186" w:lineRule="exact"/>
              <w:ind w:right="95"/>
              <w:rPr>
                <w:sz w:val="18"/>
              </w:rPr>
            </w:pPr>
            <w:r>
              <w:rPr>
                <w:spacing w:val="-5"/>
                <w:sz w:val="18"/>
              </w:rPr>
              <w:t>7.9</w:t>
            </w:r>
          </w:p>
        </w:tc>
      </w:tr>
    </w:tbl>
    <w:p w14:paraId="1E58D313" w14:textId="77777777" w:rsidR="00A52AFB" w:rsidRDefault="00A578FE">
      <w:pPr>
        <w:pStyle w:val="BodyText"/>
        <w:spacing w:before="6"/>
        <w:rPr>
          <w:sz w:val="16"/>
        </w:rPr>
      </w:pPr>
      <w:r>
        <w:pict w14:anchorId="3007C2DB">
          <v:rect id="docshape69" o:spid="_x0000_s2492" style="position:absolute;margin-left:1in;margin-top:11.3pt;width:2in;height:.7pt;z-index:-15712768;mso-wrap-distance-left:0;mso-wrap-distance-right:0;mso-position-horizontal-relative:page;mso-position-vertical-relative:text" fillcolor="black" stroked="f">
            <w10:wrap type="topAndBottom" anchorx="page"/>
          </v:rect>
        </w:pict>
      </w:r>
    </w:p>
    <w:p w14:paraId="50A63AB8" w14:textId="77777777" w:rsidR="00A52AFB" w:rsidRDefault="00425432">
      <w:pPr>
        <w:spacing w:before="102"/>
        <w:ind w:left="240" w:right="775"/>
        <w:rPr>
          <w:i/>
          <w:sz w:val="20"/>
        </w:rPr>
      </w:pPr>
      <w:r>
        <w:rPr>
          <w:sz w:val="20"/>
          <w:vertAlign w:val="superscript"/>
        </w:rPr>
        <w:t>19</w:t>
      </w:r>
      <w:r>
        <w:rPr>
          <w:spacing w:val="-4"/>
          <w:sz w:val="20"/>
        </w:rPr>
        <w:t xml:space="preserve"> </w:t>
      </w:r>
      <w:r>
        <w:rPr>
          <w:sz w:val="20"/>
        </w:rPr>
        <w:t>Department</w:t>
      </w:r>
      <w:r>
        <w:rPr>
          <w:spacing w:val="-4"/>
          <w:sz w:val="20"/>
        </w:rPr>
        <w:t xml:space="preserve"> </w:t>
      </w:r>
      <w:r>
        <w:rPr>
          <w:sz w:val="20"/>
        </w:rPr>
        <w:t>of</w:t>
      </w:r>
      <w:r>
        <w:rPr>
          <w:spacing w:val="-5"/>
          <w:sz w:val="20"/>
        </w:rPr>
        <w:t xml:space="preserve"> </w:t>
      </w:r>
      <w:r>
        <w:rPr>
          <w:sz w:val="20"/>
        </w:rPr>
        <w:t>Innovation,</w:t>
      </w:r>
      <w:r>
        <w:rPr>
          <w:spacing w:val="-4"/>
          <w:sz w:val="20"/>
        </w:rPr>
        <w:t xml:space="preserve"> </w:t>
      </w:r>
      <w:r>
        <w:rPr>
          <w:sz w:val="20"/>
        </w:rPr>
        <w:t>Industry,</w:t>
      </w:r>
      <w:r>
        <w:rPr>
          <w:spacing w:val="-4"/>
          <w:sz w:val="20"/>
        </w:rPr>
        <w:t xml:space="preserve"> </w:t>
      </w:r>
      <w:r>
        <w:rPr>
          <w:sz w:val="20"/>
        </w:rPr>
        <w:t>Science</w:t>
      </w:r>
      <w:r>
        <w:rPr>
          <w:spacing w:val="-5"/>
          <w:sz w:val="20"/>
        </w:rPr>
        <w:t xml:space="preserve"> </w:t>
      </w:r>
      <w:r>
        <w:rPr>
          <w:sz w:val="20"/>
        </w:rPr>
        <w:t>and</w:t>
      </w:r>
      <w:r>
        <w:rPr>
          <w:spacing w:val="-4"/>
          <w:sz w:val="20"/>
        </w:rPr>
        <w:t xml:space="preserve"> </w:t>
      </w:r>
      <w:r>
        <w:rPr>
          <w:sz w:val="20"/>
        </w:rPr>
        <w:t>Research</w:t>
      </w:r>
      <w:r>
        <w:rPr>
          <w:spacing w:val="-1"/>
          <w:sz w:val="20"/>
        </w:rPr>
        <w:t xml:space="preserve"> </w:t>
      </w:r>
      <w:r>
        <w:rPr>
          <w:sz w:val="20"/>
        </w:rPr>
        <w:t xml:space="preserve">(2009), </w:t>
      </w:r>
      <w:r>
        <w:rPr>
          <w:i/>
          <w:sz w:val="20"/>
        </w:rPr>
        <w:t>Powering</w:t>
      </w:r>
      <w:r>
        <w:rPr>
          <w:i/>
          <w:spacing w:val="-3"/>
          <w:sz w:val="20"/>
        </w:rPr>
        <w:t xml:space="preserve"> </w:t>
      </w:r>
      <w:r>
        <w:rPr>
          <w:i/>
          <w:sz w:val="20"/>
        </w:rPr>
        <w:t>Ideas:</w:t>
      </w:r>
      <w:r>
        <w:rPr>
          <w:i/>
          <w:spacing w:val="-4"/>
          <w:sz w:val="20"/>
        </w:rPr>
        <w:t xml:space="preserve"> </w:t>
      </w:r>
      <w:r>
        <w:rPr>
          <w:i/>
          <w:sz w:val="20"/>
        </w:rPr>
        <w:t>An</w:t>
      </w:r>
      <w:r>
        <w:rPr>
          <w:i/>
          <w:spacing w:val="-4"/>
          <w:sz w:val="20"/>
        </w:rPr>
        <w:t xml:space="preserve"> </w:t>
      </w:r>
      <w:r>
        <w:rPr>
          <w:i/>
          <w:sz w:val="20"/>
        </w:rPr>
        <w:t>Innovation</w:t>
      </w:r>
      <w:r>
        <w:rPr>
          <w:i/>
          <w:spacing w:val="-4"/>
          <w:sz w:val="20"/>
        </w:rPr>
        <w:t xml:space="preserve"> </w:t>
      </w:r>
      <w:r>
        <w:rPr>
          <w:i/>
          <w:sz w:val="20"/>
        </w:rPr>
        <w:t>Agenda</w:t>
      </w:r>
      <w:r>
        <w:rPr>
          <w:i/>
          <w:spacing w:val="-5"/>
          <w:sz w:val="20"/>
        </w:rPr>
        <w:t xml:space="preserve"> </w:t>
      </w:r>
      <w:r>
        <w:rPr>
          <w:i/>
          <w:sz w:val="20"/>
        </w:rPr>
        <w:t>for the 21</w:t>
      </w:r>
      <w:r>
        <w:rPr>
          <w:i/>
          <w:sz w:val="20"/>
          <w:vertAlign w:val="superscript"/>
        </w:rPr>
        <w:t>st</w:t>
      </w:r>
      <w:r>
        <w:rPr>
          <w:i/>
          <w:sz w:val="20"/>
        </w:rPr>
        <w:t xml:space="preserve"> Century</w:t>
      </w:r>
    </w:p>
    <w:p w14:paraId="1427953D" w14:textId="77777777" w:rsidR="00A52AFB" w:rsidRDefault="00A52AFB">
      <w:pPr>
        <w:rPr>
          <w:sz w:val="20"/>
        </w:rPr>
        <w:sectPr w:rsidR="00A52AFB">
          <w:pgSz w:w="11910" w:h="16840"/>
          <w:pgMar w:top="1380" w:right="700" w:bottom="1180" w:left="1200" w:header="0" w:footer="995" w:gutter="0"/>
          <w:cols w:space="720"/>
        </w:sectPr>
      </w:pPr>
    </w:p>
    <w:tbl>
      <w:tblPr>
        <w:tblW w:w="0" w:type="auto"/>
        <w:tblInd w:w="137"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4503"/>
        <w:gridCol w:w="1791"/>
        <w:gridCol w:w="1474"/>
        <w:gridCol w:w="1476"/>
      </w:tblGrid>
      <w:tr w:rsidR="00A52AFB" w14:paraId="31236BDB" w14:textId="77777777">
        <w:trPr>
          <w:trHeight w:val="205"/>
        </w:trPr>
        <w:tc>
          <w:tcPr>
            <w:tcW w:w="4503" w:type="dxa"/>
            <w:tcBorders>
              <w:left w:val="single" w:sz="4" w:space="0" w:color="000000"/>
            </w:tcBorders>
            <w:shd w:val="clear" w:color="auto" w:fill="F1F1F1"/>
          </w:tcPr>
          <w:p w14:paraId="4D950A52" w14:textId="77777777" w:rsidR="00A52AFB" w:rsidRDefault="00425432">
            <w:pPr>
              <w:pStyle w:val="TableParagraph"/>
              <w:spacing w:line="186" w:lineRule="exact"/>
              <w:ind w:left="107"/>
              <w:jc w:val="left"/>
              <w:rPr>
                <w:sz w:val="18"/>
              </w:rPr>
            </w:pPr>
            <w:r>
              <w:rPr>
                <w:spacing w:val="-2"/>
                <w:sz w:val="18"/>
              </w:rPr>
              <w:lastRenderedPageBreak/>
              <w:t>Canada</w:t>
            </w:r>
          </w:p>
        </w:tc>
        <w:tc>
          <w:tcPr>
            <w:tcW w:w="1791" w:type="dxa"/>
            <w:shd w:val="clear" w:color="auto" w:fill="DBE4F0"/>
          </w:tcPr>
          <w:p w14:paraId="69B9B85D" w14:textId="77777777" w:rsidR="00A52AFB" w:rsidRDefault="00425432">
            <w:pPr>
              <w:pStyle w:val="TableParagraph"/>
              <w:spacing w:line="186" w:lineRule="exact"/>
              <w:ind w:right="94"/>
              <w:rPr>
                <w:sz w:val="18"/>
              </w:rPr>
            </w:pPr>
            <w:r>
              <w:rPr>
                <w:spacing w:val="-5"/>
                <w:sz w:val="18"/>
              </w:rPr>
              <w:t>21</w:t>
            </w:r>
          </w:p>
        </w:tc>
        <w:tc>
          <w:tcPr>
            <w:tcW w:w="1474" w:type="dxa"/>
            <w:shd w:val="clear" w:color="auto" w:fill="DBE4F0"/>
          </w:tcPr>
          <w:p w14:paraId="14E2BA0E" w14:textId="77777777" w:rsidR="00A52AFB" w:rsidRDefault="00425432">
            <w:pPr>
              <w:pStyle w:val="TableParagraph"/>
              <w:spacing w:line="186" w:lineRule="exact"/>
              <w:ind w:right="95"/>
              <w:rPr>
                <w:sz w:val="18"/>
              </w:rPr>
            </w:pPr>
            <w:r>
              <w:rPr>
                <w:spacing w:val="-5"/>
                <w:sz w:val="18"/>
              </w:rPr>
              <w:t>5.1</w:t>
            </w:r>
          </w:p>
        </w:tc>
        <w:tc>
          <w:tcPr>
            <w:tcW w:w="1476" w:type="dxa"/>
            <w:tcBorders>
              <w:right w:val="single" w:sz="4" w:space="0" w:color="000000"/>
            </w:tcBorders>
            <w:shd w:val="clear" w:color="auto" w:fill="DBE4F0"/>
          </w:tcPr>
          <w:p w14:paraId="59085EA3" w14:textId="77777777" w:rsidR="00A52AFB" w:rsidRDefault="00425432">
            <w:pPr>
              <w:pStyle w:val="TableParagraph"/>
              <w:spacing w:line="186" w:lineRule="exact"/>
              <w:ind w:right="95"/>
              <w:rPr>
                <w:sz w:val="18"/>
              </w:rPr>
            </w:pPr>
            <w:r>
              <w:rPr>
                <w:spacing w:val="-5"/>
                <w:sz w:val="18"/>
              </w:rPr>
              <w:t>6.6</w:t>
            </w:r>
          </w:p>
        </w:tc>
      </w:tr>
      <w:tr w:rsidR="00A52AFB" w14:paraId="065E0477" w14:textId="77777777">
        <w:trPr>
          <w:trHeight w:val="208"/>
        </w:trPr>
        <w:tc>
          <w:tcPr>
            <w:tcW w:w="4503" w:type="dxa"/>
            <w:tcBorders>
              <w:left w:val="single" w:sz="4" w:space="0" w:color="000000"/>
            </w:tcBorders>
            <w:shd w:val="clear" w:color="auto" w:fill="F1F1F1"/>
          </w:tcPr>
          <w:p w14:paraId="36ED85D4" w14:textId="77777777" w:rsidR="00A52AFB" w:rsidRDefault="00425432">
            <w:pPr>
              <w:pStyle w:val="TableParagraph"/>
              <w:spacing w:before="1" w:line="187" w:lineRule="exact"/>
              <w:ind w:left="107"/>
              <w:jc w:val="left"/>
              <w:rPr>
                <w:sz w:val="18"/>
              </w:rPr>
            </w:pPr>
            <w:r>
              <w:rPr>
                <w:spacing w:val="-2"/>
                <w:sz w:val="18"/>
              </w:rPr>
              <w:t>France</w:t>
            </w:r>
          </w:p>
        </w:tc>
        <w:tc>
          <w:tcPr>
            <w:tcW w:w="1791" w:type="dxa"/>
            <w:shd w:val="clear" w:color="auto" w:fill="DBE4F0"/>
          </w:tcPr>
          <w:p w14:paraId="5133E49D" w14:textId="77777777" w:rsidR="00A52AFB" w:rsidRDefault="00425432">
            <w:pPr>
              <w:pStyle w:val="TableParagraph"/>
              <w:spacing w:before="1" w:line="187" w:lineRule="exact"/>
              <w:ind w:right="94"/>
              <w:rPr>
                <w:sz w:val="18"/>
              </w:rPr>
            </w:pPr>
            <w:r>
              <w:rPr>
                <w:spacing w:val="-5"/>
                <w:sz w:val="18"/>
              </w:rPr>
              <w:t>11</w:t>
            </w:r>
          </w:p>
        </w:tc>
        <w:tc>
          <w:tcPr>
            <w:tcW w:w="1474" w:type="dxa"/>
            <w:shd w:val="clear" w:color="auto" w:fill="DBE4F0"/>
          </w:tcPr>
          <w:p w14:paraId="4ED649A1" w14:textId="77777777" w:rsidR="00A52AFB" w:rsidRDefault="00425432">
            <w:pPr>
              <w:pStyle w:val="TableParagraph"/>
              <w:spacing w:before="1" w:line="187" w:lineRule="exact"/>
              <w:ind w:right="95"/>
              <w:rPr>
                <w:sz w:val="18"/>
              </w:rPr>
            </w:pPr>
            <w:r>
              <w:rPr>
                <w:spacing w:val="-5"/>
                <w:sz w:val="18"/>
              </w:rPr>
              <w:t>2.7</w:t>
            </w:r>
          </w:p>
        </w:tc>
        <w:tc>
          <w:tcPr>
            <w:tcW w:w="1476" w:type="dxa"/>
            <w:tcBorders>
              <w:right w:val="single" w:sz="4" w:space="0" w:color="000000"/>
            </w:tcBorders>
            <w:shd w:val="clear" w:color="auto" w:fill="DBE4F0"/>
          </w:tcPr>
          <w:p w14:paraId="0DD3833A" w14:textId="77777777" w:rsidR="00A52AFB" w:rsidRDefault="00425432">
            <w:pPr>
              <w:pStyle w:val="TableParagraph"/>
              <w:spacing w:before="1" w:line="187" w:lineRule="exact"/>
              <w:ind w:right="95"/>
              <w:rPr>
                <w:sz w:val="18"/>
              </w:rPr>
            </w:pPr>
            <w:r>
              <w:rPr>
                <w:spacing w:val="-5"/>
                <w:sz w:val="18"/>
              </w:rPr>
              <w:t>3.5</w:t>
            </w:r>
          </w:p>
        </w:tc>
      </w:tr>
      <w:tr w:rsidR="00A52AFB" w14:paraId="73C9BF7A" w14:textId="77777777">
        <w:trPr>
          <w:trHeight w:val="206"/>
        </w:trPr>
        <w:tc>
          <w:tcPr>
            <w:tcW w:w="4503" w:type="dxa"/>
            <w:tcBorders>
              <w:left w:val="single" w:sz="4" w:space="0" w:color="000000"/>
            </w:tcBorders>
            <w:shd w:val="clear" w:color="auto" w:fill="F1F1F1"/>
          </w:tcPr>
          <w:p w14:paraId="5FDE0C24" w14:textId="77777777" w:rsidR="00A52AFB" w:rsidRDefault="00425432">
            <w:pPr>
              <w:pStyle w:val="TableParagraph"/>
              <w:spacing w:line="186" w:lineRule="exact"/>
              <w:ind w:left="107"/>
              <w:jc w:val="left"/>
              <w:rPr>
                <w:sz w:val="18"/>
              </w:rPr>
            </w:pPr>
            <w:r>
              <w:rPr>
                <w:spacing w:val="-2"/>
                <w:sz w:val="18"/>
              </w:rPr>
              <w:t>Japan</w:t>
            </w:r>
          </w:p>
        </w:tc>
        <w:tc>
          <w:tcPr>
            <w:tcW w:w="1791" w:type="dxa"/>
            <w:shd w:val="clear" w:color="auto" w:fill="DBE4F0"/>
          </w:tcPr>
          <w:p w14:paraId="6484A2C8" w14:textId="77777777" w:rsidR="00A52AFB" w:rsidRDefault="00425432">
            <w:pPr>
              <w:pStyle w:val="TableParagraph"/>
              <w:spacing w:line="186" w:lineRule="exact"/>
              <w:ind w:right="94"/>
              <w:rPr>
                <w:sz w:val="18"/>
              </w:rPr>
            </w:pPr>
            <w:r>
              <w:rPr>
                <w:spacing w:val="-5"/>
                <w:sz w:val="18"/>
              </w:rPr>
              <w:t>11</w:t>
            </w:r>
          </w:p>
        </w:tc>
        <w:tc>
          <w:tcPr>
            <w:tcW w:w="1474" w:type="dxa"/>
            <w:shd w:val="clear" w:color="auto" w:fill="DBE4F0"/>
          </w:tcPr>
          <w:p w14:paraId="4F65CD77" w14:textId="77777777" w:rsidR="00A52AFB" w:rsidRDefault="00425432">
            <w:pPr>
              <w:pStyle w:val="TableParagraph"/>
              <w:spacing w:line="186" w:lineRule="exact"/>
              <w:ind w:right="95"/>
              <w:rPr>
                <w:sz w:val="18"/>
              </w:rPr>
            </w:pPr>
            <w:r>
              <w:rPr>
                <w:spacing w:val="-5"/>
                <w:sz w:val="18"/>
              </w:rPr>
              <w:t>2.7</w:t>
            </w:r>
          </w:p>
        </w:tc>
        <w:tc>
          <w:tcPr>
            <w:tcW w:w="1476" w:type="dxa"/>
            <w:tcBorders>
              <w:right w:val="single" w:sz="4" w:space="0" w:color="000000"/>
            </w:tcBorders>
            <w:shd w:val="clear" w:color="auto" w:fill="DBE4F0"/>
          </w:tcPr>
          <w:p w14:paraId="0F881CE9" w14:textId="77777777" w:rsidR="00A52AFB" w:rsidRDefault="00425432">
            <w:pPr>
              <w:pStyle w:val="TableParagraph"/>
              <w:spacing w:line="186" w:lineRule="exact"/>
              <w:ind w:right="95"/>
              <w:rPr>
                <w:sz w:val="18"/>
              </w:rPr>
            </w:pPr>
            <w:r>
              <w:rPr>
                <w:spacing w:val="-5"/>
                <w:sz w:val="18"/>
              </w:rPr>
              <w:t>3.5</w:t>
            </w:r>
          </w:p>
        </w:tc>
      </w:tr>
      <w:tr w:rsidR="00A52AFB" w14:paraId="56F97ACE" w14:textId="77777777">
        <w:trPr>
          <w:trHeight w:val="208"/>
        </w:trPr>
        <w:tc>
          <w:tcPr>
            <w:tcW w:w="4503" w:type="dxa"/>
            <w:tcBorders>
              <w:left w:val="single" w:sz="4" w:space="0" w:color="000000"/>
            </w:tcBorders>
            <w:shd w:val="clear" w:color="auto" w:fill="F1F1F1"/>
          </w:tcPr>
          <w:p w14:paraId="1DC3AB4D" w14:textId="77777777" w:rsidR="00A52AFB" w:rsidRDefault="00425432">
            <w:pPr>
              <w:pStyle w:val="TableParagraph"/>
              <w:spacing w:line="188" w:lineRule="exact"/>
              <w:ind w:left="107"/>
              <w:jc w:val="left"/>
              <w:rPr>
                <w:sz w:val="18"/>
              </w:rPr>
            </w:pPr>
            <w:r>
              <w:rPr>
                <w:spacing w:val="-2"/>
                <w:sz w:val="18"/>
              </w:rPr>
              <w:t>Netherlands</w:t>
            </w:r>
          </w:p>
        </w:tc>
        <w:tc>
          <w:tcPr>
            <w:tcW w:w="1791" w:type="dxa"/>
            <w:shd w:val="clear" w:color="auto" w:fill="DBE4F0"/>
          </w:tcPr>
          <w:p w14:paraId="768F65BD" w14:textId="77777777" w:rsidR="00A52AFB" w:rsidRDefault="00425432">
            <w:pPr>
              <w:pStyle w:val="TableParagraph"/>
              <w:spacing w:line="188" w:lineRule="exact"/>
              <w:ind w:right="97"/>
              <w:rPr>
                <w:sz w:val="18"/>
              </w:rPr>
            </w:pPr>
            <w:r>
              <w:rPr>
                <w:w w:val="99"/>
                <w:sz w:val="18"/>
              </w:rPr>
              <w:t>9</w:t>
            </w:r>
          </w:p>
        </w:tc>
        <w:tc>
          <w:tcPr>
            <w:tcW w:w="1474" w:type="dxa"/>
            <w:shd w:val="clear" w:color="auto" w:fill="DBE4F0"/>
          </w:tcPr>
          <w:p w14:paraId="763EE969" w14:textId="77777777" w:rsidR="00A52AFB" w:rsidRDefault="00425432">
            <w:pPr>
              <w:pStyle w:val="TableParagraph"/>
              <w:spacing w:line="188" w:lineRule="exact"/>
              <w:ind w:right="95"/>
              <w:rPr>
                <w:sz w:val="18"/>
              </w:rPr>
            </w:pPr>
            <w:r>
              <w:rPr>
                <w:spacing w:val="-5"/>
                <w:sz w:val="18"/>
              </w:rPr>
              <w:t>2.2</w:t>
            </w:r>
          </w:p>
        </w:tc>
        <w:tc>
          <w:tcPr>
            <w:tcW w:w="1476" w:type="dxa"/>
            <w:tcBorders>
              <w:right w:val="single" w:sz="4" w:space="0" w:color="000000"/>
            </w:tcBorders>
            <w:shd w:val="clear" w:color="auto" w:fill="DBE4F0"/>
          </w:tcPr>
          <w:p w14:paraId="668D54C2" w14:textId="77777777" w:rsidR="00A52AFB" w:rsidRDefault="00425432">
            <w:pPr>
              <w:pStyle w:val="TableParagraph"/>
              <w:spacing w:line="188" w:lineRule="exact"/>
              <w:ind w:right="95"/>
              <w:rPr>
                <w:sz w:val="18"/>
              </w:rPr>
            </w:pPr>
            <w:r>
              <w:rPr>
                <w:spacing w:val="-5"/>
                <w:sz w:val="18"/>
              </w:rPr>
              <w:t>2.8</w:t>
            </w:r>
          </w:p>
        </w:tc>
      </w:tr>
      <w:tr w:rsidR="00A52AFB" w14:paraId="10BF02E6" w14:textId="77777777">
        <w:trPr>
          <w:trHeight w:val="206"/>
        </w:trPr>
        <w:tc>
          <w:tcPr>
            <w:tcW w:w="4503" w:type="dxa"/>
            <w:tcBorders>
              <w:left w:val="single" w:sz="4" w:space="0" w:color="000000"/>
            </w:tcBorders>
            <w:shd w:val="clear" w:color="auto" w:fill="F1F1F1"/>
          </w:tcPr>
          <w:p w14:paraId="3BE912FE" w14:textId="77777777" w:rsidR="00A52AFB" w:rsidRDefault="00425432">
            <w:pPr>
              <w:pStyle w:val="TableParagraph"/>
              <w:spacing w:line="186" w:lineRule="exact"/>
              <w:ind w:left="107"/>
              <w:jc w:val="left"/>
              <w:rPr>
                <w:sz w:val="18"/>
              </w:rPr>
            </w:pPr>
            <w:r>
              <w:rPr>
                <w:sz w:val="18"/>
              </w:rPr>
              <w:t>New</w:t>
            </w:r>
            <w:r>
              <w:rPr>
                <w:spacing w:val="-8"/>
                <w:sz w:val="18"/>
              </w:rPr>
              <w:t xml:space="preserve"> </w:t>
            </w:r>
            <w:r>
              <w:rPr>
                <w:spacing w:val="-2"/>
                <w:sz w:val="18"/>
              </w:rPr>
              <w:t>Zealand</w:t>
            </w:r>
          </w:p>
        </w:tc>
        <w:tc>
          <w:tcPr>
            <w:tcW w:w="1791" w:type="dxa"/>
            <w:shd w:val="clear" w:color="auto" w:fill="DBE4F0"/>
          </w:tcPr>
          <w:p w14:paraId="778A7229" w14:textId="77777777" w:rsidR="00A52AFB" w:rsidRDefault="00425432">
            <w:pPr>
              <w:pStyle w:val="TableParagraph"/>
              <w:spacing w:line="186" w:lineRule="exact"/>
              <w:ind w:right="97"/>
              <w:rPr>
                <w:sz w:val="18"/>
              </w:rPr>
            </w:pPr>
            <w:r>
              <w:rPr>
                <w:w w:val="99"/>
                <w:sz w:val="18"/>
              </w:rPr>
              <w:t>9</w:t>
            </w:r>
          </w:p>
        </w:tc>
        <w:tc>
          <w:tcPr>
            <w:tcW w:w="1474" w:type="dxa"/>
            <w:shd w:val="clear" w:color="auto" w:fill="DBE4F0"/>
          </w:tcPr>
          <w:p w14:paraId="154A9193" w14:textId="77777777" w:rsidR="00A52AFB" w:rsidRDefault="00425432">
            <w:pPr>
              <w:pStyle w:val="TableParagraph"/>
              <w:spacing w:line="186" w:lineRule="exact"/>
              <w:ind w:right="95"/>
              <w:rPr>
                <w:sz w:val="18"/>
              </w:rPr>
            </w:pPr>
            <w:r>
              <w:rPr>
                <w:spacing w:val="-5"/>
                <w:sz w:val="18"/>
              </w:rPr>
              <w:t>2.2</w:t>
            </w:r>
          </w:p>
        </w:tc>
        <w:tc>
          <w:tcPr>
            <w:tcW w:w="1476" w:type="dxa"/>
            <w:tcBorders>
              <w:right w:val="single" w:sz="4" w:space="0" w:color="000000"/>
            </w:tcBorders>
            <w:shd w:val="clear" w:color="auto" w:fill="DBE4F0"/>
          </w:tcPr>
          <w:p w14:paraId="68BF5F7C" w14:textId="77777777" w:rsidR="00A52AFB" w:rsidRDefault="00425432">
            <w:pPr>
              <w:pStyle w:val="TableParagraph"/>
              <w:spacing w:line="186" w:lineRule="exact"/>
              <w:ind w:right="95"/>
              <w:rPr>
                <w:sz w:val="18"/>
              </w:rPr>
            </w:pPr>
            <w:r>
              <w:rPr>
                <w:spacing w:val="-5"/>
                <w:sz w:val="18"/>
              </w:rPr>
              <w:t>2.8</w:t>
            </w:r>
          </w:p>
        </w:tc>
      </w:tr>
      <w:tr w:rsidR="00A52AFB" w14:paraId="55BBEBEB" w14:textId="77777777">
        <w:trPr>
          <w:trHeight w:val="205"/>
        </w:trPr>
        <w:tc>
          <w:tcPr>
            <w:tcW w:w="4503" w:type="dxa"/>
            <w:tcBorders>
              <w:left w:val="single" w:sz="4" w:space="0" w:color="000000"/>
            </w:tcBorders>
            <w:shd w:val="clear" w:color="auto" w:fill="F1F1F1"/>
          </w:tcPr>
          <w:p w14:paraId="0ADEE5C9" w14:textId="77777777" w:rsidR="00A52AFB" w:rsidRDefault="00425432">
            <w:pPr>
              <w:pStyle w:val="TableParagraph"/>
              <w:spacing w:line="186" w:lineRule="exact"/>
              <w:ind w:left="107"/>
              <w:jc w:val="left"/>
              <w:rPr>
                <w:sz w:val="18"/>
              </w:rPr>
            </w:pPr>
            <w:r>
              <w:rPr>
                <w:spacing w:val="-2"/>
                <w:sz w:val="18"/>
              </w:rPr>
              <w:t>China</w:t>
            </w:r>
          </w:p>
        </w:tc>
        <w:tc>
          <w:tcPr>
            <w:tcW w:w="1791" w:type="dxa"/>
            <w:shd w:val="clear" w:color="auto" w:fill="DBE4F0"/>
          </w:tcPr>
          <w:p w14:paraId="2421F449" w14:textId="77777777" w:rsidR="00A52AFB" w:rsidRDefault="00425432">
            <w:pPr>
              <w:pStyle w:val="TableParagraph"/>
              <w:spacing w:line="186" w:lineRule="exact"/>
              <w:ind w:right="97"/>
              <w:rPr>
                <w:sz w:val="18"/>
              </w:rPr>
            </w:pPr>
            <w:r>
              <w:rPr>
                <w:w w:val="99"/>
                <w:sz w:val="18"/>
              </w:rPr>
              <w:t>8</w:t>
            </w:r>
          </w:p>
        </w:tc>
        <w:tc>
          <w:tcPr>
            <w:tcW w:w="1474" w:type="dxa"/>
            <w:shd w:val="clear" w:color="auto" w:fill="DBE4F0"/>
          </w:tcPr>
          <w:p w14:paraId="45A56B10" w14:textId="77777777" w:rsidR="00A52AFB" w:rsidRDefault="00425432">
            <w:pPr>
              <w:pStyle w:val="TableParagraph"/>
              <w:spacing w:line="186" w:lineRule="exact"/>
              <w:ind w:right="95"/>
              <w:rPr>
                <w:sz w:val="18"/>
              </w:rPr>
            </w:pPr>
            <w:r>
              <w:rPr>
                <w:spacing w:val="-5"/>
                <w:sz w:val="18"/>
              </w:rPr>
              <w:t>1.9</w:t>
            </w:r>
          </w:p>
        </w:tc>
        <w:tc>
          <w:tcPr>
            <w:tcW w:w="1476" w:type="dxa"/>
            <w:tcBorders>
              <w:right w:val="single" w:sz="4" w:space="0" w:color="000000"/>
            </w:tcBorders>
            <w:shd w:val="clear" w:color="auto" w:fill="DBE4F0"/>
          </w:tcPr>
          <w:p w14:paraId="760916C8" w14:textId="77777777" w:rsidR="00A52AFB" w:rsidRDefault="00425432">
            <w:pPr>
              <w:pStyle w:val="TableParagraph"/>
              <w:spacing w:line="186" w:lineRule="exact"/>
              <w:ind w:right="95"/>
              <w:rPr>
                <w:sz w:val="18"/>
              </w:rPr>
            </w:pPr>
            <w:r>
              <w:rPr>
                <w:spacing w:val="-5"/>
                <w:sz w:val="18"/>
              </w:rPr>
              <w:t>2.5</w:t>
            </w:r>
          </w:p>
        </w:tc>
      </w:tr>
      <w:tr w:rsidR="00A52AFB" w14:paraId="277FC935" w14:textId="77777777">
        <w:trPr>
          <w:trHeight w:val="414"/>
        </w:trPr>
        <w:tc>
          <w:tcPr>
            <w:tcW w:w="4503" w:type="dxa"/>
            <w:tcBorders>
              <w:left w:val="single" w:sz="4" w:space="0" w:color="000000"/>
            </w:tcBorders>
            <w:shd w:val="clear" w:color="auto" w:fill="F1F1F1"/>
          </w:tcPr>
          <w:p w14:paraId="25567A8D" w14:textId="77777777" w:rsidR="00A52AFB" w:rsidRDefault="00425432">
            <w:pPr>
              <w:pStyle w:val="TableParagraph"/>
              <w:spacing w:line="206" w:lineRule="exact"/>
              <w:ind w:left="107" w:right="178"/>
              <w:jc w:val="left"/>
              <w:rPr>
                <w:sz w:val="18"/>
              </w:rPr>
            </w:pPr>
            <w:r>
              <w:rPr>
                <w:sz w:val="18"/>
              </w:rPr>
              <w:t>Other</w:t>
            </w:r>
            <w:r>
              <w:rPr>
                <w:spacing w:val="-5"/>
                <w:sz w:val="18"/>
              </w:rPr>
              <w:t xml:space="preserve"> </w:t>
            </w:r>
            <w:r>
              <w:rPr>
                <w:sz w:val="18"/>
              </w:rPr>
              <w:t>(each</w:t>
            </w:r>
            <w:r>
              <w:rPr>
                <w:spacing w:val="-5"/>
                <w:sz w:val="18"/>
              </w:rPr>
              <w:t xml:space="preserve"> </w:t>
            </w:r>
            <w:r>
              <w:rPr>
                <w:sz w:val="18"/>
              </w:rPr>
              <w:t>with</w:t>
            </w:r>
            <w:r>
              <w:rPr>
                <w:spacing w:val="-5"/>
                <w:sz w:val="18"/>
              </w:rPr>
              <w:t xml:space="preserve"> </w:t>
            </w:r>
            <w:r>
              <w:rPr>
                <w:sz w:val="18"/>
              </w:rPr>
              <w:t>less</w:t>
            </w:r>
            <w:r>
              <w:rPr>
                <w:spacing w:val="-4"/>
                <w:sz w:val="18"/>
              </w:rPr>
              <w:t xml:space="preserve"> </w:t>
            </w:r>
            <w:r>
              <w:rPr>
                <w:sz w:val="18"/>
              </w:rPr>
              <w:t>than</w:t>
            </w:r>
            <w:r>
              <w:rPr>
                <w:spacing w:val="-3"/>
                <w:sz w:val="18"/>
              </w:rPr>
              <w:t xml:space="preserve"> </w:t>
            </w:r>
            <w:r>
              <w:rPr>
                <w:sz w:val="18"/>
              </w:rPr>
              <w:t>2%</w:t>
            </w:r>
            <w:r>
              <w:rPr>
                <w:spacing w:val="-9"/>
                <w:sz w:val="18"/>
              </w:rPr>
              <w:t xml:space="preserve"> </w:t>
            </w:r>
            <w:r>
              <w:rPr>
                <w:sz w:val="18"/>
              </w:rPr>
              <w:t>share</w:t>
            </w:r>
            <w:r>
              <w:rPr>
                <w:spacing w:val="-7"/>
                <w:sz w:val="18"/>
              </w:rPr>
              <w:t xml:space="preserve"> </w:t>
            </w:r>
            <w:r>
              <w:rPr>
                <w:sz w:val="18"/>
              </w:rPr>
              <w:t>of</w:t>
            </w:r>
            <w:r>
              <w:rPr>
                <w:spacing w:val="-5"/>
                <w:sz w:val="18"/>
              </w:rPr>
              <w:t xml:space="preserve"> </w:t>
            </w:r>
            <w:r>
              <w:rPr>
                <w:sz w:val="18"/>
              </w:rPr>
              <w:t xml:space="preserve">overseas </w:t>
            </w:r>
            <w:r>
              <w:rPr>
                <w:spacing w:val="-2"/>
                <w:sz w:val="18"/>
              </w:rPr>
              <w:t>total)</w:t>
            </w:r>
          </w:p>
        </w:tc>
        <w:tc>
          <w:tcPr>
            <w:tcW w:w="1791" w:type="dxa"/>
            <w:shd w:val="clear" w:color="auto" w:fill="DBE4F0"/>
          </w:tcPr>
          <w:p w14:paraId="01A84772" w14:textId="77777777" w:rsidR="00A52AFB" w:rsidRDefault="00425432">
            <w:pPr>
              <w:pStyle w:val="TableParagraph"/>
              <w:spacing w:before="1"/>
              <w:ind w:right="94"/>
              <w:rPr>
                <w:sz w:val="18"/>
              </w:rPr>
            </w:pPr>
            <w:r>
              <w:rPr>
                <w:spacing w:val="-5"/>
                <w:sz w:val="18"/>
              </w:rPr>
              <w:t>58</w:t>
            </w:r>
          </w:p>
        </w:tc>
        <w:tc>
          <w:tcPr>
            <w:tcW w:w="1474" w:type="dxa"/>
            <w:shd w:val="clear" w:color="auto" w:fill="DBE4F0"/>
          </w:tcPr>
          <w:p w14:paraId="2FC99A2F" w14:textId="77777777" w:rsidR="00A52AFB" w:rsidRDefault="00425432">
            <w:pPr>
              <w:pStyle w:val="TableParagraph"/>
              <w:spacing w:before="1"/>
              <w:ind w:right="95"/>
              <w:rPr>
                <w:sz w:val="18"/>
              </w:rPr>
            </w:pPr>
            <w:r>
              <w:rPr>
                <w:spacing w:val="-4"/>
                <w:sz w:val="18"/>
              </w:rPr>
              <w:t>14.0</w:t>
            </w:r>
          </w:p>
        </w:tc>
        <w:tc>
          <w:tcPr>
            <w:tcW w:w="1476" w:type="dxa"/>
            <w:tcBorders>
              <w:right w:val="single" w:sz="4" w:space="0" w:color="000000"/>
            </w:tcBorders>
            <w:shd w:val="clear" w:color="auto" w:fill="DBE4F0"/>
          </w:tcPr>
          <w:p w14:paraId="642CD8A3" w14:textId="77777777" w:rsidR="00A52AFB" w:rsidRDefault="00425432">
            <w:pPr>
              <w:pStyle w:val="TableParagraph"/>
              <w:spacing w:before="1"/>
              <w:ind w:right="95"/>
              <w:rPr>
                <w:sz w:val="18"/>
              </w:rPr>
            </w:pPr>
            <w:r>
              <w:rPr>
                <w:spacing w:val="-4"/>
                <w:sz w:val="18"/>
              </w:rPr>
              <w:t>18.4</w:t>
            </w:r>
          </w:p>
        </w:tc>
      </w:tr>
      <w:tr w:rsidR="00A52AFB" w14:paraId="6C295C5C" w14:textId="77777777">
        <w:trPr>
          <w:trHeight w:val="208"/>
        </w:trPr>
        <w:tc>
          <w:tcPr>
            <w:tcW w:w="4503" w:type="dxa"/>
            <w:tcBorders>
              <w:left w:val="single" w:sz="4" w:space="0" w:color="000000"/>
            </w:tcBorders>
            <w:shd w:val="clear" w:color="auto" w:fill="F1F1F1"/>
          </w:tcPr>
          <w:p w14:paraId="6C56CC45" w14:textId="77777777" w:rsidR="00A52AFB" w:rsidRDefault="00425432">
            <w:pPr>
              <w:pStyle w:val="TableParagraph"/>
              <w:spacing w:line="188" w:lineRule="exact"/>
              <w:ind w:left="107"/>
              <w:jc w:val="left"/>
              <w:rPr>
                <w:sz w:val="18"/>
              </w:rPr>
            </w:pPr>
            <w:r>
              <w:rPr>
                <w:sz w:val="18"/>
              </w:rPr>
              <w:t>Overseas</w:t>
            </w:r>
            <w:r>
              <w:rPr>
                <w:spacing w:val="-1"/>
                <w:sz w:val="18"/>
              </w:rPr>
              <w:t xml:space="preserve"> </w:t>
            </w:r>
            <w:r>
              <w:rPr>
                <w:spacing w:val="-2"/>
                <w:sz w:val="18"/>
              </w:rPr>
              <w:t>total</w:t>
            </w:r>
          </w:p>
        </w:tc>
        <w:tc>
          <w:tcPr>
            <w:tcW w:w="1791" w:type="dxa"/>
            <w:shd w:val="clear" w:color="auto" w:fill="DBE4F0"/>
          </w:tcPr>
          <w:p w14:paraId="58E760FC" w14:textId="77777777" w:rsidR="00A52AFB" w:rsidRDefault="00425432">
            <w:pPr>
              <w:pStyle w:val="TableParagraph"/>
              <w:spacing w:line="188" w:lineRule="exact"/>
              <w:ind w:right="94"/>
              <w:rPr>
                <w:sz w:val="18"/>
              </w:rPr>
            </w:pPr>
            <w:r>
              <w:rPr>
                <w:spacing w:val="-5"/>
                <w:sz w:val="18"/>
              </w:rPr>
              <w:t>316</w:t>
            </w:r>
          </w:p>
        </w:tc>
        <w:tc>
          <w:tcPr>
            <w:tcW w:w="1474" w:type="dxa"/>
            <w:shd w:val="clear" w:color="auto" w:fill="DBE4F0"/>
          </w:tcPr>
          <w:p w14:paraId="3F808F5E" w14:textId="77777777" w:rsidR="00A52AFB" w:rsidRDefault="00425432">
            <w:pPr>
              <w:pStyle w:val="TableParagraph"/>
              <w:spacing w:line="188" w:lineRule="exact"/>
              <w:ind w:right="95"/>
              <w:rPr>
                <w:sz w:val="18"/>
              </w:rPr>
            </w:pPr>
            <w:r>
              <w:rPr>
                <w:spacing w:val="-4"/>
                <w:sz w:val="18"/>
              </w:rPr>
              <w:t>76.3</w:t>
            </w:r>
          </w:p>
        </w:tc>
        <w:tc>
          <w:tcPr>
            <w:tcW w:w="1476" w:type="dxa"/>
            <w:tcBorders>
              <w:right w:val="single" w:sz="4" w:space="0" w:color="000000"/>
            </w:tcBorders>
            <w:shd w:val="clear" w:color="auto" w:fill="DBE4F0"/>
          </w:tcPr>
          <w:p w14:paraId="4208F199" w14:textId="77777777" w:rsidR="00A52AFB" w:rsidRDefault="00425432">
            <w:pPr>
              <w:pStyle w:val="TableParagraph"/>
              <w:spacing w:line="188" w:lineRule="exact"/>
              <w:ind w:right="95"/>
              <w:rPr>
                <w:sz w:val="18"/>
              </w:rPr>
            </w:pPr>
            <w:r>
              <w:rPr>
                <w:spacing w:val="-2"/>
                <w:sz w:val="18"/>
              </w:rPr>
              <w:t>100.0</w:t>
            </w:r>
          </w:p>
        </w:tc>
      </w:tr>
      <w:tr w:rsidR="00A52AFB" w14:paraId="215E2113" w14:textId="77777777">
        <w:trPr>
          <w:trHeight w:val="206"/>
        </w:trPr>
        <w:tc>
          <w:tcPr>
            <w:tcW w:w="4503" w:type="dxa"/>
            <w:tcBorders>
              <w:left w:val="single" w:sz="4" w:space="0" w:color="000000"/>
              <w:bottom w:val="single" w:sz="4" w:space="0" w:color="000000"/>
            </w:tcBorders>
            <w:shd w:val="clear" w:color="auto" w:fill="B8CCE3"/>
          </w:tcPr>
          <w:p w14:paraId="09C93734" w14:textId="77777777" w:rsidR="00A52AFB" w:rsidRDefault="00425432">
            <w:pPr>
              <w:pStyle w:val="TableParagraph"/>
              <w:spacing w:line="186" w:lineRule="exact"/>
              <w:ind w:left="107"/>
              <w:jc w:val="left"/>
              <w:rPr>
                <w:i/>
                <w:sz w:val="18"/>
              </w:rPr>
            </w:pPr>
            <w:r>
              <w:rPr>
                <w:i/>
                <w:spacing w:val="-2"/>
                <w:sz w:val="18"/>
              </w:rPr>
              <w:t>Total</w:t>
            </w:r>
          </w:p>
        </w:tc>
        <w:tc>
          <w:tcPr>
            <w:tcW w:w="1791" w:type="dxa"/>
            <w:tcBorders>
              <w:bottom w:val="single" w:sz="4" w:space="0" w:color="000000"/>
            </w:tcBorders>
            <w:shd w:val="clear" w:color="auto" w:fill="B8CCE3"/>
          </w:tcPr>
          <w:p w14:paraId="07576A16" w14:textId="77777777" w:rsidR="00A52AFB" w:rsidRDefault="00425432">
            <w:pPr>
              <w:pStyle w:val="TableParagraph"/>
              <w:spacing w:line="186" w:lineRule="exact"/>
              <w:ind w:right="94"/>
              <w:rPr>
                <w:i/>
                <w:sz w:val="18"/>
              </w:rPr>
            </w:pPr>
            <w:r>
              <w:rPr>
                <w:i/>
                <w:spacing w:val="-5"/>
                <w:sz w:val="18"/>
              </w:rPr>
              <w:t>414</w:t>
            </w:r>
          </w:p>
        </w:tc>
        <w:tc>
          <w:tcPr>
            <w:tcW w:w="1474" w:type="dxa"/>
            <w:tcBorders>
              <w:bottom w:val="single" w:sz="4" w:space="0" w:color="000000"/>
            </w:tcBorders>
            <w:shd w:val="clear" w:color="auto" w:fill="B8CCE3"/>
          </w:tcPr>
          <w:p w14:paraId="3F8D7734" w14:textId="77777777" w:rsidR="00A52AFB" w:rsidRDefault="00425432">
            <w:pPr>
              <w:pStyle w:val="TableParagraph"/>
              <w:spacing w:line="186" w:lineRule="exact"/>
              <w:ind w:right="96"/>
              <w:rPr>
                <w:i/>
                <w:sz w:val="18"/>
              </w:rPr>
            </w:pPr>
            <w:r>
              <w:rPr>
                <w:i/>
                <w:spacing w:val="-2"/>
                <w:sz w:val="18"/>
              </w:rPr>
              <w:t>100.0</w:t>
            </w:r>
          </w:p>
        </w:tc>
        <w:tc>
          <w:tcPr>
            <w:tcW w:w="1476" w:type="dxa"/>
            <w:tcBorders>
              <w:bottom w:val="single" w:sz="4" w:space="0" w:color="000000"/>
              <w:right w:val="single" w:sz="4" w:space="0" w:color="000000"/>
            </w:tcBorders>
            <w:shd w:val="clear" w:color="auto" w:fill="B8CCE3"/>
          </w:tcPr>
          <w:p w14:paraId="3122DBFC" w14:textId="77777777" w:rsidR="00A52AFB" w:rsidRDefault="00425432">
            <w:pPr>
              <w:pStyle w:val="TableParagraph"/>
              <w:spacing w:line="186" w:lineRule="exact"/>
              <w:ind w:right="96"/>
              <w:rPr>
                <w:i/>
                <w:sz w:val="18"/>
              </w:rPr>
            </w:pPr>
            <w:r>
              <w:rPr>
                <w:i/>
                <w:w w:val="99"/>
                <w:sz w:val="18"/>
              </w:rPr>
              <w:t>-</w:t>
            </w:r>
          </w:p>
        </w:tc>
      </w:tr>
    </w:tbl>
    <w:p w14:paraId="3327972A" w14:textId="77777777" w:rsidR="00A52AFB" w:rsidRDefault="00A52AFB">
      <w:pPr>
        <w:pStyle w:val="BodyText"/>
        <w:spacing w:before="6"/>
        <w:rPr>
          <w:i/>
          <w:sz w:val="17"/>
        </w:rPr>
      </w:pPr>
    </w:p>
    <w:p w14:paraId="10DF081E" w14:textId="77777777" w:rsidR="00A52AFB" w:rsidRDefault="00425432">
      <w:pPr>
        <w:pStyle w:val="BodyText"/>
        <w:spacing w:before="56"/>
        <w:ind w:left="240" w:right="1104"/>
        <w:jc w:val="both"/>
      </w:pPr>
      <w:r>
        <w:t>Over</w:t>
      </w:r>
      <w:r>
        <w:rPr>
          <w:spacing w:val="-3"/>
        </w:rPr>
        <w:t xml:space="preserve"> </w:t>
      </w:r>
      <w:r>
        <w:t>and</w:t>
      </w:r>
      <w:r>
        <w:rPr>
          <w:spacing w:val="-2"/>
        </w:rPr>
        <w:t xml:space="preserve"> </w:t>
      </w:r>
      <w:r>
        <w:t>above</w:t>
      </w:r>
      <w:r>
        <w:rPr>
          <w:spacing w:val="-3"/>
        </w:rPr>
        <w:t xml:space="preserve"> </w:t>
      </w:r>
      <w:r>
        <w:t>their</w:t>
      </w:r>
      <w:r>
        <w:rPr>
          <w:spacing w:val="-1"/>
        </w:rPr>
        <w:t xml:space="preserve"> </w:t>
      </w:r>
      <w:r>
        <w:t>formal</w:t>
      </w:r>
      <w:r>
        <w:rPr>
          <w:spacing w:val="-1"/>
        </w:rPr>
        <w:t xml:space="preserve"> </w:t>
      </w:r>
      <w:r>
        <w:t>research</w:t>
      </w:r>
      <w:r>
        <w:rPr>
          <w:spacing w:val="-1"/>
        </w:rPr>
        <w:t xml:space="preserve"> </w:t>
      </w:r>
      <w:r>
        <w:t>links</w:t>
      </w:r>
      <w:r>
        <w:rPr>
          <w:spacing w:val="-3"/>
        </w:rPr>
        <w:t xml:space="preserve"> </w:t>
      </w:r>
      <w:r>
        <w:t>with</w:t>
      </w:r>
      <w:r>
        <w:rPr>
          <w:spacing w:val="-1"/>
        </w:rPr>
        <w:t xml:space="preserve"> </w:t>
      </w:r>
      <w:r>
        <w:t>Host</w:t>
      </w:r>
      <w:r>
        <w:rPr>
          <w:spacing w:val="-3"/>
        </w:rPr>
        <w:t xml:space="preserve"> </w:t>
      </w:r>
      <w:r>
        <w:t>Organisations,</w:t>
      </w:r>
      <w:r>
        <w:rPr>
          <w:spacing w:val="-4"/>
        </w:rPr>
        <w:t xml:space="preserve"> </w:t>
      </w:r>
      <w:r>
        <w:t>Future</w:t>
      </w:r>
      <w:r>
        <w:rPr>
          <w:spacing w:val="-1"/>
        </w:rPr>
        <w:t xml:space="preserve"> </w:t>
      </w:r>
      <w:r>
        <w:t>Fellows establish</w:t>
      </w:r>
      <w:r>
        <w:rPr>
          <w:spacing w:val="-2"/>
        </w:rPr>
        <w:t xml:space="preserve"> </w:t>
      </w:r>
      <w:r>
        <w:t>and maintain</w:t>
      </w:r>
      <w:r>
        <w:rPr>
          <w:spacing w:val="-2"/>
        </w:rPr>
        <w:t xml:space="preserve"> </w:t>
      </w:r>
      <w:r>
        <w:t>other</w:t>
      </w:r>
      <w:r>
        <w:rPr>
          <w:spacing w:val="-2"/>
        </w:rPr>
        <w:t xml:space="preserve"> </w:t>
      </w:r>
      <w:r>
        <w:t>less</w:t>
      </w:r>
      <w:r>
        <w:rPr>
          <w:spacing w:val="-1"/>
        </w:rPr>
        <w:t xml:space="preserve"> </w:t>
      </w:r>
      <w:r>
        <w:t>formal</w:t>
      </w:r>
      <w:r>
        <w:rPr>
          <w:spacing w:val="-2"/>
        </w:rPr>
        <w:t xml:space="preserve"> </w:t>
      </w:r>
      <w:r>
        <w:t>collaborative links</w:t>
      </w:r>
      <w:r>
        <w:rPr>
          <w:spacing w:val="-1"/>
        </w:rPr>
        <w:t xml:space="preserve"> </w:t>
      </w:r>
      <w:r>
        <w:t>with researchers</w:t>
      </w:r>
      <w:r>
        <w:rPr>
          <w:spacing w:val="-1"/>
        </w:rPr>
        <w:t xml:space="preserve"> </w:t>
      </w:r>
      <w:r>
        <w:t>and research</w:t>
      </w:r>
      <w:r>
        <w:rPr>
          <w:spacing w:val="-2"/>
        </w:rPr>
        <w:t xml:space="preserve"> </w:t>
      </w:r>
      <w:r>
        <w:t>organisations within Australia</w:t>
      </w:r>
      <w:r>
        <w:rPr>
          <w:spacing w:val="-2"/>
        </w:rPr>
        <w:t xml:space="preserve"> </w:t>
      </w:r>
      <w:r>
        <w:t>and</w:t>
      </w:r>
      <w:r>
        <w:rPr>
          <w:spacing w:val="-3"/>
        </w:rPr>
        <w:t xml:space="preserve"> </w:t>
      </w:r>
      <w:r>
        <w:t>overseas.</w:t>
      </w:r>
      <w:r>
        <w:rPr>
          <w:spacing w:val="-2"/>
        </w:rPr>
        <w:t xml:space="preserve"> </w:t>
      </w:r>
      <w:r>
        <w:t>Candidates</w:t>
      </w:r>
      <w:r>
        <w:rPr>
          <w:spacing w:val="-2"/>
        </w:rPr>
        <w:t xml:space="preserve"> </w:t>
      </w:r>
      <w:r>
        <w:t>for</w:t>
      </w:r>
      <w:r>
        <w:rPr>
          <w:spacing w:val="-4"/>
        </w:rPr>
        <w:t xml:space="preserve"> </w:t>
      </w:r>
      <w:r>
        <w:t>Future</w:t>
      </w:r>
      <w:r>
        <w:rPr>
          <w:spacing w:val="-2"/>
        </w:rPr>
        <w:t xml:space="preserve"> </w:t>
      </w:r>
      <w:r>
        <w:t>Fellowships</w:t>
      </w:r>
      <w:r>
        <w:rPr>
          <w:spacing w:val="-2"/>
        </w:rPr>
        <w:t xml:space="preserve"> </w:t>
      </w:r>
      <w:r>
        <w:t>are</w:t>
      </w:r>
      <w:r>
        <w:rPr>
          <w:spacing w:val="-1"/>
        </w:rPr>
        <w:t xml:space="preserve"> </w:t>
      </w:r>
      <w:r>
        <w:t>asked</w:t>
      </w:r>
      <w:r>
        <w:rPr>
          <w:spacing w:val="-2"/>
        </w:rPr>
        <w:t xml:space="preserve"> </w:t>
      </w:r>
      <w:r>
        <w:t>to</w:t>
      </w:r>
      <w:r>
        <w:rPr>
          <w:spacing w:val="-1"/>
        </w:rPr>
        <w:t xml:space="preserve"> </w:t>
      </w:r>
      <w:r>
        <w:t>foreshadow</w:t>
      </w:r>
      <w:r>
        <w:rPr>
          <w:spacing w:val="-4"/>
        </w:rPr>
        <w:t xml:space="preserve"> </w:t>
      </w:r>
      <w:r>
        <w:t>these</w:t>
      </w:r>
      <w:r>
        <w:rPr>
          <w:spacing w:val="-4"/>
        </w:rPr>
        <w:t xml:space="preserve"> </w:t>
      </w:r>
      <w:r>
        <w:t>in</w:t>
      </w:r>
      <w:r>
        <w:rPr>
          <w:spacing w:val="-2"/>
        </w:rPr>
        <w:t xml:space="preserve"> </w:t>
      </w:r>
      <w:r>
        <w:t>their funding proposals.</w:t>
      </w:r>
    </w:p>
    <w:p w14:paraId="574722EA" w14:textId="77777777" w:rsidR="00A52AFB" w:rsidRDefault="00A52AFB">
      <w:pPr>
        <w:pStyle w:val="BodyText"/>
        <w:spacing w:before="11"/>
        <w:rPr>
          <w:sz w:val="21"/>
        </w:rPr>
      </w:pPr>
    </w:p>
    <w:p w14:paraId="5F1357CD" w14:textId="77777777" w:rsidR="00A52AFB" w:rsidRDefault="00425432">
      <w:pPr>
        <w:pStyle w:val="BodyText"/>
        <w:ind w:left="240" w:right="775"/>
      </w:pPr>
      <w:r>
        <w:t>In</w:t>
      </w:r>
      <w:r>
        <w:rPr>
          <w:spacing w:val="-3"/>
        </w:rPr>
        <w:t xml:space="preserve"> </w:t>
      </w:r>
      <w:r>
        <w:t>their</w:t>
      </w:r>
      <w:r>
        <w:rPr>
          <w:spacing w:val="-2"/>
        </w:rPr>
        <w:t xml:space="preserve"> </w:t>
      </w:r>
      <w:r>
        <w:t>proposals</w:t>
      </w:r>
      <w:r>
        <w:rPr>
          <w:spacing w:val="-5"/>
        </w:rPr>
        <w:t xml:space="preserve"> </w:t>
      </w:r>
      <w:r>
        <w:t>candidates</w:t>
      </w:r>
      <w:r>
        <w:rPr>
          <w:spacing w:val="-1"/>
        </w:rPr>
        <w:t xml:space="preserve"> </w:t>
      </w:r>
      <w:r>
        <w:t>are</w:t>
      </w:r>
      <w:r>
        <w:rPr>
          <w:spacing w:val="-5"/>
        </w:rPr>
        <w:t xml:space="preserve"> </w:t>
      </w:r>
      <w:r>
        <w:t>asked</w:t>
      </w:r>
      <w:r>
        <w:rPr>
          <w:spacing w:val="-2"/>
        </w:rPr>
        <w:t xml:space="preserve"> </w:t>
      </w:r>
      <w:r>
        <w:t>to</w:t>
      </w:r>
      <w:r>
        <w:rPr>
          <w:spacing w:val="-1"/>
        </w:rPr>
        <w:t xml:space="preserve"> </w:t>
      </w:r>
      <w:r>
        <w:t>respond</w:t>
      </w:r>
      <w:r>
        <w:rPr>
          <w:spacing w:val="-3"/>
        </w:rPr>
        <w:t xml:space="preserve"> </w:t>
      </w:r>
      <w:r>
        <w:t>to</w:t>
      </w:r>
      <w:r>
        <w:rPr>
          <w:spacing w:val="-3"/>
        </w:rPr>
        <w:t xml:space="preserve"> </w:t>
      </w:r>
      <w:r>
        <w:t>the</w:t>
      </w:r>
      <w:r>
        <w:rPr>
          <w:spacing w:val="-2"/>
        </w:rPr>
        <w:t xml:space="preserve"> </w:t>
      </w:r>
      <w:r>
        <w:t>request:</w:t>
      </w:r>
      <w:r>
        <w:rPr>
          <w:spacing w:val="-1"/>
        </w:rPr>
        <w:t xml:space="preserve"> </w:t>
      </w:r>
      <w:r>
        <w:t>‘If</w:t>
      </w:r>
      <w:r>
        <w:rPr>
          <w:spacing w:val="-2"/>
        </w:rPr>
        <w:t xml:space="preserve"> </w:t>
      </w:r>
      <w:r>
        <w:t>the</w:t>
      </w:r>
      <w:r>
        <w:rPr>
          <w:spacing w:val="-5"/>
        </w:rPr>
        <w:t xml:space="preserve"> </w:t>
      </w:r>
      <w:r>
        <w:t>proposed</w:t>
      </w:r>
      <w:r>
        <w:rPr>
          <w:spacing w:val="-3"/>
        </w:rPr>
        <w:t xml:space="preserve"> </w:t>
      </w:r>
      <w:r>
        <w:t>research</w:t>
      </w:r>
      <w:r>
        <w:rPr>
          <w:spacing w:val="-5"/>
        </w:rPr>
        <w:t xml:space="preserve"> </w:t>
      </w:r>
      <w:r>
        <w:t xml:space="preserve">involves collaboration with other </w:t>
      </w:r>
      <w:proofErr w:type="gramStart"/>
      <w:r>
        <w:t>organisations</w:t>
      </w:r>
      <w:proofErr w:type="gramEnd"/>
      <w:r>
        <w:t xml:space="preserve"> please specify those organisations’. Over the three selection rounds for funding commencing in 2010, 2011 and 2012</w:t>
      </w:r>
      <w:r>
        <w:rPr>
          <w:vertAlign w:val="superscript"/>
        </w:rPr>
        <w:t>20</w:t>
      </w:r>
      <w:r>
        <w:t xml:space="preserve">, the 612 candidates awarded Fellowships foreshadowed a total of 2044 ‘other </w:t>
      </w:r>
      <w:proofErr w:type="gramStart"/>
      <w:r>
        <w:t>organisations’</w:t>
      </w:r>
      <w:proofErr w:type="gramEnd"/>
      <w:r>
        <w:t>. The table below shoes the number of collaborating organisations other than Host Organisations associated with funded proposals in the three funding rounds for funding commencing 2010 to 2012.</w:t>
      </w:r>
    </w:p>
    <w:p w14:paraId="041C49CA" w14:textId="77777777" w:rsidR="00A52AFB" w:rsidRDefault="00A52AFB">
      <w:pPr>
        <w:pStyle w:val="BodyText"/>
        <w:spacing w:before="3"/>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3082"/>
        <w:gridCol w:w="3082"/>
      </w:tblGrid>
      <w:tr w:rsidR="00A52AFB" w14:paraId="6C9D5F23" w14:textId="77777777">
        <w:trPr>
          <w:trHeight w:val="230"/>
        </w:trPr>
        <w:tc>
          <w:tcPr>
            <w:tcW w:w="9244" w:type="dxa"/>
            <w:gridSpan w:val="3"/>
            <w:shd w:val="clear" w:color="auto" w:fill="001F5F"/>
          </w:tcPr>
          <w:p w14:paraId="4C477697" w14:textId="77777777" w:rsidR="00A52AFB" w:rsidRDefault="00425432">
            <w:pPr>
              <w:pStyle w:val="TableParagraph"/>
              <w:spacing w:line="210" w:lineRule="exact"/>
              <w:ind w:left="107"/>
              <w:jc w:val="left"/>
              <w:rPr>
                <w:b/>
                <w:sz w:val="20"/>
              </w:rPr>
            </w:pPr>
            <w:r>
              <w:rPr>
                <w:b/>
                <w:color w:val="FFFFFF"/>
                <w:sz w:val="20"/>
              </w:rPr>
              <w:t>Number</w:t>
            </w:r>
            <w:r>
              <w:rPr>
                <w:b/>
                <w:color w:val="FFFFFF"/>
                <w:spacing w:val="-9"/>
                <w:sz w:val="20"/>
              </w:rPr>
              <w:t xml:space="preserve"> </w:t>
            </w:r>
            <w:r>
              <w:rPr>
                <w:b/>
                <w:color w:val="FFFFFF"/>
                <w:sz w:val="20"/>
              </w:rPr>
              <w:t>of</w:t>
            </w:r>
            <w:r>
              <w:rPr>
                <w:b/>
                <w:color w:val="FFFFFF"/>
                <w:spacing w:val="-6"/>
                <w:sz w:val="20"/>
              </w:rPr>
              <w:t xml:space="preserve"> </w:t>
            </w:r>
            <w:r>
              <w:rPr>
                <w:b/>
                <w:color w:val="FFFFFF"/>
                <w:sz w:val="20"/>
              </w:rPr>
              <w:t>collaborating</w:t>
            </w:r>
            <w:r>
              <w:rPr>
                <w:b/>
                <w:color w:val="FFFFFF"/>
                <w:spacing w:val="-4"/>
                <w:sz w:val="20"/>
              </w:rPr>
              <w:t xml:space="preserve"> </w:t>
            </w:r>
            <w:r>
              <w:rPr>
                <w:b/>
                <w:color w:val="FFFFFF"/>
                <w:sz w:val="20"/>
              </w:rPr>
              <w:t>organisations</w:t>
            </w:r>
            <w:r>
              <w:rPr>
                <w:b/>
                <w:color w:val="FFFFFF"/>
                <w:spacing w:val="-5"/>
                <w:sz w:val="20"/>
              </w:rPr>
              <w:t xml:space="preserve"> </w:t>
            </w:r>
            <w:r>
              <w:rPr>
                <w:b/>
                <w:color w:val="FFFFFF"/>
                <w:sz w:val="20"/>
              </w:rPr>
              <w:t>identified</w:t>
            </w:r>
            <w:r>
              <w:rPr>
                <w:b/>
                <w:color w:val="FFFFFF"/>
                <w:spacing w:val="-8"/>
                <w:sz w:val="20"/>
              </w:rPr>
              <w:t xml:space="preserve"> </w:t>
            </w:r>
            <w:r>
              <w:rPr>
                <w:b/>
                <w:color w:val="FFFFFF"/>
                <w:sz w:val="20"/>
              </w:rPr>
              <w:t>in</w:t>
            </w:r>
            <w:r>
              <w:rPr>
                <w:b/>
                <w:color w:val="FFFFFF"/>
                <w:spacing w:val="-7"/>
                <w:sz w:val="20"/>
              </w:rPr>
              <w:t xml:space="preserve"> </w:t>
            </w:r>
            <w:r>
              <w:rPr>
                <w:b/>
                <w:color w:val="FFFFFF"/>
                <w:sz w:val="20"/>
              </w:rPr>
              <w:t>funded</w:t>
            </w:r>
            <w:r>
              <w:rPr>
                <w:b/>
                <w:color w:val="FFFFFF"/>
                <w:spacing w:val="-8"/>
                <w:sz w:val="20"/>
              </w:rPr>
              <w:t xml:space="preserve"> </w:t>
            </w:r>
            <w:r>
              <w:rPr>
                <w:b/>
                <w:color w:val="FFFFFF"/>
                <w:spacing w:val="-2"/>
                <w:sz w:val="20"/>
              </w:rPr>
              <w:t>proposals</w:t>
            </w:r>
          </w:p>
        </w:tc>
      </w:tr>
      <w:tr w:rsidR="00A52AFB" w14:paraId="74C48FB2" w14:textId="77777777">
        <w:trPr>
          <w:trHeight w:val="230"/>
        </w:trPr>
        <w:tc>
          <w:tcPr>
            <w:tcW w:w="3080" w:type="dxa"/>
            <w:shd w:val="clear" w:color="auto" w:fill="00AFEF"/>
          </w:tcPr>
          <w:p w14:paraId="6C57AB36" w14:textId="77777777" w:rsidR="00A52AFB" w:rsidRDefault="00425432">
            <w:pPr>
              <w:pStyle w:val="TableParagraph"/>
              <w:spacing w:line="210" w:lineRule="exact"/>
              <w:ind w:left="107"/>
              <w:jc w:val="left"/>
              <w:rPr>
                <w:b/>
                <w:sz w:val="20"/>
              </w:rPr>
            </w:pPr>
            <w:r>
              <w:rPr>
                <w:b/>
                <w:sz w:val="20"/>
              </w:rPr>
              <w:t>Funding</w:t>
            </w:r>
            <w:r>
              <w:rPr>
                <w:b/>
                <w:spacing w:val="-8"/>
                <w:sz w:val="20"/>
              </w:rPr>
              <w:t xml:space="preserve"> </w:t>
            </w:r>
            <w:r>
              <w:rPr>
                <w:b/>
                <w:spacing w:val="-2"/>
                <w:sz w:val="20"/>
              </w:rPr>
              <w:t>commencing</w:t>
            </w:r>
          </w:p>
        </w:tc>
        <w:tc>
          <w:tcPr>
            <w:tcW w:w="3082" w:type="dxa"/>
            <w:shd w:val="clear" w:color="auto" w:fill="00AFEF"/>
          </w:tcPr>
          <w:p w14:paraId="7A502D3A" w14:textId="77777777" w:rsidR="00A52AFB" w:rsidRDefault="00425432">
            <w:pPr>
              <w:pStyle w:val="TableParagraph"/>
              <w:spacing w:line="210" w:lineRule="exact"/>
              <w:ind w:left="695"/>
              <w:jc w:val="left"/>
              <w:rPr>
                <w:b/>
                <w:sz w:val="20"/>
              </w:rPr>
            </w:pPr>
            <w:r>
              <w:rPr>
                <w:b/>
                <w:sz w:val="20"/>
              </w:rPr>
              <w:t>Proposals</w:t>
            </w:r>
            <w:r>
              <w:rPr>
                <w:b/>
                <w:spacing w:val="-12"/>
                <w:sz w:val="20"/>
              </w:rPr>
              <w:t xml:space="preserve"> </w:t>
            </w:r>
            <w:r>
              <w:rPr>
                <w:b/>
                <w:spacing w:val="-2"/>
                <w:sz w:val="20"/>
              </w:rPr>
              <w:t>funded</w:t>
            </w:r>
          </w:p>
        </w:tc>
        <w:tc>
          <w:tcPr>
            <w:tcW w:w="3082" w:type="dxa"/>
            <w:shd w:val="clear" w:color="auto" w:fill="00AFEF"/>
          </w:tcPr>
          <w:p w14:paraId="70E3F896" w14:textId="77777777" w:rsidR="00A52AFB" w:rsidRDefault="00425432">
            <w:pPr>
              <w:pStyle w:val="TableParagraph"/>
              <w:spacing w:line="210" w:lineRule="exact"/>
              <w:ind w:left="213"/>
              <w:jc w:val="left"/>
              <w:rPr>
                <w:b/>
                <w:sz w:val="20"/>
              </w:rPr>
            </w:pPr>
            <w:r>
              <w:rPr>
                <w:b/>
                <w:sz w:val="20"/>
              </w:rPr>
              <w:t>Collaborating</w:t>
            </w:r>
            <w:r>
              <w:rPr>
                <w:b/>
                <w:spacing w:val="-13"/>
                <w:sz w:val="20"/>
              </w:rPr>
              <w:t xml:space="preserve"> </w:t>
            </w:r>
            <w:r>
              <w:rPr>
                <w:b/>
                <w:spacing w:val="-2"/>
                <w:sz w:val="20"/>
              </w:rPr>
              <w:t>organisations</w:t>
            </w:r>
          </w:p>
        </w:tc>
      </w:tr>
      <w:tr w:rsidR="00A52AFB" w14:paraId="5386C35A" w14:textId="77777777">
        <w:trPr>
          <w:trHeight w:val="206"/>
        </w:trPr>
        <w:tc>
          <w:tcPr>
            <w:tcW w:w="3080" w:type="dxa"/>
            <w:tcBorders>
              <w:bottom w:val="dotted" w:sz="4" w:space="0" w:color="000000"/>
              <w:right w:val="dotted" w:sz="4" w:space="0" w:color="000000"/>
            </w:tcBorders>
            <w:shd w:val="clear" w:color="auto" w:fill="F1F1F1"/>
          </w:tcPr>
          <w:p w14:paraId="33C98D96" w14:textId="77777777" w:rsidR="00A52AFB" w:rsidRDefault="00425432">
            <w:pPr>
              <w:pStyle w:val="TableParagraph"/>
              <w:spacing w:line="186" w:lineRule="exact"/>
              <w:ind w:left="107"/>
              <w:jc w:val="left"/>
              <w:rPr>
                <w:sz w:val="18"/>
              </w:rPr>
            </w:pPr>
            <w:r>
              <w:rPr>
                <w:spacing w:val="-4"/>
                <w:sz w:val="18"/>
              </w:rPr>
              <w:t>2010</w:t>
            </w:r>
          </w:p>
        </w:tc>
        <w:tc>
          <w:tcPr>
            <w:tcW w:w="3082" w:type="dxa"/>
            <w:tcBorders>
              <w:left w:val="dotted" w:sz="4" w:space="0" w:color="000000"/>
              <w:bottom w:val="dotted" w:sz="4" w:space="0" w:color="000000"/>
              <w:right w:val="dotted" w:sz="4" w:space="0" w:color="000000"/>
            </w:tcBorders>
            <w:shd w:val="clear" w:color="auto" w:fill="DBE4F0"/>
          </w:tcPr>
          <w:p w14:paraId="564978F3" w14:textId="77777777" w:rsidR="00A52AFB" w:rsidRDefault="00425432">
            <w:pPr>
              <w:pStyle w:val="TableParagraph"/>
              <w:spacing w:line="186" w:lineRule="exact"/>
              <w:ind w:right="94"/>
              <w:rPr>
                <w:sz w:val="18"/>
              </w:rPr>
            </w:pPr>
            <w:r>
              <w:rPr>
                <w:spacing w:val="-5"/>
                <w:sz w:val="18"/>
              </w:rPr>
              <w:t>200</w:t>
            </w:r>
          </w:p>
        </w:tc>
        <w:tc>
          <w:tcPr>
            <w:tcW w:w="3082" w:type="dxa"/>
            <w:tcBorders>
              <w:left w:val="dotted" w:sz="4" w:space="0" w:color="000000"/>
              <w:bottom w:val="dotted" w:sz="4" w:space="0" w:color="000000"/>
            </w:tcBorders>
            <w:shd w:val="clear" w:color="auto" w:fill="DBE4F0"/>
          </w:tcPr>
          <w:p w14:paraId="5BB1EABA" w14:textId="77777777" w:rsidR="00A52AFB" w:rsidRDefault="00425432">
            <w:pPr>
              <w:pStyle w:val="TableParagraph"/>
              <w:spacing w:line="186" w:lineRule="exact"/>
              <w:ind w:right="93"/>
              <w:rPr>
                <w:sz w:val="18"/>
              </w:rPr>
            </w:pPr>
            <w:r>
              <w:rPr>
                <w:spacing w:val="-5"/>
                <w:sz w:val="18"/>
              </w:rPr>
              <w:t>687</w:t>
            </w:r>
          </w:p>
        </w:tc>
      </w:tr>
      <w:tr w:rsidR="00A52AFB" w14:paraId="3EF69B7B" w14:textId="77777777">
        <w:trPr>
          <w:trHeight w:val="208"/>
        </w:trPr>
        <w:tc>
          <w:tcPr>
            <w:tcW w:w="3080" w:type="dxa"/>
            <w:tcBorders>
              <w:top w:val="dotted" w:sz="4" w:space="0" w:color="000000"/>
              <w:bottom w:val="dotted" w:sz="4" w:space="0" w:color="000000"/>
              <w:right w:val="dotted" w:sz="4" w:space="0" w:color="000000"/>
            </w:tcBorders>
            <w:shd w:val="clear" w:color="auto" w:fill="F1F1F1"/>
          </w:tcPr>
          <w:p w14:paraId="74012F1B" w14:textId="77777777" w:rsidR="00A52AFB" w:rsidRDefault="00425432">
            <w:pPr>
              <w:pStyle w:val="TableParagraph"/>
              <w:spacing w:line="188" w:lineRule="exact"/>
              <w:ind w:left="107"/>
              <w:jc w:val="left"/>
              <w:rPr>
                <w:sz w:val="18"/>
              </w:rPr>
            </w:pPr>
            <w:r>
              <w:rPr>
                <w:spacing w:val="-4"/>
                <w:sz w:val="18"/>
              </w:rPr>
              <w:t>2011</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6C790FB9" w14:textId="77777777" w:rsidR="00A52AFB" w:rsidRDefault="00425432">
            <w:pPr>
              <w:pStyle w:val="TableParagraph"/>
              <w:spacing w:line="188" w:lineRule="exact"/>
              <w:ind w:right="94"/>
              <w:rPr>
                <w:sz w:val="18"/>
              </w:rPr>
            </w:pPr>
            <w:r>
              <w:rPr>
                <w:spacing w:val="-5"/>
                <w:sz w:val="18"/>
              </w:rPr>
              <w:t>203</w:t>
            </w:r>
          </w:p>
        </w:tc>
        <w:tc>
          <w:tcPr>
            <w:tcW w:w="3082" w:type="dxa"/>
            <w:tcBorders>
              <w:top w:val="dotted" w:sz="4" w:space="0" w:color="000000"/>
              <w:left w:val="dotted" w:sz="4" w:space="0" w:color="000000"/>
              <w:bottom w:val="dotted" w:sz="4" w:space="0" w:color="000000"/>
            </w:tcBorders>
            <w:shd w:val="clear" w:color="auto" w:fill="DBE4F0"/>
          </w:tcPr>
          <w:p w14:paraId="7B5D2237" w14:textId="77777777" w:rsidR="00A52AFB" w:rsidRDefault="00425432">
            <w:pPr>
              <w:pStyle w:val="TableParagraph"/>
              <w:spacing w:line="188" w:lineRule="exact"/>
              <w:ind w:right="93"/>
              <w:rPr>
                <w:sz w:val="18"/>
              </w:rPr>
            </w:pPr>
            <w:r>
              <w:rPr>
                <w:spacing w:val="-5"/>
                <w:sz w:val="18"/>
              </w:rPr>
              <w:t>625</w:t>
            </w:r>
          </w:p>
        </w:tc>
      </w:tr>
      <w:tr w:rsidR="00A52AFB" w14:paraId="6B32CA81" w14:textId="77777777">
        <w:trPr>
          <w:trHeight w:val="205"/>
        </w:trPr>
        <w:tc>
          <w:tcPr>
            <w:tcW w:w="3080" w:type="dxa"/>
            <w:tcBorders>
              <w:top w:val="dotted" w:sz="4" w:space="0" w:color="000000"/>
              <w:bottom w:val="dotted" w:sz="4" w:space="0" w:color="000000"/>
              <w:right w:val="dotted" w:sz="4" w:space="0" w:color="000000"/>
            </w:tcBorders>
            <w:shd w:val="clear" w:color="auto" w:fill="F1F1F1"/>
          </w:tcPr>
          <w:p w14:paraId="15B78F22" w14:textId="77777777" w:rsidR="00A52AFB" w:rsidRDefault="00425432">
            <w:pPr>
              <w:pStyle w:val="TableParagraph"/>
              <w:spacing w:line="186" w:lineRule="exact"/>
              <w:ind w:left="107"/>
              <w:jc w:val="left"/>
              <w:rPr>
                <w:sz w:val="18"/>
              </w:rPr>
            </w:pPr>
            <w:r>
              <w:rPr>
                <w:spacing w:val="-4"/>
                <w:sz w:val="18"/>
              </w:rPr>
              <w:t>2012</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3DFACFD6" w14:textId="77777777" w:rsidR="00A52AFB" w:rsidRDefault="00425432">
            <w:pPr>
              <w:pStyle w:val="TableParagraph"/>
              <w:spacing w:line="186" w:lineRule="exact"/>
              <w:ind w:right="94"/>
              <w:rPr>
                <w:sz w:val="18"/>
              </w:rPr>
            </w:pPr>
            <w:r>
              <w:rPr>
                <w:spacing w:val="-5"/>
                <w:sz w:val="18"/>
              </w:rPr>
              <w:t>209</w:t>
            </w:r>
          </w:p>
        </w:tc>
        <w:tc>
          <w:tcPr>
            <w:tcW w:w="3082" w:type="dxa"/>
            <w:tcBorders>
              <w:top w:val="dotted" w:sz="4" w:space="0" w:color="000000"/>
              <w:left w:val="dotted" w:sz="4" w:space="0" w:color="000000"/>
              <w:bottom w:val="dotted" w:sz="4" w:space="0" w:color="000000"/>
            </w:tcBorders>
            <w:shd w:val="clear" w:color="auto" w:fill="DBE4F0"/>
          </w:tcPr>
          <w:p w14:paraId="5A041F54" w14:textId="77777777" w:rsidR="00A52AFB" w:rsidRDefault="00425432">
            <w:pPr>
              <w:pStyle w:val="TableParagraph"/>
              <w:spacing w:line="186" w:lineRule="exact"/>
              <w:ind w:right="93"/>
              <w:rPr>
                <w:sz w:val="18"/>
              </w:rPr>
            </w:pPr>
            <w:r>
              <w:rPr>
                <w:spacing w:val="-5"/>
                <w:sz w:val="18"/>
              </w:rPr>
              <w:t>732</w:t>
            </w:r>
          </w:p>
        </w:tc>
      </w:tr>
      <w:tr w:rsidR="00A52AFB" w14:paraId="1A2CB7E7" w14:textId="77777777">
        <w:trPr>
          <w:trHeight w:val="208"/>
        </w:trPr>
        <w:tc>
          <w:tcPr>
            <w:tcW w:w="3080" w:type="dxa"/>
            <w:tcBorders>
              <w:top w:val="dotted" w:sz="4" w:space="0" w:color="000000"/>
              <w:right w:val="dotted" w:sz="4" w:space="0" w:color="000000"/>
            </w:tcBorders>
            <w:shd w:val="clear" w:color="auto" w:fill="B8CCE3"/>
          </w:tcPr>
          <w:p w14:paraId="168FB3C6" w14:textId="77777777" w:rsidR="00A52AFB" w:rsidRDefault="00425432">
            <w:pPr>
              <w:pStyle w:val="TableParagraph"/>
              <w:spacing w:line="188" w:lineRule="exact"/>
              <w:ind w:left="107"/>
              <w:jc w:val="left"/>
              <w:rPr>
                <w:i/>
                <w:sz w:val="18"/>
              </w:rPr>
            </w:pPr>
            <w:r>
              <w:rPr>
                <w:i/>
                <w:spacing w:val="-2"/>
                <w:sz w:val="18"/>
              </w:rPr>
              <w:t>Total</w:t>
            </w:r>
          </w:p>
        </w:tc>
        <w:tc>
          <w:tcPr>
            <w:tcW w:w="3082" w:type="dxa"/>
            <w:tcBorders>
              <w:top w:val="dotted" w:sz="4" w:space="0" w:color="000000"/>
              <w:left w:val="dotted" w:sz="4" w:space="0" w:color="000000"/>
              <w:right w:val="dotted" w:sz="4" w:space="0" w:color="000000"/>
            </w:tcBorders>
            <w:shd w:val="clear" w:color="auto" w:fill="B8CCE3"/>
          </w:tcPr>
          <w:p w14:paraId="21F05E9D" w14:textId="77777777" w:rsidR="00A52AFB" w:rsidRDefault="00425432">
            <w:pPr>
              <w:pStyle w:val="TableParagraph"/>
              <w:spacing w:line="188" w:lineRule="exact"/>
              <w:ind w:right="94"/>
              <w:rPr>
                <w:i/>
                <w:sz w:val="18"/>
              </w:rPr>
            </w:pPr>
            <w:r>
              <w:rPr>
                <w:i/>
                <w:spacing w:val="-5"/>
                <w:sz w:val="18"/>
              </w:rPr>
              <w:t>612</w:t>
            </w:r>
          </w:p>
        </w:tc>
        <w:tc>
          <w:tcPr>
            <w:tcW w:w="3082" w:type="dxa"/>
            <w:tcBorders>
              <w:top w:val="dotted" w:sz="4" w:space="0" w:color="000000"/>
              <w:left w:val="dotted" w:sz="4" w:space="0" w:color="000000"/>
            </w:tcBorders>
            <w:shd w:val="clear" w:color="auto" w:fill="B8CCE3"/>
          </w:tcPr>
          <w:p w14:paraId="1D6A82E8" w14:textId="77777777" w:rsidR="00A52AFB" w:rsidRDefault="00425432">
            <w:pPr>
              <w:pStyle w:val="TableParagraph"/>
              <w:spacing w:line="188" w:lineRule="exact"/>
              <w:ind w:right="93"/>
              <w:rPr>
                <w:i/>
                <w:sz w:val="18"/>
              </w:rPr>
            </w:pPr>
            <w:r>
              <w:rPr>
                <w:i/>
                <w:spacing w:val="-4"/>
                <w:sz w:val="18"/>
              </w:rPr>
              <w:t>2044</w:t>
            </w:r>
          </w:p>
        </w:tc>
      </w:tr>
    </w:tbl>
    <w:p w14:paraId="4097E68B" w14:textId="77777777" w:rsidR="00A52AFB" w:rsidRDefault="00A52AFB">
      <w:pPr>
        <w:pStyle w:val="BodyText"/>
        <w:spacing w:before="10"/>
        <w:rPr>
          <w:sz w:val="21"/>
        </w:rPr>
      </w:pPr>
    </w:p>
    <w:p w14:paraId="1E74433B" w14:textId="77777777" w:rsidR="00A52AFB" w:rsidRDefault="00425432">
      <w:pPr>
        <w:pStyle w:val="BodyText"/>
        <w:ind w:left="240" w:right="853"/>
      </w:pPr>
      <w:r>
        <w:t>While</w:t>
      </w:r>
      <w:r>
        <w:rPr>
          <w:spacing w:val="-1"/>
        </w:rPr>
        <w:t xml:space="preserve"> </w:t>
      </w:r>
      <w:r>
        <w:t>universities</w:t>
      </w:r>
      <w:r>
        <w:rPr>
          <w:spacing w:val="-4"/>
        </w:rPr>
        <w:t xml:space="preserve"> </w:t>
      </w:r>
      <w:r>
        <w:t>account</w:t>
      </w:r>
      <w:r>
        <w:rPr>
          <w:spacing w:val="-3"/>
        </w:rPr>
        <w:t xml:space="preserve"> </w:t>
      </w:r>
      <w:r>
        <w:t>for the</w:t>
      </w:r>
      <w:r>
        <w:rPr>
          <w:spacing w:val="-3"/>
        </w:rPr>
        <w:t xml:space="preserve"> </w:t>
      </w:r>
      <w:r>
        <w:t>majority,</w:t>
      </w:r>
      <w:r>
        <w:rPr>
          <w:spacing w:val="-2"/>
        </w:rPr>
        <w:t xml:space="preserve"> </w:t>
      </w:r>
      <w:r>
        <w:t>1313</w:t>
      </w:r>
      <w:r>
        <w:rPr>
          <w:spacing w:val="-3"/>
        </w:rPr>
        <w:t xml:space="preserve"> </w:t>
      </w:r>
      <w:r>
        <w:t>or 64.2%,</w:t>
      </w:r>
      <w:r>
        <w:rPr>
          <w:spacing w:val="-1"/>
        </w:rPr>
        <w:t xml:space="preserve"> </w:t>
      </w:r>
      <w:r>
        <w:t>of</w:t>
      </w:r>
      <w:r>
        <w:rPr>
          <w:spacing w:val="-4"/>
        </w:rPr>
        <w:t xml:space="preserve"> </w:t>
      </w:r>
      <w:r>
        <w:t>these collaborating</w:t>
      </w:r>
      <w:r>
        <w:rPr>
          <w:spacing w:val="-1"/>
        </w:rPr>
        <w:t xml:space="preserve"> </w:t>
      </w:r>
      <w:r>
        <w:t>organisations,</w:t>
      </w:r>
      <w:r>
        <w:rPr>
          <w:spacing w:val="-1"/>
        </w:rPr>
        <w:t xml:space="preserve"> </w:t>
      </w:r>
      <w:r>
        <w:t xml:space="preserve">a greater share of these </w:t>
      </w:r>
      <w:proofErr w:type="gramStart"/>
      <w:r>
        <w:t>less</w:t>
      </w:r>
      <w:proofErr w:type="gramEnd"/>
      <w:r>
        <w:t xml:space="preserve"> formal links is accounted for by organisations outside the university sector</w:t>
      </w:r>
      <w:r>
        <w:rPr>
          <w:spacing w:val="-2"/>
        </w:rPr>
        <w:t xml:space="preserve"> </w:t>
      </w:r>
      <w:r>
        <w:t>than</w:t>
      </w:r>
      <w:r>
        <w:rPr>
          <w:spacing w:val="-3"/>
        </w:rPr>
        <w:t xml:space="preserve"> </w:t>
      </w:r>
      <w:r>
        <w:t>is</w:t>
      </w:r>
      <w:r>
        <w:rPr>
          <w:spacing w:val="-4"/>
        </w:rPr>
        <w:t xml:space="preserve"> </w:t>
      </w:r>
      <w:r>
        <w:t>the</w:t>
      </w:r>
      <w:r>
        <w:rPr>
          <w:spacing w:val="-4"/>
        </w:rPr>
        <w:t xml:space="preserve"> </w:t>
      </w:r>
      <w:r>
        <w:t>case</w:t>
      </w:r>
      <w:r>
        <w:rPr>
          <w:spacing w:val="-3"/>
        </w:rPr>
        <w:t xml:space="preserve"> </w:t>
      </w:r>
      <w:r>
        <w:t>with</w:t>
      </w:r>
      <w:r>
        <w:rPr>
          <w:spacing w:val="-5"/>
        </w:rPr>
        <w:t xml:space="preserve"> </w:t>
      </w:r>
      <w:r>
        <w:t>Host</w:t>
      </w:r>
      <w:r>
        <w:rPr>
          <w:spacing w:val="-4"/>
        </w:rPr>
        <w:t xml:space="preserve"> </w:t>
      </w:r>
      <w:r>
        <w:t>Organisations.</w:t>
      </w:r>
      <w:r>
        <w:rPr>
          <w:spacing w:val="-2"/>
        </w:rPr>
        <w:t xml:space="preserve"> </w:t>
      </w:r>
      <w:r>
        <w:t>The</w:t>
      </w:r>
      <w:r>
        <w:rPr>
          <w:spacing w:val="-5"/>
        </w:rPr>
        <w:t xml:space="preserve"> </w:t>
      </w:r>
      <w:r>
        <w:t>table</w:t>
      </w:r>
      <w:r>
        <w:rPr>
          <w:spacing w:val="-2"/>
        </w:rPr>
        <w:t xml:space="preserve"> </w:t>
      </w:r>
      <w:r>
        <w:t>below</w:t>
      </w:r>
      <w:r>
        <w:rPr>
          <w:spacing w:val="-1"/>
        </w:rPr>
        <w:t xml:space="preserve"> </w:t>
      </w:r>
      <w:r>
        <w:t>shows,</w:t>
      </w:r>
      <w:r>
        <w:rPr>
          <w:spacing w:val="-4"/>
        </w:rPr>
        <w:t xml:space="preserve"> </w:t>
      </w:r>
      <w:r>
        <w:t>in</w:t>
      </w:r>
      <w:r>
        <w:rPr>
          <w:spacing w:val="-2"/>
        </w:rPr>
        <w:t xml:space="preserve"> </w:t>
      </w:r>
      <w:r>
        <w:t>aggregate</w:t>
      </w:r>
      <w:r>
        <w:rPr>
          <w:spacing w:val="-2"/>
        </w:rPr>
        <w:t xml:space="preserve"> </w:t>
      </w:r>
      <w:r>
        <w:t>for</w:t>
      </w:r>
      <w:r>
        <w:rPr>
          <w:spacing w:val="-2"/>
        </w:rPr>
        <w:t xml:space="preserve"> </w:t>
      </w:r>
      <w:r>
        <w:t>the</w:t>
      </w:r>
      <w:r>
        <w:rPr>
          <w:spacing w:val="-1"/>
        </w:rPr>
        <w:t xml:space="preserve"> </w:t>
      </w:r>
      <w:r>
        <w:t>three funding rounds for funding commencing 2010 to 2012, the number of different types of collaborating organisations associated with funded proposals.</w:t>
      </w:r>
    </w:p>
    <w:p w14:paraId="6D43F503" w14:textId="77777777" w:rsidR="00A52AFB" w:rsidRDefault="00A52AFB">
      <w:pPr>
        <w:pStyle w:val="BodyText"/>
        <w:spacing w:before="6" w:after="1"/>
        <w:rPr>
          <w:sz w:val="16"/>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3082"/>
        <w:gridCol w:w="3082"/>
      </w:tblGrid>
      <w:tr w:rsidR="00A52AFB" w14:paraId="2FE46C03" w14:textId="77777777">
        <w:trPr>
          <w:trHeight w:val="230"/>
        </w:trPr>
        <w:tc>
          <w:tcPr>
            <w:tcW w:w="9244" w:type="dxa"/>
            <w:gridSpan w:val="3"/>
            <w:shd w:val="clear" w:color="auto" w:fill="001F5F"/>
          </w:tcPr>
          <w:p w14:paraId="631B7856" w14:textId="77777777" w:rsidR="00A52AFB" w:rsidRDefault="00425432">
            <w:pPr>
              <w:pStyle w:val="TableParagraph"/>
              <w:spacing w:line="210" w:lineRule="exact"/>
              <w:ind w:left="107"/>
              <w:jc w:val="left"/>
              <w:rPr>
                <w:b/>
                <w:sz w:val="20"/>
              </w:rPr>
            </w:pPr>
            <w:r>
              <w:rPr>
                <w:b/>
                <w:color w:val="FFFFFF"/>
                <w:sz w:val="20"/>
              </w:rPr>
              <w:t>Type</w:t>
            </w:r>
            <w:r>
              <w:rPr>
                <w:b/>
                <w:color w:val="FFFFFF"/>
                <w:spacing w:val="-7"/>
                <w:sz w:val="20"/>
              </w:rPr>
              <w:t xml:space="preserve"> </w:t>
            </w:r>
            <w:r>
              <w:rPr>
                <w:b/>
                <w:color w:val="FFFFFF"/>
                <w:sz w:val="20"/>
              </w:rPr>
              <w:t>of</w:t>
            </w:r>
            <w:r>
              <w:rPr>
                <w:b/>
                <w:color w:val="FFFFFF"/>
                <w:spacing w:val="-6"/>
                <w:sz w:val="20"/>
              </w:rPr>
              <w:t xml:space="preserve"> </w:t>
            </w:r>
            <w:r>
              <w:rPr>
                <w:b/>
                <w:color w:val="FFFFFF"/>
                <w:sz w:val="20"/>
              </w:rPr>
              <w:t>collaborating</w:t>
            </w:r>
            <w:r>
              <w:rPr>
                <w:b/>
                <w:color w:val="FFFFFF"/>
                <w:spacing w:val="-6"/>
                <w:sz w:val="20"/>
              </w:rPr>
              <w:t xml:space="preserve"> </w:t>
            </w:r>
            <w:r>
              <w:rPr>
                <w:b/>
                <w:color w:val="FFFFFF"/>
                <w:spacing w:val="-2"/>
                <w:sz w:val="20"/>
              </w:rPr>
              <w:t>organisation</w:t>
            </w:r>
          </w:p>
        </w:tc>
      </w:tr>
      <w:tr w:rsidR="00A52AFB" w14:paraId="295AA6C2" w14:textId="77777777">
        <w:trPr>
          <w:trHeight w:val="230"/>
        </w:trPr>
        <w:tc>
          <w:tcPr>
            <w:tcW w:w="3080" w:type="dxa"/>
            <w:shd w:val="clear" w:color="auto" w:fill="00AFEF"/>
          </w:tcPr>
          <w:p w14:paraId="691070BA" w14:textId="77777777" w:rsidR="00A52AFB" w:rsidRDefault="00425432">
            <w:pPr>
              <w:pStyle w:val="TableParagraph"/>
              <w:spacing w:line="210" w:lineRule="exact"/>
              <w:ind w:left="107"/>
              <w:jc w:val="left"/>
              <w:rPr>
                <w:b/>
                <w:sz w:val="20"/>
              </w:rPr>
            </w:pPr>
            <w:r>
              <w:rPr>
                <w:b/>
                <w:sz w:val="20"/>
              </w:rPr>
              <w:t>Organisation</w:t>
            </w:r>
            <w:r>
              <w:rPr>
                <w:b/>
                <w:spacing w:val="-14"/>
                <w:sz w:val="20"/>
              </w:rPr>
              <w:t xml:space="preserve"> </w:t>
            </w:r>
            <w:r>
              <w:rPr>
                <w:b/>
                <w:spacing w:val="-4"/>
                <w:sz w:val="20"/>
              </w:rPr>
              <w:t>type</w:t>
            </w:r>
          </w:p>
        </w:tc>
        <w:tc>
          <w:tcPr>
            <w:tcW w:w="3082" w:type="dxa"/>
            <w:shd w:val="clear" w:color="auto" w:fill="00AFEF"/>
          </w:tcPr>
          <w:p w14:paraId="36C16DE8" w14:textId="77777777" w:rsidR="00A52AFB" w:rsidRDefault="00425432">
            <w:pPr>
              <w:pStyle w:val="TableParagraph"/>
              <w:spacing w:line="210" w:lineRule="exact"/>
              <w:ind w:left="357"/>
              <w:jc w:val="left"/>
              <w:rPr>
                <w:b/>
                <w:sz w:val="20"/>
              </w:rPr>
            </w:pPr>
            <w:r>
              <w:rPr>
                <w:b/>
                <w:sz w:val="20"/>
              </w:rPr>
              <w:t>Number</w:t>
            </w:r>
            <w:r>
              <w:rPr>
                <w:b/>
                <w:spacing w:val="-7"/>
                <w:sz w:val="20"/>
              </w:rPr>
              <w:t xml:space="preserve"> </w:t>
            </w:r>
            <w:r>
              <w:rPr>
                <w:b/>
                <w:sz w:val="20"/>
              </w:rPr>
              <w:t>of</w:t>
            </w:r>
            <w:r>
              <w:rPr>
                <w:b/>
                <w:spacing w:val="-3"/>
                <w:sz w:val="20"/>
              </w:rPr>
              <w:t xml:space="preserve"> </w:t>
            </w:r>
            <w:r>
              <w:rPr>
                <w:b/>
                <w:spacing w:val="-2"/>
                <w:sz w:val="20"/>
              </w:rPr>
              <w:t>organisations</w:t>
            </w:r>
          </w:p>
        </w:tc>
        <w:tc>
          <w:tcPr>
            <w:tcW w:w="3082" w:type="dxa"/>
            <w:shd w:val="clear" w:color="auto" w:fill="00AFEF"/>
          </w:tcPr>
          <w:p w14:paraId="35A22B0F" w14:textId="77777777" w:rsidR="00A52AFB" w:rsidRDefault="00425432">
            <w:pPr>
              <w:pStyle w:val="TableParagraph"/>
              <w:spacing w:line="210" w:lineRule="exact"/>
              <w:ind w:left="793"/>
              <w:jc w:val="left"/>
              <w:rPr>
                <w:b/>
                <w:sz w:val="20"/>
              </w:rPr>
            </w:pPr>
            <w:r>
              <w:rPr>
                <w:b/>
                <w:sz w:val="20"/>
              </w:rPr>
              <w:t>%</w:t>
            </w:r>
            <w:r>
              <w:rPr>
                <w:b/>
                <w:spacing w:val="-6"/>
                <w:sz w:val="20"/>
              </w:rPr>
              <w:t xml:space="preserve"> </w:t>
            </w:r>
            <w:proofErr w:type="gramStart"/>
            <w:r>
              <w:rPr>
                <w:b/>
                <w:sz w:val="20"/>
              </w:rPr>
              <w:t>share</w:t>
            </w:r>
            <w:proofErr w:type="gramEnd"/>
            <w:r>
              <w:rPr>
                <w:b/>
                <w:spacing w:val="-3"/>
                <w:sz w:val="20"/>
              </w:rPr>
              <w:t xml:space="preserve"> </w:t>
            </w:r>
            <w:r>
              <w:rPr>
                <w:b/>
                <w:sz w:val="20"/>
              </w:rPr>
              <w:t>of</w:t>
            </w:r>
            <w:r>
              <w:rPr>
                <w:b/>
                <w:spacing w:val="-3"/>
                <w:sz w:val="20"/>
              </w:rPr>
              <w:t xml:space="preserve"> </w:t>
            </w:r>
            <w:r>
              <w:rPr>
                <w:b/>
                <w:spacing w:val="-2"/>
                <w:sz w:val="20"/>
              </w:rPr>
              <w:t>total</w:t>
            </w:r>
          </w:p>
        </w:tc>
      </w:tr>
      <w:tr w:rsidR="00A52AFB" w14:paraId="72C5ACEA" w14:textId="77777777">
        <w:trPr>
          <w:trHeight w:val="208"/>
        </w:trPr>
        <w:tc>
          <w:tcPr>
            <w:tcW w:w="3080" w:type="dxa"/>
            <w:tcBorders>
              <w:bottom w:val="dotted" w:sz="4" w:space="0" w:color="000000"/>
              <w:right w:val="dotted" w:sz="4" w:space="0" w:color="000000"/>
            </w:tcBorders>
            <w:shd w:val="clear" w:color="auto" w:fill="F1F1F1"/>
          </w:tcPr>
          <w:p w14:paraId="15BC1ED2" w14:textId="77777777" w:rsidR="00A52AFB" w:rsidRDefault="00425432">
            <w:pPr>
              <w:pStyle w:val="TableParagraph"/>
              <w:spacing w:before="1" w:line="187" w:lineRule="exact"/>
              <w:ind w:left="107"/>
              <w:jc w:val="left"/>
              <w:rPr>
                <w:sz w:val="18"/>
              </w:rPr>
            </w:pPr>
            <w:r>
              <w:rPr>
                <w:spacing w:val="-2"/>
                <w:sz w:val="18"/>
              </w:rPr>
              <w:t>University</w:t>
            </w:r>
          </w:p>
        </w:tc>
        <w:tc>
          <w:tcPr>
            <w:tcW w:w="3082" w:type="dxa"/>
            <w:tcBorders>
              <w:left w:val="dotted" w:sz="4" w:space="0" w:color="000000"/>
              <w:bottom w:val="dotted" w:sz="4" w:space="0" w:color="000000"/>
              <w:right w:val="dotted" w:sz="4" w:space="0" w:color="000000"/>
            </w:tcBorders>
            <w:shd w:val="clear" w:color="auto" w:fill="DBE4F0"/>
          </w:tcPr>
          <w:p w14:paraId="6CF7168F" w14:textId="77777777" w:rsidR="00A52AFB" w:rsidRDefault="00425432">
            <w:pPr>
              <w:pStyle w:val="TableParagraph"/>
              <w:spacing w:before="1" w:line="187" w:lineRule="exact"/>
              <w:ind w:right="94"/>
              <w:rPr>
                <w:sz w:val="18"/>
              </w:rPr>
            </w:pPr>
            <w:r>
              <w:rPr>
                <w:spacing w:val="-4"/>
                <w:sz w:val="18"/>
              </w:rPr>
              <w:t>1313</w:t>
            </w:r>
          </w:p>
        </w:tc>
        <w:tc>
          <w:tcPr>
            <w:tcW w:w="3082" w:type="dxa"/>
            <w:tcBorders>
              <w:left w:val="dotted" w:sz="4" w:space="0" w:color="000000"/>
              <w:bottom w:val="dotted" w:sz="4" w:space="0" w:color="000000"/>
            </w:tcBorders>
            <w:shd w:val="clear" w:color="auto" w:fill="DBE4F0"/>
          </w:tcPr>
          <w:p w14:paraId="5E295599" w14:textId="77777777" w:rsidR="00A52AFB" w:rsidRDefault="00425432">
            <w:pPr>
              <w:pStyle w:val="TableParagraph"/>
              <w:spacing w:before="1" w:line="187" w:lineRule="exact"/>
              <w:ind w:right="95"/>
              <w:rPr>
                <w:sz w:val="18"/>
              </w:rPr>
            </w:pPr>
            <w:r>
              <w:rPr>
                <w:spacing w:val="-4"/>
                <w:sz w:val="18"/>
              </w:rPr>
              <w:t>64.2</w:t>
            </w:r>
          </w:p>
        </w:tc>
      </w:tr>
      <w:tr w:rsidR="00A52AFB" w14:paraId="283590F1" w14:textId="77777777">
        <w:trPr>
          <w:trHeight w:val="205"/>
        </w:trPr>
        <w:tc>
          <w:tcPr>
            <w:tcW w:w="3080" w:type="dxa"/>
            <w:tcBorders>
              <w:top w:val="dotted" w:sz="4" w:space="0" w:color="000000"/>
              <w:bottom w:val="dotted" w:sz="4" w:space="0" w:color="000000"/>
              <w:right w:val="dotted" w:sz="4" w:space="0" w:color="000000"/>
            </w:tcBorders>
            <w:shd w:val="clear" w:color="auto" w:fill="F1F1F1"/>
          </w:tcPr>
          <w:p w14:paraId="24878126" w14:textId="77777777" w:rsidR="00A52AFB" w:rsidRDefault="00425432">
            <w:pPr>
              <w:pStyle w:val="TableParagraph"/>
              <w:spacing w:line="186" w:lineRule="exact"/>
              <w:ind w:left="107"/>
              <w:jc w:val="left"/>
              <w:rPr>
                <w:sz w:val="18"/>
              </w:rPr>
            </w:pPr>
            <w:r>
              <w:rPr>
                <w:sz w:val="18"/>
              </w:rPr>
              <w:t>Publicly</w:t>
            </w:r>
            <w:r>
              <w:rPr>
                <w:spacing w:val="-5"/>
                <w:sz w:val="18"/>
              </w:rPr>
              <w:t xml:space="preserve"> </w:t>
            </w:r>
            <w:r>
              <w:rPr>
                <w:sz w:val="18"/>
              </w:rPr>
              <w:t>funded</w:t>
            </w:r>
            <w:r>
              <w:rPr>
                <w:spacing w:val="-3"/>
                <w:sz w:val="18"/>
              </w:rPr>
              <w:t xml:space="preserve"> </w:t>
            </w:r>
            <w:r>
              <w:rPr>
                <w:sz w:val="18"/>
              </w:rPr>
              <w:t>research</w:t>
            </w:r>
            <w:r>
              <w:rPr>
                <w:spacing w:val="-3"/>
                <w:sz w:val="18"/>
              </w:rPr>
              <w:t xml:space="preserve"> </w:t>
            </w:r>
            <w:r>
              <w:rPr>
                <w:spacing w:val="-2"/>
                <w:sz w:val="18"/>
              </w:rPr>
              <w:t>agency</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7D725742" w14:textId="77777777" w:rsidR="00A52AFB" w:rsidRDefault="00425432">
            <w:pPr>
              <w:pStyle w:val="TableParagraph"/>
              <w:spacing w:line="186" w:lineRule="exact"/>
              <w:ind w:right="94"/>
              <w:rPr>
                <w:sz w:val="18"/>
              </w:rPr>
            </w:pPr>
            <w:r>
              <w:rPr>
                <w:spacing w:val="-5"/>
                <w:sz w:val="18"/>
              </w:rPr>
              <w:t>267</w:t>
            </w:r>
          </w:p>
        </w:tc>
        <w:tc>
          <w:tcPr>
            <w:tcW w:w="3082" w:type="dxa"/>
            <w:tcBorders>
              <w:top w:val="dotted" w:sz="4" w:space="0" w:color="000000"/>
              <w:left w:val="dotted" w:sz="4" w:space="0" w:color="000000"/>
              <w:bottom w:val="dotted" w:sz="4" w:space="0" w:color="000000"/>
            </w:tcBorders>
            <w:shd w:val="clear" w:color="auto" w:fill="DBE4F0"/>
          </w:tcPr>
          <w:p w14:paraId="268A719E" w14:textId="77777777" w:rsidR="00A52AFB" w:rsidRDefault="00425432">
            <w:pPr>
              <w:pStyle w:val="TableParagraph"/>
              <w:spacing w:line="186" w:lineRule="exact"/>
              <w:ind w:right="95"/>
              <w:rPr>
                <w:sz w:val="18"/>
              </w:rPr>
            </w:pPr>
            <w:r>
              <w:rPr>
                <w:spacing w:val="-4"/>
                <w:sz w:val="18"/>
              </w:rPr>
              <w:t>13.1</w:t>
            </w:r>
          </w:p>
        </w:tc>
      </w:tr>
      <w:tr w:rsidR="00A52AFB" w14:paraId="3D31DB43" w14:textId="77777777">
        <w:trPr>
          <w:trHeight w:val="208"/>
        </w:trPr>
        <w:tc>
          <w:tcPr>
            <w:tcW w:w="3080" w:type="dxa"/>
            <w:tcBorders>
              <w:top w:val="dotted" w:sz="4" w:space="0" w:color="000000"/>
              <w:bottom w:val="dotted" w:sz="4" w:space="0" w:color="000000"/>
              <w:right w:val="dotted" w:sz="4" w:space="0" w:color="000000"/>
            </w:tcBorders>
            <w:shd w:val="clear" w:color="auto" w:fill="F1F1F1"/>
          </w:tcPr>
          <w:p w14:paraId="2A063F86" w14:textId="77777777" w:rsidR="00A52AFB" w:rsidRDefault="00425432">
            <w:pPr>
              <w:pStyle w:val="TableParagraph"/>
              <w:spacing w:line="188" w:lineRule="exact"/>
              <w:ind w:left="107"/>
              <w:jc w:val="left"/>
              <w:rPr>
                <w:sz w:val="18"/>
              </w:rPr>
            </w:pPr>
            <w:r>
              <w:rPr>
                <w:sz w:val="18"/>
              </w:rPr>
              <w:t>Government</w:t>
            </w:r>
            <w:r>
              <w:rPr>
                <w:spacing w:val="-4"/>
                <w:sz w:val="18"/>
              </w:rPr>
              <w:t xml:space="preserve"> </w:t>
            </w:r>
            <w:r>
              <w:rPr>
                <w:spacing w:val="-2"/>
                <w:sz w:val="18"/>
              </w:rPr>
              <w:t>organisation*</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4CBFC694" w14:textId="77777777" w:rsidR="00A52AFB" w:rsidRDefault="00425432">
            <w:pPr>
              <w:pStyle w:val="TableParagraph"/>
              <w:spacing w:line="188" w:lineRule="exact"/>
              <w:ind w:right="94"/>
              <w:rPr>
                <w:sz w:val="18"/>
              </w:rPr>
            </w:pPr>
            <w:r>
              <w:rPr>
                <w:spacing w:val="-5"/>
                <w:sz w:val="18"/>
              </w:rPr>
              <w:t>148</w:t>
            </w:r>
          </w:p>
        </w:tc>
        <w:tc>
          <w:tcPr>
            <w:tcW w:w="3082" w:type="dxa"/>
            <w:tcBorders>
              <w:top w:val="dotted" w:sz="4" w:space="0" w:color="000000"/>
              <w:left w:val="dotted" w:sz="4" w:space="0" w:color="000000"/>
              <w:bottom w:val="dotted" w:sz="4" w:space="0" w:color="000000"/>
            </w:tcBorders>
            <w:shd w:val="clear" w:color="auto" w:fill="DBE4F0"/>
          </w:tcPr>
          <w:p w14:paraId="7431FFDE" w14:textId="77777777" w:rsidR="00A52AFB" w:rsidRDefault="00425432">
            <w:pPr>
              <w:pStyle w:val="TableParagraph"/>
              <w:spacing w:line="188" w:lineRule="exact"/>
              <w:ind w:right="95"/>
              <w:rPr>
                <w:sz w:val="18"/>
              </w:rPr>
            </w:pPr>
            <w:r>
              <w:rPr>
                <w:spacing w:val="-5"/>
                <w:sz w:val="18"/>
              </w:rPr>
              <w:t>7.2</w:t>
            </w:r>
          </w:p>
        </w:tc>
      </w:tr>
      <w:tr w:rsidR="00A52AFB" w14:paraId="2C5A47E3" w14:textId="77777777">
        <w:trPr>
          <w:trHeight w:val="206"/>
        </w:trPr>
        <w:tc>
          <w:tcPr>
            <w:tcW w:w="3080" w:type="dxa"/>
            <w:tcBorders>
              <w:top w:val="dotted" w:sz="4" w:space="0" w:color="000000"/>
              <w:bottom w:val="dotted" w:sz="4" w:space="0" w:color="000000"/>
              <w:right w:val="dotted" w:sz="4" w:space="0" w:color="000000"/>
            </w:tcBorders>
            <w:shd w:val="clear" w:color="auto" w:fill="F1F1F1"/>
          </w:tcPr>
          <w:p w14:paraId="3CB57DAB" w14:textId="77777777" w:rsidR="00A52AFB" w:rsidRDefault="00425432">
            <w:pPr>
              <w:pStyle w:val="TableParagraph"/>
              <w:spacing w:line="186" w:lineRule="exact"/>
              <w:ind w:left="107"/>
              <w:jc w:val="left"/>
              <w:rPr>
                <w:sz w:val="18"/>
              </w:rPr>
            </w:pPr>
            <w:r>
              <w:rPr>
                <w:sz w:val="18"/>
              </w:rPr>
              <w:t>Medical</w:t>
            </w:r>
            <w:r>
              <w:rPr>
                <w:spacing w:val="-11"/>
                <w:sz w:val="18"/>
              </w:rPr>
              <w:t xml:space="preserve"> </w:t>
            </w:r>
            <w:r>
              <w:rPr>
                <w:sz w:val="18"/>
              </w:rPr>
              <w:t>research</w:t>
            </w:r>
            <w:r>
              <w:rPr>
                <w:spacing w:val="-10"/>
                <w:sz w:val="18"/>
              </w:rPr>
              <w:t xml:space="preserve"> </w:t>
            </w:r>
            <w:r>
              <w:rPr>
                <w:spacing w:val="-2"/>
                <w:sz w:val="18"/>
              </w:rPr>
              <w:t>institute</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19A2EB48" w14:textId="77777777" w:rsidR="00A52AFB" w:rsidRDefault="00425432">
            <w:pPr>
              <w:pStyle w:val="TableParagraph"/>
              <w:spacing w:line="186" w:lineRule="exact"/>
              <w:ind w:right="94"/>
              <w:rPr>
                <w:sz w:val="18"/>
              </w:rPr>
            </w:pPr>
            <w:r>
              <w:rPr>
                <w:spacing w:val="-5"/>
                <w:sz w:val="18"/>
              </w:rPr>
              <w:t>103</w:t>
            </w:r>
          </w:p>
        </w:tc>
        <w:tc>
          <w:tcPr>
            <w:tcW w:w="3082" w:type="dxa"/>
            <w:tcBorders>
              <w:top w:val="dotted" w:sz="4" w:space="0" w:color="000000"/>
              <w:left w:val="dotted" w:sz="4" w:space="0" w:color="000000"/>
              <w:bottom w:val="dotted" w:sz="4" w:space="0" w:color="000000"/>
            </w:tcBorders>
            <w:shd w:val="clear" w:color="auto" w:fill="DBE4F0"/>
          </w:tcPr>
          <w:p w14:paraId="1A28DAB0" w14:textId="77777777" w:rsidR="00A52AFB" w:rsidRDefault="00425432">
            <w:pPr>
              <w:pStyle w:val="TableParagraph"/>
              <w:spacing w:line="186" w:lineRule="exact"/>
              <w:ind w:right="95"/>
              <w:rPr>
                <w:sz w:val="18"/>
              </w:rPr>
            </w:pPr>
            <w:r>
              <w:rPr>
                <w:spacing w:val="-5"/>
                <w:sz w:val="18"/>
              </w:rPr>
              <w:t>5.0</w:t>
            </w:r>
          </w:p>
        </w:tc>
      </w:tr>
      <w:tr w:rsidR="00A52AFB" w14:paraId="54F0636A" w14:textId="77777777">
        <w:trPr>
          <w:trHeight w:val="206"/>
        </w:trPr>
        <w:tc>
          <w:tcPr>
            <w:tcW w:w="3080" w:type="dxa"/>
            <w:tcBorders>
              <w:top w:val="dotted" w:sz="4" w:space="0" w:color="000000"/>
              <w:bottom w:val="dotted" w:sz="4" w:space="0" w:color="000000"/>
              <w:right w:val="dotted" w:sz="4" w:space="0" w:color="000000"/>
            </w:tcBorders>
            <w:shd w:val="clear" w:color="auto" w:fill="F1F1F1"/>
          </w:tcPr>
          <w:p w14:paraId="1E84A0EA" w14:textId="77777777" w:rsidR="00A52AFB" w:rsidRDefault="00425432">
            <w:pPr>
              <w:pStyle w:val="TableParagraph"/>
              <w:spacing w:line="186" w:lineRule="exact"/>
              <w:ind w:left="107"/>
              <w:jc w:val="left"/>
              <w:rPr>
                <w:sz w:val="18"/>
              </w:rPr>
            </w:pPr>
            <w:r>
              <w:rPr>
                <w:sz w:val="18"/>
              </w:rPr>
              <w:t>Not-for-profit</w:t>
            </w:r>
            <w:r>
              <w:rPr>
                <w:spacing w:val="-6"/>
                <w:sz w:val="18"/>
              </w:rPr>
              <w:t xml:space="preserve"> </w:t>
            </w:r>
            <w:r>
              <w:rPr>
                <w:spacing w:val="-2"/>
                <w:sz w:val="18"/>
              </w:rPr>
              <w:t>organisation*</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611DF57E" w14:textId="77777777" w:rsidR="00A52AFB" w:rsidRDefault="00425432">
            <w:pPr>
              <w:pStyle w:val="TableParagraph"/>
              <w:spacing w:line="186" w:lineRule="exact"/>
              <w:ind w:right="94"/>
              <w:rPr>
                <w:sz w:val="18"/>
              </w:rPr>
            </w:pPr>
            <w:r>
              <w:rPr>
                <w:spacing w:val="-5"/>
                <w:sz w:val="18"/>
              </w:rPr>
              <w:t>76</w:t>
            </w:r>
          </w:p>
        </w:tc>
        <w:tc>
          <w:tcPr>
            <w:tcW w:w="3082" w:type="dxa"/>
            <w:tcBorders>
              <w:top w:val="dotted" w:sz="4" w:space="0" w:color="000000"/>
              <w:left w:val="dotted" w:sz="4" w:space="0" w:color="000000"/>
              <w:bottom w:val="dotted" w:sz="4" w:space="0" w:color="000000"/>
            </w:tcBorders>
            <w:shd w:val="clear" w:color="auto" w:fill="DBE4F0"/>
          </w:tcPr>
          <w:p w14:paraId="555FBD5C" w14:textId="77777777" w:rsidR="00A52AFB" w:rsidRDefault="00425432">
            <w:pPr>
              <w:pStyle w:val="TableParagraph"/>
              <w:spacing w:line="186" w:lineRule="exact"/>
              <w:ind w:right="95"/>
              <w:rPr>
                <w:sz w:val="18"/>
              </w:rPr>
            </w:pPr>
            <w:r>
              <w:rPr>
                <w:spacing w:val="-5"/>
                <w:sz w:val="18"/>
              </w:rPr>
              <w:t>3.7</w:t>
            </w:r>
          </w:p>
        </w:tc>
      </w:tr>
      <w:tr w:rsidR="00A52AFB" w14:paraId="19357B6B" w14:textId="77777777">
        <w:trPr>
          <w:trHeight w:val="208"/>
        </w:trPr>
        <w:tc>
          <w:tcPr>
            <w:tcW w:w="3080" w:type="dxa"/>
            <w:tcBorders>
              <w:top w:val="dotted" w:sz="4" w:space="0" w:color="000000"/>
              <w:bottom w:val="dotted" w:sz="4" w:space="0" w:color="000000"/>
              <w:right w:val="dotted" w:sz="4" w:space="0" w:color="000000"/>
            </w:tcBorders>
            <w:shd w:val="clear" w:color="auto" w:fill="F1F1F1"/>
          </w:tcPr>
          <w:p w14:paraId="2522B00D" w14:textId="77777777" w:rsidR="00A52AFB" w:rsidRDefault="00425432">
            <w:pPr>
              <w:pStyle w:val="TableParagraph"/>
              <w:spacing w:before="1" w:line="187" w:lineRule="exact"/>
              <w:ind w:left="107"/>
              <w:jc w:val="left"/>
              <w:rPr>
                <w:sz w:val="18"/>
              </w:rPr>
            </w:pPr>
            <w:r>
              <w:rPr>
                <w:spacing w:val="-2"/>
                <w:sz w:val="18"/>
              </w:rPr>
              <w:t>Company</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3EC8B4B2" w14:textId="77777777" w:rsidR="00A52AFB" w:rsidRDefault="00425432">
            <w:pPr>
              <w:pStyle w:val="TableParagraph"/>
              <w:spacing w:before="1" w:line="187" w:lineRule="exact"/>
              <w:ind w:right="94"/>
              <w:rPr>
                <w:sz w:val="18"/>
              </w:rPr>
            </w:pPr>
            <w:r>
              <w:rPr>
                <w:spacing w:val="-5"/>
                <w:sz w:val="18"/>
              </w:rPr>
              <w:t>59</w:t>
            </w:r>
          </w:p>
        </w:tc>
        <w:tc>
          <w:tcPr>
            <w:tcW w:w="3082" w:type="dxa"/>
            <w:tcBorders>
              <w:top w:val="dotted" w:sz="4" w:space="0" w:color="000000"/>
              <w:left w:val="dotted" w:sz="4" w:space="0" w:color="000000"/>
              <w:bottom w:val="dotted" w:sz="4" w:space="0" w:color="000000"/>
            </w:tcBorders>
            <w:shd w:val="clear" w:color="auto" w:fill="DBE4F0"/>
          </w:tcPr>
          <w:p w14:paraId="34C8DF91" w14:textId="77777777" w:rsidR="00A52AFB" w:rsidRDefault="00425432">
            <w:pPr>
              <w:pStyle w:val="TableParagraph"/>
              <w:spacing w:before="1" w:line="187" w:lineRule="exact"/>
              <w:ind w:right="95"/>
              <w:rPr>
                <w:sz w:val="18"/>
              </w:rPr>
            </w:pPr>
            <w:r>
              <w:rPr>
                <w:spacing w:val="-5"/>
                <w:sz w:val="18"/>
              </w:rPr>
              <w:t>2.9</w:t>
            </w:r>
          </w:p>
        </w:tc>
      </w:tr>
      <w:tr w:rsidR="00A52AFB" w14:paraId="21EFA218" w14:textId="77777777">
        <w:trPr>
          <w:trHeight w:val="205"/>
        </w:trPr>
        <w:tc>
          <w:tcPr>
            <w:tcW w:w="3080" w:type="dxa"/>
            <w:tcBorders>
              <w:top w:val="dotted" w:sz="4" w:space="0" w:color="000000"/>
              <w:bottom w:val="dotted" w:sz="4" w:space="0" w:color="000000"/>
              <w:right w:val="dotted" w:sz="4" w:space="0" w:color="000000"/>
            </w:tcBorders>
            <w:shd w:val="clear" w:color="auto" w:fill="F1F1F1"/>
          </w:tcPr>
          <w:p w14:paraId="33CC8520" w14:textId="77777777" w:rsidR="00A52AFB" w:rsidRDefault="00425432">
            <w:pPr>
              <w:pStyle w:val="TableParagraph"/>
              <w:spacing w:line="186" w:lineRule="exact"/>
              <w:ind w:left="107"/>
              <w:jc w:val="left"/>
              <w:rPr>
                <w:sz w:val="18"/>
              </w:rPr>
            </w:pPr>
            <w:r>
              <w:rPr>
                <w:spacing w:val="-2"/>
                <w:sz w:val="18"/>
              </w:rPr>
              <w:t>Hospital</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481BDA84" w14:textId="77777777" w:rsidR="00A52AFB" w:rsidRDefault="00425432">
            <w:pPr>
              <w:pStyle w:val="TableParagraph"/>
              <w:spacing w:line="186" w:lineRule="exact"/>
              <w:ind w:right="94"/>
              <w:rPr>
                <w:sz w:val="18"/>
              </w:rPr>
            </w:pPr>
            <w:r>
              <w:rPr>
                <w:spacing w:val="-5"/>
                <w:sz w:val="18"/>
              </w:rPr>
              <w:t>47</w:t>
            </w:r>
          </w:p>
        </w:tc>
        <w:tc>
          <w:tcPr>
            <w:tcW w:w="3082" w:type="dxa"/>
            <w:tcBorders>
              <w:top w:val="dotted" w:sz="4" w:space="0" w:color="000000"/>
              <w:left w:val="dotted" w:sz="4" w:space="0" w:color="000000"/>
              <w:bottom w:val="dotted" w:sz="4" w:space="0" w:color="000000"/>
            </w:tcBorders>
            <w:shd w:val="clear" w:color="auto" w:fill="DBE4F0"/>
          </w:tcPr>
          <w:p w14:paraId="6F9AD523" w14:textId="77777777" w:rsidR="00A52AFB" w:rsidRDefault="00425432">
            <w:pPr>
              <w:pStyle w:val="TableParagraph"/>
              <w:spacing w:line="186" w:lineRule="exact"/>
              <w:ind w:right="95"/>
              <w:rPr>
                <w:sz w:val="18"/>
              </w:rPr>
            </w:pPr>
            <w:r>
              <w:rPr>
                <w:spacing w:val="-5"/>
                <w:sz w:val="18"/>
              </w:rPr>
              <w:t>2.3</w:t>
            </w:r>
          </w:p>
        </w:tc>
      </w:tr>
      <w:tr w:rsidR="00A52AFB" w14:paraId="7965DBB7" w14:textId="77777777">
        <w:trPr>
          <w:trHeight w:val="208"/>
        </w:trPr>
        <w:tc>
          <w:tcPr>
            <w:tcW w:w="3080" w:type="dxa"/>
            <w:tcBorders>
              <w:top w:val="dotted" w:sz="4" w:space="0" w:color="000000"/>
              <w:bottom w:val="dotted" w:sz="4" w:space="0" w:color="000000"/>
              <w:right w:val="dotted" w:sz="4" w:space="0" w:color="000000"/>
            </w:tcBorders>
            <w:shd w:val="clear" w:color="auto" w:fill="F1F1F1"/>
          </w:tcPr>
          <w:p w14:paraId="012A284C" w14:textId="77777777" w:rsidR="00A52AFB" w:rsidRDefault="00425432">
            <w:pPr>
              <w:pStyle w:val="TableParagraph"/>
              <w:spacing w:line="188" w:lineRule="exact"/>
              <w:ind w:left="107"/>
              <w:jc w:val="left"/>
              <w:rPr>
                <w:sz w:val="18"/>
              </w:rPr>
            </w:pPr>
            <w:r>
              <w:rPr>
                <w:spacing w:val="-2"/>
                <w:sz w:val="18"/>
              </w:rPr>
              <w:t>Museum</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49589A37" w14:textId="77777777" w:rsidR="00A52AFB" w:rsidRDefault="00425432">
            <w:pPr>
              <w:pStyle w:val="TableParagraph"/>
              <w:spacing w:line="188" w:lineRule="exact"/>
              <w:ind w:right="94"/>
              <w:rPr>
                <w:sz w:val="18"/>
              </w:rPr>
            </w:pPr>
            <w:r>
              <w:rPr>
                <w:spacing w:val="-5"/>
                <w:sz w:val="18"/>
              </w:rPr>
              <w:t>30</w:t>
            </w:r>
          </w:p>
        </w:tc>
        <w:tc>
          <w:tcPr>
            <w:tcW w:w="3082" w:type="dxa"/>
            <w:tcBorders>
              <w:top w:val="dotted" w:sz="4" w:space="0" w:color="000000"/>
              <w:left w:val="dotted" w:sz="4" w:space="0" w:color="000000"/>
              <w:bottom w:val="dotted" w:sz="4" w:space="0" w:color="000000"/>
            </w:tcBorders>
            <w:shd w:val="clear" w:color="auto" w:fill="DBE4F0"/>
          </w:tcPr>
          <w:p w14:paraId="67210912" w14:textId="77777777" w:rsidR="00A52AFB" w:rsidRDefault="00425432">
            <w:pPr>
              <w:pStyle w:val="TableParagraph"/>
              <w:spacing w:line="188" w:lineRule="exact"/>
              <w:ind w:right="95"/>
              <w:rPr>
                <w:sz w:val="18"/>
              </w:rPr>
            </w:pPr>
            <w:r>
              <w:rPr>
                <w:spacing w:val="-5"/>
                <w:sz w:val="18"/>
              </w:rPr>
              <w:t>1.5</w:t>
            </w:r>
          </w:p>
        </w:tc>
      </w:tr>
      <w:tr w:rsidR="00A52AFB" w14:paraId="3B065ED0" w14:textId="77777777">
        <w:trPr>
          <w:trHeight w:val="206"/>
        </w:trPr>
        <w:tc>
          <w:tcPr>
            <w:tcW w:w="3080" w:type="dxa"/>
            <w:tcBorders>
              <w:top w:val="dotted" w:sz="4" w:space="0" w:color="000000"/>
              <w:bottom w:val="dotted" w:sz="4" w:space="0" w:color="000000"/>
              <w:right w:val="dotted" w:sz="4" w:space="0" w:color="000000"/>
            </w:tcBorders>
            <w:shd w:val="clear" w:color="auto" w:fill="F1F1F1"/>
          </w:tcPr>
          <w:p w14:paraId="53AAF610" w14:textId="77777777" w:rsidR="00A52AFB" w:rsidRDefault="00425432">
            <w:pPr>
              <w:pStyle w:val="TableParagraph"/>
              <w:spacing w:line="186" w:lineRule="exact"/>
              <w:ind w:left="107"/>
              <w:jc w:val="left"/>
              <w:rPr>
                <w:sz w:val="18"/>
              </w:rPr>
            </w:pPr>
            <w:r>
              <w:rPr>
                <w:spacing w:val="-2"/>
                <w:sz w:val="18"/>
              </w:rPr>
              <w:t>Unspecified</w:t>
            </w:r>
          </w:p>
        </w:tc>
        <w:tc>
          <w:tcPr>
            <w:tcW w:w="3082" w:type="dxa"/>
            <w:tcBorders>
              <w:top w:val="dotted" w:sz="4" w:space="0" w:color="000000"/>
              <w:left w:val="dotted" w:sz="4" w:space="0" w:color="000000"/>
              <w:bottom w:val="dotted" w:sz="4" w:space="0" w:color="000000"/>
              <w:right w:val="dotted" w:sz="4" w:space="0" w:color="000000"/>
            </w:tcBorders>
            <w:shd w:val="clear" w:color="auto" w:fill="DBE4F0"/>
          </w:tcPr>
          <w:p w14:paraId="60AEA3F2" w14:textId="77777777" w:rsidR="00A52AFB" w:rsidRDefault="00425432">
            <w:pPr>
              <w:pStyle w:val="TableParagraph"/>
              <w:spacing w:line="186" w:lineRule="exact"/>
              <w:ind w:right="97"/>
              <w:rPr>
                <w:sz w:val="18"/>
              </w:rPr>
            </w:pPr>
            <w:r>
              <w:rPr>
                <w:w w:val="99"/>
                <w:sz w:val="18"/>
              </w:rPr>
              <w:t>1</w:t>
            </w:r>
          </w:p>
        </w:tc>
        <w:tc>
          <w:tcPr>
            <w:tcW w:w="3082" w:type="dxa"/>
            <w:tcBorders>
              <w:top w:val="dotted" w:sz="4" w:space="0" w:color="000000"/>
              <w:left w:val="dotted" w:sz="4" w:space="0" w:color="000000"/>
              <w:bottom w:val="dotted" w:sz="4" w:space="0" w:color="000000"/>
            </w:tcBorders>
            <w:shd w:val="clear" w:color="auto" w:fill="DBE4F0"/>
          </w:tcPr>
          <w:p w14:paraId="26D4567A" w14:textId="77777777" w:rsidR="00A52AFB" w:rsidRDefault="00425432">
            <w:pPr>
              <w:pStyle w:val="TableParagraph"/>
              <w:spacing w:line="186" w:lineRule="exact"/>
              <w:ind w:right="95"/>
              <w:rPr>
                <w:sz w:val="18"/>
              </w:rPr>
            </w:pPr>
            <w:r>
              <w:rPr>
                <w:spacing w:val="-5"/>
                <w:sz w:val="18"/>
              </w:rPr>
              <w:t>0.0</w:t>
            </w:r>
          </w:p>
        </w:tc>
      </w:tr>
      <w:tr w:rsidR="00A52AFB" w14:paraId="5B8D0A66" w14:textId="77777777">
        <w:trPr>
          <w:trHeight w:val="208"/>
        </w:trPr>
        <w:tc>
          <w:tcPr>
            <w:tcW w:w="3080" w:type="dxa"/>
            <w:tcBorders>
              <w:top w:val="dotted" w:sz="4" w:space="0" w:color="000000"/>
              <w:right w:val="dotted" w:sz="4" w:space="0" w:color="000000"/>
            </w:tcBorders>
            <w:shd w:val="clear" w:color="auto" w:fill="B8CCE3"/>
          </w:tcPr>
          <w:p w14:paraId="7E7018E4" w14:textId="77777777" w:rsidR="00A52AFB" w:rsidRDefault="00425432">
            <w:pPr>
              <w:pStyle w:val="TableParagraph"/>
              <w:spacing w:line="188" w:lineRule="exact"/>
              <w:ind w:left="107"/>
              <w:jc w:val="left"/>
              <w:rPr>
                <w:i/>
                <w:sz w:val="18"/>
              </w:rPr>
            </w:pPr>
            <w:r>
              <w:rPr>
                <w:i/>
                <w:spacing w:val="-2"/>
                <w:sz w:val="18"/>
              </w:rPr>
              <w:t>Total</w:t>
            </w:r>
          </w:p>
        </w:tc>
        <w:tc>
          <w:tcPr>
            <w:tcW w:w="3082" w:type="dxa"/>
            <w:tcBorders>
              <w:top w:val="dotted" w:sz="4" w:space="0" w:color="000000"/>
              <w:left w:val="dotted" w:sz="4" w:space="0" w:color="000000"/>
              <w:right w:val="dotted" w:sz="4" w:space="0" w:color="000000"/>
            </w:tcBorders>
            <w:shd w:val="clear" w:color="auto" w:fill="B8CCE3"/>
          </w:tcPr>
          <w:p w14:paraId="2D77E009" w14:textId="77777777" w:rsidR="00A52AFB" w:rsidRDefault="00425432">
            <w:pPr>
              <w:pStyle w:val="TableParagraph"/>
              <w:spacing w:line="188" w:lineRule="exact"/>
              <w:ind w:right="94"/>
              <w:rPr>
                <w:i/>
                <w:sz w:val="18"/>
              </w:rPr>
            </w:pPr>
            <w:r>
              <w:rPr>
                <w:i/>
                <w:spacing w:val="-4"/>
                <w:sz w:val="18"/>
              </w:rPr>
              <w:t>2044</w:t>
            </w:r>
          </w:p>
        </w:tc>
        <w:tc>
          <w:tcPr>
            <w:tcW w:w="3082" w:type="dxa"/>
            <w:tcBorders>
              <w:top w:val="dotted" w:sz="4" w:space="0" w:color="000000"/>
              <w:left w:val="dotted" w:sz="4" w:space="0" w:color="000000"/>
            </w:tcBorders>
            <w:shd w:val="clear" w:color="auto" w:fill="B8CCE3"/>
          </w:tcPr>
          <w:p w14:paraId="6ADA80D3" w14:textId="77777777" w:rsidR="00A52AFB" w:rsidRDefault="00425432">
            <w:pPr>
              <w:pStyle w:val="TableParagraph"/>
              <w:spacing w:line="188" w:lineRule="exact"/>
              <w:ind w:right="95"/>
              <w:rPr>
                <w:i/>
                <w:sz w:val="18"/>
              </w:rPr>
            </w:pPr>
            <w:r>
              <w:rPr>
                <w:i/>
                <w:spacing w:val="-2"/>
                <w:sz w:val="18"/>
              </w:rPr>
              <w:t>100.0</w:t>
            </w:r>
          </w:p>
        </w:tc>
      </w:tr>
    </w:tbl>
    <w:p w14:paraId="4CD4CCB0" w14:textId="77777777" w:rsidR="00A52AFB" w:rsidRDefault="00425432">
      <w:pPr>
        <w:spacing w:before="2"/>
        <w:ind w:left="240"/>
        <w:rPr>
          <w:sz w:val="18"/>
        </w:rPr>
      </w:pPr>
      <w:r>
        <w:rPr>
          <w:sz w:val="18"/>
        </w:rPr>
        <w:t>*Non-research</w:t>
      </w:r>
      <w:r>
        <w:rPr>
          <w:spacing w:val="-6"/>
          <w:sz w:val="18"/>
        </w:rPr>
        <w:t xml:space="preserve"> </w:t>
      </w:r>
      <w:r>
        <w:rPr>
          <w:spacing w:val="-2"/>
          <w:sz w:val="18"/>
        </w:rPr>
        <w:t>organisations</w:t>
      </w:r>
    </w:p>
    <w:p w14:paraId="1ABD496A" w14:textId="77777777" w:rsidR="00A52AFB" w:rsidRDefault="00A52AFB">
      <w:pPr>
        <w:pStyle w:val="BodyText"/>
        <w:spacing w:before="10"/>
        <w:rPr>
          <w:sz w:val="21"/>
        </w:rPr>
      </w:pPr>
    </w:p>
    <w:p w14:paraId="6AB63A4D" w14:textId="77777777" w:rsidR="00A52AFB" w:rsidRDefault="00425432">
      <w:pPr>
        <w:pStyle w:val="BodyText"/>
        <w:spacing w:line="242" w:lineRule="auto"/>
        <w:ind w:left="240" w:right="806"/>
      </w:pPr>
      <w:r>
        <w:t>As</w:t>
      </w:r>
      <w:r>
        <w:rPr>
          <w:spacing w:val="-1"/>
        </w:rPr>
        <w:t xml:space="preserve"> </w:t>
      </w:r>
      <w:r>
        <w:t>is</w:t>
      </w:r>
      <w:r>
        <w:rPr>
          <w:spacing w:val="-1"/>
        </w:rPr>
        <w:t xml:space="preserve"> </w:t>
      </w:r>
      <w:r>
        <w:t>the</w:t>
      </w:r>
      <w:r>
        <w:rPr>
          <w:spacing w:val="-4"/>
        </w:rPr>
        <w:t xml:space="preserve"> </w:t>
      </w:r>
      <w:r>
        <w:t>case</w:t>
      </w:r>
      <w:r>
        <w:rPr>
          <w:spacing w:val="-3"/>
        </w:rPr>
        <w:t xml:space="preserve"> </w:t>
      </w:r>
      <w:r>
        <w:t>with</w:t>
      </w:r>
      <w:r>
        <w:rPr>
          <w:spacing w:val="-4"/>
        </w:rPr>
        <w:t xml:space="preserve"> </w:t>
      </w:r>
      <w:r>
        <w:t>Host</w:t>
      </w:r>
      <w:r>
        <w:rPr>
          <w:spacing w:val="-3"/>
        </w:rPr>
        <w:t xml:space="preserve"> </w:t>
      </w:r>
      <w:r>
        <w:t>Organisations,</w:t>
      </w:r>
      <w:r>
        <w:rPr>
          <w:spacing w:val="-3"/>
        </w:rPr>
        <w:t xml:space="preserve"> </w:t>
      </w:r>
      <w:proofErr w:type="gramStart"/>
      <w:r>
        <w:t>the</w:t>
      </w:r>
      <w:r>
        <w:rPr>
          <w:spacing w:val="-3"/>
        </w:rPr>
        <w:t xml:space="preserve"> </w:t>
      </w:r>
      <w:r>
        <w:t>majority</w:t>
      </w:r>
      <w:r>
        <w:rPr>
          <w:spacing w:val="-3"/>
        </w:rPr>
        <w:t xml:space="preserve"> </w:t>
      </w:r>
      <w:r>
        <w:t>of</w:t>
      </w:r>
      <w:proofErr w:type="gramEnd"/>
      <w:r>
        <w:rPr>
          <w:spacing w:val="-4"/>
        </w:rPr>
        <w:t xml:space="preserve"> </w:t>
      </w:r>
      <w:r>
        <w:t>collaborating</w:t>
      </w:r>
      <w:r>
        <w:rPr>
          <w:spacing w:val="-4"/>
        </w:rPr>
        <w:t xml:space="preserve"> </w:t>
      </w:r>
      <w:r>
        <w:t>organisations,</w:t>
      </w:r>
      <w:r>
        <w:rPr>
          <w:spacing w:val="-1"/>
        </w:rPr>
        <w:t xml:space="preserve"> </w:t>
      </w:r>
      <w:r>
        <w:t>1258</w:t>
      </w:r>
      <w:r>
        <w:rPr>
          <w:spacing w:val="-3"/>
        </w:rPr>
        <w:t xml:space="preserve"> </w:t>
      </w:r>
      <w:r>
        <w:t>or</w:t>
      </w:r>
      <w:r>
        <w:rPr>
          <w:spacing w:val="-1"/>
        </w:rPr>
        <w:t xml:space="preserve"> </w:t>
      </w:r>
      <w:r>
        <w:t>62%,</w:t>
      </w:r>
      <w:r>
        <w:rPr>
          <w:spacing w:val="-1"/>
        </w:rPr>
        <w:t xml:space="preserve"> </w:t>
      </w:r>
      <w:r>
        <w:t xml:space="preserve">are located outside Australia. The table below shows the distribution of collaborating organisations by country—a distribution that is closely </w:t>
      </w:r>
      <w:proofErr w:type="gramStart"/>
      <w:r>
        <w:t>similar to</w:t>
      </w:r>
      <w:proofErr w:type="gramEnd"/>
      <w:r>
        <w:t xml:space="preserve"> that of Host Organisations.</w:t>
      </w:r>
    </w:p>
    <w:p w14:paraId="6BE79128" w14:textId="77777777" w:rsidR="00A52AFB" w:rsidRDefault="00A52AFB">
      <w:pPr>
        <w:pStyle w:val="BodyText"/>
        <w:rPr>
          <w:sz w:val="20"/>
        </w:rPr>
      </w:pPr>
    </w:p>
    <w:p w14:paraId="2DB8AF08" w14:textId="77777777" w:rsidR="00A52AFB" w:rsidRDefault="00A52AFB">
      <w:pPr>
        <w:pStyle w:val="BodyText"/>
        <w:rPr>
          <w:sz w:val="20"/>
        </w:rPr>
      </w:pPr>
    </w:p>
    <w:p w14:paraId="211F975B" w14:textId="77777777" w:rsidR="00A52AFB" w:rsidRDefault="00A578FE">
      <w:pPr>
        <w:pStyle w:val="BodyText"/>
        <w:spacing w:before="3"/>
        <w:rPr>
          <w:sz w:val="16"/>
        </w:rPr>
      </w:pPr>
      <w:r>
        <w:pict w14:anchorId="34CB28D8">
          <v:rect id="docshape70" o:spid="_x0000_s2491" style="position:absolute;margin-left:1in;margin-top:11.15pt;width:2in;height:.7pt;z-index:-15712256;mso-wrap-distance-left:0;mso-wrap-distance-right:0;mso-position-horizontal-relative:page" fillcolor="black" stroked="f">
            <w10:wrap type="topAndBottom" anchorx="page"/>
          </v:rect>
        </w:pict>
      </w:r>
    </w:p>
    <w:p w14:paraId="53FE428B" w14:textId="77777777" w:rsidR="00A52AFB" w:rsidRDefault="00425432">
      <w:pPr>
        <w:spacing w:before="102"/>
        <w:ind w:left="240" w:right="775"/>
        <w:rPr>
          <w:sz w:val="20"/>
        </w:rPr>
      </w:pPr>
      <w:r>
        <w:rPr>
          <w:sz w:val="20"/>
          <w:vertAlign w:val="superscript"/>
        </w:rPr>
        <w:t>20</w:t>
      </w:r>
      <w:r>
        <w:rPr>
          <w:spacing w:val="-3"/>
          <w:sz w:val="20"/>
        </w:rPr>
        <w:t xml:space="preserve"> </w:t>
      </w:r>
      <w:r>
        <w:rPr>
          <w:sz w:val="20"/>
        </w:rPr>
        <w:t>The</w:t>
      </w:r>
      <w:r>
        <w:rPr>
          <w:spacing w:val="-3"/>
          <w:sz w:val="20"/>
        </w:rPr>
        <w:t xml:space="preserve"> </w:t>
      </w:r>
      <w:r>
        <w:rPr>
          <w:sz w:val="20"/>
        </w:rPr>
        <w:t>question</w:t>
      </w:r>
      <w:r>
        <w:rPr>
          <w:spacing w:val="-2"/>
          <w:sz w:val="20"/>
        </w:rPr>
        <w:t xml:space="preserve"> </w:t>
      </w:r>
      <w:r>
        <w:rPr>
          <w:sz w:val="20"/>
        </w:rPr>
        <w:t>was</w:t>
      </w:r>
      <w:r>
        <w:rPr>
          <w:spacing w:val="-4"/>
          <w:sz w:val="20"/>
        </w:rPr>
        <w:t xml:space="preserve"> </w:t>
      </w:r>
      <w:r>
        <w:rPr>
          <w:sz w:val="20"/>
        </w:rPr>
        <w:t>not</w:t>
      </w:r>
      <w:r>
        <w:rPr>
          <w:spacing w:val="-2"/>
          <w:sz w:val="20"/>
        </w:rPr>
        <w:t xml:space="preserve"> </w:t>
      </w:r>
      <w:r>
        <w:rPr>
          <w:sz w:val="20"/>
        </w:rPr>
        <w:t>included</w:t>
      </w:r>
      <w:r>
        <w:rPr>
          <w:spacing w:val="-2"/>
          <w:sz w:val="20"/>
        </w:rPr>
        <w:t xml:space="preserve"> </w:t>
      </w:r>
      <w:r>
        <w:rPr>
          <w:sz w:val="20"/>
        </w:rPr>
        <w:t>in</w:t>
      </w:r>
      <w:r>
        <w:rPr>
          <w:spacing w:val="-1"/>
          <w:sz w:val="20"/>
        </w:rPr>
        <w:t xml:space="preserve"> </w:t>
      </w:r>
      <w:r>
        <w:rPr>
          <w:sz w:val="20"/>
        </w:rPr>
        <w:t>the</w:t>
      </w:r>
      <w:r>
        <w:rPr>
          <w:spacing w:val="-3"/>
          <w:sz w:val="20"/>
        </w:rPr>
        <w:t xml:space="preserve"> </w:t>
      </w:r>
      <w:r>
        <w:rPr>
          <w:sz w:val="20"/>
        </w:rPr>
        <w:t>proposal</w:t>
      </w:r>
      <w:r>
        <w:rPr>
          <w:spacing w:val="-2"/>
          <w:sz w:val="20"/>
        </w:rPr>
        <w:t xml:space="preserve"> </w:t>
      </w:r>
      <w:r>
        <w:rPr>
          <w:sz w:val="20"/>
        </w:rPr>
        <w:t>for</w:t>
      </w:r>
      <w:r>
        <w:rPr>
          <w:spacing w:val="-2"/>
          <w:sz w:val="20"/>
        </w:rPr>
        <w:t xml:space="preserve"> </w:t>
      </w:r>
      <w:r>
        <w:rPr>
          <w:sz w:val="20"/>
        </w:rPr>
        <w:t>the</w:t>
      </w:r>
      <w:r>
        <w:rPr>
          <w:spacing w:val="-3"/>
          <w:sz w:val="20"/>
        </w:rPr>
        <w:t xml:space="preserve"> </w:t>
      </w:r>
      <w:r>
        <w:rPr>
          <w:sz w:val="20"/>
        </w:rPr>
        <w:t>initial</w:t>
      </w:r>
      <w:r>
        <w:rPr>
          <w:spacing w:val="-2"/>
          <w:sz w:val="20"/>
        </w:rPr>
        <w:t xml:space="preserve"> </w:t>
      </w:r>
      <w:r>
        <w:rPr>
          <w:sz w:val="20"/>
        </w:rPr>
        <w:t>selection</w:t>
      </w:r>
      <w:r>
        <w:rPr>
          <w:spacing w:val="-2"/>
          <w:sz w:val="20"/>
        </w:rPr>
        <w:t xml:space="preserve"> </w:t>
      </w:r>
      <w:r>
        <w:rPr>
          <w:sz w:val="20"/>
        </w:rPr>
        <w:t>round,</w:t>
      </w:r>
      <w:r>
        <w:rPr>
          <w:spacing w:val="-2"/>
          <w:sz w:val="20"/>
        </w:rPr>
        <w:t xml:space="preserve"> </w:t>
      </w:r>
      <w:r>
        <w:rPr>
          <w:sz w:val="20"/>
        </w:rPr>
        <w:t>for</w:t>
      </w:r>
      <w:r>
        <w:rPr>
          <w:spacing w:val="-2"/>
          <w:sz w:val="20"/>
        </w:rPr>
        <w:t xml:space="preserve"> </w:t>
      </w:r>
      <w:r>
        <w:rPr>
          <w:sz w:val="20"/>
        </w:rPr>
        <w:t>funding</w:t>
      </w:r>
      <w:r>
        <w:rPr>
          <w:spacing w:val="-3"/>
          <w:sz w:val="20"/>
        </w:rPr>
        <w:t xml:space="preserve"> </w:t>
      </w:r>
      <w:r>
        <w:rPr>
          <w:sz w:val="20"/>
        </w:rPr>
        <w:t>commencing</w:t>
      </w:r>
      <w:r>
        <w:rPr>
          <w:spacing w:val="-2"/>
          <w:sz w:val="20"/>
        </w:rPr>
        <w:t xml:space="preserve"> </w:t>
      </w:r>
      <w:r>
        <w:rPr>
          <w:sz w:val="20"/>
        </w:rPr>
        <w:t xml:space="preserve">in </w:t>
      </w:r>
      <w:r>
        <w:rPr>
          <w:spacing w:val="-2"/>
          <w:sz w:val="20"/>
        </w:rPr>
        <w:t>2009.</w:t>
      </w:r>
    </w:p>
    <w:p w14:paraId="5C4BA915" w14:textId="77777777" w:rsidR="00A52AFB" w:rsidRDefault="00A52AFB">
      <w:pPr>
        <w:rPr>
          <w:sz w:val="20"/>
        </w:rPr>
        <w:sectPr w:rsidR="00A52AFB">
          <w:pgSz w:w="11910" w:h="16840"/>
          <w:pgMar w:top="1420" w:right="700" w:bottom="1180" w:left="1200" w:header="0" w:footer="995"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2640"/>
        <w:gridCol w:w="1474"/>
        <w:gridCol w:w="1476"/>
      </w:tblGrid>
      <w:tr w:rsidR="00A52AFB" w14:paraId="3D6D594E" w14:textId="77777777">
        <w:trPr>
          <w:trHeight w:val="230"/>
        </w:trPr>
        <w:tc>
          <w:tcPr>
            <w:tcW w:w="9243" w:type="dxa"/>
            <w:gridSpan w:val="4"/>
            <w:shd w:val="clear" w:color="auto" w:fill="001F5F"/>
          </w:tcPr>
          <w:p w14:paraId="5DA27B9F" w14:textId="77777777" w:rsidR="00A52AFB" w:rsidRDefault="00425432">
            <w:pPr>
              <w:pStyle w:val="TableParagraph"/>
              <w:spacing w:line="210" w:lineRule="exact"/>
              <w:ind w:left="107"/>
              <w:jc w:val="left"/>
              <w:rPr>
                <w:b/>
                <w:sz w:val="20"/>
              </w:rPr>
            </w:pPr>
            <w:r>
              <w:rPr>
                <w:b/>
                <w:color w:val="FFFFFF"/>
                <w:sz w:val="20"/>
              </w:rPr>
              <w:lastRenderedPageBreak/>
              <w:t>Country</w:t>
            </w:r>
            <w:r>
              <w:rPr>
                <w:b/>
                <w:color w:val="FFFFFF"/>
                <w:spacing w:val="-8"/>
                <w:sz w:val="20"/>
              </w:rPr>
              <w:t xml:space="preserve"> </w:t>
            </w:r>
            <w:r>
              <w:rPr>
                <w:b/>
                <w:color w:val="FFFFFF"/>
                <w:sz w:val="20"/>
              </w:rPr>
              <w:t>location</w:t>
            </w:r>
            <w:r>
              <w:rPr>
                <w:b/>
                <w:color w:val="FFFFFF"/>
                <w:spacing w:val="-8"/>
                <w:sz w:val="20"/>
              </w:rPr>
              <w:t xml:space="preserve"> </w:t>
            </w:r>
            <w:r>
              <w:rPr>
                <w:b/>
                <w:color w:val="FFFFFF"/>
                <w:sz w:val="20"/>
              </w:rPr>
              <w:t>of</w:t>
            </w:r>
            <w:r>
              <w:rPr>
                <w:b/>
                <w:color w:val="FFFFFF"/>
                <w:spacing w:val="-6"/>
                <w:sz w:val="20"/>
              </w:rPr>
              <w:t xml:space="preserve"> </w:t>
            </w:r>
            <w:r>
              <w:rPr>
                <w:b/>
                <w:color w:val="FFFFFF"/>
                <w:sz w:val="20"/>
              </w:rPr>
              <w:t>collaborating</w:t>
            </w:r>
            <w:r>
              <w:rPr>
                <w:b/>
                <w:color w:val="FFFFFF"/>
                <w:spacing w:val="-7"/>
                <w:sz w:val="20"/>
              </w:rPr>
              <w:t xml:space="preserve"> </w:t>
            </w:r>
            <w:r>
              <w:rPr>
                <w:b/>
                <w:color w:val="FFFFFF"/>
                <w:sz w:val="20"/>
              </w:rPr>
              <w:t>organisations</w:t>
            </w:r>
            <w:r>
              <w:rPr>
                <w:b/>
                <w:color w:val="FFFFFF"/>
                <w:spacing w:val="-8"/>
                <w:sz w:val="20"/>
              </w:rPr>
              <w:t xml:space="preserve"> </w:t>
            </w:r>
            <w:r>
              <w:rPr>
                <w:b/>
                <w:color w:val="FFFFFF"/>
                <w:sz w:val="20"/>
              </w:rPr>
              <w:t>identified</w:t>
            </w:r>
            <w:r>
              <w:rPr>
                <w:b/>
                <w:color w:val="FFFFFF"/>
                <w:spacing w:val="-8"/>
                <w:sz w:val="20"/>
              </w:rPr>
              <w:t xml:space="preserve"> </w:t>
            </w:r>
            <w:r>
              <w:rPr>
                <w:b/>
                <w:color w:val="FFFFFF"/>
                <w:sz w:val="20"/>
              </w:rPr>
              <w:t>in</w:t>
            </w:r>
            <w:r>
              <w:rPr>
                <w:b/>
                <w:color w:val="FFFFFF"/>
                <w:spacing w:val="-8"/>
                <w:sz w:val="20"/>
              </w:rPr>
              <w:t xml:space="preserve"> </w:t>
            </w:r>
            <w:r>
              <w:rPr>
                <w:b/>
                <w:color w:val="FFFFFF"/>
                <w:sz w:val="20"/>
              </w:rPr>
              <w:t>funded</w:t>
            </w:r>
            <w:r>
              <w:rPr>
                <w:b/>
                <w:color w:val="FFFFFF"/>
                <w:spacing w:val="-8"/>
                <w:sz w:val="20"/>
              </w:rPr>
              <w:t xml:space="preserve"> </w:t>
            </w:r>
            <w:r>
              <w:rPr>
                <w:b/>
                <w:color w:val="FFFFFF"/>
                <w:spacing w:val="-2"/>
                <w:sz w:val="20"/>
              </w:rPr>
              <w:t>proposals</w:t>
            </w:r>
          </w:p>
        </w:tc>
      </w:tr>
      <w:tr w:rsidR="00A52AFB" w14:paraId="2213DD30" w14:textId="77777777">
        <w:trPr>
          <w:trHeight w:val="691"/>
        </w:trPr>
        <w:tc>
          <w:tcPr>
            <w:tcW w:w="3653" w:type="dxa"/>
            <w:shd w:val="clear" w:color="auto" w:fill="00AFEF"/>
          </w:tcPr>
          <w:p w14:paraId="2707D74F" w14:textId="77777777" w:rsidR="00A52AFB" w:rsidRDefault="00A52AFB">
            <w:pPr>
              <w:pStyle w:val="TableParagraph"/>
              <w:spacing w:before="5"/>
              <w:jc w:val="left"/>
              <w:rPr>
                <w:rFonts w:ascii="Calibri"/>
                <w:sz w:val="18"/>
              </w:rPr>
            </w:pPr>
          </w:p>
          <w:p w14:paraId="72DBC099" w14:textId="77777777" w:rsidR="00A52AFB" w:rsidRDefault="00425432">
            <w:pPr>
              <w:pStyle w:val="TableParagraph"/>
              <w:ind w:left="107"/>
              <w:jc w:val="left"/>
              <w:rPr>
                <w:b/>
                <w:sz w:val="20"/>
              </w:rPr>
            </w:pPr>
            <w:r>
              <w:rPr>
                <w:b/>
                <w:spacing w:val="-2"/>
                <w:sz w:val="20"/>
              </w:rPr>
              <w:t>Country</w:t>
            </w:r>
          </w:p>
        </w:tc>
        <w:tc>
          <w:tcPr>
            <w:tcW w:w="2640" w:type="dxa"/>
            <w:shd w:val="clear" w:color="auto" w:fill="00AFEF"/>
          </w:tcPr>
          <w:p w14:paraId="737891AF" w14:textId="77777777" w:rsidR="00A52AFB" w:rsidRDefault="00425432">
            <w:pPr>
              <w:pStyle w:val="TableParagraph"/>
              <w:spacing w:before="110"/>
              <w:ind w:left="664" w:hanging="500"/>
              <w:jc w:val="left"/>
              <w:rPr>
                <w:b/>
                <w:sz w:val="20"/>
              </w:rPr>
            </w:pPr>
            <w:r>
              <w:rPr>
                <w:b/>
                <w:sz w:val="20"/>
              </w:rPr>
              <w:t>Number</w:t>
            </w:r>
            <w:r>
              <w:rPr>
                <w:b/>
                <w:spacing w:val="-14"/>
                <w:sz w:val="20"/>
              </w:rPr>
              <w:t xml:space="preserve"> </w:t>
            </w:r>
            <w:r>
              <w:rPr>
                <w:b/>
                <w:sz w:val="20"/>
              </w:rPr>
              <w:t>of</w:t>
            </w:r>
            <w:r>
              <w:rPr>
                <w:b/>
                <w:spacing w:val="-14"/>
                <w:sz w:val="20"/>
              </w:rPr>
              <w:t xml:space="preserve"> </w:t>
            </w:r>
            <w:r>
              <w:rPr>
                <w:b/>
                <w:sz w:val="20"/>
              </w:rPr>
              <w:t xml:space="preserve">collaborating </w:t>
            </w:r>
            <w:r>
              <w:rPr>
                <w:b/>
                <w:spacing w:val="-2"/>
                <w:sz w:val="20"/>
              </w:rPr>
              <w:t>organisations</w:t>
            </w:r>
          </w:p>
        </w:tc>
        <w:tc>
          <w:tcPr>
            <w:tcW w:w="1474" w:type="dxa"/>
            <w:shd w:val="clear" w:color="auto" w:fill="00AFEF"/>
          </w:tcPr>
          <w:p w14:paraId="7379DA30" w14:textId="77777777" w:rsidR="00A52AFB" w:rsidRDefault="00425432">
            <w:pPr>
              <w:pStyle w:val="TableParagraph"/>
              <w:spacing w:before="110"/>
              <w:ind w:left="526" w:hanging="296"/>
              <w:jc w:val="left"/>
              <w:rPr>
                <w:b/>
                <w:sz w:val="20"/>
              </w:rPr>
            </w:pPr>
            <w:r>
              <w:rPr>
                <w:b/>
                <w:sz w:val="20"/>
              </w:rPr>
              <w:t>%</w:t>
            </w:r>
            <w:r>
              <w:rPr>
                <w:b/>
                <w:spacing w:val="-14"/>
                <w:sz w:val="20"/>
              </w:rPr>
              <w:t xml:space="preserve"> </w:t>
            </w:r>
            <w:proofErr w:type="gramStart"/>
            <w:r>
              <w:rPr>
                <w:b/>
                <w:sz w:val="20"/>
              </w:rPr>
              <w:t>share</w:t>
            </w:r>
            <w:proofErr w:type="gramEnd"/>
            <w:r>
              <w:rPr>
                <w:b/>
                <w:spacing w:val="-14"/>
                <w:sz w:val="20"/>
              </w:rPr>
              <w:t xml:space="preserve"> </w:t>
            </w:r>
            <w:r>
              <w:rPr>
                <w:b/>
                <w:sz w:val="20"/>
              </w:rPr>
              <w:t xml:space="preserve">of </w:t>
            </w:r>
            <w:r>
              <w:rPr>
                <w:b/>
                <w:spacing w:val="-2"/>
                <w:sz w:val="20"/>
              </w:rPr>
              <w:t>total</w:t>
            </w:r>
          </w:p>
        </w:tc>
        <w:tc>
          <w:tcPr>
            <w:tcW w:w="1476" w:type="dxa"/>
            <w:shd w:val="clear" w:color="auto" w:fill="00AFEF"/>
          </w:tcPr>
          <w:p w14:paraId="24B447C5" w14:textId="77777777" w:rsidR="00A52AFB" w:rsidRDefault="00425432">
            <w:pPr>
              <w:pStyle w:val="TableParagraph"/>
              <w:ind w:left="232" w:right="220"/>
              <w:jc w:val="center"/>
              <w:rPr>
                <w:b/>
                <w:sz w:val="20"/>
              </w:rPr>
            </w:pPr>
            <w:r>
              <w:rPr>
                <w:b/>
                <w:sz w:val="20"/>
              </w:rPr>
              <w:t>%</w:t>
            </w:r>
            <w:r>
              <w:rPr>
                <w:b/>
                <w:spacing w:val="-14"/>
                <w:sz w:val="20"/>
              </w:rPr>
              <w:t xml:space="preserve"> </w:t>
            </w:r>
            <w:proofErr w:type="gramStart"/>
            <w:r>
              <w:rPr>
                <w:b/>
                <w:sz w:val="20"/>
              </w:rPr>
              <w:t>share</w:t>
            </w:r>
            <w:proofErr w:type="gramEnd"/>
            <w:r>
              <w:rPr>
                <w:b/>
                <w:spacing w:val="-14"/>
                <w:sz w:val="20"/>
              </w:rPr>
              <w:t xml:space="preserve"> </w:t>
            </w:r>
            <w:r>
              <w:rPr>
                <w:b/>
                <w:sz w:val="20"/>
              </w:rPr>
              <w:t xml:space="preserve">of </w:t>
            </w:r>
            <w:r>
              <w:rPr>
                <w:b/>
                <w:spacing w:val="-2"/>
                <w:sz w:val="20"/>
              </w:rPr>
              <w:t>overseas</w:t>
            </w:r>
          </w:p>
          <w:p w14:paraId="33320C6F" w14:textId="77777777" w:rsidR="00A52AFB" w:rsidRDefault="00425432">
            <w:pPr>
              <w:pStyle w:val="TableParagraph"/>
              <w:spacing w:line="215" w:lineRule="exact"/>
              <w:ind w:left="229" w:right="221"/>
              <w:jc w:val="center"/>
              <w:rPr>
                <w:b/>
                <w:sz w:val="20"/>
              </w:rPr>
            </w:pPr>
            <w:r>
              <w:rPr>
                <w:b/>
                <w:spacing w:val="-2"/>
                <w:sz w:val="20"/>
              </w:rPr>
              <w:t>total</w:t>
            </w:r>
          </w:p>
        </w:tc>
      </w:tr>
      <w:tr w:rsidR="00A52AFB" w14:paraId="05C96EA0" w14:textId="77777777">
        <w:trPr>
          <w:trHeight w:val="205"/>
        </w:trPr>
        <w:tc>
          <w:tcPr>
            <w:tcW w:w="3653" w:type="dxa"/>
            <w:tcBorders>
              <w:bottom w:val="dotted" w:sz="4" w:space="0" w:color="000000"/>
              <w:right w:val="dotted" w:sz="4" w:space="0" w:color="000000"/>
            </w:tcBorders>
            <w:shd w:val="clear" w:color="auto" w:fill="F1F1F1"/>
          </w:tcPr>
          <w:p w14:paraId="6F192C43" w14:textId="77777777" w:rsidR="00A52AFB" w:rsidRDefault="00425432">
            <w:pPr>
              <w:pStyle w:val="TableParagraph"/>
              <w:spacing w:line="186" w:lineRule="exact"/>
              <w:ind w:left="107"/>
              <w:jc w:val="left"/>
              <w:rPr>
                <w:sz w:val="18"/>
              </w:rPr>
            </w:pPr>
            <w:r>
              <w:rPr>
                <w:spacing w:val="-2"/>
                <w:sz w:val="18"/>
              </w:rPr>
              <w:t>Australia</w:t>
            </w:r>
          </w:p>
        </w:tc>
        <w:tc>
          <w:tcPr>
            <w:tcW w:w="2640" w:type="dxa"/>
            <w:tcBorders>
              <w:left w:val="dotted" w:sz="4" w:space="0" w:color="000000"/>
              <w:bottom w:val="dotted" w:sz="4" w:space="0" w:color="000000"/>
              <w:right w:val="dotted" w:sz="4" w:space="0" w:color="000000"/>
            </w:tcBorders>
            <w:shd w:val="clear" w:color="auto" w:fill="DBE4F0"/>
          </w:tcPr>
          <w:p w14:paraId="33C3FE87" w14:textId="77777777" w:rsidR="00A52AFB" w:rsidRDefault="00425432">
            <w:pPr>
              <w:pStyle w:val="TableParagraph"/>
              <w:spacing w:line="186" w:lineRule="exact"/>
              <w:ind w:right="93"/>
              <w:rPr>
                <w:sz w:val="18"/>
              </w:rPr>
            </w:pPr>
            <w:r>
              <w:rPr>
                <w:spacing w:val="-5"/>
                <w:sz w:val="18"/>
              </w:rPr>
              <w:t>786</w:t>
            </w:r>
          </w:p>
        </w:tc>
        <w:tc>
          <w:tcPr>
            <w:tcW w:w="1474" w:type="dxa"/>
            <w:tcBorders>
              <w:left w:val="dotted" w:sz="4" w:space="0" w:color="000000"/>
              <w:bottom w:val="dotted" w:sz="4" w:space="0" w:color="000000"/>
              <w:right w:val="dotted" w:sz="4" w:space="0" w:color="000000"/>
            </w:tcBorders>
            <w:shd w:val="clear" w:color="auto" w:fill="DBE4F0"/>
          </w:tcPr>
          <w:p w14:paraId="01084203" w14:textId="77777777" w:rsidR="00A52AFB" w:rsidRDefault="00425432">
            <w:pPr>
              <w:pStyle w:val="TableParagraph"/>
              <w:spacing w:line="186" w:lineRule="exact"/>
              <w:ind w:right="94"/>
              <w:rPr>
                <w:sz w:val="18"/>
              </w:rPr>
            </w:pPr>
            <w:r>
              <w:rPr>
                <w:spacing w:val="-4"/>
                <w:sz w:val="18"/>
              </w:rPr>
              <w:t>38.5</w:t>
            </w:r>
          </w:p>
        </w:tc>
        <w:tc>
          <w:tcPr>
            <w:tcW w:w="1476" w:type="dxa"/>
            <w:tcBorders>
              <w:left w:val="dotted" w:sz="4" w:space="0" w:color="000000"/>
              <w:bottom w:val="dotted" w:sz="4" w:space="0" w:color="000000"/>
            </w:tcBorders>
            <w:shd w:val="clear" w:color="auto" w:fill="DBE4F0"/>
          </w:tcPr>
          <w:p w14:paraId="34D90CB6" w14:textId="77777777" w:rsidR="00A52AFB" w:rsidRDefault="00425432">
            <w:pPr>
              <w:pStyle w:val="TableParagraph"/>
              <w:spacing w:line="186" w:lineRule="exact"/>
              <w:ind w:right="95"/>
              <w:rPr>
                <w:sz w:val="18"/>
              </w:rPr>
            </w:pPr>
            <w:r>
              <w:rPr>
                <w:w w:val="99"/>
                <w:sz w:val="18"/>
              </w:rPr>
              <w:t>-</w:t>
            </w:r>
          </w:p>
        </w:tc>
      </w:tr>
      <w:tr w:rsidR="00A52AFB" w14:paraId="47C6D0AE" w14:textId="77777777">
        <w:trPr>
          <w:trHeight w:val="206"/>
        </w:trPr>
        <w:tc>
          <w:tcPr>
            <w:tcW w:w="3653" w:type="dxa"/>
            <w:tcBorders>
              <w:top w:val="dotted" w:sz="4" w:space="0" w:color="000000"/>
              <w:bottom w:val="dotted" w:sz="4" w:space="0" w:color="000000"/>
              <w:right w:val="dotted" w:sz="4" w:space="0" w:color="000000"/>
            </w:tcBorders>
            <w:shd w:val="clear" w:color="auto" w:fill="F1F1F1"/>
          </w:tcPr>
          <w:p w14:paraId="1BA59A33" w14:textId="77777777" w:rsidR="00A52AFB" w:rsidRDefault="00425432">
            <w:pPr>
              <w:pStyle w:val="TableParagraph"/>
              <w:spacing w:line="186" w:lineRule="exact"/>
              <w:ind w:left="107"/>
              <w:jc w:val="left"/>
              <w:rPr>
                <w:sz w:val="18"/>
              </w:rPr>
            </w:pPr>
            <w:r>
              <w:rPr>
                <w:spacing w:val="-5"/>
                <w:sz w:val="18"/>
              </w:rPr>
              <w:t>USA</w:t>
            </w:r>
          </w:p>
        </w:tc>
        <w:tc>
          <w:tcPr>
            <w:tcW w:w="2640" w:type="dxa"/>
            <w:tcBorders>
              <w:top w:val="dotted" w:sz="4" w:space="0" w:color="000000"/>
              <w:left w:val="dotted" w:sz="4" w:space="0" w:color="000000"/>
              <w:bottom w:val="dotted" w:sz="4" w:space="0" w:color="000000"/>
              <w:right w:val="dotted" w:sz="4" w:space="0" w:color="000000"/>
            </w:tcBorders>
            <w:shd w:val="clear" w:color="auto" w:fill="DBE4F0"/>
          </w:tcPr>
          <w:p w14:paraId="3B195CD9" w14:textId="77777777" w:rsidR="00A52AFB" w:rsidRDefault="00425432">
            <w:pPr>
              <w:pStyle w:val="TableParagraph"/>
              <w:spacing w:line="186" w:lineRule="exact"/>
              <w:ind w:right="93"/>
              <w:rPr>
                <w:sz w:val="18"/>
              </w:rPr>
            </w:pPr>
            <w:r>
              <w:rPr>
                <w:spacing w:val="-5"/>
                <w:sz w:val="18"/>
              </w:rPr>
              <w:t>404</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570BC982" w14:textId="77777777" w:rsidR="00A52AFB" w:rsidRDefault="00425432">
            <w:pPr>
              <w:pStyle w:val="TableParagraph"/>
              <w:spacing w:line="186" w:lineRule="exact"/>
              <w:ind w:right="93"/>
              <w:rPr>
                <w:sz w:val="18"/>
              </w:rPr>
            </w:pPr>
            <w:r>
              <w:rPr>
                <w:spacing w:val="-4"/>
                <w:sz w:val="18"/>
              </w:rPr>
              <w:t>19.8</w:t>
            </w:r>
          </w:p>
        </w:tc>
        <w:tc>
          <w:tcPr>
            <w:tcW w:w="1476" w:type="dxa"/>
            <w:tcBorders>
              <w:top w:val="dotted" w:sz="4" w:space="0" w:color="000000"/>
              <w:left w:val="dotted" w:sz="4" w:space="0" w:color="000000"/>
              <w:bottom w:val="dotted" w:sz="4" w:space="0" w:color="000000"/>
            </w:tcBorders>
            <w:shd w:val="clear" w:color="auto" w:fill="DBE4F0"/>
          </w:tcPr>
          <w:p w14:paraId="7A3E6C1F" w14:textId="77777777" w:rsidR="00A52AFB" w:rsidRDefault="00425432">
            <w:pPr>
              <w:pStyle w:val="TableParagraph"/>
              <w:spacing w:line="186" w:lineRule="exact"/>
              <w:ind w:right="94"/>
              <w:rPr>
                <w:sz w:val="18"/>
              </w:rPr>
            </w:pPr>
            <w:r>
              <w:rPr>
                <w:spacing w:val="-4"/>
                <w:sz w:val="18"/>
              </w:rPr>
              <w:t>32.1</w:t>
            </w:r>
          </w:p>
        </w:tc>
      </w:tr>
      <w:tr w:rsidR="00A52AFB" w14:paraId="01166081" w14:textId="77777777">
        <w:trPr>
          <w:trHeight w:val="208"/>
        </w:trPr>
        <w:tc>
          <w:tcPr>
            <w:tcW w:w="3653" w:type="dxa"/>
            <w:tcBorders>
              <w:top w:val="dotted" w:sz="4" w:space="0" w:color="000000"/>
              <w:bottom w:val="dotted" w:sz="4" w:space="0" w:color="000000"/>
              <w:right w:val="dotted" w:sz="4" w:space="0" w:color="000000"/>
            </w:tcBorders>
            <w:shd w:val="clear" w:color="auto" w:fill="F1F1F1"/>
          </w:tcPr>
          <w:p w14:paraId="314080F3" w14:textId="77777777" w:rsidR="00A52AFB" w:rsidRDefault="00425432">
            <w:pPr>
              <w:pStyle w:val="TableParagraph"/>
              <w:spacing w:before="1" w:line="187" w:lineRule="exact"/>
              <w:ind w:left="107"/>
              <w:jc w:val="left"/>
              <w:rPr>
                <w:sz w:val="18"/>
              </w:rPr>
            </w:pPr>
            <w:r>
              <w:rPr>
                <w:spacing w:val="-5"/>
                <w:sz w:val="18"/>
              </w:rPr>
              <w:t>UK</w:t>
            </w:r>
          </w:p>
        </w:tc>
        <w:tc>
          <w:tcPr>
            <w:tcW w:w="2640" w:type="dxa"/>
            <w:tcBorders>
              <w:top w:val="dotted" w:sz="4" w:space="0" w:color="000000"/>
              <w:left w:val="dotted" w:sz="4" w:space="0" w:color="000000"/>
              <w:bottom w:val="dotted" w:sz="4" w:space="0" w:color="000000"/>
              <w:right w:val="dotted" w:sz="4" w:space="0" w:color="000000"/>
            </w:tcBorders>
            <w:shd w:val="clear" w:color="auto" w:fill="DBE4F0"/>
          </w:tcPr>
          <w:p w14:paraId="129FA6AC" w14:textId="77777777" w:rsidR="00A52AFB" w:rsidRDefault="00425432">
            <w:pPr>
              <w:pStyle w:val="TableParagraph"/>
              <w:spacing w:before="1" w:line="187" w:lineRule="exact"/>
              <w:ind w:right="93"/>
              <w:rPr>
                <w:sz w:val="18"/>
              </w:rPr>
            </w:pPr>
            <w:r>
              <w:rPr>
                <w:spacing w:val="-5"/>
                <w:sz w:val="18"/>
              </w:rPr>
              <w:t>222</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11C9D766" w14:textId="77777777" w:rsidR="00A52AFB" w:rsidRDefault="00425432">
            <w:pPr>
              <w:pStyle w:val="TableParagraph"/>
              <w:spacing w:before="1" w:line="187" w:lineRule="exact"/>
              <w:ind w:right="93"/>
              <w:rPr>
                <w:sz w:val="18"/>
              </w:rPr>
            </w:pPr>
            <w:r>
              <w:rPr>
                <w:spacing w:val="-4"/>
                <w:sz w:val="18"/>
              </w:rPr>
              <w:t>10.9</w:t>
            </w:r>
          </w:p>
        </w:tc>
        <w:tc>
          <w:tcPr>
            <w:tcW w:w="1476" w:type="dxa"/>
            <w:tcBorders>
              <w:top w:val="dotted" w:sz="4" w:space="0" w:color="000000"/>
              <w:left w:val="dotted" w:sz="4" w:space="0" w:color="000000"/>
              <w:bottom w:val="dotted" w:sz="4" w:space="0" w:color="000000"/>
            </w:tcBorders>
            <w:shd w:val="clear" w:color="auto" w:fill="DBE4F0"/>
          </w:tcPr>
          <w:p w14:paraId="07591F67" w14:textId="77777777" w:rsidR="00A52AFB" w:rsidRDefault="00425432">
            <w:pPr>
              <w:pStyle w:val="TableParagraph"/>
              <w:spacing w:before="1" w:line="187" w:lineRule="exact"/>
              <w:ind w:right="93"/>
              <w:rPr>
                <w:sz w:val="18"/>
              </w:rPr>
            </w:pPr>
            <w:r>
              <w:rPr>
                <w:spacing w:val="-4"/>
                <w:sz w:val="18"/>
              </w:rPr>
              <w:t>17.6</w:t>
            </w:r>
          </w:p>
        </w:tc>
      </w:tr>
      <w:tr w:rsidR="00A52AFB" w14:paraId="43E4EE04" w14:textId="77777777">
        <w:trPr>
          <w:trHeight w:val="206"/>
        </w:trPr>
        <w:tc>
          <w:tcPr>
            <w:tcW w:w="3653" w:type="dxa"/>
            <w:tcBorders>
              <w:top w:val="dotted" w:sz="4" w:space="0" w:color="000000"/>
              <w:bottom w:val="dotted" w:sz="4" w:space="0" w:color="000000"/>
              <w:right w:val="dotted" w:sz="4" w:space="0" w:color="000000"/>
            </w:tcBorders>
            <w:shd w:val="clear" w:color="auto" w:fill="F1F1F1"/>
          </w:tcPr>
          <w:p w14:paraId="5280DD2D" w14:textId="77777777" w:rsidR="00A52AFB" w:rsidRDefault="00425432">
            <w:pPr>
              <w:pStyle w:val="TableParagraph"/>
              <w:spacing w:line="186" w:lineRule="exact"/>
              <w:ind w:left="107"/>
              <w:jc w:val="left"/>
              <w:rPr>
                <w:sz w:val="18"/>
              </w:rPr>
            </w:pPr>
            <w:r>
              <w:rPr>
                <w:spacing w:val="-2"/>
                <w:sz w:val="18"/>
              </w:rPr>
              <w:t>Germany</w:t>
            </w:r>
          </w:p>
        </w:tc>
        <w:tc>
          <w:tcPr>
            <w:tcW w:w="2640" w:type="dxa"/>
            <w:tcBorders>
              <w:top w:val="dotted" w:sz="4" w:space="0" w:color="000000"/>
              <w:left w:val="dotted" w:sz="4" w:space="0" w:color="000000"/>
              <w:bottom w:val="dotted" w:sz="4" w:space="0" w:color="000000"/>
              <w:right w:val="dotted" w:sz="4" w:space="0" w:color="000000"/>
            </w:tcBorders>
            <w:shd w:val="clear" w:color="auto" w:fill="DBE4F0"/>
          </w:tcPr>
          <w:p w14:paraId="34B1D68D" w14:textId="77777777" w:rsidR="00A52AFB" w:rsidRDefault="00425432">
            <w:pPr>
              <w:pStyle w:val="TableParagraph"/>
              <w:spacing w:line="186" w:lineRule="exact"/>
              <w:ind w:right="93"/>
              <w:rPr>
                <w:sz w:val="18"/>
              </w:rPr>
            </w:pPr>
            <w:r>
              <w:rPr>
                <w:spacing w:val="-5"/>
                <w:sz w:val="18"/>
              </w:rPr>
              <w:t>78</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25809DF1" w14:textId="77777777" w:rsidR="00A52AFB" w:rsidRDefault="00425432">
            <w:pPr>
              <w:pStyle w:val="TableParagraph"/>
              <w:spacing w:line="186" w:lineRule="exact"/>
              <w:ind w:right="93"/>
              <w:rPr>
                <w:sz w:val="18"/>
              </w:rPr>
            </w:pPr>
            <w:r>
              <w:rPr>
                <w:spacing w:val="-5"/>
                <w:sz w:val="18"/>
              </w:rPr>
              <w:t>3.8</w:t>
            </w:r>
          </w:p>
        </w:tc>
        <w:tc>
          <w:tcPr>
            <w:tcW w:w="1476" w:type="dxa"/>
            <w:tcBorders>
              <w:top w:val="dotted" w:sz="4" w:space="0" w:color="000000"/>
              <w:left w:val="dotted" w:sz="4" w:space="0" w:color="000000"/>
              <w:bottom w:val="dotted" w:sz="4" w:space="0" w:color="000000"/>
            </w:tcBorders>
            <w:shd w:val="clear" w:color="auto" w:fill="DBE4F0"/>
          </w:tcPr>
          <w:p w14:paraId="5237DB4D" w14:textId="77777777" w:rsidR="00A52AFB" w:rsidRDefault="00425432">
            <w:pPr>
              <w:pStyle w:val="TableParagraph"/>
              <w:spacing w:line="186" w:lineRule="exact"/>
              <w:ind w:right="93"/>
              <w:rPr>
                <w:sz w:val="18"/>
              </w:rPr>
            </w:pPr>
            <w:r>
              <w:rPr>
                <w:spacing w:val="-5"/>
                <w:sz w:val="18"/>
              </w:rPr>
              <w:t>6.2</w:t>
            </w:r>
          </w:p>
        </w:tc>
      </w:tr>
      <w:tr w:rsidR="00A52AFB" w14:paraId="1A70C58F" w14:textId="77777777">
        <w:trPr>
          <w:trHeight w:val="208"/>
        </w:trPr>
        <w:tc>
          <w:tcPr>
            <w:tcW w:w="3653" w:type="dxa"/>
            <w:tcBorders>
              <w:top w:val="dotted" w:sz="4" w:space="0" w:color="000000"/>
              <w:bottom w:val="dotted" w:sz="4" w:space="0" w:color="000000"/>
              <w:right w:val="dotted" w:sz="4" w:space="0" w:color="000000"/>
            </w:tcBorders>
            <w:shd w:val="clear" w:color="auto" w:fill="F1F1F1"/>
          </w:tcPr>
          <w:p w14:paraId="408BEF83" w14:textId="77777777" w:rsidR="00A52AFB" w:rsidRDefault="00425432">
            <w:pPr>
              <w:pStyle w:val="TableParagraph"/>
              <w:spacing w:line="188" w:lineRule="exact"/>
              <w:ind w:left="107"/>
              <w:jc w:val="left"/>
              <w:rPr>
                <w:sz w:val="18"/>
              </w:rPr>
            </w:pPr>
            <w:r>
              <w:rPr>
                <w:spacing w:val="-2"/>
                <w:sz w:val="18"/>
              </w:rPr>
              <w:t>China</w:t>
            </w:r>
          </w:p>
        </w:tc>
        <w:tc>
          <w:tcPr>
            <w:tcW w:w="2640" w:type="dxa"/>
            <w:tcBorders>
              <w:top w:val="dotted" w:sz="4" w:space="0" w:color="000000"/>
              <w:left w:val="dotted" w:sz="4" w:space="0" w:color="000000"/>
              <w:bottom w:val="dotted" w:sz="4" w:space="0" w:color="000000"/>
              <w:right w:val="dotted" w:sz="4" w:space="0" w:color="000000"/>
            </w:tcBorders>
            <w:shd w:val="clear" w:color="auto" w:fill="DBE4F0"/>
          </w:tcPr>
          <w:p w14:paraId="5370492F" w14:textId="77777777" w:rsidR="00A52AFB" w:rsidRDefault="00425432">
            <w:pPr>
              <w:pStyle w:val="TableParagraph"/>
              <w:spacing w:line="188" w:lineRule="exact"/>
              <w:ind w:right="93"/>
              <w:rPr>
                <w:sz w:val="18"/>
              </w:rPr>
            </w:pPr>
            <w:r>
              <w:rPr>
                <w:spacing w:val="-5"/>
                <w:sz w:val="18"/>
              </w:rPr>
              <w:t>58</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15B46CB0" w14:textId="77777777" w:rsidR="00A52AFB" w:rsidRDefault="00425432">
            <w:pPr>
              <w:pStyle w:val="TableParagraph"/>
              <w:spacing w:line="188" w:lineRule="exact"/>
              <w:ind w:right="94"/>
              <w:rPr>
                <w:sz w:val="18"/>
              </w:rPr>
            </w:pPr>
            <w:r>
              <w:rPr>
                <w:spacing w:val="-5"/>
                <w:sz w:val="18"/>
              </w:rPr>
              <w:t>2.8</w:t>
            </w:r>
          </w:p>
        </w:tc>
        <w:tc>
          <w:tcPr>
            <w:tcW w:w="1476" w:type="dxa"/>
            <w:tcBorders>
              <w:top w:val="dotted" w:sz="4" w:space="0" w:color="000000"/>
              <w:left w:val="dotted" w:sz="4" w:space="0" w:color="000000"/>
              <w:bottom w:val="dotted" w:sz="4" w:space="0" w:color="000000"/>
            </w:tcBorders>
            <w:shd w:val="clear" w:color="auto" w:fill="DBE4F0"/>
          </w:tcPr>
          <w:p w14:paraId="45BA62E5" w14:textId="77777777" w:rsidR="00A52AFB" w:rsidRDefault="00425432">
            <w:pPr>
              <w:pStyle w:val="TableParagraph"/>
              <w:spacing w:line="188" w:lineRule="exact"/>
              <w:ind w:right="94"/>
              <w:rPr>
                <w:sz w:val="18"/>
              </w:rPr>
            </w:pPr>
            <w:r>
              <w:rPr>
                <w:spacing w:val="-5"/>
                <w:sz w:val="18"/>
              </w:rPr>
              <w:t>4.6</w:t>
            </w:r>
          </w:p>
        </w:tc>
      </w:tr>
      <w:tr w:rsidR="00A52AFB" w14:paraId="16B011C2" w14:textId="77777777">
        <w:trPr>
          <w:trHeight w:val="205"/>
        </w:trPr>
        <w:tc>
          <w:tcPr>
            <w:tcW w:w="3653" w:type="dxa"/>
            <w:tcBorders>
              <w:top w:val="dotted" w:sz="4" w:space="0" w:color="000000"/>
              <w:bottom w:val="dotted" w:sz="4" w:space="0" w:color="000000"/>
              <w:right w:val="dotted" w:sz="4" w:space="0" w:color="000000"/>
            </w:tcBorders>
            <w:shd w:val="clear" w:color="auto" w:fill="F1F1F1"/>
          </w:tcPr>
          <w:p w14:paraId="7357B4AC" w14:textId="77777777" w:rsidR="00A52AFB" w:rsidRDefault="00425432">
            <w:pPr>
              <w:pStyle w:val="TableParagraph"/>
              <w:spacing w:line="186" w:lineRule="exact"/>
              <w:ind w:left="107"/>
              <w:jc w:val="left"/>
              <w:rPr>
                <w:sz w:val="18"/>
              </w:rPr>
            </w:pPr>
            <w:r>
              <w:rPr>
                <w:spacing w:val="-2"/>
                <w:sz w:val="18"/>
              </w:rPr>
              <w:t>France</w:t>
            </w:r>
          </w:p>
        </w:tc>
        <w:tc>
          <w:tcPr>
            <w:tcW w:w="2640" w:type="dxa"/>
            <w:tcBorders>
              <w:top w:val="dotted" w:sz="4" w:space="0" w:color="000000"/>
              <w:left w:val="dotted" w:sz="4" w:space="0" w:color="000000"/>
              <w:bottom w:val="dotted" w:sz="4" w:space="0" w:color="000000"/>
              <w:right w:val="dotted" w:sz="4" w:space="0" w:color="000000"/>
            </w:tcBorders>
            <w:shd w:val="clear" w:color="auto" w:fill="DBE4F0"/>
          </w:tcPr>
          <w:p w14:paraId="06BB0D65" w14:textId="77777777" w:rsidR="00A52AFB" w:rsidRDefault="00425432">
            <w:pPr>
              <w:pStyle w:val="TableParagraph"/>
              <w:spacing w:line="186" w:lineRule="exact"/>
              <w:ind w:right="93"/>
              <w:rPr>
                <w:sz w:val="18"/>
              </w:rPr>
            </w:pPr>
            <w:r>
              <w:rPr>
                <w:spacing w:val="-5"/>
                <w:sz w:val="18"/>
              </w:rPr>
              <w:t>44</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50FD862D" w14:textId="77777777" w:rsidR="00A52AFB" w:rsidRDefault="00425432">
            <w:pPr>
              <w:pStyle w:val="TableParagraph"/>
              <w:spacing w:line="186" w:lineRule="exact"/>
              <w:ind w:right="94"/>
              <w:rPr>
                <w:sz w:val="18"/>
              </w:rPr>
            </w:pPr>
            <w:r>
              <w:rPr>
                <w:spacing w:val="-5"/>
                <w:sz w:val="18"/>
              </w:rPr>
              <w:t>2.2</w:t>
            </w:r>
          </w:p>
        </w:tc>
        <w:tc>
          <w:tcPr>
            <w:tcW w:w="1476" w:type="dxa"/>
            <w:tcBorders>
              <w:top w:val="dotted" w:sz="4" w:space="0" w:color="000000"/>
              <w:left w:val="dotted" w:sz="4" w:space="0" w:color="000000"/>
              <w:bottom w:val="dotted" w:sz="4" w:space="0" w:color="000000"/>
            </w:tcBorders>
            <w:shd w:val="clear" w:color="auto" w:fill="DBE4F0"/>
          </w:tcPr>
          <w:p w14:paraId="291145D0" w14:textId="77777777" w:rsidR="00A52AFB" w:rsidRDefault="00425432">
            <w:pPr>
              <w:pStyle w:val="TableParagraph"/>
              <w:spacing w:line="186" w:lineRule="exact"/>
              <w:ind w:right="93"/>
              <w:rPr>
                <w:sz w:val="18"/>
              </w:rPr>
            </w:pPr>
            <w:r>
              <w:rPr>
                <w:spacing w:val="-5"/>
                <w:sz w:val="18"/>
              </w:rPr>
              <w:t>3.5</w:t>
            </w:r>
          </w:p>
        </w:tc>
      </w:tr>
      <w:tr w:rsidR="00A52AFB" w14:paraId="75588C0C" w14:textId="77777777">
        <w:trPr>
          <w:trHeight w:val="206"/>
        </w:trPr>
        <w:tc>
          <w:tcPr>
            <w:tcW w:w="3653" w:type="dxa"/>
            <w:tcBorders>
              <w:top w:val="dotted" w:sz="4" w:space="0" w:color="000000"/>
              <w:bottom w:val="dotted" w:sz="4" w:space="0" w:color="000000"/>
              <w:right w:val="dotted" w:sz="4" w:space="0" w:color="000000"/>
            </w:tcBorders>
            <w:shd w:val="clear" w:color="auto" w:fill="F1F1F1"/>
          </w:tcPr>
          <w:p w14:paraId="7BA6071B" w14:textId="77777777" w:rsidR="00A52AFB" w:rsidRDefault="00425432">
            <w:pPr>
              <w:pStyle w:val="TableParagraph"/>
              <w:spacing w:line="186" w:lineRule="exact"/>
              <w:ind w:left="107"/>
              <w:jc w:val="left"/>
              <w:rPr>
                <w:sz w:val="18"/>
              </w:rPr>
            </w:pPr>
            <w:r>
              <w:rPr>
                <w:spacing w:val="-2"/>
                <w:sz w:val="18"/>
              </w:rPr>
              <w:t>Canada</w:t>
            </w:r>
          </w:p>
        </w:tc>
        <w:tc>
          <w:tcPr>
            <w:tcW w:w="2640" w:type="dxa"/>
            <w:tcBorders>
              <w:top w:val="dotted" w:sz="4" w:space="0" w:color="000000"/>
              <w:left w:val="dotted" w:sz="4" w:space="0" w:color="000000"/>
              <w:bottom w:val="dotted" w:sz="4" w:space="0" w:color="000000"/>
              <w:right w:val="dotted" w:sz="4" w:space="0" w:color="000000"/>
            </w:tcBorders>
            <w:shd w:val="clear" w:color="auto" w:fill="DBE4F0"/>
          </w:tcPr>
          <w:p w14:paraId="2B6B8987" w14:textId="77777777" w:rsidR="00A52AFB" w:rsidRDefault="00425432">
            <w:pPr>
              <w:pStyle w:val="TableParagraph"/>
              <w:spacing w:line="186" w:lineRule="exact"/>
              <w:ind w:right="93"/>
              <w:rPr>
                <w:sz w:val="18"/>
              </w:rPr>
            </w:pPr>
            <w:r>
              <w:rPr>
                <w:spacing w:val="-5"/>
                <w:sz w:val="18"/>
              </w:rPr>
              <w:t>39</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5787B71D" w14:textId="77777777" w:rsidR="00A52AFB" w:rsidRDefault="00425432">
            <w:pPr>
              <w:pStyle w:val="TableParagraph"/>
              <w:spacing w:line="186" w:lineRule="exact"/>
              <w:ind w:right="94"/>
              <w:rPr>
                <w:sz w:val="18"/>
              </w:rPr>
            </w:pPr>
            <w:r>
              <w:rPr>
                <w:spacing w:val="-5"/>
                <w:sz w:val="18"/>
              </w:rPr>
              <w:t>1.9</w:t>
            </w:r>
          </w:p>
        </w:tc>
        <w:tc>
          <w:tcPr>
            <w:tcW w:w="1476" w:type="dxa"/>
            <w:tcBorders>
              <w:top w:val="dotted" w:sz="4" w:space="0" w:color="000000"/>
              <w:left w:val="dotted" w:sz="4" w:space="0" w:color="000000"/>
              <w:bottom w:val="dotted" w:sz="4" w:space="0" w:color="000000"/>
            </w:tcBorders>
            <w:shd w:val="clear" w:color="auto" w:fill="DBE4F0"/>
          </w:tcPr>
          <w:p w14:paraId="0C88C0C9" w14:textId="77777777" w:rsidR="00A52AFB" w:rsidRDefault="00425432">
            <w:pPr>
              <w:pStyle w:val="TableParagraph"/>
              <w:spacing w:line="186" w:lineRule="exact"/>
              <w:ind w:right="93"/>
              <w:rPr>
                <w:sz w:val="18"/>
              </w:rPr>
            </w:pPr>
            <w:r>
              <w:rPr>
                <w:spacing w:val="-5"/>
                <w:sz w:val="18"/>
              </w:rPr>
              <w:t>3.1</w:t>
            </w:r>
          </w:p>
        </w:tc>
      </w:tr>
      <w:tr w:rsidR="00A52AFB" w14:paraId="0AE85EA1" w14:textId="77777777">
        <w:trPr>
          <w:trHeight w:val="208"/>
        </w:trPr>
        <w:tc>
          <w:tcPr>
            <w:tcW w:w="3653" w:type="dxa"/>
            <w:tcBorders>
              <w:top w:val="dotted" w:sz="4" w:space="0" w:color="000000"/>
              <w:bottom w:val="dotted" w:sz="4" w:space="0" w:color="000000"/>
              <w:right w:val="dotted" w:sz="4" w:space="0" w:color="000000"/>
            </w:tcBorders>
            <w:shd w:val="clear" w:color="auto" w:fill="F1F1F1"/>
          </w:tcPr>
          <w:p w14:paraId="6101AEEE" w14:textId="77777777" w:rsidR="00A52AFB" w:rsidRDefault="00425432">
            <w:pPr>
              <w:pStyle w:val="TableParagraph"/>
              <w:spacing w:before="1" w:line="187" w:lineRule="exact"/>
              <w:ind w:left="107"/>
              <w:jc w:val="left"/>
              <w:rPr>
                <w:sz w:val="18"/>
              </w:rPr>
            </w:pPr>
            <w:r>
              <w:rPr>
                <w:spacing w:val="-2"/>
                <w:sz w:val="18"/>
              </w:rPr>
              <w:t>Japan</w:t>
            </w:r>
          </w:p>
        </w:tc>
        <w:tc>
          <w:tcPr>
            <w:tcW w:w="2640" w:type="dxa"/>
            <w:tcBorders>
              <w:top w:val="dotted" w:sz="4" w:space="0" w:color="000000"/>
              <w:left w:val="dotted" w:sz="4" w:space="0" w:color="000000"/>
              <w:bottom w:val="dotted" w:sz="4" w:space="0" w:color="000000"/>
              <w:right w:val="dotted" w:sz="4" w:space="0" w:color="000000"/>
            </w:tcBorders>
            <w:shd w:val="clear" w:color="auto" w:fill="DBE4F0"/>
          </w:tcPr>
          <w:p w14:paraId="18A0C2FF" w14:textId="77777777" w:rsidR="00A52AFB" w:rsidRDefault="00425432">
            <w:pPr>
              <w:pStyle w:val="TableParagraph"/>
              <w:spacing w:before="1" w:line="187" w:lineRule="exact"/>
              <w:ind w:right="93"/>
              <w:rPr>
                <w:sz w:val="18"/>
              </w:rPr>
            </w:pPr>
            <w:r>
              <w:rPr>
                <w:spacing w:val="-5"/>
                <w:sz w:val="18"/>
              </w:rPr>
              <w:t>39</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6A655EA4" w14:textId="77777777" w:rsidR="00A52AFB" w:rsidRDefault="00425432">
            <w:pPr>
              <w:pStyle w:val="TableParagraph"/>
              <w:spacing w:before="1" w:line="187" w:lineRule="exact"/>
              <w:ind w:right="94"/>
              <w:rPr>
                <w:sz w:val="18"/>
              </w:rPr>
            </w:pPr>
            <w:r>
              <w:rPr>
                <w:spacing w:val="-5"/>
                <w:sz w:val="18"/>
              </w:rPr>
              <w:t>1.9</w:t>
            </w:r>
          </w:p>
        </w:tc>
        <w:tc>
          <w:tcPr>
            <w:tcW w:w="1476" w:type="dxa"/>
            <w:tcBorders>
              <w:top w:val="dotted" w:sz="4" w:space="0" w:color="000000"/>
              <w:left w:val="dotted" w:sz="4" w:space="0" w:color="000000"/>
              <w:bottom w:val="dotted" w:sz="4" w:space="0" w:color="000000"/>
            </w:tcBorders>
            <w:shd w:val="clear" w:color="auto" w:fill="DBE4F0"/>
          </w:tcPr>
          <w:p w14:paraId="4DECA7A6" w14:textId="77777777" w:rsidR="00A52AFB" w:rsidRDefault="00425432">
            <w:pPr>
              <w:pStyle w:val="TableParagraph"/>
              <w:spacing w:before="1" w:line="187" w:lineRule="exact"/>
              <w:ind w:right="94"/>
              <w:rPr>
                <w:sz w:val="18"/>
              </w:rPr>
            </w:pPr>
            <w:r>
              <w:rPr>
                <w:spacing w:val="-5"/>
                <w:sz w:val="18"/>
              </w:rPr>
              <w:t>3.1</w:t>
            </w:r>
          </w:p>
        </w:tc>
      </w:tr>
      <w:tr w:rsidR="00A52AFB" w14:paraId="2A2E0766" w14:textId="77777777">
        <w:trPr>
          <w:trHeight w:val="206"/>
        </w:trPr>
        <w:tc>
          <w:tcPr>
            <w:tcW w:w="3653" w:type="dxa"/>
            <w:tcBorders>
              <w:top w:val="dotted" w:sz="4" w:space="0" w:color="000000"/>
              <w:bottom w:val="dotted" w:sz="4" w:space="0" w:color="000000"/>
              <w:right w:val="dotted" w:sz="4" w:space="0" w:color="000000"/>
            </w:tcBorders>
            <w:shd w:val="clear" w:color="auto" w:fill="F1F1F1"/>
          </w:tcPr>
          <w:p w14:paraId="0F82F95E" w14:textId="77777777" w:rsidR="00A52AFB" w:rsidRDefault="00425432">
            <w:pPr>
              <w:pStyle w:val="TableParagraph"/>
              <w:spacing w:line="186" w:lineRule="exact"/>
              <w:ind w:left="107"/>
              <w:jc w:val="left"/>
              <w:rPr>
                <w:sz w:val="18"/>
              </w:rPr>
            </w:pPr>
            <w:r>
              <w:rPr>
                <w:spacing w:val="-2"/>
                <w:sz w:val="18"/>
              </w:rPr>
              <w:t>Netherlands</w:t>
            </w:r>
          </w:p>
        </w:tc>
        <w:tc>
          <w:tcPr>
            <w:tcW w:w="2640" w:type="dxa"/>
            <w:tcBorders>
              <w:top w:val="dotted" w:sz="4" w:space="0" w:color="000000"/>
              <w:left w:val="dotted" w:sz="4" w:space="0" w:color="000000"/>
              <w:bottom w:val="dotted" w:sz="4" w:space="0" w:color="000000"/>
              <w:right w:val="dotted" w:sz="4" w:space="0" w:color="000000"/>
            </w:tcBorders>
            <w:shd w:val="clear" w:color="auto" w:fill="DBE4F0"/>
          </w:tcPr>
          <w:p w14:paraId="2EA54B70" w14:textId="77777777" w:rsidR="00A52AFB" w:rsidRDefault="00425432">
            <w:pPr>
              <w:pStyle w:val="TableParagraph"/>
              <w:spacing w:line="186" w:lineRule="exact"/>
              <w:ind w:right="93"/>
              <w:rPr>
                <w:sz w:val="18"/>
              </w:rPr>
            </w:pPr>
            <w:r>
              <w:rPr>
                <w:spacing w:val="-5"/>
                <w:sz w:val="18"/>
              </w:rPr>
              <w:t>38</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164BDBAF" w14:textId="77777777" w:rsidR="00A52AFB" w:rsidRDefault="00425432">
            <w:pPr>
              <w:pStyle w:val="TableParagraph"/>
              <w:spacing w:line="186" w:lineRule="exact"/>
              <w:ind w:right="94"/>
              <w:rPr>
                <w:sz w:val="18"/>
              </w:rPr>
            </w:pPr>
            <w:r>
              <w:rPr>
                <w:spacing w:val="-5"/>
                <w:sz w:val="18"/>
              </w:rPr>
              <w:t>1.9</w:t>
            </w:r>
          </w:p>
        </w:tc>
        <w:tc>
          <w:tcPr>
            <w:tcW w:w="1476" w:type="dxa"/>
            <w:tcBorders>
              <w:top w:val="dotted" w:sz="4" w:space="0" w:color="000000"/>
              <w:left w:val="dotted" w:sz="4" w:space="0" w:color="000000"/>
              <w:bottom w:val="dotted" w:sz="4" w:space="0" w:color="000000"/>
            </w:tcBorders>
            <w:shd w:val="clear" w:color="auto" w:fill="DBE4F0"/>
          </w:tcPr>
          <w:p w14:paraId="773793CD" w14:textId="77777777" w:rsidR="00A52AFB" w:rsidRDefault="00425432">
            <w:pPr>
              <w:pStyle w:val="TableParagraph"/>
              <w:spacing w:line="186" w:lineRule="exact"/>
              <w:ind w:right="94"/>
              <w:rPr>
                <w:sz w:val="18"/>
              </w:rPr>
            </w:pPr>
            <w:r>
              <w:rPr>
                <w:spacing w:val="-5"/>
                <w:sz w:val="18"/>
              </w:rPr>
              <w:t>3.0</w:t>
            </w:r>
          </w:p>
        </w:tc>
      </w:tr>
      <w:tr w:rsidR="00A52AFB" w14:paraId="231F5DB8" w14:textId="77777777">
        <w:trPr>
          <w:trHeight w:val="208"/>
        </w:trPr>
        <w:tc>
          <w:tcPr>
            <w:tcW w:w="3653" w:type="dxa"/>
            <w:tcBorders>
              <w:top w:val="dotted" w:sz="4" w:space="0" w:color="000000"/>
              <w:bottom w:val="dotted" w:sz="4" w:space="0" w:color="000000"/>
              <w:right w:val="dotted" w:sz="4" w:space="0" w:color="000000"/>
            </w:tcBorders>
            <w:shd w:val="clear" w:color="auto" w:fill="F1F1F1"/>
          </w:tcPr>
          <w:p w14:paraId="42DEAB7F" w14:textId="77777777" w:rsidR="00A52AFB" w:rsidRDefault="00425432">
            <w:pPr>
              <w:pStyle w:val="TableParagraph"/>
              <w:spacing w:line="188" w:lineRule="exact"/>
              <w:ind w:left="107"/>
              <w:jc w:val="left"/>
              <w:rPr>
                <w:sz w:val="18"/>
              </w:rPr>
            </w:pPr>
            <w:r>
              <w:rPr>
                <w:sz w:val="18"/>
              </w:rPr>
              <w:t>New</w:t>
            </w:r>
            <w:r>
              <w:rPr>
                <w:spacing w:val="-8"/>
                <w:sz w:val="18"/>
              </w:rPr>
              <w:t xml:space="preserve"> </w:t>
            </w:r>
            <w:r>
              <w:rPr>
                <w:spacing w:val="-2"/>
                <w:sz w:val="18"/>
              </w:rPr>
              <w:t>Zealand</w:t>
            </w:r>
          </w:p>
        </w:tc>
        <w:tc>
          <w:tcPr>
            <w:tcW w:w="2640" w:type="dxa"/>
            <w:tcBorders>
              <w:top w:val="dotted" w:sz="4" w:space="0" w:color="000000"/>
              <w:left w:val="dotted" w:sz="4" w:space="0" w:color="000000"/>
              <w:bottom w:val="dotted" w:sz="4" w:space="0" w:color="000000"/>
              <w:right w:val="dotted" w:sz="4" w:space="0" w:color="000000"/>
            </w:tcBorders>
            <w:shd w:val="clear" w:color="auto" w:fill="DBE4F0"/>
          </w:tcPr>
          <w:p w14:paraId="73660000" w14:textId="77777777" w:rsidR="00A52AFB" w:rsidRDefault="00425432">
            <w:pPr>
              <w:pStyle w:val="TableParagraph"/>
              <w:spacing w:line="188" w:lineRule="exact"/>
              <w:ind w:right="93"/>
              <w:rPr>
                <w:sz w:val="18"/>
              </w:rPr>
            </w:pPr>
            <w:r>
              <w:rPr>
                <w:spacing w:val="-5"/>
                <w:sz w:val="18"/>
              </w:rPr>
              <w:t>36</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2B1AEA2D" w14:textId="77777777" w:rsidR="00A52AFB" w:rsidRDefault="00425432">
            <w:pPr>
              <w:pStyle w:val="TableParagraph"/>
              <w:spacing w:line="188" w:lineRule="exact"/>
              <w:ind w:right="94"/>
              <w:rPr>
                <w:sz w:val="18"/>
              </w:rPr>
            </w:pPr>
            <w:r>
              <w:rPr>
                <w:spacing w:val="-5"/>
                <w:sz w:val="18"/>
              </w:rPr>
              <w:t>1.8</w:t>
            </w:r>
          </w:p>
        </w:tc>
        <w:tc>
          <w:tcPr>
            <w:tcW w:w="1476" w:type="dxa"/>
            <w:tcBorders>
              <w:top w:val="dotted" w:sz="4" w:space="0" w:color="000000"/>
              <w:left w:val="dotted" w:sz="4" w:space="0" w:color="000000"/>
              <w:bottom w:val="dotted" w:sz="4" w:space="0" w:color="000000"/>
            </w:tcBorders>
            <w:shd w:val="clear" w:color="auto" w:fill="DBE4F0"/>
          </w:tcPr>
          <w:p w14:paraId="429682A9" w14:textId="77777777" w:rsidR="00A52AFB" w:rsidRDefault="00425432">
            <w:pPr>
              <w:pStyle w:val="TableParagraph"/>
              <w:spacing w:line="188" w:lineRule="exact"/>
              <w:ind w:right="94"/>
              <w:rPr>
                <w:sz w:val="18"/>
              </w:rPr>
            </w:pPr>
            <w:r>
              <w:rPr>
                <w:spacing w:val="-5"/>
                <w:sz w:val="18"/>
              </w:rPr>
              <w:t>2.9</w:t>
            </w:r>
          </w:p>
        </w:tc>
      </w:tr>
      <w:tr w:rsidR="00A52AFB" w14:paraId="6D4B666E" w14:textId="77777777">
        <w:trPr>
          <w:trHeight w:val="205"/>
        </w:trPr>
        <w:tc>
          <w:tcPr>
            <w:tcW w:w="3653" w:type="dxa"/>
            <w:tcBorders>
              <w:top w:val="dotted" w:sz="4" w:space="0" w:color="000000"/>
              <w:bottom w:val="dotted" w:sz="4" w:space="0" w:color="000000"/>
              <w:right w:val="dotted" w:sz="4" w:space="0" w:color="000000"/>
            </w:tcBorders>
            <w:shd w:val="clear" w:color="auto" w:fill="F1F1F1"/>
          </w:tcPr>
          <w:p w14:paraId="055B2AE6" w14:textId="77777777" w:rsidR="00A52AFB" w:rsidRDefault="00425432">
            <w:pPr>
              <w:pStyle w:val="TableParagraph"/>
              <w:spacing w:line="186" w:lineRule="exact"/>
              <w:ind w:left="107"/>
              <w:jc w:val="left"/>
              <w:rPr>
                <w:sz w:val="18"/>
              </w:rPr>
            </w:pPr>
            <w:r>
              <w:rPr>
                <w:spacing w:val="-2"/>
                <w:sz w:val="18"/>
              </w:rPr>
              <w:t>Italy</w:t>
            </w:r>
          </w:p>
        </w:tc>
        <w:tc>
          <w:tcPr>
            <w:tcW w:w="2640" w:type="dxa"/>
            <w:tcBorders>
              <w:top w:val="dotted" w:sz="4" w:space="0" w:color="000000"/>
              <w:left w:val="dotted" w:sz="4" w:space="0" w:color="000000"/>
              <w:bottom w:val="dotted" w:sz="4" w:space="0" w:color="000000"/>
              <w:right w:val="dotted" w:sz="4" w:space="0" w:color="000000"/>
            </w:tcBorders>
            <w:shd w:val="clear" w:color="auto" w:fill="DBE4F0"/>
          </w:tcPr>
          <w:p w14:paraId="15895EDF" w14:textId="77777777" w:rsidR="00A52AFB" w:rsidRDefault="00425432">
            <w:pPr>
              <w:pStyle w:val="TableParagraph"/>
              <w:spacing w:line="186" w:lineRule="exact"/>
              <w:ind w:right="93"/>
              <w:rPr>
                <w:sz w:val="18"/>
              </w:rPr>
            </w:pPr>
            <w:r>
              <w:rPr>
                <w:spacing w:val="-5"/>
                <w:sz w:val="18"/>
              </w:rPr>
              <w:t>28</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52095605" w14:textId="77777777" w:rsidR="00A52AFB" w:rsidRDefault="00425432">
            <w:pPr>
              <w:pStyle w:val="TableParagraph"/>
              <w:spacing w:line="186" w:lineRule="exact"/>
              <w:ind w:right="94"/>
              <w:rPr>
                <w:sz w:val="18"/>
              </w:rPr>
            </w:pPr>
            <w:r>
              <w:rPr>
                <w:spacing w:val="-5"/>
                <w:sz w:val="18"/>
              </w:rPr>
              <w:t>1.4</w:t>
            </w:r>
          </w:p>
        </w:tc>
        <w:tc>
          <w:tcPr>
            <w:tcW w:w="1476" w:type="dxa"/>
            <w:tcBorders>
              <w:top w:val="dotted" w:sz="4" w:space="0" w:color="000000"/>
              <w:left w:val="dotted" w:sz="4" w:space="0" w:color="000000"/>
              <w:bottom w:val="dotted" w:sz="4" w:space="0" w:color="000000"/>
            </w:tcBorders>
            <w:shd w:val="clear" w:color="auto" w:fill="DBE4F0"/>
          </w:tcPr>
          <w:p w14:paraId="4B35E2D2" w14:textId="77777777" w:rsidR="00A52AFB" w:rsidRDefault="00425432">
            <w:pPr>
              <w:pStyle w:val="TableParagraph"/>
              <w:spacing w:line="186" w:lineRule="exact"/>
              <w:ind w:right="94"/>
              <w:rPr>
                <w:sz w:val="18"/>
              </w:rPr>
            </w:pPr>
            <w:r>
              <w:rPr>
                <w:spacing w:val="-5"/>
                <w:sz w:val="18"/>
              </w:rPr>
              <w:t>2.2</w:t>
            </w:r>
          </w:p>
        </w:tc>
      </w:tr>
      <w:tr w:rsidR="00A52AFB" w14:paraId="58F9DB49" w14:textId="77777777">
        <w:trPr>
          <w:trHeight w:val="208"/>
        </w:trPr>
        <w:tc>
          <w:tcPr>
            <w:tcW w:w="3653" w:type="dxa"/>
            <w:tcBorders>
              <w:top w:val="dotted" w:sz="4" w:space="0" w:color="000000"/>
              <w:bottom w:val="dotted" w:sz="4" w:space="0" w:color="000000"/>
              <w:right w:val="dotted" w:sz="4" w:space="0" w:color="000000"/>
            </w:tcBorders>
            <w:shd w:val="clear" w:color="auto" w:fill="F1F1F1"/>
          </w:tcPr>
          <w:p w14:paraId="00A5897E" w14:textId="77777777" w:rsidR="00A52AFB" w:rsidRDefault="00425432">
            <w:pPr>
              <w:pStyle w:val="TableParagraph"/>
              <w:spacing w:line="188" w:lineRule="exact"/>
              <w:ind w:left="107"/>
              <w:jc w:val="left"/>
              <w:rPr>
                <w:sz w:val="18"/>
              </w:rPr>
            </w:pPr>
            <w:r>
              <w:rPr>
                <w:spacing w:val="-2"/>
                <w:sz w:val="18"/>
              </w:rPr>
              <w:t>Switzerland</w:t>
            </w:r>
          </w:p>
        </w:tc>
        <w:tc>
          <w:tcPr>
            <w:tcW w:w="2640" w:type="dxa"/>
            <w:tcBorders>
              <w:top w:val="dotted" w:sz="4" w:space="0" w:color="000000"/>
              <w:left w:val="dotted" w:sz="4" w:space="0" w:color="000000"/>
              <w:bottom w:val="dotted" w:sz="4" w:space="0" w:color="000000"/>
              <w:right w:val="dotted" w:sz="4" w:space="0" w:color="000000"/>
            </w:tcBorders>
            <w:shd w:val="clear" w:color="auto" w:fill="DBE4F0"/>
          </w:tcPr>
          <w:p w14:paraId="6998603E" w14:textId="77777777" w:rsidR="00A52AFB" w:rsidRDefault="00425432">
            <w:pPr>
              <w:pStyle w:val="TableParagraph"/>
              <w:spacing w:line="188" w:lineRule="exact"/>
              <w:ind w:right="93"/>
              <w:rPr>
                <w:sz w:val="18"/>
              </w:rPr>
            </w:pPr>
            <w:r>
              <w:rPr>
                <w:spacing w:val="-5"/>
                <w:sz w:val="18"/>
              </w:rPr>
              <w:t>26</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15B11094" w14:textId="77777777" w:rsidR="00A52AFB" w:rsidRDefault="00425432">
            <w:pPr>
              <w:pStyle w:val="TableParagraph"/>
              <w:spacing w:line="188" w:lineRule="exact"/>
              <w:ind w:right="94"/>
              <w:rPr>
                <w:sz w:val="18"/>
              </w:rPr>
            </w:pPr>
            <w:r>
              <w:rPr>
                <w:spacing w:val="-5"/>
                <w:sz w:val="18"/>
              </w:rPr>
              <w:t>1.3</w:t>
            </w:r>
          </w:p>
        </w:tc>
        <w:tc>
          <w:tcPr>
            <w:tcW w:w="1476" w:type="dxa"/>
            <w:tcBorders>
              <w:top w:val="dotted" w:sz="4" w:space="0" w:color="000000"/>
              <w:left w:val="dotted" w:sz="4" w:space="0" w:color="000000"/>
              <w:bottom w:val="dotted" w:sz="4" w:space="0" w:color="000000"/>
            </w:tcBorders>
            <w:shd w:val="clear" w:color="auto" w:fill="DBE4F0"/>
          </w:tcPr>
          <w:p w14:paraId="44D5CBD7" w14:textId="77777777" w:rsidR="00A52AFB" w:rsidRDefault="00425432">
            <w:pPr>
              <w:pStyle w:val="TableParagraph"/>
              <w:spacing w:line="188" w:lineRule="exact"/>
              <w:ind w:right="94"/>
              <w:rPr>
                <w:sz w:val="18"/>
              </w:rPr>
            </w:pPr>
            <w:r>
              <w:rPr>
                <w:spacing w:val="-5"/>
                <w:sz w:val="18"/>
              </w:rPr>
              <w:t>2.1</w:t>
            </w:r>
          </w:p>
        </w:tc>
      </w:tr>
      <w:tr w:rsidR="00A52AFB" w14:paraId="2FB02E22" w14:textId="77777777">
        <w:trPr>
          <w:trHeight w:val="205"/>
        </w:trPr>
        <w:tc>
          <w:tcPr>
            <w:tcW w:w="3653" w:type="dxa"/>
            <w:tcBorders>
              <w:top w:val="dotted" w:sz="4" w:space="0" w:color="000000"/>
              <w:bottom w:val="dotted" w:sz="4" w:space="0" w:color="000000"/>
              <w:right w:val="dotted" w:sz="4" w:space="0" w:color="000000"/>
            </w:tcBorders>
            <w:shd w:val="clear" w:color="auto" w:fill="F1F1F1"/>
          </w:tcPr>
          <w:p w14:paraId="045E53BE" w14:textId="77777777" w:rsidR="00A52AFB" w:rsidRDefault="00425432">
            <w:pPr>
              <w:pStyle w:val="TableParagraph"/>
              <w:spacing w:line="186" w:lineRule="exact"/>
              <w:ind w:left="107"/>
              <w:jc w:val="left"/>
              <w:rPr>
                <w:sz w:val="18"/>
              </w:rPr>
            </w:pPr>
            <w:r>
              <w:rPr>
                <w:spacing w:val="-2"/>
                <w:sz w:val="18"/>
              </w:rPr>
              <w:t>Sweden</w:t>
            </w:r>
          </w:p>
        </w:tc>
        <w:tc>
          <w:tcPr>
            <w:tcW w:w="2640" w:type="dxa"/>
            <w:tcBorders>
              <w:top w:val="dotted" w:sz="4" w:space="0" w:color="000000"/>
              <w:left w:val="dotted" w:sz="4" w:space="0" w:color="000000"/>
              <w:bottom w:val="dotted" w:sz="4" w:space="0" w:color="000000"/>
              <w:right w:val="dotted" w:sz="4" w:space="0" w:color="000000"/>
            </w:tcBorders>
            <w:shd w:val="clear" w:color="auto" w:fill="DBE4F0"/>
          </w:tcPr>
          <w:p w14:paraId="31BF59CB" w14:textId="77777777" w:rsidR="00A52AFB" w:rsidRDefault="00425432">
            <w:pPr>
              <w:pStyle w:val="TableParagraph"/>
              <w:spacing w:line="186" w:lineRule="exact"/>
              <w:ind w:right="93"/>
              <w:rPr>
                <w:sz w:val="18"/>
              </w:rPr>
            </w:pPr>
            <w:r>
              <w:rPr>
                <w:spacing w:val="-5"/>
                <w:sz w:val="18"/>
              </w:rPr>
              <w:t>25</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14E49C50" w14:textId="77777777" w:rsidR="00A52AFB" w:rsidRDefault="00425432">
            <w:pPr>
              <w:pStyle w:val="TableParagraph"/>
              <w:spacing w:line="186" w:lineRule="exact"/>
              <w:ind w:right="94"/>
              <w:rPr>
                <w:sz w:val="18"/>
              </w:rPr>
            </w:pPr>
            <w:r>
              <w:rPr>
                <w:spacing w:val="-5"/>
                <w:sz w:val="18"/>
              </w:rPr>
              <w:t>1.2</w:t>
            </w:r>
          </w:p>
        </w:tc>
        <w:tc>
          <w:tcPr>
            <w:tcW w:w="1476" w:type="dxa"/>
            <w:tcBorders>
              <w:top w:val="dotted" w:sz="4" w:space="0" w:color="000000"/>
              <w:left w:val="dotted" w:sz="4" w:space="0" w:color="000000"/>
              <w:bottom w:val="dotted" w:sz="4" w:space="0" w:color="000000"/>
            </w:tcBorders>
            <w:shd w:val="clear" w:color="auto" w:fill="DBE4F0"/>
          </w:tcPr>
          <w:p w14:paraId="214D5B31" w14:textId="77777777" w:rsidR="00A52AFB" w:rsidRDefault="00425432">
            <w:pPr>
              <w:pStyle w:val="TableParagraph"/>
              <w:spacing w:line="186" w:lineRule="exact"/>
              <w:ind w:right="94"/>
              <w:rPr>
                <w:sz w:val="18"/>
              </w:rPr>
            </w:pPr>
            <w:r>
              <w:rPr>
                <w:spacing w:val="-5"/>
                <w:sz w:val="18"/>
              </w:rPr>
              <w:t>2.0</w:t>
            </w:r>
          </w:p>
        </w:tc>
      </w:tr>
      <w:tr w:rsidR="00A52AFB" w14:paraId="2BD08ED0" w14:textId="77777777">
        <w:trPr>
          <w:trHeight w:val="415"/>
        </w:trPr>
        <w:tc>
          <w:tcPr>
            <w:tcW w:w="3653" w:type="dxa"/>
            <w:tcBorders>
              <w:top w:val="dotted" w:sz="4" w:space="0" w:color="000000"/>
              <w:bottom w:val="dotted" w:sz="4" w:space="0" w:color="000000"/>
              <w:right w:val="dotted" w:sz="4" w:space="0" w:color="000000"/>
            </w:tcBorders>
            <w:shd w:val="clear" w:color="auto" w:fill="F1F1F1"/>
          </w:tcPr>
          <w:p w14:paraId="14E6A532" w14:textId="77777777" w:rsidR="00A52AFB" w:rsidRDefault="00425432">
            <w:pPr>
              <w:pStyle w:val="TableParagraph"/>
              <w:spacing w:line="206" w:lineRule="exact"/>
              <w:ind w:left="107"/>
              <w:jc w:val="left"/>
              <w:rPr>
                <w:sz w:val="18"/>
              </w:rPr>
            </w:pPr>
            <w:r>
              <w:rPr>
                <w:sz w:val="18"/>
              </w:rPr>
              <w:t>Other</w:t>
            </w:r>
            <w:r>
              <w:rPr>
                <w:spacing w:val="-5"/>
                <w:sz w:val="18"/>
              </w:rPr>
              <w:t xml:space="preserve"> </w:t>
            </w:r>
            <w:r>
              <w:rPr>
                <w:sz w:val="18"/>
              </w:rPr>
              <w:t>(each</w:t>
            </w:r>
            <w:r>
              <w:rPr>
                <w:spacing w:val="-5"/>
                <w:sz w:val="18"/>
              </w:rPr>
              <w:t xml:space="preserve"> </w:t>
            </w:r>
            <w:r>
              <w:rPr>
                <w:sz w:val="18"/>
              </w:rPr>
              <w:t>with</w:t>
            </w:r>
            <w:r>
              <w:rPr>
                <w:spacing w:val="-5"/>
                <w:sz w:val="18"/>
              </w:rPr>
              <w:t xml:space="preserve"> </w:t>
            </w:r>
            <w:r>
              <w:rPr>
                <w:sz w:val="18"/>
              </w:rPr>
              <w:t>less</w:t>
            </w:r>
            <w:r>
              <w:rPr>
                <w:spacing w:val="-4"/>
                <w:sz w:val="18"/>
              </w:rPr>
              <w:t xml:space="preserve"> </w:t>
            </w:r>
            <w:r>
              <w:rPr>
                <w:sz w:val="18"/>
              </w:rPr>
              <w:t>than</w:t>
            </w:r>
            <w:r>
              <w:rPr>
                <w:spacing w:val="-3"/>
                <w:sz w:val="18"/>
              </w:rPr>
              <w:t xml:space="preserve"> </w:t>
            </w:r>
            <w:r>
              <w:rPr>
                <w:sz w:val="18"/>
              </w:rPr>
              <w:t>2%</w:t>
            </w:r>
            <w:r>
              <w:rPr>
                <w:spacing w:val="-9"/>
                <w:sz w:val="18"/>
              </w:rPr>
              <w:t xml:space="preserve"> </w:t>
            </w:r>
            <w:r>
              <w:rPr>
                <w:sz w:val="18"/>
              </w:rPr>
              <w:t>share</w:t>
            </w:r>
            <w:r>
              <w:rPr>
                <w:spacing w:val="-7"/>
                <w:sz w:val="18"/>
              </w:rPr>
              <w:t xml:space="preserve"> </w:t>
            </w:r>
            <w:r>
              <w:rPr>
                <w:sz w:val="18"/>
              </w:rPr>
              <w:t>of overseas total)</w:t>
            </w:r>
          </w:p>
        </w:tc>
        <w:tc>
          <w:tcPr>
            <w:tcW w:w="2640" w:type="dxa"/>
            <w:tcBorders>
              <w:top w:val="dotted" w:sz="4" w:space="0" w:color="000000"/>
              <w:left w:val="dotted" w:sz="4" w:space="0" w:color="000000"/>
              <w:bottom w:val="dotted" w:sz="4" w:space="0" w:color="000000"/>
              <w:right w:val="dotted" w:sz="4" w:space="0" w:color="000000"/>
            </w:tcBorders>
            <w:shd w:val="clear" w:color="auto" w:fill="DBE4F0"/>
          </w:tcPr>
          <w:p w14:paraId="6F5C36A5" w14:textId="77777777" w:rsidR="00A52AFB" w:rsidRDefault="00425432">
            <w:pPr>
              <w:pStyle w:val="TableParagraph"/>
              <w:spacing w:line="206" w:lineRule="exact"/>
              <w:ind w:right="93"/>
              <w:rPr>
                <w:sz w:val="18"/>
              </w:rPr>
            </w:pPr>
            <w:r>
              <w:rPr>
                <w:spacing w:val="-5"/>
                <w:sz w:val="18"/>
              </w:rPr>
              <w:t>221</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3FA93CB8" w14:textId="77777777" w:rsidR="00A52AFB" w:rsidRDefault="00425432">
            <w:pPr>
              <w:pStyle w:val="TableParagraph"/>
              <w:spacing w:line="206" w:lineRule="exact"/>
              <w:ind w:right="93"/>
              <w:rPr>
                <w:sz w:val="18"/>
              </w:rPr>
            </w:pPr>
            <w:r>
              <w:rPr>
                <w:spacing w:val="-4"/>
                <w:sz w:val="18"/>
              </w:rPr>
              <w:t>10.8</w:t>
            </w:r>
          </w:p>
        </w:tc>
        <w:tc>
          <w:tcPr>
            <w:tcW w:w="1476" w:type="dxa"/>
            <w:tcBorders>
              <w:top w:val="dotted" w:sz="4" w:space="0" w:color="000000"/>
              <w:left w:val="dotted" w:sz="4" w:space="0" w:color="000000"/>
              <w:bottom w:val="dotted" w:sz="4" w:space="0" w:color="000000"/>
            </w:tcBorders>
            <w:shd w:val="clear" w:color="auto" w:fill="DBE4F0"/>
          </w:tcPr>
          <w:p w14:paraId="5A8B4485" w14:textId="77777777" w:rsidR="00A52AFB" w:rsidRDefault="00425432">
            <w:pPr>
              <w:pStyle w:val="TableParagraph"/>
              <w:spacing w:line="206" w:lineRule="exact"/>
              <w:ind w:right="94"/>
              <w:rPr>
                <w:sz w:val="18"/>
              </w:rPr>
            </w:pPr>
            <w:r>
              <w:rPr>
                <w:spacing w:val="-4"/>
                <w:sz w:val="18"/>
              </w:rPr>
              <w:t>17.6</w:t>
            </w:r>
          </w:p>
        </w:tc>
      </w:tr>
      <w:tr w:rsidR="00A52AFB" w14:paraId="5BC02DAB" w14:textId="77777777">
        <w:trPr>
          <w:trHeight w:val="206"/>
        </w:trPr>
        <w:tc>
          <w:tcPr>
            <w:tcW w:w="3653" w:type="dxa"/>
            <w:tcBorders>
              <w:top w:val="dotted" w:sz="4" w:space="0" w:color="000000"/>
              <w:bottom w:val="dotted" w:sz="4" w:space="0" w:color="000000"/>
              <w:right w:val="dotted" w:sz="4" w:space="0" w:color="000000"/>
            </w:tcBorders>
            <w:shd w:val="clear" w:color="auto" w:fill="F1F1F1"/>
          </w:tcPr>
          <w:p w14:paraId="7B039BFF" w14:textId="77777777" w:rsidR="00A52AFB" w:rsidRDefault="00425432">
            <w:pPr>
              <w:pStyle w:val="TableParagraph"/>
              <w:spacing w:line="186" w:lineRule="exact"/>
              <w:ind w:left="107"/>
              <w:jc w:val="left"/>
              <w:rPr>
                <w:sz w:val="18"/>
              </w:rPr>
            </w:pPr>
            <w:r>
              <w:rPr>
                <w:sz w:val="18"/>
              </w:rPr>
              <w:t>Overseas</w:t>
            </w:r>
            <w:r>
              <w:rPr>
                <w:spacing w:val="-1"/>
                <w:sz w:val="18"/>
              </w:rPr>
              <w:t xml:space="preserve"> </w:t>
            </w:r>
            <w:r>
              <w:rPr>
                <w:spacing w:val="-2"/>
                <w:sz w:val="18"/>
              </w:rPr>
              <w:t>total</w:t>
            </w:r>
          </w:p>
        </w:tc>
        <w:tc>
          <w:tcPr>
            <w:tcW w:w="2640" w:type="dxa"/>
            <w:tcBorders>
              <w:top w:val="dotted" w:sz="4" w:space="0" w:color="000000"/>
              <w:left w:val="dotted" w:sz="4" w:space="0" w:color="000000"/>
              <w:bottom w:val="dotted" w:sz="4" w:space="0" w:color="000000"/>
              <w:right w:val="dotted" w:sz="4" w:space="0" w:color="000000"/>
            </w:tcBorders>
            <w:shd w:val="clear" w:color="auto" w:fill="DBE4F0"/>
          </w:tcPr>
          <w:p w14:paraId="54848F0E" w14:textId="77777777" w:rsidR="00A52AFB" w:rsidRDefault="00425432">
            <w:pPr>
              <w:pStyle w:val="TableParagraph"/>
              <w:spacing w:line="186" w:lineRule="exact"/>
              <w:ind w:right="93"/>
              <w:rPr>
                <w:sz w:val="18"/>
              </w:rPr>
            </w:pPr>
            <w:r>
              <w:rPr>
                <w:spacing w:val="-4"/>
                <w:sz w:val="18"/>
              </w:rPr>
              <w:t>1258</w:t>
            </w:r>
          </w:p>
        </w:tc>
        <w:tc>
          <w:tcPr>
            <w:tcW w:w="1474" w:type="dxa"/>
            <w:tcBorders>
              <w:top w:val="dotted" w:sz="4" w:space="0" w:color="000000"/>
              <w:left w:val="dotted" w:sz="4" w:space="0" w:color="000000"/>
              <w:bottom w:val="dotted" w:sz="4" w:space="0" w:color="000000"/>
              <w:right w:val="dotted" w:sz="4" w:space="0" w:color="000000"/>
            </w:tcBorders>
            <w:shd w:val="clear" w:color="auto" w:fill="DBE4F0"/>
          </w:tcPr>
          <w:p w14:paraId="7C70EB04" w14:textId="77777777" w:rsidR="00A52AFB" w:rsidRDefault="00425432">
            <w:pPr>
              <w:pStyle w:val="TableParagraph"/>
              <w:spacing w:line="186" w:lineRule="exact"/>
              <w:ind w:right="94"/>
              <w:rPr>
                <w:sz w:val="18"/>
              </w:rPr>
            </w:pPr>
            <w:r>
              <w:rPr>
                <w:spacing w:val="-4"/>
                <w:sz w:val="18"/>
              </w:rPr>
              <w:t>61.5</w:t>
            </w:r>
          </w:p>
        </w:tc>
        <w:tc>
          <w:tcPr>
            <w:tcW w:w="1476" w:type="dxa"/>
            <w:tcBorders>
              <w:top w:val="dotted" w:sz="4" w:space="0" w:color="000000"/>
              <w:left w:val="dotted" w:sz="4" w:space="0" w:color="000000"/>
              <w:bottom w:val="dotted" w:sz="4" w:space="0" w:color="000000"/>
            </w:tcBorders>
            <w:shd w:val="clear" w:color="auto" w:fill="DBE4F0"/>
          </w:tcPr>
          <w:p w14:paraId="12F4FDFA" w14:textId="77777777" w:rsidR="00A52AFB" w:rsidRDefault="00425432">
            <w:pPr>
              <w:pStyle w:val="TableParagraph"/>
              <w:spacing w:line="186" w:lineRule="exact"/>
              <w:ind w:right="94"/>
              <w:rPr>
                <w:sz w:val="18"/>
              </w:rPr>
            </w:pPr>
            <w:r>
              <w:rPr>
                <w:spacing w:val="-2"/>
                <w:sz w:val="18"/>
              </w:rPr>
              <w:t>100.0</w:t>
            </w:r>
          </w:p>
        </w:tc>
      </w:tr>
      <w:tr w:rsidR="00A52AFB" w14:paraId="40E40B52" w14:textId="77777777">
        <w:trPr>
          <w:trHeight w:val="208"/>
        </w:trPr>
        <w:tc>
          <w:tcPr>
            <w:tcW w:w="3653" w:type="dxa"/>
            <w:tcBorders>
              <w:top w:val="dotted" w:sz="4" w:space="0" w:color="000000"/>
              <w:right w:val="dotted" w:sz="4" w:space="0" w:color="000000"/>
            </w:tcBorders>
            <w:shd w:val="clear" w:color="auto" w:fill="B8CCE3"/>
          </w:tcPr>
          <w:p w14:paraId="76A4EEC1" w14:textId="77777777" w:rsidR="00A52AFB" w:rsidRDefault="00425432">
            <w:pPr>
              <w:pStyle w:val="TableParagraph"/>
              <w:spacing w:line="188" w:lineRule="exact"/>
              <w:ind w:left="107"/>
              <w:jc w:val="left"/>
              <w:rPr>
                <w:i/>
                <w:sz w:val="18"/>
              </w:rPr>
            </w:pPr>
            <w:r>
              <w:rPr>
                <w:i/>
                <w:spacing w:val="-2"/>
                <w:sz w:val="18"/>
              </w:rPr>
              <w:t>Total</w:t>
            </w:r>
          </w:p>
        </w:tc>
        <w:tc>
          <w:tcPr>
            <w:tcW w:w="2640" w:type="dxa"/>
            <w:tcBorders>
              <w:top w:val="dotted" w:sz="4" w:space="0" w:color="000000"/>
              <w:left w:val="dotted" w:sz="4" w:space="0" w:color="000000"/>
              <w:right w:val="dotted" w:sz="4" w:space="0" w:color="000000"/>
            </w:tcBorders>
            <w:shd w:val="clear" w:color="auto" w:fill="B8CCE3"/>
          </w:tcPr>
          <w:p w14:paraId="3068690F" w14:textId="77777777" w:rsidR="00A52AFB" w:rsidRDefault="00425432">
            <w:pPr>
              <w:pStyle w:val="TableParagraph"/>
              <w:spacing w:line="188" w:lineRule="exact"/>
              <w:ind w:right="93"/>
              <w:rPr>
                <w:i/>
                <w:sz w:val="18"/>
              </w:rPr>
            </w:pPr>
            <w:r>
              <w:rPr>
                <w:i/>
                <w:spacing w:val="-4"/>
                <w:sz w:val="18"/>
              </w:rPr>
              <w:t>2044</w:t>
            </w:r>
          </w:p>
        </w:tc>
        <w:tc>
          <w:tcPr>
            <w:tcW w:w="1474" w:type="dxa"/>
            <w:tcBorders>
              <w:top w:val="dotted" w:sz="4" w:space="0" w:color="000000"/>
              <w:left w:val="dotted" w:sz="4" w:space="0" w:color="000000"/>
              <w:right w:val="dotted" w:sz="4" w:space="0" w:color="000000"/>
            </w:tcBorders>
            <w:shd w:val="clear" w:color="auto" w:fill="B8CCE3"/>
          </w:tcPr>
          <w:p w14:paraId="30934389" w14:textId="77777777" w:rsidR="00A52AFB" w:rsidRDefault="00425432">
            <w:pPr>
              <w:pStyle w:val="TableParagraph"/>
              <w:spacing w:line="188" w:lineRule="exact"/>
              <w:ind w:right="95"/>
              <w:rPr>
                <w:i/>
                <w:sz w:val="18"/>
              </w:rPr>
            </w:pPr>
            <w:r>
              <w:rPr>
                <w:i/>
                <w:spacing w:val="-2"/>
                <w:sz w:val="18"/>
              </w:rPr>
              <w:t>100.0</w:t>
            </w:r>
          </w:p>
        </w:tc>
        <w:tc>
          <w:tcPr>
            <w:tcW w:w="1476" w:type="dxa"/>
            <w:tcBorders>
              <w:top w:val="dotted" w:sz="4" w:space="0" w:color="000000"/>
              <w:left w:val="dotted" w:sz="4" w:space="0" w:color="000000"/>
            </w:tcBorders>
            <w:shd w:val="clear" w:color="auto" w:fill="B8CCE3"/>
          </w:tcPr>
          <w:p w14:paraId="1C92A581" w14:textId="77777777" w:rsidR="00A52AFB" w:rsidRDefault="00425432">
            <w:pPr>
              <w:pStyle w:val="TableParagraph"/>
              <w:spacing w:line="188" w:lineRule="exact"/>
              <w:ind w:right="95"/>
              <w:rPr>
                <w:i/>
                <w:sz w:val="18"/>
              </w:rPr>
            </w:pPr>
            <w:r>
              <w:rPr>
                <w:i/>
                <w:w w:val="99"/>
                <w:sz w:val="18"/>
              </w:rPr>
              <w:t>-</w:t>
            </w:r>
          </w:p>
        </w:tc>
      </w:tr>
    </w:tbl>
    <w:p w14:paraId="0793313E" w14:textId="77777777" w:rsidR="00A52AFB" w:rsidRDefault="00A52AFB">
      <w:pPr>
        <w:pStyle w:val="BodyText"/>
        <w:spacing w:before="6"/>
        <w:rPr>
          <w:sz w:val="17"/>
        </w:rPr>
      </w:pPr>
    </w:p>
    <w:p w14:paraId="34D4D2F1" w14:textId="77777777" w:rsidR="00A52AFB" w:rsidRDefault="00425432">
      <w:pPr>
        <w:pStyle w:val="BodyText"/>
        <w:spacing w:before="56"/>
        <w:ind w:left="240" w:right="853"/>
      </w:pPr>
      <w:r>
        <w:t>In</w:t>
      </w:r>
      <w:r>
        <w:rPr>
          <w:spacing w:val="-3"/>
        </w:rPr>
        <w:t xml:space="preserve"> </w:t>
      </w:r>
      <w:r>
        <w:t>all</w:t>
      </w:r>
      <w:r>
        <w:rPr>
          <w:spacing w:val="-2"/>
        </w:rPr>
        <w:t xml:space="preserve"> </w:t>
      </w:r>
      <w:r>
        <w:t>four</w:t>
      </w:r>
      <w:r>
        <w:rPr>
          <w:spacing w:val="-2"/>
        </w:rPr>
        <w:t xml:space="preserve"> </w:t>
      </w:r>
      <w:r>
        <w:t>selection</w:t>
      </w:r>
      <w:r>
        <w:rPr>
          <w:spacing w:val="-3"/>
        </w:rPr>
        <w:t xml:space="preserve"> </w:t>
      </w:r>
      <w:r>
        <w:t>rounds</w:t>
      </w:r>
      <w:r>
        <w:rPr>
          <w:spacing w:val="-4"/>
        </w:rPr>
        <w:t xml:space="preserve"> </w:t>
      </w:r>
      <w:r>
        <w:t>concluded</w:t>
      </w:r>
      <w:r>
        <w:rPr>
          <w:spacing w:val="-2"/>
        </w:rPr>
        <w:t xml:space="preserve"> </w:t>
      </w:r>
      <w:r>
        <w:t>to</w:t>
      </w:r>
      <w:r>
        <w:rPr>
          <w:spacing w:val="-1"/>
        </w:rPr>
        <w:t xml:space="preserve"> </w:t>
      </w:r>
      <w:r>
        <w:t>date,</w:t>
      </w:r>
      <w:r>
        <w:rPr>
          <w:spacing w:val="-4"/>
        </w:rPr>
        <w:t xml:space="preserve"> </w:t>
      </w:r>
      <w:r>
        <w:t>candidates</w:t>
      </w:r>
      <w:r>
        <w:rPr>
          <w:spacing w:val="-4"/>
        </w:rPr>
        <w:t xml:space="preserve"> </w:t>
      </w:r>
      <w:r>
        <w:t>were</w:t>
      </w:r>
      <w:r>
        <w:rPr>
          <w:spacing w:val="-4"/>
        </w:rPr>
        <w:t xml:space="preserve"> </w:t>
      </w:r>
      <w:r>
        <w:t>also</w:t>
      </w:r>
      <w:r>
        <w:rPr>
          <w:spacing w:val="-1"/>
        </w:rPr>
        <w:t xml:space="preserve"> </w:t>
      </w:r>
      <w:r>
        <w:t>asked</w:t>
      </w:r>
      <w:r>
        <w:rPr>
          <w:spacing w:val="-2"/>
        </w:rPr>
        <w:t xml:space="preserve"> </w:t>
      </w:r>
      <w:r>
        <w:t>to</w:t>
      </w:r>
      <w:r>
        <w:rPr>
          <w:spacing w:val="-1"/>
        </w:rPr>
        <w:t xml:space="preserve"> </w:t>
      </w:r>
      <w:r>
        <w:t>foreshadow instances of informal international collaboration</w:t>
      </w:r>
      <w:r>
        <w:rPr>
          <w:vertAlign w:val="superscript"/>
        </w:rPr>
        <w:t>21</w:t>
      </w:r>
      <w:r>
        <w:t xml:space="preserve">, whether with individual researchers, research groups or organisations. The 812 proposals approved for funding over those four rounds foreshadowed, in total, 1972 instances of international collaboration. As shown in the table below, the country distribution of these collaborations is </w:t>
      </w:r>
      <w:proofErr w:type="gramStart"/>
      <w:r>
        <w:t>similar to</w:t>
      </w:r>
      <w:proofErr w:type="gramEnd"/>
      <w:r>
        <w:t xml:space="preserve"> that of overseas Host Organisations and other collaborating organisations discussed above.</w:t>
      </w:r>
    </w:p>
    <w:p w14:paraId="63AD42F6" w14:textId="77777777" w:rsidR="00A52AFB" w:rsidRDefault="00A52AFB">
      <w:pPr>
        <w:pStyle w:val="BodyText"/>
        <w:spacing w:before="2" w:after="1"/>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2722"/>
        <w:gridCol w:w="2722"/>
      </w:tblGrid>
      <w:tr w:rsidR="00A52AFB" w14:paraId="4B866818" w14:textId="77777777">
        <w:trPr>
          <w:trHeight w:val="230"/>
        </w:trPr>
        <w:tc>
          <w:tcPr>
            <w:tcW w:w="9129" w:type="dxa"/>
            <w:gridSpan w:val="3"/>
            <w:shd w:val="clear" w:color="auto" w:fill="001F5F"/>
          </w:tcPr>
          <w:p w14:paraId="08EEC84A" w14:textId="77777777" w:rsidR="00A52AFB" w:rsidRDefault="00425432">
            <w:pPr>
              <w:pStyle w:val="TableParagraph"/>
              <w:spacing w:line="210" w:lineRule="exact"/>
              <w:ind w:left="107"/>
              <w:jc w:val="left"/>
              <w:rPr>
                <w:b/>
                <w:sz w:val="20"/>
              </w:rPr>
            </w:pPr>
            <w:r>
              <w:rPr>
                <w:b/>
                <w:color w:val="FFFFFF"/>
                <w:sz w:val="20"/>
              </w:rPr>
              <w:t>International</w:t>
            </w:r>
            <w:r>
              <w:rPr>
                <w:b/>
                <w:color w:val="FFFFFF"/>
                <w:spacing w:val="-6"/>
                <w:sz w:val="20"/>
              </w:rPr>
              <w:t xml:space="preserve"> </w:t>
            </w:r>
            <w:r>
              <w:rPr>
                <w:b/>
                <w:color w:val="FFFFFF"/>
                <w:sz w:val="20"/>
              </w:rPr>
              <w:t>collaborative</w:t>
            </w:r>
            <w:r>
              <w:rPr>
                <w:b/>
                <w:color w:val="FFFFFF"/>
                <w:spacing w:val="-8"/>
                <w:sz w:val="20"/>
              </w:rPr>
              <w:t xml:space="preserve"> </w:t>
            </w:r>
            <w:r>
              <w:rPr>
                <w:b/>
                <w:color w:val="FFFFFF"/>
                <w:sz w:val="20"/>
              </w:rPr>
              <w:t>research</w:t>
            </w:r>
            <w:r>
              <w:rPr>
                <w:b/>
                <w:color w:val="FFFFFF"/>
                <w:spacing w:val="-8"/>
                <w:sz w:val="20"/>
              </w:rPr>
              <w:t xml:space="preserve"> </w:t>
            </w:r>
            <w:r>
              <w:rPr>
                <w:b/>
                <w:color w:val="FFFFFF"/>
                <w:sz w:val="20"/>
              </w:rPr>
              <w:t>links</w:t>
            </w:r>
            <w:r>
              <w:rPr>
                <w:b/>
                <w:color w:val="FFFFFF"/>
                <w:spacing w:val="-8"/>
                <w:sz w:val="20"/>
              </w:rPr>
              <w:t xml:space="preserve"> </w:t>
            </w:r>
            <w:r>
              <w:rPr>
                <w:b/>
                <w:color w:val="FFFFFF"/>
                <w:sz w:val="20"/>
              </w:rPr>
              <w:t>of</w:t>
            </w:r>
            <w:r>
              <w:rPr>
                <w:b/>
                <w:color w:val="FFFFFF"/>
                <w:spacing w:val="-6"/>
                <w:sz w:val="20"/>
              </w:rPr>
              <w:t xml:space="preserve"> </w:t>
            </w:r>
            <w:r>
              <w:rPr>
                <w:b/>
                <w:color w:val="FFFFFF"/>
                <w:sz w:val="20"/>
              </w:rPr>
              <w:t>Future</w:t>
            </w:r>
            <w:r>
              <w:rPr>
                <w:b/>
                <w:color w:val="FFFFFF"/>
                <w:spacing w:val="-6"/>
                <w:sz w:val="20"/>
              </w:rPr>
              <w:t xml:space="preserve"> </w:t>
            </w:r>
            <w:r>
              <w:rPr>
                <w:b/>
                <w:color w:val="FFFFFF"/>
                <w:spacing w:val="-2"/>
                <w:sz w:val="20"/>
              </w:rPr>
              <w:t>Fellows</w:t>
            </w:r>
          </w:p>
        </w:tc>
      </w:tr>
      <w:tr w:rsidR="00A52AFB" w14:paraId="6E876E54" w14:textId="77777777">
        <w:trPr>
          <w:trHeight w:val="230"/>
        </w:trPr>
        <w:tc>
          <w:tcPr>
            <w:tcW w:w="3685" w:type="dxa"/>
            <w:shd w:val="clear" w:color="auto" w:fill="00AFEF"/>
          </w:tcPr>
          <w:p w14:paraId="7E5436CF" w14:textId="77777777" w:rsidR="00A52AFB" w:rsidRDefault="00425432">
            <w:pPr>
              <w:pStyle w:val="TableParagraph"/>
              <w:spacing w:line="210" w:lineRule="exact"/>
              <w:ind w:left="107"/>
              <w:jc w:val="left"/>
              <w:rPr>
                <w:b/>
                <w:sz w:val="20"/>
              </w:rPr>
            </w:pPr>
            <w:r>
              <w:rPr>
                <w:b/>
                <w:spacing w:val="-2"/>
                <w:sz w:val="20"/>
              </w:rPr>
              <w:t>Country</w:t>
            </w:r>
          </w:p>
        </w:tc>
        <w:tc>
          <w:tcPr>
            <w:tcW w:w="2722" w:type="dxa"/>
            <w:shd w:val="clear" w:color="auto" w:fill="00AFEF"/>
          </w:tcPr>
          <w:p w14:paraId="7FC79815" w14:textId="77777777" w:rsidR="00A52AFB" w:rsidRDefault="00425432">
            <w:pPr>
              <w:pStyle w:val="TableParagraph"/>
              <w:spacing w:line="210" w:lineRule="exact"/>
              <w:ind w:right="113"/>
              <w:rPr>
                <w:b/>
                <w:sz w:val="20"/>
              </w:rPr>
            </w:pPr>
            <w:r>
              <w:rPr>
                <w:b/>
                <w:sz w:val="20"/>
              </w:rPr>
              <w:t>Instances</w:t>
            </w:r>
            <w:r>
              <w:rPr>
                <w:b/>
                <w:spacing w:val="-5"/>
                <w:sz w:val="20"/>
              </w:rPr>
              <w:t xml:space="preserve"> </w:t>
            </w:r>
            <w:r>
              <w:rPr>
                <w:b/>
                <w:sz w:val="20"/>
              </w:rPr>
              <w:t>of</w:t>
            </w:r>
            <w:r>
              <w:rPr>
                <w:b/>
                <w:spacing w:val="-5"/>
                <w:sz w:val="20"/>
              </w:rPr>
              <w:t xml:space="preserve"> </w:t>
            </w:r>
            <w:r>
              <w:rPr>
                <w:b/>
                <w:spacing w:val="-2"/>
                <w:sz w:val="20"/>
              </w:rPr>
              <w:t>collaboration</w:t>
            </w:r>
          </w:p>
        </w:tc>
        <w:tc>
          <w:tcPr>
            <w:tcW w:w="2722" w:type="dxa"/>
            <w:shd w:val="clear" w:color="auto" w:fill="00AFEF"/>
          </w:tcPr>
          <w:p w14:paraId="27226B9F" w14:textId="77777777" w:rsidR="00A52AFB" w:rsidRDefault="00425432">
            <w:pPr>
              <w:pStyle w:val="TableParagraph"/>
              <w:spacing w:line="210" w:lineRule="exact"/>
              <w:ind w:right="134"/>
              <w:rPr>
                <w:b/>
                <w:sz w:val="20"/>
              </w:rPr>
            </w:pPr>
            <w:r>
              <w:rPr>
                <w:b/>
                <w:sz w:val="20"/>
              </w:rPr>
              <w:t>%</w:t>
            </w:r>
            <w:r>
              <w:rPr>
                <w:b/>
                <w:spacing w:val="-6"/>
                <w:sz w:val="20"/>
              </w:rPr>
              <w:t xml:space="preserve"> </w:t>
            </w:r>
            <w:proofErr w:type="gramStart"/>
            <w:r>
              <w:rPr>
                <w:b/>
                <w:sz w:val="20"/>
              </w:rPr>
              <w:t>share</w:t>
            </w:r>
            <w:proofErr w:type="gramEnd"/>
            <w:r>
              <w:rPr>
                <w:b/>
                <w:spacing w:val="-3"/>
                <w:sz w:val="20"/>
              </w:rPr>
              <w:t xml:space="preserve"> </w:t>
            </w:r>
            <w:r>
              <w:rPr>
                <w:b/>
                <w:sz w:val="20"/>
              </w:rPr>
              <w:t>of</w:t>
            </w:r>
            <w:r>
              <w:rPr>
                <w:b/>
                <w:spacing w:val="-3"/>
                <w:sz w:val="20"/>
              </w:rPr>
              <w:t xml:space="preserve"> </w:t>
            </w:r>
            <w:r>
              <w:rPr>
                <w:b/>
                <w:spacing w:val="-2"/>
                <w:sz w:val="20"/>
              </w:rPr>
              <w:t>collaborations</w:t>
            </w:r>
          </w:p>
        </w:tc>
      </w:tr>
      <w:tr w:rsidR="00A52AFB" w14:paraId="1D890122" w14:textId="77777777">
        <w:trPr>
          <w:trHeight w:val="206"/>
        </w:trPr>
        <w:tc>
          <w:tcPr>
            <w:tcW w:w="3685" w:type="dxa"/>
            <w:tcBorders>
              <w:bottom w:val="dotted" w:sz="4" w:space="0" w:color="000000"/>
              <w:right w:val="dotted" w:sz="4" w:space="0" w:color="000000"/>
            </w:tcBorders>
            <w:shd w:val="clear" w:color="auto" w:fill="F1F1F1"/>
          </w:tcPr>
          <w:p w14:paraId="5CA075DD" w14:textId="77777777" w:rsidR="00A52AFB" w:rsidRDefault="00425432">
            <w:pPr>
              <w:pStyle w:val="TableParagraph"/>
              <w:spacing w:line="186" w:lineRule="exact"/>
              <w:ind w:left="107"/>
              <w:jc w:val="left"/>
              <w:rPr>
                <w:sz w:val="18"/>
              </w:rPr>
            </w:pPr>
            <w:r>
              <w:rPr>
                <w:spacing w:val="-5"/>
                <w:sz w:val="18"/>
              </w:rPr>
              <w:t>USA</w:t>
            </w:r>
          </w:p>
        </w:tc>
        <w:tc>
          <w:tcPr>
            <w:tcW w:w="2722" w:type="dxa"/>
            <w:tcBorders>
              <w:left w:val="dotted" w:sz="4" w:space="0" w:color="000000"/>
              <w:bottom w:val="dotted" w:sz="4" w:space="0" w:color="000000"/>
              <w:right w:val="dotted" w:sz="4" w:space="0" w:color="000000"/>
            </w:tcBorders>
            <w:shd w:val="clear" w:color="auto" w:fill="DBE4F0"/>
          </w:tcPr>
          <w:p w14:paraId="12D6881D" w14:textId="77777777" w:rsidR="00A52AFB" w:rsidRDefault="00425432">
            <w:pPr>
              <w:pStyle w:val="TableParagraph"/>
              <w:spacing w:line="186" w:lineRule="exact"/>
              <w:ind w:right="94"/>
              <w:rPr>
                <w:sz w:val="18"/>
              </w:rPr>
            </w:pPr>
            <w:r>
              <w:rPr>
                <w:spacing w:val="-5"/>
                <w:sz w:val="18"/>
              </w:rPr>
              <w:t>472</w:t>
            </w:r>
          </w:p>
        </w:tc>
        <w:tc>
          <w:tcPr>
            <w:tcW w:w="2722" w:type="dxa"/>
            <w:tcBorders>
              <w:left w:val="dotted" w:sz="4" w:space="0" w:color="000000"/>
              <w:bottom w:val="dotted" w:sz="4" w:space="0" w:color="000000"/>
            </w:tcBorders>
            <w:shd w:val="clear" w:color="auto" w:fill="DBE4F0"/>
          </w:tcPr>
          <w:p w14:paraId="4B30786E" w14:textId="77777777" w:rsidR="00A52AFB" w:rsidRDefault="00425432">
            <w:pPr>
              <w:pStyle w:val="TableParagraph"/>
              <w:spacing w:line="186" w:lineRule="exact"/>
              <w:ind w:right="95"/>
              <w:rPr>
                <w:sz w:val="18"/>
              </w:rPr>
            </w:pPr>
            <w:r>
              <w:rPr>
                <w:spacing w:val="-4"/>
                <w:sz w:val="18"/>
              </w:rPr>
              <w:t>23.9</w:t>
            </w:r>
          </w:p>
        </w:tc>
      </w:tr>
      <w:tr w:rsidR="00A52AFB" w14:paraId="5B04FB43" w14:textId="77777777">
        <w:trPr>
          <w:trHeight w:val="208"/>
        </w:trPr>
        <w:tc>
          <w:tcPr>
            <w:tcW w:w="3685" w:type="dxa"/>
            <w:tcBorders>
              <w:top w:val="dotted" w:sz="4" w:space="0" w:color="000000"/>
              <w:bottom w:val="dotted" w:sz="4" w:space="0" w:color="000000"/>
              <w:right w:val="dotted" w:sz="4" w:space="0" w:color="000000"/>
            </w:tcBorders>
            <w:shd w:val="clear" w:color="auto" w:fill="F1F1F1"/>
          </w:tcPr>
          <w:p w14:paraId="2BFD41C8" w14:textId="77777777" w:rsidR="00A52AFB" w:rsidRDefault="00425432">
            <w:pPr>
              <w:pStyle w:val="TableParagraph"/>
              <w:spacing w:line="188" w:lineRule="exact"/>
              <w:ind w:left="107"/>
              <w:jc w:val="left"/>
              <w:rPr>
                <w:sz w:val="18"/>
              </w:rPr>
            </w:pPr>
            <w:r>
              <w:rPr>
                <w:spacing w:val="-5"/>
                <w:sz w:val="18"/>
              </w:rPr>
              <w:t>UK</w:t>
            </w:r>
          </w:p>
        </w:tc>
        <w:tc>
          <w:tcPr>
            <w:tcW w:w="2722" w:type="dxa"/>
            <w:tcBorders>
              <w:top w:val="dotted" w:sz="4" w:space="0" w:color="000000"/>
              <w:left w:val="dotted" w:sz="4" w:space="0" w:color="000000"/>
              <w:bottom w:val="dotted" w:sz="4" w:space="0" w:color="000000"/>
              <w:right w:val="dotted" w:sz="4" w:space="0" w:color="000000"/>
            </w:tcBorders>
            <w:shd w:val="clear" w:color="auto" w:fill="DBE4F0"/>
          </w:tcPr>
          <w:p w14:paraId="2DD153A0" w14:textId="77777777" w:rsidR="00A52AFB" w:rsidRDefault="00425432">
            <w:pPr>
              <w:pStyle w:val="TableParagraph"/>
              <w:spacing w:line="188" w:lineRule="exact"/>
              <w:ind w:right="94"/>
              <w:rPr>
                <w:sz w:val="18"/>
              </w:rPr>
            </w:pPr>
            <w:r>
              <w:rPr>
                <w:spacing w:val="-5"/>
                <w:sz w:val="18"/>
              </w:rPr>
              <w:t>294</w:t>
            </w:r>
          </w:p>
        </w:tc>
        <w:tc>
          <w:tcPr>
            <w:tcW w:w="2722" w:type="dxa"/>
            <w:tcBorders>
              <w:top w:val="dotted" w:sz="4" w:space="0" w:color="000000"/>
              <w:left w:val="dotted" w:sz="4" w:space="0" w:color="000000"/>
              <w:bottom w:val="dotted" w:sz="4" w:space="0" w:color="000000"/>
            </w:tcBorders>
            <w:shd w:val="clear" w:color="auto" w:fill="DBE4F0"/>
          </w:tcPr>
          <w:p w14:paraId="5281DCEB" w14:textId="77777777" w:rsidR="00A52AFB" w:rsidRDefault="00425432">
            <w:pPr>
              <w:pStyle w:val="TableParagraph"/>
              <w:spacing w:line="188" w:lineRule="exact"/>
              <w:ind w:right="95"/>
              <w:rPr>
                <w:sz w:val="18"/>
              </w:rPr>
            </w:pPr>
            <w:r>
              <w:rPr>
                <w:spacing w:val="-4"/>
                <w:sz w:val="18"/>
              </w:rPr>
              <w:t>14.9</w:t>
            </w:r>
          </w:p>
        </w:tc>
      </w:tr>
      <w:tr w:rsidR="00A52AFB" w14:paraId="16B1E231" w14:textId="77777777">
        <w:trPr>
          <w:trHeight w:val="206"/>
        </w:trPr>
        <w:tc>
          <w:tcPr>
            <w:tcW w:w="3685" w:type="dxa"/>
            <w:tcBorders>
              <w:top w:val="dotted" w:sz="4" w:space="0" w:color="000000"/>
              <w:bottom w:val="dotted" w:sz="4" w:space="0" w:color="000000"/>
              <w:right w:val="dotted" w:sz="4" w:space="0" w:color="000000"/>
            </w:tcBorders>
            <w:shd w:val="clear" w:color="auto" w:fill="F1F1F1"/>
          </w:tcPr>
          <w:p w14:paraId="692815A6" w14:textId="77777777" w:rsidR="00A52AFB" w:rsidRDefault="00425432">
            <w:pPr>
              <w:pStyle w:val="TableParagraph"/>
              <w:spacing w:line="186" w:lineRule="exact"/>
              <w:ind w:left="107"/>
              <w:jc w:val="left"/>
              <w:rPr>
                <w:sz w:val="18"/>
              </w:rPr>
            </w:pPr>
            <w:r>
              <w:rPr>
                <w:spacing w:val="-2"/>
                <w:sz w:val="18"/>
              </w:rPr>
              <w:t>Germany</w:t>
            </w:r>
          </w:p>
        </w:tc>
        <w:tc>
          <w:tcPr>
            <w:tcW w:w="2722" w:type="dxa"/>
            <w:tcBorders>
              <w:top w:val="dotted" w:sz="4" w:space="0" w:color="000000"/>
              <w:left w:val="dotted" w:sz="4" w:space="0" w:color="000000"/>
              <w:bottom w:val="dotted" w:sz="4" w:space="0" w:color="000000"/>
              <w:right w:val="dotted" w:sz="4" w:space="0" w:color="000000"/>
            </w:tcBorders>
            <w:shd w:val="clear" w:color="auto" w:fill="DBE4F0"/>
          </w:tcPr>
          <w:p w14:paraId="41D3791E" w14:textId="77777777" w:rsidR="00A52AFB" w:rsidRDefault="00425432">
            <w:pPr>
              <w:pStyle w:val="TableParagraph"/>
              <w:spacing w:line="186" w:lineRule="exact"/>
              <w:ind w:right="94"/>
              <w:rPr>
                <w:sz w:val="18"/>
              </w:rPr>
            </w:pPr>
            <w:r>
              <w:rPr>
                <w:spacing w:val="-5"/>
                <w:sz w:val="18"/>
              </w:rPr>
              <w:t>158</w:t>
            </w:r>
          </w:p>
        </w:tc>
        <w:tc>
          <w:tcPr>
            <w:tcW w:w="2722" w:type="dxa"/>
            <w:tcBorders>
              <w:top w:val="dotted" w:sz="4" w:space="0" w:color="000000"/>
              <w:left w:val="dotted" w:sz="4" w:space="0" w:color="000000"/>
              <w:bottom w:val="dotted" w:sz="4" w:space="0" w:color="000000"/>
            </w:tcBorders>
            <w:shd w:val="clear" w:color="auto" w:fill="DBE4F0"/>
          </w:tcPr>
          <w:p w14:paraId="68DA3861" w14:textId="77777777" w:rsidR="00A52AFB" w:rsidRDefault="00425432">
            <w:pPr>
              <w:pStyle w:val="TableParagraph"/>
              <w:spacing w:line="186" w:lineRule="exact"/>
              <w:ind w:right="95"/>
              <w:rPr>
                <w:sz w:val="18"/>
              </w:rPr>
            </w:pPr>
            <w:r>
              <w:rPr>
                <w:spacing w:val="-5"/>
                <w:sz w:val="18"/>
              </w:rPr>
              <w:t>8.0</w:t>
            </w:r>
          </w:p>
        </w:tc>
      </w:tr>
      <w:tr w:rsidR="00A52AFB" w14:paraId="7A2A3CA3" w14:textId="77777777">
        <w:trPr>
          <w:trHeight w:val="206"/>
        </w:trPr>
        <w:tc>
          <w:tcPr>
            <w:tcW w:w="3685" w:type="dxa"/>
            <w:tcBorders>
              <w:top w:val="dotted" w:sz="4" w:space="0" w:color="000000"/>
              <w:bottom w:val="dotted" w:sz="4" w:space="0" w:color="000000"/>
              <w:right w:val="dotted" w:sz="4" w:space="0" w:color="000000"/>
            </w:tcBorders>
            <w:shd w:val="clear" w:color="auto" w:fill="F1F1F1"/>
          </w:tcPr>
          <w:p w14:paraId="413F3C6E" w14:textId="77777777" w:rsidR="00A52AFB" w:rsidRDefault="00425432">
            <w:pPr>
              <w:pStyle w:val="TableParagraph"/>
              <w:spacing w:line="186" w:lineRule="exact"/>
              <w:ind w:left="107"/>
              <w:jc w:val="left"/>
              <w:rPr>
                <w:sz w:val="18"/>
              </w:rPr>
            </w:pPr>
            <w:r>
              <w:rPr>
                <w:spacing w:val="-2"/>
                <w:sz w:val="18"/>
              </w:rPr>
              <w:t>Canada</w:t>
            </w:r>
          </w:p>
        </w:tc>
        <w:tc>
          <w:tcPr>
            <w:tcW w:w="2722" w:type="dxa"/>
            <w:tcBorders>
              <w:top w:val="dotted" w:sz="4" w:space="0" w:color="000000"/>
              <w:left w:val="dotted" w:sz="4" w:space="0" w:color="000000"/>
              <w:bottom w:val="dotted" w:sz="4" w:space="0" w:color="000000"/>
              <w:right w:val="dotted" w:sz="4" w:space="0" w:color="000000"/>
            </w:tcBorders>
            <w:shd w:val="clear" w:color="auto" w:fill="DBE4F0"/>
          </w:tcPr>
          <w:p w14:paraId="31FE1E81" w14:textId="77777777" w:rsidR="00A52AFB" w:rsidRDefault="00425432">
            <w:pPr>
              <w:pStyle w:val="TableParagraph"/>
              <w:spacing w:line="186" w:lineRule="exact"/>
              <w:ind w:right="94"/>
              <w:rPr>
                <w:sz w:val="18"/>
              </w:rPr>
            </w:pPr>
            <w:r>
              <w:rPr>
                <w:spacing w:val="-5"/>
                <w:sz w:val="18"/>
              </w:rPr>
              <w:t>100</w:t>
            </w:r>
          </w:p>
        </w:tc>
        <w:tc>
          <w:tcPr>
            <w:tcW w:w="2722" w:type="dxa"/>
            <w:tcBorders>
              <w:top w:val="dotted" w:sz="4" w:space="0" w:color="000000"/>
              <w:left w:val="dotted" w:sz="4" w:space="0" w:color="000000"/>
              <w:bottom w:val="dotted" w:sz="4" w:space="0" w:color="000000"/>
            </w:tcBorders>
            <w:shd w:val="clear" w:color="auto" w:fill="DBE4F0"/>
          </w:tcPr>
          <w:p w14:paraId="7CE50CD5" w14:textId="77777777" w:rsidR="00A52AFB" w:rsidRDefault="00425432">
            <w:pPr>
              <w:pStyle w:val="TableParagraph"/>
              <w:spacing w:line="186" w:lineRule="exact"/>
              <w:ind w:right="95"/>
              <w:rPr>
                <w:sz w:val="18"/>
              </w:rPr>
            </w:pPr>
            <w:r>
              <w:rPr>
                <w:spacing w:val="-5"/>
                <w:sz w:val="18"/>
              </w:rPr>
              <w:t>5.1</w:t>
            </w:r>
          </w:p>
        </w:tc>
      </w:tr>
      <w:tr w:rsidR="00A52AFB" w14:paraId="3E9D9890" w14:textId="77777777">
        <w:trPr>
          <w:trHeight w:val="208"/>
        </w:trPr>
        <w:tc>
          <w:tcPr>
            <w:tcW w:w="3685" w:type="dxa"/>
            <w:tcBorders>
              <w:top w:val="dotted" w:sz="4" w:space="0" w:color="000000"/>
              <w:bottom w:val="dotted" w:sz="4" w:space="0" w:color="000000"/>
              <w:right w:val="dotted" w:sz="4" w:space="0" w:color="000000"/>
            </w:tcBorders>
            <w:shd w:val="clear" w:color="auto" w:fill="F1F1F1"/>
          </w:tcPr>
          <w:p w14:paraId="416543C2" w14:textId="77777777" w:rsidR="00A52AFB" w:rsidRDefault="00425432">
            <w:pPr>
              <w:pStyle w:val="TableParagraph"/>
              <w:spacing w:before="1" w:line="187" w:lineRule="exact"/>
              <w:ind w:left="107"/>
              <w:jc w:val="left"/>
              <w:rPr>
                <w:sz w:val="18"/>
              </w:rPr>
            </w:pPr>
            <w:r>
              <w:rPr>
                <w:spacing w:val="-2"/>
                <w:sz w:val="18"/>
              </w:rPr>
              <w:t>France</w:t>
            </w:r>
          </w:p>
        </w:tc>
        <w:tc>
          <w:tcPr>
            <w:tcW w:w="2722" w:type="dxa"/>
            <w:tcBorders>
              <w:top w:val="dotted" w:sz="4" w:space="0" w:color="000000"/>
              <w:left w:val="dotted" w:sz="4" w:space="0" w:color="000000"/>
              <w:bottom w:val="dotted" w:sz="4" w:space="0" w:color="000000"/>
              <w:right w:val="dotted" w:sz="4" w:space="0" w:color="000000"/>
            </w:tcBorders>
            <w:shd w:val="clear" w:color="auto" w:fill="DBE4F0"/>
          </w:tcPr>
          <w:p w14:paraId="64E53DC5" w14:textId="77777777" w:rsidR="00A52AFB" w:rsidRDefault="00425432">
            <w:pPr>
              <w:pStyle w:val="TableParagraph"/>
              <w:spacing w:before="1" w:line="187" w:lineRule="exact"/>
              <w:ind w:right="94"/>
              <w:rPr>
                <w:sz w:val="18"/>
              </w:rPr>
            </w:pPr>
            <w:r>
              <w:rPr>
                <w:spacing w:val="-5"/>
                <w:sz w:val="18"/>
              </w:rPr>
              <w:t>94</w:t>
            </w:r>
          </w:p>
        </w:tc>
        <w:tc>
          <w:tcPr>
            <w:tcW w:w="2722" w:type="dxa"/>
            <w:tcBorders>
              <w:top w:val="dotted" w:sz="4" w:space="0" w:color="000000"/>
              <w:left w:val="dotted" w:sz="4" w:space="0" w:color="000000"/>
              <w:bottom w:val="dotted" w:sz="4" w:space="0" w:color="000000"/>
            </w:tcBorders>
            <w:shd w:val="clear" w:color="auto" w:fill="DBE4F0"/>
          </w:tcPr>
          <w:p w14:paraId="497F95AB" w14:textId="77777777" w:rsidR="00A52AFB" w:rsidRDefault="00425432">
            <w:pPr>
              <w:pStyle w:val="TableParagraph"/>
              <w:spacing w:before="1" w:line="187" w:lineRule="exact"/>
              <w:ind w:right="95"/>
              <w:rPr>
                <w:sz w:val="18"/>
              </w:rPr>
            </w:pPr>
            <w:r>
              <w:rPr>
                <w:spacing w:val="-5"/>
                <w:sz w:val="18"/>
              </w:rPr>
              <w:t>4.8</w:t>
            </w:r>
          </w:p>
        </w:tc>
      </w:tr>
      <w:tr w:rsidR="00A52AFB" w14:paraId="3DFDDFBA" w14:textId="77777777">
        <w:trPr>
          <w:trHeight w:val="206"/>
        </w:trPr>
        <w:tc>
          <w:tcPr>
            <w:tcW w:w="3685" w:type="dxa"/>
            <w:tcBorders>
              <w:top w:val="dotted" w:sz="4" w:space="0" w:color="000000"/>
              <w:bottom w:val="dotted" w:sz="4" w:space="0" w:color="000000"/>
              <w:right w:val="dotted" w:sz="4" w:space="0" w:color="000000"/>
            </w:tcBorders>
            <w:shd w:val="clear" w:color="auto" w:fill="F1F1F1"/>
          </w:tcPr>
          <w:p w14:paraId="3EF2A52E" w14:textId="77777777" w:rsidR="00A52AFB" w:rsidRDefault="00425432">
            <w:pPr>
              <w:pStyle w:val="TableParagraph"/>
              <w:spacing w:line="186" w:lineRule="exact"/>
              <w:ind w:left="107"/>
              <w:jc w:val="left"/>
              <w:rPr>
                <w:sz w:val="18"/>
              </w:rPr>
            </w:pPr>
            <w:r>
              <w:rPr>
                <w:spacing w:val="-2"/>
                <w:sz w:val="18"/>
              </w:rPr>
              <w:t>China</w:t>
            </w:r>
          </w:p>
        </w:tc>
        <w:tc>
          <w:tcPr>
            <w:tcW w:w="2722" w:type="dxa"/>
            <w:tcBorders>
              <w:top w:val="dotted" w:sz="4" w:space="0" w:color="000000"/>
              <w:left w:val="dotted" w:sz="4" w:space="0" w:color="000000"/>
              <w:bottom w:val="dotted" w:sz="4" w:space="0" w:color="000000"/>
              <w:right w:val="dotted" w:sz="4" w:space="0" w:color="000000"/>
            </w:tcBorders>
            <w:shd w:val="clear" w:color="auto" w:fill="DBE4F0"/>
          </w:tcPr>
          <w:p w14:paraId="7DB79985" w14:textId="77777777" w:rsidR="00A52AFB" w:rsidRDefault="00425432">
            <w:pPr>
              <w:pStyle w:val="TableParagraph"/>
              <w:spacing w:line="186" w:lineRule="exact"/>
              <w:ind w:right="94"/>
              <w:rPr>
                <w:sz w:val="18"/>
              </w:rPr>
            </w:pPr>
            <w:r>
              <w:rPr>
                <w:spacing w:val="-5"/>
                <w:sz w:val="18"/>
              </w:rPr>
              <w:t>77</w:t>
            </w:r>
          </w:p>
        </w:tc>
        <w:tc>
          <w:tcPr>
            <w:tcW w:w="2722" w:type="dxa"/>
            <w:tcBorders>
              <w:top w:val="dotted" w:sz="4" w:space="0" w:color="000000"/>
              <w:left w:val="dotted" w:sz="4" w:space="0" w:color="000000"/>
              <w:bottom w:val="dotted" w:sz="4" w:space="0" w:color="000000"/>
            </w:tcBorders>
            <w:shd w:val="clear" w:color="auto" w:fill="DBE4F0"/>
          </w:tcPr>
          <w:p w14:paraId="07896BEC" w14:textId="77777777" w:rsidR="00A52AFB" w:rsidRDefault="00425432">
            <w:pPr>
              <w:pStyle w:val="TableParagraph"/>
              <w:spacing w:line="186" w:lineRule="exact"/>
              <w:ind w:right="95"/>
              <w:rPr>
                <w:sz w:val="18"/>
              </w:rPr>
            </w:pPr>
            <w:r>
              <w:rPr>
                <w:spacing w:val="-5"/>
                <w:sz w:val="18"/>
              </w:rPr>
              <w:t>3.9</w:t>
            </w:r>
          </w:p>
        </w:tc>
      </w:tr>
      <w:tr w:rsidR="00A52AFB" w14:paraId="67D20F9A" w14:textId="77777777">
        <w:trPr>
          <w:trHeight w:val="208"/>
        </w:trPr>
        <w:tc>
          <w:tcPr>
            <w:tcW w:w="3685" w:type="dxa"/>
            <w:tcBorders>
              <w:top w:val="dotted" w:sz="4" w:space="0" w:color="000000"/>
              <w:bottom w:val="dotted" w:sz="4" w:space="0" w:color="000000"/>
              <w:right w:val="dotted" w:sz="4" w:space="0" w:color="000000"/>
            </w:tcBorders>
            <w:shd w:val="clear" w:color="auto" w:fill="F1F1F1"/>
          </w:tcPr>
          <w:p w14:paraId="4F7CB5BD" w14:textId="77777777" w:rsidR="00A52AFB" w:rsidRDefault="00425432">
            <w:pPr>
              <w:pStyle w:val="TableParagraph"/>
              <w:spacing w:line="188" w:lineRule="exact"/>
              <w:ind w:left="107"/>
              <w:jc w:val="left"/>
              <w:rPr>
                <w:sz w:val="18"/>
              </w:rPr>
            </w:pPr>
            <w:r>
              <w:rPr>
                <w:spacing w:val="-2"/>
                <w:sz w:val="18"/>
              </w:rPr>
              <w:t>Japan</w:t>
            </w:r>
          </w:p>
        </w:tc>
        <w:tc>
          <w:tcPr>
            <w:tcW w:w="2722" w:type="dxa"/>
            <w:tcBorders>
              <w:top w:val="dotted" w:sz="4" w:space="0" w:color="000000"/>
              <w:left w:val="dotted" w:sz="4" w:space="0" w:color="000000"/>
              <w:bottom w:val="dotted" w:sz="4" w:space="0" w:color="000000"/>
              <w:right w:val="dotted" w:sz="4" w:space="0" w:color="000000"/>
            </w:tcBorders>
            <w:shd w:val="clear" w:color="auto" w:fill="DBE4F0"/>
          </w:tcPr>
          <w:p w14:paraId="7E550553" w14:textId="77777777" w:rsidR="00A52AFB" w:rsidRDefault="00425432">
            <w:pPr>
              <w:pStyle w:val="TableParagraph"/>
              <w:spacing w:line="188" w:lineRule="exact"/>
              <w:ind w:right="94"/>
              <w:rPr>
                <w:sz w:val="18"/>
              </w:rPr>
            </w:pPr>
            <w:r>
              <w:rPr>
                <w:spacing w:val="-5"/>
                <w:sz w:val="18"/>
              </w:rPr>
              <w:t>69</w:t>
            </w:r>
          </w:p>
        </w:tc>
        <w:tc>
          <w:tcPr>
            <w:tcW w:w="2722" w:type="dxa"/>
            <w:tcBorders>
              <w:top w:val="dotted" w:sz="4" w:space="0" w:color="000000"/>
              <w:left w:val="dotted" w:sz="4" w:space="0" w:color="000000"/>
              <w:bottom w:val="dotted" w:sz="4" w:space="0" w:color="000000"/>
            </w:tcBorders>
            <w:shd w:val="clear" w:color="auto" w:fill="DBE4F0"/>
          </w:tcPr>
          <w:p w14:paraId="1EBA300C" w14:textId="77777777" w:rsidR="00A52AFB" w:rsidRDefault="00425432">
            <w:pPr>
              <w:pStyle w:val="TableParagraph"/>
              <w:spacing w:line="188" w:lineRule="exact"/>
              <w:ind w:right="95"/>
              <w:rPr>
                <w:sz w:val="18"/>
              </w:rPr>
            </w:pPr>
            <w:r>
              <w:rPr>
                <w:spacing w:val="-5"/>
                <w:sz w:val="18"/>
              </w:rPr>
              <w:t>3.5</w:t>
            </w:r>
          </w:p>
        </w:tc>
      </w:tr>
      <w:tr w:rsidR="00A52AFB" w14:paraId="4A5CF65D" w14:textId="77777777">
        <w:trPr>
          <w:trHeight w:val="205"/>
        </w:trPr>
        <w:tc>
          <w:tcPr>
            <w:tcW w:w="3685" w:type="dxa"/>
            <w:tcBorders>
              <w:top w:val="dotted" w:sz="4" w:space="0" w:color="000000"/>
              <w:bottom w:val="dotted" w:sz="4" w:space="0" w:color="000000"/>
              <w:right w:val="dotted" w:sz="4" w:space="0" w:color="000000"/>
            </w:tcBorders>
            <w:shd w:val="clear" w:color="auto" w:fill="F1F1F1"/>
          </w:tcPr>
          <w:p w14:paraId="00AD7F96" w14:textId="77777777" w:rsidR="00A52AFB" w:rsidRDefault="00425432">
            <w:pPr>
              <w:pStyle w:val="TableParagraph"/>
              <w:spacing w:line="186" w:lineRule="exact"/>
              <w:ind w:left="107"/>
              <w:jc w:val="left"/>
              <w:rPr>
                <w:sz w:val="18"/>
              </w:rPr>
            </w:pPr>
            <w:r>
              <w:rPr>
                <w:sz w:val="18"/>
              </w:rPr>
              <w:t>The</w:t>
            </w:r>
            <w:r>
              <w:rPr>
                <w:spacing w:val="-4"/>
                <w:sz w:val="18"/>
              </w:rPr>
              <w:t xml:space="preserve"> </w:t>
            </w:r>
            <w:r>
              <w:rPr>
                <w:spacing w:val="-2"/>
                <w:sz w:val="18"/>
              </w:rPr>
              <w:t>Netherlands</w:t>
            </w:r>
          </w:p>
        </w:tc>
        <w:tc>
          <w:tcPr>
            <w:tcW w:w="2722" w:type="dxa"/>
            <w:tcBorders>
              <w:top w:val="dotted" w:sz="4" w:space="0" w:color="000000"/>
              <w:left w:val="dotted" w:sz="4" w:space="0" w:color="000000"/>
              <w:bottom w:val="dotted" w:sz="4" w:space="0" w:color="000000"/>
              <w:right w:val="dotted" w:sz="4" w:space="0" w:color="000000"/>
            </w:tcBorders>
            <w:shd w:val="clear" w:color="auto" w:fill="DBE4F0"/>
          </w:tcPr>
          <w:p w14:paraId="1B043B8B" w14:textId="77777777" w:rsidR="00A52AFB" w:rsidRDefault="00425432">
            <w:pPr>
              <w:pStyle w:val="TableParagraph"/>
              <w:spacing w:line="186" w:lineRule="exact"/>
              <w:ind w:right="94"/>
              <w:rPr>
                <w:sz w:val="18"/>
              </w:rPr>
            </w:pPr>
            <w:r>
              <w:rPr>
                <w:spacing w:val="-5"/>
                <w:sz w:val="18"/>
              </w:rPr>
              <w:t>67</w:t>
            </w:r>
          </w:p>
        </w:tc>
        <w:tc>
          <w:tcPr>
            <w:tcW w:w="2722" w:type="dxa"/>
            <w:tcBorders>
              <w:top w:val="dotted" w:sz="4" w:space="0" w:color="000000"/>
              <w:left w:val="dotted" w:sz="4" w:space="0" w:color="000000"/>
              <w:bottom w:val="dotted" w:sz="4" w:space="0" w:color="000000"/>
            </w:tcBorders>
            <w:shd w:val="clear" w:color="auto" w:fill="DBE4F0"/>
          </w:tcPr>
          <w:p w14:paraId="0C6CF0C2" w14:textId="77777777" w:rsidR="00A52AFB" w:rsidRDefault="00425432">
            <w:pPr>
              <w:pStyle w:val="TableParagraph"/>
              <w:spacing w:line="186" w:lineRule="exact"/>
              <w:ind w:right="95"/>
              <w:rPr>
                <w:sz w:val="18"/>
              </w:rPr>
            </w:pPr>
            <w:r>
              <w:rPr>
                <w:spacing w:val="-5"/>
                <w:sz w:val="18"/>
              </w:rPr>
              <w:t>3.4</w:t>
            </w:r>
          </w:p>
        </w:tc>
      </w:tr>
      <w:tr w:rsidR="00A52AFB" w14:paraId="4305724D" w14:textId="77777777">
        <w:trPr>
          <w:trHeight w:val="208"/>
        </w:trPr>
        <w:tc>
          <w:tcPr>
            <w:tcW w:w="3685" w:type="dxa"/>
            <w:tcBorders>
              <w:top w:val="dotted" w:sz="4" w:space="0" w:color="000000"/>
              <w:bottom w:val="dotted" w:sz="4" w:space="0" w:color="000000"/>
              <w:right w:val="dotted" w:sz="4" w:space="0" w:color="000000"/>
            </w:tcBorders>
            <w:shd w:val="clear" w:color="auto" w:fill="F1F1F1"/>
          </w:tcPr>
          <w:p w14:paraId="6B643299" w14:textId="77777777" w:rsidR="00A52AFB" w:rsidRDefault="00425432">
            <w:pPr>
              <w:pStyle w:val="TableParagraph"/>
              <w:spacing w:line="188" w:lineRule="exact"/>
              <w:ind w:left="107"/>
              <w:jc w:val="left"/>
              <w:rPr>
                <w:sz w:val="18"/>
              </w:rPr>
            </w:pPr>
            <w:r>
              <w:rPr>
                <w:sz w:val="18"/>
              </w:rPr>
              <w:t>New</w:t>
            </w:r>
            <w:r>
              <w:rPr>
                <w:spacing w:val="-8"/>
                <w:sz w:val="18"/>
              </w:rPr>
              <w:t xml:space="preserve"> </w:t>
            </w:r>
            <w:r>
              <w:rPr>
                <w:spacing w:val="-2"/>
                <w:sz w:val="18"/>
              </w:rPr>
              <w:t>Zealand</w:t>
            </w:r>
          </w:p>
        </w:tc>
        <w:tc>
          <w:tcPr>
            <w:tcW w:w="2722" w:type="dxa"/>
            <w:tcBorders>
              <w:top w:val="dotted" w:sz="4" w:space="0" w:color="000000"/>
              <w:left w:val="dotted" w:sz="4" w:space="0" w:color="000000"/>
              <w:bottom w:val="dotted" w:sz="4" w:space="0" w:color="000000"/>
              <w:right w:val="dotted" w:sz="4" w:space="0" w:color="000000"/>
            </w:tcBorders>
            <w:shd w:val="clear" w:color="auto" w:fill="DBE4F0"/>
          </w:tcPr>
          <w:p w14:paraId="7DF613CF" w14:textId="77777777" w:rsidR="00A52AFB" w:rsidRDefault="00425432">
            <w:pPr>
              <w:pStyle w:val="TableParagraph"/>
              <w:spacing w:line="188" w:lineRule="exact"/>
              <w:ind w:right="94"/>
              <w:rPr>
                <w:sz w:val="18"/>
              </w:rPr>
            </w:pPr>
            <w:r>
              <w:rPr>
                <w:spacing w:val="-5"/>
                <w:sz w:val="18"/>
              </w:rPr>
              <w:t>60</w:t>
            </w:r>
          </w:p>
        </w:tc>
        <w:tc>
          <w:tcPr>
            <w:tcW w:w="2722" w:type="dxa"/>
            <w:tcBorders>
              <w:top w:val="dotted" w:sz="4" w:space="0" w:color="000000"/>
              <w:left w:val="dotted" w:sz="4" w:space="0" w:color="000000"/>
              <w:bottom w:val="dotted" w:sz="4" w:space="0" w:color="000000"/>
            </w:tcBorders>
            <w:shd w:val="clear" w:color="auto" w:fill="DBE4F0"/>
          </w:tcPr>
          <w:p w14:paraId="6462F2B2" w14:textId="77777777" w:rsidR="00A52AFB" w:rsidRDefault="00425432">
            <w:pPr>
              <w:pStyle w:val="TableParagraph"/>
              <w:spacing w:line="188" w:lineRule="exact"/>
              <w:ind w:right="95"/>
              <w:rPr>
                <w:sz w:val="18"/>
              </w:rPr>
            </w:pPr>
            <w:r>
              <w:rPr>
                <w:spacing w:val="-5"/>
                <w:sz w:val="18"/>
              </w:rPr>
              <w:t>3.0</w:t>
            </w:r>
          </w:p>
        </w:tc>
      </w:tr>
      <w:tr w:rsidR="00A52AFB" w14:paraId="0FBD3FE0" w14:textId="77777777">
        <w:trPr>
          <w:trHeight w:val="206"/>
        </w:trPr>
        <w:tc>
          <w:tcPr>
            <w:tcW w:w="3685" w:type="dxa"/>
            <w:tcBorders>
              <w:top w:val="dotted" w:sz="4" w:space="0" w:color="000000"/>
              <w:bottom w:val="dotted" w:sz="4" w:space="0" w:color="000000"/>
              <w:right w:val="dotted" w:sz="4" w:space="0" w:color="000000"/>
            </w:tcBorders>
            <w:shd w:val="clear" w:color="auto" w:fill="F1F1F1"/>
          </w:tcPr>
          <w:p w14:paraId="42FED36E" w14:textId="77777777" w:rsidR="00A52AFB" w:rsidRDefault="00425432">
            <w:pPr>
              <w:pStyle w:val="TableParagraph"/>
              <w:spacing w:line="186" w:lineRule="exact"/>
              <w:ind w:left="107"/>
              <w:jc w:val="left"/>
              <w:rPr>
                <w:sz w:val="18"/>
              </w:rPr>
            </w:pPr>
            <w:r>
              <w:rPr>
                <w:spacing w:val="-2"/>
                <w:sz w:val="18"/>
              </w:rPr>
              <w:t>Other</w:t>
            </w:r>
          </w:p>
        </w:tc>
        <w:tc>
          <w:tcPr>
            <w:tcW w:w="2722" w:type="dxa"/>
            <w:tcBorders>
              <w:top w:val="dotted" w:sz="4" w:space="0" w:color="000000"/>
              <w:left w:val="dotted" w:sz="4" w:space="0" w:color="000000"/>
              <w:bottom w:val="dotted" w:sz="4" w:space="0" w:color="000000"/>
              <w:right w:val="dotted" w:sz="4" w:space="0" w:color="000000"/>
            </w:tcBorders>
            <w:shd w:val="clear" w:color="auto" w:fill="DBE4F0"/>
          </w:tcPr>
          <w:p w14:paraId="45020C89" w14:textId="77777777" w:rsidR="00A52AFB" w:rsidRDefault="00425432">
            <w:pPr>
              <w:pStyle w:val="TableParagraph"/>
              <w:spacing w:line="186" w:lineRule="exact"/>
              <w:ind w:right="94"/>
              <w:rPr>
                <w:sz w:val="18"/>
              </w:rPr>
            </w:pPr>
            <w:r>
              <w:rPr>
                <w:spacing w:val="-5"/>
                <w:sz w:val="18"/>
              </w:rPr>
              <w:t>581</w:t>
            </w:r>
          </w:p>
        </w:tc>
        <w:tc>
          <w:tcPr>
            <w:tcW w:w="2722" w:type="dxa"/>
            <w:tcBorders>
              <w:top w:val="dotted" w:sz="4" w:space="0" w:color="000000"/>
              <w:left w:val="dotted" w:sz="4" w:space="0" w:color="000000"/>
              <w:bottom w:val="dotted" w:sz="4" w:space="0" w:color="000000"/>
            </w:tcBorders>
            <w:shd w:val="clear" w:color="auto" w:fill="DBE4F0"/>
          </w:tcPr>
          <w:p w14:paraId="7AA7BAFC" w14:textId="77777777" w:rsidR="00A52AFB" w:rsidRDefault="00425432">
            <w:pPr>
              <w:pStyle w:val="TableParagraph"/>
              <w:spacing w:line="186" w:lineRule="exact"/>
              <w:ind w:right="95"/>
              <w:rPr>
                <w:sz w:val="18"/>
              </w:rPr>
            </w:pPr>
            <w:r>
              <w:rPr>
                <w:spacing w:val="-4"/>
                <w:sz w:val="18"/>
              </w:rPr>
              <w:t>29.5</w:t>
            </w:r>
          </w:p>
        </w:tc>
      </w:tr>
      <w:tr w:rsidR="00A52AFB" w14:paraId="333E38FB" w14:textId="77777777">
        <w:trPr>
          <w:trHeight w:val="208"/>
        </w:trPr>
        <w:tc>
          <w:tcPr>
            <w:tcW w:w="3685" w:type="dxa"/>
            <w:tcBorders>
              <w:top w:val="dotted" w:sz="4" w:space="0" w:color="000000"/>
              <w:right w:val="dotted" w:sz="4" w:space="0" w:color="000000"/>
            </w:tcBorders>
            <w:shd w:val="clear" w:color="auto" w:fill="B8CCE3"/>
          </w:tcPr>
          <w:p w14:paraId="6A481E42" w14:textId="77777777" w:rsidR="00A52AFB" w:rsidRDefault="00425432">
            <w:pPr>
              <w:pStyle w:val="TableParagraph"/>
              <w:spacing w:line="188" w:lineRule="exact"/>
              <w:ind w:left="107"/>
              <w:jc w:val="left"/>
              <w:rPr>
                <w:i/>
                <w:sz w:val="18"/>
              </w:rPr>
            </w:pPr>
            <w:r>
              <w:rPr>
                <w:i/>
                <w:spacing w:val="-2"/>
                <w:sz w:val="18"/>
              </w:rPr>
              <w:t>Total</w:t>
            </w:r>
          </w:p>
        </w:tc>
        <w:tc>
          <w:tcPr>
            <w:tcW w:w="2722" w:type="dxa"/>
            <w:tcBorders>
              <w:top w:val="dotted" w:sz="4" w:space="0" w:color="000000"/>
              <w:left w:val="dotted" w:sz="4" w:space="0" w:color="000000"/>
              <w:right w:val="dotted" w:sz="4" w:space="0" w:color="000000"/>
            </w:tcBorders>
            <w:shd w:val="clear" w:color="auto" w:fill="B8CCE3"/>
          </w:tcPr>
          <w:p w14:paraId="6BBDB86B" w14:textId="77777777" w:rsidR="00A52AFB" w:rsidRDefault="00425432">
            <w:pPr>
              <w:pStyle w:val="TableParagraph"/>
              <w:spacing w:line="188" w:lineRule="exact"/>
              <w:ind w:right="94"/>
              <w:rPr>
                <w:i/>
                <w:sz w:val="18"/>
              </w:rPr>
            </w:pPr>
            <w:r>
              <w:rPr>
                <w:i/>
                <w:spacing w:val="-4"/>
                <w:sz w:val="18"/>
              </w:rPr>
              <w:t>1972</w:t>
            </w:r>
          </w:p>
        </w:tc>
        <w:tc>
          <w:tcPr>
            <w:tcW w:w="2722" w:type="dxa"/>
            <w:tcBorders>
              <w:top w:val="dotted" w:sz="4" w:space="0" w:color="000000"/>
              <w:left w:val="dotted" w:sz="4" w:space="0" w:color="000000"/>
            </w:tcBorders>
            <w:shd w:val="clear" w:color="auto" w:fill="B8CCE3"/>
          </w:tcPr>
          <w:p w14:paraId="6858D708" w14:textId="77777777" w:rsidR="00A52AFB" w:rsidRDefault="00425432">
            <w:pPr>
              <w:pStyle w:val="TableParagraph"/>
              <w:spacing w:line="188" w:lineRule="exact"/>
              <w:ind w:right="95"/>
              <w:rPr>
                <w:i/>
                <w:sz w:val="18"/>
              </w:rPr>
            </w:pPr>
            <w:r>
              <w:rPr>
                <w:i/>
                <w:spacing w:val="-2"/>
                <w:sz w:val="18"/>
              </w:rPr>
              <w:t>100.0</w:t>
            </w:r>
          </w:p>
        </w:tc>
      </w:tr>
    </w:tbl>
    <w:p w14:paraId="751CBE50" w14:textId="77777777" w:rsidR="00A52AFB" w:rsidRDefault="00A52AFB">
      <w:pPr>
        <w:pStyle w:val="BodyText"/>
        <w:spacing w:before="9"/>
        <w:rPr>
          <w:sz w:val="21"/>
        </w:rPr>
      </w:pPr>
    </w:p>
    <w:p w14:paraId="6ABDE7B0" w14:textId="77777777" w:rsidR="00A52AFB" w:rsidRDefault="00425432">
      <w:pPr>
        <w:pStyle w:val="BodyText"/>
        <w:spacing w:before="1"/>
        <w:ind w:left="240" w:right="865"/>
        <w:jc w:val="both"/>
      </w:pPr>
      <w:r>
        <w:t>What seems apparent from this</w:t>
      </w:r>
      <w:r>
        <w:rPr>
          <w:spacing w:val="-1"/>
        </w:rPr>
        <w:t xml:space="preserve"> </w:t>
      </w:r>
      <w:r>
        <w:t>data is</w:t>
      </w:r>
      <w:r>
        <w:rPr>
          <w:spacing w:val="-1"/>
        </w:rPr>
        <w:t xml:space="preserve"> </w:t>
      </w:r>
      <w:r>
        <w:t>that the less formal the</w:t>
      </w:r>
      <w:r>
        <w:rPr>
          <w:spacing w:val="-1"/>
        </w:rPr>
        <w:t xml:space="preserve"> </w:t>
      </w:r>
      <w:r>
        <w:t>links, and</w:t>
      </w:r>
      <w:r>
        <w:rPr>
          <w:spacing w:val="-1"/>
        </w:rPr>
        <w:t xml:space="preserve"> </w:t>
      </w:r>
      <w:r>
        <w:t>when those links are</w:t>
      </w:r>
      <w:r>
        <w:rPr>
          <w:spacing w:val="-1"/>
        </w:rPr>
        <w:t xml:space="preserve"> </w:t>
      </w:r>
      <w:r>
        <w:t>with individual researchers and</w:t>
      </w:r>
      <w:r>
        <w:rPr>
          <w:spacing w:val="-1"/>
        </w:rPr>
        <w:t xml:space="preserve"> </w:t>
      </w:r>
      <w:r>
        <w:t>research groups rather than organisations, the less emphasis there is</w:t>
      </w:r>
      <w:r>
        <w:rPr>
          <w:spacing w:val="-1"/>
        </w:rPr>
        <w:t xml:space="preserve"> </w:t>
      </w:r>
      <w:r>
        <w:t>on collaboration with Australia’s traditional research partners, particularly the USA and the UK, which together</w:t>
      </w:r>
      <w:r>
        <w:rPr>
          <w:spacing w:val="-1"/>
        </w:rPr>
        <w:t xml:space="preserve"> </w:t>
      </w:r>
      <w:r>
        <w:t>account</w:t>
      </w:r>
      <w:r>
        <w:rPr>
          <w:spacing w:val="-1"/>
        </w:rPr>
        <w:t xml:space="preserve"> </w:t>
      </w:r>
      <w:r>
        <w:t>for</w:t>
      </w:r>
      <w:r>
        <w:rPr>
          <w:spacing w:val="-3"/>
        </w:rPr>
        <w:t xml:space="preserve"> </w:t>
      </w:r>
      <w:r>
        <w:t>51.5%</w:t>
      </w:r>
      <w:r>
        <w:rPr>
          <w:spacing w:val="-3"/>
        </w:rPr>
        <w:t xml:space="preserve"> </w:t>
      </w:r>
      <w:r>
        <w:t>of</w:t>
      </w:r>
      <w:r>
        <w:rPr>
          <w:spacing w:val="-2"/>
        </w:rPr>
        <w:t xml:space="preserve"> </w:t>
      </w:r>
      <w:r>
        <w:t>overseas</w:t>
      </w:r>
      <w:r>
        <w:rPr>
          <w:spacing w:val="-1"/>
        </w:rPr>
        <w:t xml:space="preserve"> </w:t>
      </w:r>
      <w:r>
        <w:t>Host</w:t>
      </w:r>
      <w:r>
        <w:rPr>
          <w:spacing w:val="-3"/>
        </w:rPr>
        <w:t xml:space="preserve"> </w:t>
      </w:r>
      <w:r>
        <w:t>Organisations</w:t>
      </w:r>
      <w:r>
        <w:rPr>
          <w:spacing w:val="-1"/>
        </w:rPr>
        <w:t xml:space="preserve"> </w:t>
      </w:r>
      <w:r>
        <w:t>but</w:t>
      </w:r>
      <w:r>
        <w:rPr>
          <w:spacing w:val="-3"/>
        </w:rPr>
        <w:t xml:space="preserve"> </w:t>
      </w:r>
      <w:r>
        <w:t>only</w:t>
      </w:r>
      <w:r>
        <w:rPr>
          <w:spacing w:val="-3"/>
        </w:rPr>
        <w:t xml:space="preserve"> </w:t>
      </w:r>
      <w:r>
        <w:t>38.8%</w:t>
      </w:r>
      <w:r>
        <w:rPr>
          <w:spacing w:val="-3"/>
        </w:rPr>
        <w:t xml:space="preserve"> </w:t>
      </w:r>
      <w:r>
        <w:t>of</w:t>
      </w:r>
      <w:r>
        <w:rPr>
          <w:spacing w:val="-4"/>
        </w:rPr>
        <w:t xml:space="preserve"> </w:t>
      </w:r>
      <w:r>
        <w:t>informal</w:t>
      </w:r>
      <w:r>
        <w:rPr>
          <w:spacing w:val="-1"/>
        </w:rPr>
        <w:t xml:space="preserve"> </w:t>
      </w:r>
      <w:r>
        <w:t xml:space="preserve">international </w:t>
      </w:r>
      <w:r>
        <w:rPr>
          <w:spacing w:val="-2"/>
        </w:rPr>
        <w:t>collaborations.</w:t>
      </w:r>
    </w:p>
    <w:p w14:paraId="126E490B" w14:textId="77777777" w:rsidR="00A52AFB" w:rsidRDefault="00A52AFB">
      <w:pPr>
        <w:pStyle w:val="BodyText"/>
        <w:spacing w:before="2"/>
      </w:pPr>
    </w:p>
    <w:p w14:paraId="2BF4F95F" w14:textId="77777777" w:rsidR="00A52AFB" w:rsidRDefault="00425432">
      <w:pPr>
        <w:pStyle w:val="BodyText"/>
        <w:ind w:left="240" w:right="775"/>
      </w:pPr>
      <w:r>
        <w:t>What</w:t>
      </w:r>
      <w:r>
        <w:rPr>
          <w:spacing w:val="-2"/>
        </w:rPr>
        <w:t xml:space="preserve"> </w:t>
      </w:r>
      <w:r>
        <w:t>is</w:t>
      </w:r>
      <w:r>
        <w:rPr>
          <w:spacing w:val="-3"/>
        </w:rPr>
        <w:t xml:space="preserve"> </w:t>
      </w:r>
      <w:r>
        <w:t>also</w:t>
      </w:r>
      <w:r>
        <w:rPr>
          <w:spacing w:val="-3"/>
        </w:rPr>
        <w:t xml:space="preserve"> </w:t>
      </w:r>
      <w:r>
        <w:t>apparent</w:t>
      </w:r>
      <w:r>
        <w:rPr>
          <w:spacing w:val="-1"/>
        </w:rPr>
        <w:t xml:space="preserve"> </w:t>
      </w:r>
      <w:r>
        <w:t>is</w:t>
      </w:r>
      <w:r>
        <w:rPr>
          <w:spacing w:val="-5"/>
        </w:rPr>
        <w:t xml:space="preserve"> </w:t>
      </w:r>
      <w:r>
        <w:t>that,</w:t>
      </w:r>
      <w:r>
        <w:rPr>
          <w:spacing w:val="-2"/>
        </w:rPr>
        <w:t xml:space="preserve"> </w:t>
      </w:r>
      <w:r>
        <w:t>as</w:t>
      </w:r>
      <w:r>
        <w:rPr>
          <w:spacing w:val="-2"/>
        </w:rPr>
        <w:t xml:space="preserve"> </w:t>
      </w:r>
      <w:r>
        <w:t>a</w:t>
      </w:r>
      <w:r>
        <w:rPr>
          <w:spacing w:val="-5"/>
        </w:rPr>
        <w:t xml:space="preserve"> </w:t>
      </w:r>
      <w:r>
        <w:t>group,</w:t>
      </w:r>
      <w:r>
        <w:rPr>
          <w:spacing w:val="-2"/>
        </w:rPr>
        <w:t xml:space="preserve"> </w:t>
      </w:r>
      <w:r>
        <w:t>Future</w:t>
      </w:r>
      <w:r>
        <w:rPr>
          <w:spacing w:val="-1"/>
        </w:rPr>
        <w:t xml:space="preserve"> </w:t>
      </w:r>
      <w:r>
        <w:t>Fellows are</w:t>
      </w:r>
      <w:r>
        <w:rPr>
          <w:spacing w:val="-5"/>
        </w:rPr>
        <w:t xml:space="preserve"> </w:t>
      </w:r>
      <w:r>
        <w:t>engaged</w:t>
      </w:r>
      <w:r>
        <w:rPr>
          <w:spacing w:val="-2"/>
        </w:rPr>
        <w:t xml:space="preserve"> </w:t>
      </w:r>
      <w:r>
        <w:t>intensively</w:t>
      </w:r>
      <w:r>
        <w:rPr>
          <w:spacing w:val="-4"/>
        </w:rPr>
        <w:t xml:space="preserve"> </w:t>
      </w:r>
      <w:r>
        <w:t>in</w:t>
      </w:r>
      <w:r>
        <w:rPr>
          <w:spacing w:val="-2"/>
        </w:rPr>
        <w:t xml:space="preserve"> </w:t>
      </w:r>
      <w:r>
        <w:t>establishing</w:t>
      </w:r>
      <w:r>
        <w:rPr>
          <w:spacing w:val="-3"/>
        </w:rPr>
        <w:t xml:space="preserve"> </w:t>
      </w:r>
      <w:r>
        <w:t>and maintaining international collaborative links. The relative intensity of this engagement is shown in the table below, which compares the incidences of international collaborations of Future Fellows with those of Chief Investigators on ARC Discovery Projects.</w:t>
      </w:r>
    </w:p>
    <w:p w14:paraId="700F8B33" w14:textId="77777777" w:rsidR="00A52AFB" w:rsidRDefault="00A52AFB">
      <w:pPr>
        <w:pStyle w:val="BodyText"/>
        <w:rPr>
          <w:sz w:val="20"/>
        </w:rPr>
      </w:pPr>
    </w:p>
    <w:p w14:paraId="1F5C0DA1" w14:textId="77777777" w:rsidR="00A52AFB" w:rsidRDefault="00A52AFB">
      <w:pPr>
        <w:pStyle w:val="BodyText"/>
        <w:rPr>
          <w:sz w:val="20"/>
        </w:rPr>
      </w:pPr>
    </w:p>
    <w:p w14:paraId="298394C2" w14:textId="77777777" w:rsidR="00A52AFB" w:rsidRDefault="00A52AFB">
      <w:pPr>
        <w:pStyle w:val="BodyText"/>
        <w:rPr>
          <w:sz w:val="20"/>
        </w:rPr>
      </w:pPr>
    </w:p>
    <w:p w14:paraId="37EEA3F4" w14:textId="77777777" w:rsidR="00A52AFB" w:rsidRDefault="00A578FE">
      <w:pPr>
        <w:pStyle w:val="BodyText"/>
        <w:spacing w:before="3"/>
        <w:rPr>
          <w:sz w:val="11"/>
        </w:rPr>
      </w:pPr>
      <w:r>
        <w:pict w14:anchorId="70EAC5C6">
          <v:rect id="docshape71" o:spid="_x0000_s2490" style="position:absolute;margin-left:1in;margin-top:8.1pt;width:2in;height:.7pt;z-index:-15711744;mso-wrap-distance-left:0;mso-wrap-distance-right:0;mso-position-horizontal-relative:page" fillcolor="black" stroked="f">
            <w10:wrap type="topAndBottom" anchorx="page"/>
          </v:rect>
        </w:pict>
      </w:r>
    </w:p>
    <w:p w14:paraId="59149A6F" w14:textId="77777777" w:rsidR="00A52AFB" w:rsidRDefault="00425432">
      <w:pPr>
        <w:spacing w:before="102"/>
        <w:ind w:left="240" w:right="853"/>
        <w:rPr>
          <w:sz w:val="20"/>
        </w:rPr>
      </w:pPr>
      <w:r>
        <w:rPr>
          <w:sz w:val="20"/>
          <w:vertAlign w:val="superscript"/>
        </w:rPr>
        <w:t>21</w:t>
      </w:r>
      <w:r>
        <w:rPr>
          <w:spacing w:val="-4"/>
          <w:sz w:val="20"/>
        </w:rPr>
        <w:t xml:space="preserve"> </w:t>
      </w:r>
      <w:r>
        <w:rPr>
          <w:sz w:val="20"/>
        </w:rPr>
        <w:t>Collaborations</w:t>
      </w:r>
      <w:r>
        <w:rPr>
          <w:spacing w:val="-4"/>
          <w:sz w:val="20"/>
        </w:rPr>
        <w:t xml:space="preserve"> </w:t>
      </w:r>
      <w:r>
        <w:rPr>
          <w:sz w:val="20"/>
        </w:rPr>
        <w:t>with</w:t>
      </w:r>
      <w:r>
        <w:rPr>
          <w:spacing w:val="-3"/>
          <w:sz w:val="20"/>
        </w:rPr>
        <w:t xml:space="preserve"> </w:t>
      </w:r>
      <w:r>
        <w:rPr>
          <w:sz w:val="20"/>
        </w:rPr>
        <w:t>individuals</w:t>
      </w:r>
      <w:r>
        <w:rPr>
          <w:spacing w:val="-4"/>
          <w:sz w:val="20"/>
        </w:rPr>
        <w:t xml:space="preserve"> </w:t>
      </w:r>
      <w:r>
        <w:rPr>
          <w:sz w:val="20"/>
        </w:rPr>
        <w:t>and</w:t>
      </w:r>
      <w:r>
        <w:rPr>
          <w:spacing w:val="-3"/>
          <w:sz w:val="20"/>
        </w:rPr>
        <w:t xml:space="preserve"> </w:t>
      </w:r>
      <w:r>
        <w:rPr>
          <w:sz w:val="20"/>
        </w:rPr>
        <w:t>entities</w:t>
      </w:r>
      <w:r>
        <w:rPr>
          <w:spacing w:val="-4"/>
          <w:sz w:val="20"/>
        </w:rPr>
        <w:t xml:space="preserve"> </w:t>
      </w:r>
      <w:r>
        <w:rPr>
          <w:sz w:val="20"/>
        </w:rPr>
        <w:t>that</w:t>
      </w:r>
      <w:r>
        <w:rPr>
          <w:spacing w:val="-3"/>
          <w:sz w:val="20"/>
        </w:rPr>
        <w:t xml:space="preserve"> </w:t>
      </w:r>
      <w:r>
        <w:rPr>
          <w:sz w:val="20"/>
        </w:rPr>
        <w:t>do</w:t>
      </w:r>
      <w:r>
        <w:rPr>
          <w:spacing w:val="-3"/>
          <w:sz w:val="20"/>
        </w:rPr>
        <w:t xml:space="preserve"> </w:t>
      </w:r>
      <w:r>
        <w:rPr>
          <w:sz w:val="20"/>
        </w:rPr>
        <w:t>not</w:t>
      </w:r>
      <w:r>
        <w:rPr>
          <w:spacing w:val="-3"/>
          <w:sz w:val="20"/>
        </w:rPr>
        <w:t xml:space="preserve"> </w:t>
      </w:r>
      <w:r>
        <w:rPr>
          <w:sz w:val="20"/>
        </w:rPr>
        <w:t>need</w:t>
      </w:r>
      <w:r>
        <w:rPr>
          <w:spacing w:val="-3"/>
          <w:sz w:val="20"/>
        </w:rPr>
        <w:t xml:space="preserve"> </w:t>
      </w:r>
      <w:r>
        <w:rPr>
          <w:sz w:val="20"/>
        </w:rPr>
        <w:t>to</w:t>
      </w:r>
      <w:r>
        <w:rPr>
          <w:spacing w:val="-3"/>
          <w:sz w:val="20"/>
        </w:rPr>
        <w:t xml:space="preserve"> </w:t>
      </w:r>
      <w:r>
        <w:rPr>
          <w:sz w:val="20"/>
        </w:rPr>
        <w:t>be</w:t>
      </w:r>
      <w:r>
        <w:rPr>
          <w:spacing w:val="-4"/>
          <w:sz w:val="20"/>
        </w:rPr>
        <w:t xml:space="preserve"> </w:t>
      </w:r>
      <w:r>
        <w:rPr>
          <w:sz w:val="20"/>
        </w:rPr>
        <w:t>identified</w:t>
      </w:r>
      <w:r>
        <w:rPr>
          <w:spacing w:val="-3"/>
          <w:sz w:val="20"/>
        </w:rPr>
        <w:t xml:space="preserve"> </w:t>
      </w:r>
      <w:r>
        <w:rPr>
          <w:sz w:val="20"/>
        </w:rPr>
        <w:t>as</w:t>
      </w:r>
      <w:r>
        <w:rPr>
          <w:spacing w:val="-4"/>
          <w:sz w:val="20"/>
        </w:rPr>
        <w:t xml:space="preserve"> </w:t>
      </w:r>
      <w:r>
        <w:rPr>
          <w:sz w:val="20"/>
        </w:rPr>
        <w:t>named</w:t>
      </w:r>
      <w:r>
        <w:rPr>
          <w:spacing w:val="-3"/>
          <w:sz w:val="20"/>
        </w:rPr>
        <w:t xml:space="preserve"> </w:t>
      </w:r>
      <w:r>
        <w:rPr>
          <w:sz w:val="20"/>
        </w:rPr>
        <w:t>participants</w:t>
      </w:r>
      <w:r>
        <w:rPr>
          <w:spacing w:val="-4"/>
          <w:sz w:val="20"/>
        </w:rPr>
        <w:t xml:space="preserve"> </w:t>
      </w:r>
      <w:r>
        <w:rPr>
          <w:sz w:val="20"/>
        </w:rPr>
        <w:t>in funding proposals.</w:t>
      </w:r>
    </w:p>
    <w:p w14:paraId="06758984" w14:textId="77777777" w:rsidR="00A52AFB" w:rsidRDefault="00A52AFB">
      <w:pPr>
        <w:rPr>
          <w:sz w:val="20"/>
        </w:rPr>
        <w:sectPr w:rsidR="00A52AFB">
          <w:pgSz w:w="11910" w:h="16840"/>
          <w:pgMar w:top="1420" w:right="700" w:bottom="1180" w:left="1200" w:header="0" w:footer="995"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0"/>
        <w:gridCol w:w="963"/>
        <w:gridCol w:w="965"/>
        <w:gridCol w:w="965"/>
        <w:gridCol w:w="963"/>
        <w:gridCol w:w="965"/>
      </w:tblGrid>
      <w:tr w:rsidR="00A52AFB" w14:paraId="581807F1" w14:textId="77777777">
        <w:trPr>
          <w:trHeight w:val="230"/>
        </w:trPr>
        <w:tc>
          <w:tcPr>
            <w:tcW w:w="8791" w:type="dxa"/>
            <w:gridSpan w:val="6"/>
            <w:shd w:val="clear" w:color="auto" w:fill="001F5F"/>
          </w:tcPr>
          <w:p w14:paraId="662943B9" w14:textId="77777777" w:rsidR="00A52AFB" w:rsidRDefault="00425432">
            <w:pPr>
              <w:pStyle w:val="TableParagraph"/>
              <w:spacing w:line="210" w:lineRule="exact"/>
              <w:ind w:left="107"/>
              <w:jc w:val="left"/>
              <w:rPr>
                <w:b/>
                <w:sz w:val="20"/>
              </w:rPr>
            </w:pPr>
            <w:r>
              <w:rPr>
                <w:b/>
                <w:color w:val="FFFFFF"/>
                <w:sz w:val="20"/>
              </w:rPr>
              <w:lastRenderedPageBreak/>
              <w:t>Intensity</w:t>
            </w:r>
            <w:r>
              <w:rPr>
                <w:b/>
                <w:color w:val="FFFFFF"/>
                <w:spacing w:val="-10"/>
                <w:sz w:val="20"/>
              </w:rPr>
              <w:t xml:space="preserve"> </w:t>
            </w:r>
            <w:r>
              <w:rPr>
                <w:b/>
                <w:color w:val="FFFFFF"/>
                <w:sz w:val="20"/>
              </w:rPr>
              <w:t>of</w:t>
            </w:r>
            <w:r>
              <w:rPr>
                <w:b/>
                <w:color w:val="FFFFFF"/>
                <w:spacing w:val="-5"/>
                <w:sz w:val="20"/>
              </w:rPr>
              <w:t xml:space="preserve"> </w:t>
            </w:r>
            <w:r>
              <w:rPr>
                <w:b/>
                <w:color w:val="FFFFFF"/>
                <w:sz w:val="20"/>
              </w:rPr>
              <w:t>international</w:t>
            </w:r>
            <w:r>
              <w:rPr>
                <w:b/>
                <w:color w:val="FFFFFF"/>
                <w:spacing w:val="-6"/>
                <w:sz w:val="20"/>
              </w:rPr>
              <w:t xml:space="preserve"> </w:t>
            </w:r>
            <w:r>
              <w:rPr>
                <w:b/>
                <w:color w:val="FFFFFF"/>
                <w:sz w:val="20"/>
              </w:rPr>
              <w:t>collaboration:</w:t>
            </w:r>
            <w:r>
              <w:rPr>
                <w:b/>
                <w:color w:val="FFFFFF"/>
                <w:spacing w:val="-7"/>
                <w:sz w:val="20"/>
              </w:rPr>
              <w:t xml:space="preserve"> </w:t>
            </w:r>
            <w:r>
              <w:rPr>
                <w:b/>
                <w:color w:val="FFFFFF"/>
                <w:sz w:val="20"/>
              </w:rPr>
              <w:t>Future</w:t>
            </w:r>
            <w:r>
              <w:rPr>
                <w:b/>
                <w:color w:val="FFFFFF"/>
                <w:spacing w:val="-7"/>
                <w:sz w:val="20"/>
              </w:rPr>
              <w:t xml:space="preserve"> </w:t>
            </w:r>
            <w:r>
              <w:rPr>
                <w:b/>
                <w:color w:val="FFFFFF"/>
                <w:sz w:val="20"/>
              </w:rPr>
              <w:t>Fellowships</w:t>
            </w:r>
            <w:r>
              <w:rPr>
                <w:b/>
                <w:color w:val="FFFFFF"/>
                <w:spacing w:val="-8"/>
                <w:sz w:val="20"/>
              </w:rPr>
              <w:t xml:space="preserve"> </w:t>
            </w:r>
            <w:r>
              <w:rPr>
                <w:b/>
                <w:color w:val="FFFFFF"/>
                <w:sz w:val="20"/>
              </w:rPr>
              <w:t>and</w:t>
            </w:r>
            <w:r>
              <w:rPr>
                <w:b/>
                <w:color w:val="FFFFFF"/>
                <w:spacing w:val="-6"/>
                <w:sz w:val="20"/>
              </w:rPr>
              <w:t xml:space="preserve"> </w:t>
            </w:r>
            <w:r>
              <w:rPr>
                <w:b/>
                <w:color w:val="FFFFFF"/>
                <w:sz w:val="20"/>
              </w:rPr>
              <w:t>Discovery</w:t>
            </w:r>
            <w:r>
              <w:rPr>
                <w:b/>
                <w:color w:val="FFFFFF"/>
                <w:spacing w:val="-8"/>
                <w:sz w:val="20"/>
              </w:rPr>
              <w:t xml:space="preserve"> </w:t>
            </w:r>
            <w:r>
              <w:rPr>
                <w:b/>
                <w:color w:val="FFFFFF"/>
                <w:spacing w:val="-2"/>
                <w:sz w:val="20"/>
              </w:rPr>
              <w:t>Projects</w:t>
            </w:r>
          </w:p>
        </w:tc>
      </w:tr>
      <w:tr w:rsidR="00A52AFB" w14:paraId="648E98B5" w14:textId="77777777">
        <w:trPr>
          <w:trHeight w:val="230"/>
        </w:trPr>
        <w:tc>
          <w:tcPr>
            <w:tcW w:w="3970" w:type="dxa"/>
            <w:shd w:val="clear" w:color="auto" w:fill="00AFEF"/>
          </w:tcPr>
          <w:p w14:paraId="2CF58C6F" w14:textId="77777777" w:rsidR="00A52AFB" w:rsidRDefault="00A52AFB">
            <w:pPr>
              <w:pStyle w:val="TableParagraph"/>
              <w:jc w:val="left"/>
              <w:rPr>
                <w:rFonts w:ascii="Times New Roman"/>
                <w:sz w:val="16"/>
              </w:rPr>
            </w:pPr>
          </w:p>
        </w:tc>
        <w:tc>
          <w:tcPr>
            <w:tcW w:w="963" w:type="dxa"/>
            <w:shd w:val="clear" w:color="auto" w:fill="00AFEF"/>
          </w:tcPr>
          <w:p w14:paraId="631936AB" w14:textId="77777777" w:rsidR="00A52AFB" w:rsidRDefault="00425432">
            <w:pPr>
              <w:pStyle w:val="TableParagraph"/>
              <w:spacing w:line="210" w:lineRule="exact"/>
              <w:ind w:left="259"/>
              <w:jc w:val="left"/>
              <w:rPr>
                <w:b/>
                <w:sz w:val="20"/>
              </w:rPr>
            </w:pPr>
            <w:r>
              <w:rPr>
                <w:b/>
                <w:spacing w:val="-4"/>
                <w:sz w:val="20"/>
              </w:rPr>
              <w:t>2009</w:t>
            </w:r>
          </w:p>
        </w:tc>
        <w:tc>
          <w:tcPr>
            <w:tcW w:w="965" w:type="dxa"/>
            <w:shd w:val="clear" w:color="auto" w:fill="00AFEF"/>
          </w:tcPr>
          <w:p w14:paraId="59532EBD" w14:textId="77777777" w:rsidR="00A52AFB" w:rsidRDefault="00425432">
            <w:pPr>
              <w:pStyle w:val="TableParagraph"/>
              <w:spacing w:line="210" w:lineRule="exact"/>
              <w:ind w:left="258"/>
              <w:jc w:val="left"/>
              <w:rPr>
                <w:b/>
                <w:sz w:val="20"/>
              </w:rPr>
            </w:pPr>
            <w:r>
              <w:rPr>
                <w:b/>
                <w:spacing w:val="-4"/>
                <w:sz w:val="20"/>
              </w:rPr>
              <w:t>2010</w:t>
            </w:r>
          </w:p>
        </w:tc>
        <w:tc>
          <w:tcPr>
            <w:tcW w:w="965" w:type="dxa"/>
            <w:shd w:val="clear" w:color="auto" w:fill="00AFEF"/>
          </w:tcPr>
          <w:p w14:paraId="6734E2B9" w14:textId="77777777" w:rsidR="00A52AFB" w:rsidRDefault="00425432">
            <w:pPr>
              <w:pStyle w:val="TableParagraph"/>
              <w:spacing w:line="210" w:lineRule="exact"/>
              <w:ind w:left="258"/>
              <w:jc w:val="left"/>
              <w:rPr>
                <w:b/>
                <w:sz w:val="20"/>
              </w:rPr>
            </w:pPr>
            <w:r>
              <w:rPr>
                <w:b/>
                <w:spacing w:val="-4"/>
                <w:sz w:val="20"/>
              </w:rPr>
              <w:t>2011</w:t>
            </w:r>
          </w:p>
        </w:tc>
        <w:tc>
          <w:tcPr>
            <w:tcW w:w="963" w:type="dxa"/>
            <w:shd w:val="clear" w:color="auto" w:fill="00AFEF"/>
          </w:tcPr>
          <w:p w14:paraId="72EAB9C8" w14:textId="77777777" w:rsidR="00A52AFB" w:rsidRDefault="00425432">
            <w:pPr>
              <w:pStyle w:val="TableParagraph"/>
              <w:spacing w:line="210" w:lineRule="exact"/>
              <w:ind w:left="258"/>
              <w:jc w:val="left"/>
              <w:rPr>
                <w:b/>
                <w:sz w:val="20"/>
              </w:rPr>
            </w:pPr>
            <w:r>
              <w:rPr>
                <w:b/>
                <w:spacing w:val="-4"/>
                <w:sz w:val="20"/>
              </w:rPr>
              <w:t>2012</w:t>
            </w:r>
          </w:p>
        </w:tc>
        <w:tc>
          <w:tcPr>
            <w:tcW w:w="965" w:type="dxa"/>
            <w:shd w:val="clear" w:color="auto" w:fill="00AFEF"/>
          </w:tcPr>
          <w:p w14:paraId="31E6210C" w14:textId="77777777" w:rsidR="00A52AFB" w:rsidRDefault="00425432">
            <w:pPr>
              <w:pStyle w:val="TableParagraph"/>
              <w:spacing w:line="210" w:lineRule="exact"/>
              <w:ind w:right="106"/>
              <w:rPr>
                <w:b/>
                <w:sz w:val="20"/>
              </w:rPr>
            </w:pPr>
            <w:r>
              <w:rPr>
                <w:b/>
                <w:w w:val="95"/>
                <w:sz w:val="20"/>
              </w:rPr>
              <w:t>2009-</w:t>
            </w:r>
            <w:r>
              <w:rPr>
                <w:b/>
                <w:spacing w:val="-5"/>
                <w:sz w:val="20"/>
              </w:rPr>
              <w:t>12</w:t>
            </w:r>
          </w:p>
        </w:tc>
      </w:tr>
      <w:tr w:rsidR="00A52AFB" w14:paraId="0BDA6E3A" w14:textId="77777777">
        <w:trPr>
          <w:trHeight w:val="282"/>
        </w:trPr>
        <w:tc>
          <w:tcPr>
            <w:tcW w:w="8791" w:type="dxa"/>
            <w:gridSpan w:val="6"/>
            <w:tcBorders>
              <w:bottom w:val="nil"/>
            </w:tcBorders>
            <w:shd w:val="clear" w:color="auto" w:fill="F1F1F1"/>
          </w:tcPr>
          <w:p w14:paraId="4D853F4E" w14:textId="77777777" w:rsidR="00A52AFB" w:rsidRDefault="00425432">
            <w:pPr>
              <w:pStyle w:val="TableParagraph"/>
              <w:spacing w:line="227" w:lineRule="exact"/>
              <w:ind w:left="3475" w:right="3473"/>
              <w:jc w:val="center"/>
              <w:rPr>
                <w:b/>
                <w:i/>
                <w:sz w:val="20"/>
              </w:rPr>
            </w:pPr>
            <w:r>
              <w:rPr>
                <w:b/>
                <w:i/>
                <w:sz w:val="20"/>
              </w:rPr>
              <w:t>Future</w:t>
            </w:r>
            <w:r>
              <w:rPr>
                <w:b/>
                <w:i/>
                <w:spacing w:val="-9"/>
                <w:sz w:val="20"/>
              </w:rPr>
              <w:t xml:space="preserve"> </w:t>
            </w:r>
            <w:r>
              <w:rPr>
                <w:b/>
                <w:i/>
                <w:spacing w:val="-2"/>
                <w:sz w:val="20"/>
              </w:rPr>
              <w:t>Fellowships</w:t>
            </w:r>
          </w:p>
        </w:tc>
      </w:tr>
      <w:tr w:rsidR="00A52AFB" w14:paraId="0F2DEF61" w14:textId="77777777">
        <w:trPr>
          <w:trHeight w:val="206"/>
        </w:trPr>
        <w:tc>
          <w:tcPr>
            <w:tcW w:w="3970" w:type="dxa"/>
            <w:tcBorders>
              <w:top w:val="nil"/>
              <w:bottom w:val="dotted" w:sz="4" w:space="0" w:color="000000"/>
              <w:right w:val="dotted" w:sz="4" w:space="0" w:color="000000"/>
            </w:tcBorders>
            <w:shd w:val="clear" w:color="auto" w:fill="F1F1F1"/>
          </w:tcPr>
          <w:p w14:paraId="55C36735" w14:textId="77777777" w:rsidR="00A52AFB" w:rsidRDefault="00425432">
            <w:pPr>
              <w:pStyle w:val="TableParagraph"/>
              <w:spacing w:line="186" w:lineRule="exact"/>
              <w:ind w:left="107"/>
              <w:jc w:val="left"/>
              <w:rPr>
                <w:sz w:val="18"/>
              </w:rPr>
            </w:pPr>
            <w:r>
              <w:rPr>
                <w:sz w:val="18"/>
              </w:rPr>
              <w:t>Funded</w:t>
            </w:r>
            <w:r>
              <w:rPr>
                <w:spacing w:val="-2"/>
                <w:sz w:val="18"/>
              </w:rPr>
              <w:t xml:space="preserve"> proposals</w:t>
            </w:r>
          </w:p>
        </w:tc>
        <w:tc>
          <w:tcPr>
            <w:tcW w:w="963" w:type="dxa"/>
            <w:tcBorders>
              <w:top w:val="nil"/>
              <w:left w:val="dotted" w:sz="4" w:space="0" w:color="000000"/>
              <w:bottom w:val="dotted" w:sz="4" w:space="0" w:color="000000"/>
              <w:right w:val="dotted" w:sz="4" w:space="0" w:color="000000"/>
            </w:tcBorders>
            <w:shd w:val="clear" w:color="auto" w:fill="DBE4F0"/>
          </w:tcPr>
          <w:p w14:paraId="445B48AD" w14:textId="77777777" w:rsidR="00A52AFB" w:rsidRDefault="00425432">
            <w:pPr>
              <w:pStyle w:val="TableParagraph"/>
              <w:spacing w:line="186" w:lineRule="exact"/>
              <w:ind w:right="91"/>
              <w:rPr>
                <w:sz w:val="18"/>
              </w:rPr>
            </w:pPr>
            <w:r>
              <w:rPr>
                <w:spacing w:val="-5"/>
                <w:sz w:val="18"/>
              </w:rPr>
              <w:t>200</w:t>
            </w:r>
          </w:p>
        </w:tc>
        <w:tc>
          <w:tcPr>
            <w:tcW w:w="965" w:type="dxa"/>
            <w:tcBorders>
              <w:top w:val="nil"/>
              <w:left w:val="dotted" w:sz="4" w:space="0" w:color="000000"/>
              <w:bottom w:val="dotted" w:sz="4" w:space="0" w:color="000000"/>
              <w:right w:val="dotted" w:sz="4" w:space="0" w:color="000000"/>
            </w:tcBorders>
            <w:shd w:val="clear" w:color="auto" w:fill="DBE4F0"/>
          </w:tcPr>
          <w:p w14:paraId="7CFFE850" w14:textId="77777777" w:rsidR="00A52AFB" w:rsidRDefault="00425432">
            <w:pPr>
              <w:pStyle w:val="TableParagraph"/>
              <w:spacing w:line="186" w:lineRule="exact"/>
              <w:ind w:right="94"/>
              <w:rPr>
                <w:sz w:val="18"/>
              </w:rPr>
            </w:pPr>
            <w:r>
              <w:rPr>
                <w:spacing w:val="-5"/>
                <w:sz w:val="18"/>
              </w:rPr>
              <w:t>200</w:t>
            </w:r>
          </w:p>
        </w:tc>
        <w:tc>
          <w:tcPr>
            <w:tcW w:w="965" w:type="dxa"/>
            <w:tcBorders>
              <w:top w:val="nil"/>
              <w:left w:val="dotted" w:sz="4" w:space="0" w:color="000000"/>
              <w:bottom w:val="dotted" w:sz="4" w:space="0" w:color="000000"/>
              <w:right w:val="dotted" w:sz="4" w:space="0" w:color="000000"/>
            </w:tcBorders>
            <w:shd w:val="clear" w:color="auto" w:fill="DBE4F0"/>
          </w:tcPr>
          <w:p w14:paraId="0080529B" w14:textId="77777777" w:rsidR="00A52AFB" w:rsidRDefault="00425432">
            <w:pPr>
              <w:pStyle w:val="TableParagraph"/>
              <w:spacing w:line="186" w:lineRule="exact"/>
              <w:ind w:right="94"/>
              <w:rPr>
                <w:sz w:val="18"/>
              </w:rPr>
            </w:pPr>
            <w:r>
              <w:rPr>
                <w:spacing w:val="-5"/>
                <w:sz w:val="18"/>
              </w:rPr>
              <w:t>203</w:t>
            </w:r>
          </w:p>
        </w:tc>
        <w:tc>
          <w:tcPr>
            <w:tcW w:w="963" w:type="dxa"/>
            <w:tcBorders>
              <w:top w:val="nil"/>
              <w:left w:val="dotted" w:sz="4" w:space="0" w:color="000000"/>
              <w:bottom w:val="dotted" w:sz="4" w:space="0" w:color="000000"/>
              <w:right w:val="dotted" w:sz="4" w:space="0" w:color="000000"/>
            </w:tcBorders>
            <w:shd w:val="clear" w:color="auto" w:fill="DBE4F0"/>
          </w:tcPr>
          <w:p w14:paraId="55EDBC6E" w14:textId="77777777" w:rsidR="00A52AFB" w:rsidRDefault="00425432">
            <w:pPr>
              <w:pStyle w:val="TableParagraph"/>
              <w:spacing w:line="186" w:lineRule="exact"/>
              <w:ind w:right="91"/>
              <w:rPr>
                <w:sz w:val="18"/>
              </w:rPr>
            </w:pPr>
            <w:r>
              <w:rPr>
                <w:spacing w:val="-5"/>
                <w:sz w:val="18"/>
              </w:rPr>
              <w:t>209</w:t>
            </w:r>
          </w:p>
        </w:tc>
        <w:tc>
          <w:tcPr>
            <w:tcW w:w="965" w:type="dxa"/>
            <w:tcBorders>
              <w:top w:val="nil"/>
              <w:left w:val="dotted" w:sz="4" w:space="0" w:color="000000"/>
              <w:bottom w:val="dotted" w:sz="4" w:space="0" w:color="000000"/>
            </w:tcBorders>
            <w:shd w:val="clear" w:color="auto" w:fill="DBE4F0"/>
          </w:tcPr>
          <w:p w14:paraId="1C62A3AD" w14:textId="77777777" w:rsidR="00A52AFB" w:rsidRDefault="00425432">
            <w:pPr>
              <w:pStyle w:val="TableParagraph"/>
              <w:spacing w:line="186" w:lineRule="exact"/>
              <w:ind w:right="94"/>
              <w:rPr>
                <w:sz w:val="18"/>
              </w:rPr>
            </w:pPr>
            <w:r>
              <w:rPr>
                <w:spacing w:val="-5"/>
                <w:sz w:val="18"/>
              </w:rPr>
              <w:t>812</w:t>
            </w:r>
          </w:p>
        </w:tc>
      </w:tr>
      <w:tr w:rsidR="00A52AFB" w14:paraId="3B1BCB0D" w14:textId="77777777">
        <w:trPr>
          <w:trHeight w:val="208"/>
        </w:trPr>
        <w:tc>
          <w:tcPr>
            <w:tcW w:w="3970" w:type="dxa"/>
            <w:tcBorders>
              <w:top w:val="dotted" w:sz="4" w:space="0" w:color="000000"/>
              <w:bottom w:val="dotted" w:sz="4" w:space="0" w:color="000000"/>
              <w:right w:val="dotted" w:sz="4" w:space="0" w:color="000000"/>
            </w:tcBorders>
            <w:shd w:val="clear" w:color="auto" w:fill="F1F1F1"/>
          </w:tcPr>
          <w:p w14:paraId="7045134F" w14:textId="77777777" w:rsidR="00A52AFB" w:rsidRDefault="00425432">
            <w:pPr>
              <w:pStyle w:val="TableParagraph"/>
              <w:spacing w:line="188" w:lineRule="exact"/>
              <w:ind w:left="107"/>
              <w:jc w:val="left"/>
              <w:rPr>
                <w:sz w:val="18"/>
              </w:rPr>
            </w:pPr>
            <w:r>
              <w:rPr>
                <w:sz w:val="18"/>
              </w:rPr>
              <w:t>Incidences</w:t>
            </w:r>
            <w:r>
              <w:rPr>
                <w:spacing w:val="-5"/>
                <w:sz w:val="18"/>
              </w:rPr>
              <w:t xml:space="preserve"> </w:t>
            </w:r>
            <w:r>
              <w:rPr>
                <w:sz w:val="18"/>
              </w:rPr>
              <w:t>of</w:t>
            </w:r>
            <w:r>
              <w:rPr>
                <w:spacing w:val="-5"/>
                <w:sz w:val="18"/>
              </w:rPr>
              <w:t xml:space="preserve"> </w:t>
            </w:r>
            <w:r>
              <w:rPr>
                <w:sz w:val="18"/>
              </w:rPr>
              <w:t xml:space="preserve">international </w:t>
            </w:r>
            <w:r>
              <w:rPr>
                <w:spacing w:val="-2"/>
                <w:sz w:val="18"/>
              </w:rPr>
              <w:t>collaboration</w:t>
            </w:r>
          </w:p>
        </w:tc>
        <w:tc>
          <w:tcPr>
            <w:tcW w:w="963" w:type="dxa"/>
            <w:tcBorders>
              <w:top w:val="dotted" w:sz="4" w:space="0" w:color="000000"/>
              <w:left w:val="dotted" w:sz="4" w:space="0" w:color="000000"/>
              <w:bottom w:val="dotted" w:sz="4" w:space="0" w:color="000000"/>
              <w:right w:val="dotted" w:sz="4" w:space="0" w:color="000000"/>
            </w:tcBorders>
            <w:shd w:val="clear" w:color="auto" w:fill="DBE4F0"/>
          </w:tcPr>
          <w:p w14:paraId="2502AAF2" w14:textId="77777777" w:rsidR="00A52AFB" w:rsidRDefault="00425432">
            <w:pPr>
              <w:pStyle w:val="TableParagraph"/>
              <w:spacing w:line="188" w:lineRule="exact"/>
              <w:ind w:right="91"/>
              <w:rPr>
                <w:sz w:val="18"/>
              </w:rPr>
            </w:pPr>
            <w:r>
              <w:rPr>
                <w:spacing w:val="-5"/>
                <w:sz w:val="18"/>
              </w:rPr>
              <w:t>484</w:t>
            </w:r>
          </w:p>
        </w:tc>
        <w:tc>
          <w:tcPr>
            <w:tcW w:w="965" w:type="dxa"/>
            <w:tcBorders>
              <w:top w:val="dotted" w:sz="4" w:space="0" w:color="000000"/>
              <w:left w:val="dotted" w:sz="4" w:space="0" w:color="000000"/>
              <w:bottom w:val="dotted" w:sz="4" w:space="0" w:color="000000"/>
              <w:right w:val="dotted" w:sz="4" w:space="0" w:color="000000"/>
            </w:tcBorders>
            <w:shd w:val="clear" w:color="auto" w:fill="DBE4F0"/>
          </w:tcPr>
          <w:p w14:paraId="7264D975" w14:textId="77777777" w:rsidR="00A52AFB" w:rsidRDefault="00425432">
            <w:pPr>
              <w:pStyle w:val="TableParagraph"/>
              <w:spacing w:line="188" w:lineRule="exact"/>
              <w:ind w:right="94"/>
              <w:rPr>
                <w:sz w:val="18"/>
              </w:rPr>
            </w:pPr>
            <w:r>
              <w:rPr>
                <w:spacing w:val="-5"/>
                <w:sz w:val="18"/>
              </w:rPr>
              <w:t>533</w:t>
            </w:r>
          </w:p>
        </w:tc>
        <w:tc>
          <w:tcPr>
            <w:tcW w:w="965" w:type="dxa"/>
            <w:tcBorders>
              <w:top w:val="dotted" w:sz="4" w:space="0" w:color="000000"/>
              <w:left w:val="dotted" w:sz="4" w:space="0" w:color="000000"/>
              <w:bottom w:val="dotted" w:sz="4" w:space="0" w:color="000000"/>
              <w:right w:val="dotted" w:sz="4" w:space="0" w:color="000000"/>
            </w:tcBorders>
            <w:shd w:val="clear" w:color="auto" w:fill="DBE4F0"/>
          </w:tcPr>
          <w:p w14:paraId="21F74BA7" w14:textId="77777777" w:rsidR="00A52AFB" w:rsidRDefault="00425432">
            <w:pPr>
              <w:pStyle w:val="TableParagraph"/>
              <w:spacing w:line="188" w:lineRule="exact"/>
              <w:ind w:right="94"/>
              <w:rPr>
                <w:sz w:val="18"/>
              </w:rPr>
            </w:pPr>
            <w:r>
              <w:rPr>
                <w:spacing w:val="-5"/>
                <w:sz w:val="18"/>
              </w:rPr>
              <w:t>466</w:t>
            </w:r>
          </w:p>
        </w:tc>
        <w:tc>
          <w:tcPr>
            <w:tcW w:w="963" w:type="dxa"/>
            <w:tcBorders>
              <w:top w:val="dotted" w:sz="4" w:space="0" w:color="000000"/>
              <w:left w:val="dotted" w:sz="4" w:space="0" w:color="000000"/>
              <w:bottom w:val="dotted" w:sz="4" w:space="0" w:color="000000"/>
              <w:right w:val="dotted" w:sz="4" w:space="0" w:color="000000"/>
            </w:tcBorders>
            <w:shd w:val="clear" w:color="auto" w:fill="DBE4F0"/>
          </w:tcPr>
          <w:p w14:paraId="271DF9BF" w14:textId="77777777" w:rsidR="00A52AFB" w:rsidRDefault="00425432">
            <w:pPr>
              <w:pStyle w:val="TableParagraph"/>
              <w:spacing w:line="188" w:lineRule="exact"/>
              <w:ind w:right="91"/>
              <w:rPr>
                <w:sz w:val="18"/>
              </w:rPr>
            </w:pPr>
            <w:r>
              <w:rPr>
                <w:spacing w:val="-5"/>
                <w:sz w:val="18"/>
              </w:rPr>
              <w:t>489</w:t>
            </w:r>
          </w:p>
        </w:tc>
        <w:tc>
          <w:tcPr>
            <w:tcW w:w="965" w:type="dxa"/>
            <w:tcBorders>
              <w:top w:val="dotted" w:sz="4" w:space="0" w:color="000000"/>
              <w:left w:val="dotted" w:sz="4" w:space="0" w:color="000000"/>
              <w:bottom w:val="dotted" w:sz="4" w:space="0" w:color="000000"/>
            </w:tcBorders>
            <w:shd w:val="clear" w:color="auto" w:fill="DBE4F0"/>
          </w:tcPr>
          <w:p w14:paraId="4402D114" w14:textId="77777777" w:rsidR="00A52AFB" w:rsidRDefault="00425432">
            <w:pPr>
              <w:pStyle w:val="TableParagraph"/>
              <w:spacing w:line="188" w:lineRule="exact"/>
              <w:ind w:right="94"/>
              <w:rPr>
                <w:sz w:val="18"/>
              </w:rPr>
            </w:pPr>
            <w:r>
              <w:rPr>
                <w:spacing w:val="-4"/>
                <w:sz w:val="18"/>
              </w:rPr>
              <w:t>1972</w:t>
            </w:r>
          </w:p>
        </w:tc>
      </w:tr>
      <w:tr w:rsidR="00A52AFB" w14:paraId="3E5553FB" w14:textId="77777777">
        <w:trPr>
          <w:trHeight w:val="412"/>
        </w:trPr>
        <w:tc>
          <w:tcPr>
            <w:tcW w:w="3970" w:type="dxa"/>
            <w:tcBorders>
              <w:top w:val="dotted" w:sz="4" w:space="0" w:color="000000"/>
              <w:right w:val="dotted" w:sz="4" w:space="0" w:color="000000"/>
            </w:tcBorders>
            <w:shd w:val="clear" w:color="auto" w:fill="F1F1F1"/>
          </w:tcPr>
          <w:p w14:paraId="344982F2" w14:textId="77777777" w:rsidR="00A52AFB" w:rsidRDefault="00425432">
            <w:pPr>
              <w:pStyle w:val="TableParagraph"/>
              <w:spacing w:line="206" w:lineRule="exact"/>
              <w:ind w:left="107"/>
              <w:jc w:val="left"/>
              <w:rPr>
                <w:sz w:val="18"/>
              </w:rPr>
            </w:pPr>
            <w:r>
              <w:rPr>
                <w:sz w:val="18"/>
              </w:rPr>
              <w:t>Incidences</w:t>
            </w:r>
            <w:r>
              <w:rPr>
                <w:spacing w:val="-10"/>
                <w:sz w:val="18"/>
              </w:rPr>
              <w:t xml:space="preserve"> </w:t>
            </w:r>
            <w:r>
              <w:rPr>
                <w:sz w:val="18"/>
              </w:rPr>
              <w:t>of</w:t>
            </w:r>
            <w:r>
              <w:rPr>
                <w:spacing w:val="-10"/>
                <w:sz w:val="18"/>
              </w:rPr>
              <w:t xml:space="preserve"> </w:t>
            </w:r>
            <w:r>
              <w:rPr>
                <w:sz w:val="18"/>
              </w:rPr>
              <w:t>international</w:t>
            </w:r>
            <w:r>
              <w:rPr>
                <w:spacing w:val="-7"/>
                <w:sz w:val="18"/>
              </w:rPr>
              <w:t xml:space="preserve"> </w:t>
            </w:r>
            <w:r>
              <w:rPr>
                <w:sz w:val="18"/>
              </w:rPr>
              <w:t>collaboration</w:t>
            </w:r>
            <w:r>
              <w:rPr>
                <w:spacing w:val="-10"/>
                <w:sz w:val="18"/>
              </w:rPr>
              <w:t xml:space="preserve"> </w:t>
            </w:r>
            <w:r>
              <w:rPr>
                <w:sz w:val="18"/>
              </w:rPr>
              <w:t>per funded proposal (%)</w:t>
            </w:r>
          </w:p>
        </w:tc>
        <w:tc>
          <w:tcPr>
            <w:tcW w:w="963" w:type="dxa"/>
            <w:tcBorders>
              <w:top w:val="dotted" w:sz="4" w:space="0" w:color="000000"/>
              <w:left w:val="dotted" w:sz="4" w:space="0" w:color="000000"/>
              <w:right w:val="dotted" w:sz="4" w:space="0" w:color="000000"/>
            </w:tcBorders>
            <w:shd w:val="clear" w:color="auto" w:fill="DBE4F0"/>
          </w:tcPr>
          <w:p w14:paraId="033153DC" w14:textId="77777777" w:rsidR="00A52AFB" w:rsidRDefault="00425432">
            <w:pPr>
              <w:pStyle w:val="TableParagraph"/>
              <w:spacing w:line="206" w:lineRule="exact"/>
              <w:ind w:right="93"/>
              <w:rPr>
                <w:sz w:val="18"/>
              </w:rPr>
            </w:pPr>
            <w:r>
              <w:rPr>
                <w:spacing w:val="-5"/>
                <w:sz w:val="18"/>
              </w:rPr>
              <w:t>2.4</w:t>
            </w:r>
          </w:p>
        </w:tc>
        <w:tc>
          <w:tcPr>
            <w:tcW w:w="965" w:type="dxa"/>
            <w:tcBorders>
              <w:top w:val="dotted" w:sz="4" w:space="0" w:color="000000"/>
              <w:left w:val="dotted" w:sz="4" w:space="0" w:color="000000"/>
              <w:right w:val="dotted" w:sz="4" w:space="0" w:color="000000"/>
            </w:tcBorders>
            <w:shd w:val="clear" w:color="auto" w:fill="DBE4F0"/>
          </w:tcPr>
          <w:p w14:paraId="166ADF83" w14:textId="77777777" w:rsidR="00A52AFB" w:rsidRDefault="00425432">
            <w:pPr>
              <w:pStyle w:val="TableParagraph"/>
              <w:spacing w:line="206" w:lineRule="exact"/>
              <w:ind w:right="95"/>
              <w:rPr>
                <w:sz w:val="18"/>
              </w:rPr>
            </w:pPr>
            <w:r>
              <w:rPr>
                <w:spacing w:val="-5"/>
                <w:sz w:val="18"/>
              </w:rPr>
              <w:t>2.7</w:t>
            </w:r>
          </w:p>
        </w:tc>
        <w:tc>
          <w:tcPr>
            <w:tcW w:w="965" w:type="dxa"/>
            <w:tcBorders>
              <w:top w:val="dotted" w:sz="4" w:space="0" w:color="000000"/>
              <w:left w:val="dotted" w:sz="4" w:space="0" w:color="000000"/>
              <w:right w:val="dotted" w:sz="4" w:space="0" w:color="000000"/>
            </w:tcBorders>
            <w:shd w:val="clear" w:color="auto" w:fill="DBE4F0"/>
          </w:tcPr>
          <w:p w14:paraId="1D0D6E19" w14:textId="77777777" w:rsidR="00A52AFB" w:rsidRDefault="00425432">
            <w:pPr>
              <w:pStyle w:val="TableParagraph"/>
              <w:spacing w:line="206" w:lineRule="exact"/>
              <w:ind w:right="95"/>
              <w:rPr>
                <w:sz w:val="18"/>
              </w:rPr>
            </w:pPr>
            <w:r>
              <w:rPr>
                <w:spacing w:val="-5"/>
                <w:sz w:val="18"/>
              </w:rPr>
              <w:t>2.3</w:t>
            </w:r>
          </w:p>
        </w:tc>
        <w:tc>
          <w:tcPr>
            <w:tcW w:w="963" w:type="dxa"/>
            <w:tcBorders>
              <w:top w:val="dotted" w:sz="4" w:space="0" w:color="000000"/>
              <w:left w:val="dotted" w:sz="4" w:space="0" w:color="000000"/>
              <w:right w:val="dotted" w:sz="4" w:space="0" w:color="000000"/>
            </w:tcBorders>
            <w:shd w:val="clear" w:color="auto" w:fill="DBE4F0"/>
          </w:tcPr>
          <w:p w14:paraId="274586D5" w14:textId="77777777" w:rsidR="00A52AFB" w:rsidRDefault="00425432">
            <w:pPr>
              <w:pStyle w:val="TableParagraph"/>
              <w:spacing w:line="206" w:lineRule="exact"/>
              <w:ind w:right="93"/>
              <w:rPr>
                <w:sz w:val="18"/>
              </w:rPr>
            </w:pPr>
            <w:r>
              <w:rPr>
                <w:spacing w:val="-5"/>
                <w:sz w:val="18"/>
              </w:rPr>
              <w:t>2.3</w:t>
            </w:r>
          </w:p>
        </w:tc>
        <w:tc>
          <w:tcPr>
            <w:tcW w:w="965" w:type="dxa"/>
            <w:tcBorders>
              <w:top w:val="dotted" w:sz="4" w:space="0" w:color="000000"/>
              <w:left w:val="dotted" w:sz="4" w:space="0" w:color="000000"/>
            </w:tcBorders>
            <w:shd w:val="clear" w:color="auto" w:fill="DBE4F0"/>
          </w:tcPr>
          <w:p w14:paraId="31525360" w14:textId="77777777" w:rsidR="00A52AFB" w:rsidRDefault="00425432">
            <w:pPr>
              <w:pStyle w:val="TableParagraph"/>
              <w:spacing w:line="206" w:lineRule="exact"/>
              <w:ind w:right="95"/>
              <w:rPr>
                <w:sz w:val="18"/>
              </w:rPr>
            </w:pPr>
            <w:r>
              <w:rPr>
                <w:spacing w:val="-5"/>
                <w:sz w:val="18"/>
              </w:rPr>
              <w:t>2.4</w:t>
            </w:r>
          </w:p>
        </w:tc>
      </w:tr>
      <w:tr w:rsidR="00A52AFB" w14:paraId="54441584" w14:textId="77777777">
        <w:trPr>
          <w:trHeight w:val="282"/>
        </w:trPr>
        <w:tc>
          <w:tcPr>
            <w:tcW w:w="8791" w:type="dxa"/>
            <w:gridSpan w:val="6"/>
            <w:tcBorders>
              <w:bottom w:val="nil"/>
            </w:tcBorders>
            <w:shd w:val="clear" w:color="auto" w:fill="F1F1F1"/>
          </w:tcPr>
          <w:p w14:paraId="6A83904F" w14:textId="77777777" w:rsidR="00A52AFB" w:rsidRDefault="00425432">
            <w:pPr>
              <w:pStyle w:val="TableParagraph"/>
              <w:spacing w:line="229" w:lineRule="exact"/>
              <w:ind w:left="3475" w:right="3471"/>
              <w:jc w:val="center"/>
              <w:rPr>
                <w:b/>
                <w:i/>
                <w:sz w:val="20"/>
              </w:rPr>
            </w:pPr>
            <w:r>
              <w:rPr>
                <w:b/>
                <w:i/>
                <w:sz w:val="20"/>
              </w:rPr>
              <w:t>Discovery</w:t>
            </w:r>
            <w:r>
              <w:rPr>
                <w:b/>
                <w:i/>
                <w:spacing w:val="-10"/>
                <w:sz w:val="20"/>
              </w:rPr>
              <w:t xml:space="preserve"> </w:t>
            </w:r>
            <w:r>
              <w:rPr>
                <w:b/>
                <w:i/>
                <w:spacing w:val="-2"/>
                <w:sz w:val="20"/>
              </w:rPr>
              <w:t>Projects</w:t>
            </w:r>
          </w:p>
        </w:tc>
      </w:tr>
      <w:tr w:rsidR="00A52AFB" w14:paraId="37D3F132" w14:textId="77777777">
        <w:trPr>
          <w:trHeight w:val="208"/>
        </w:trPr>
        <w:tc>
          <w:tcPr>
            <w:tcW w:w="3970" w:type="dxa"/>
            <w:tcBorders>
              <w:top w:val="nil"/>
              <w:bottom w:val="dotted" w:sz="4" w:space="0" w:color="000000"/>
              <w:right w:val="dotted" w:sz="4" w:space="0" w:color="000000"/>
            </w:tcBorders>
            <w:shd w:val="clear" w:color="auto" w:fill="F1F1F1"/>
          </w:tcPr>
          <w:p w14:paraId="52FA5B98" w14:textId="77777777" w:rsidR="00A52AFB" w:rsidRDefault="00425432">
            <w:pPr>
              <w:pStyle w:val="TableParagraph"/>
              <w:spacing w:line="189" w:lineRule="exact"/>
              <w:ind w:left="107"/>
              <w:jc w:val="left"/>
              <w:rPr>
                <w:sz w:val="18"/>
              </w:rPr>
            </w:pPr>
            <w:r>
              <w:rPr>
                <w:sz w:val="18"/>
              </w:rPr>
              <w:t>Funded</w:t>
            </w:r>
            <w:r>
              <w:rPr>
                <w:spacing w:val="-2"/>
                <w:sz w:val="18"/>
              </w:rPr>
              <w:t xml:space="preserve"> proposals</w:t>
            </w:r>
          </w:p>
        </w:tc>
        <w:tc>
          <w:tcPr>
            <w:tcW w:w="963" w:type="dxa"/>
            <w:tcBorders>
              <w:top w:val="nil"/>
              <w:left w:val="dotted" w:sz="4" w:space="0" w:color="000000"/>
              <w:bottom w:val="dotted" w:sz="4" w:space="0" w:color="000000"/>
              <w:right w:val="dotted" w:sz="4" w:space="0" w:color="000000"/>
            </w:tcBorders>
            <w:shd w:val="clear" w:color="auto" w:fill="DBE4F0"/>
          </w:tcPr>
          <w:p w14:paraId="6998AC9C" w14:textId="77777777" w:rsidR="00A52AFB" w:rsidRDefault="00425432">
            <w:pPr>
              <w:pStyle w:val="TableParagraph"/>
              <w:spacing w:line="189" w:lineRule="exact"/>
              <w:ind w:right="91"/>
              <w:rPr>
                <w:sz w:val="18"/>
              </w:rPr>
            </w:pPr>
            <w:r>
              <w:rPr>
                <w:spacing w:val="-5"/>
                <w:sz w:val="18"/>
              </w:rPr>
              <w:t>845</w:t>
            </w:r>
          </w:p>
        </w:tc>
        <w:tc>
          <w:tcPr>
            <w:tcW w:w="965" w:type="dxa"/>
            <w:tcBorders>
              <w:top w:val="nil"/>
              <w:left w:val="dotted" w:sz="4" w:space="0" w:color="000000"/>
              <w:bottom w:val="dotted" w:sz="4" w:space="0" w:color="000000"/>
              <w:right w:val="dotted" w:sz="4" w:space="0" w:color="000000"/>
            </w:tcBorders>
            <w:shd w:val="clear" w:color="auto" w:fill="DBE4F0"/>
          </w:tcPr>
          <w:p w14:paraId="2122C712" w14:textId="77777777" w:rsidR="00A52AFB" w:rsidRDefault="00425432">
            <w:pPr>
              <w:pStyle w:val="TableParagraph"/>
              <w:spacing w:line="189" w:lineRule="exact"/>
              <w:ind w:right="94"/>
              <w:rPr>
                <w:sz w:val="18"/>
              </w:rPr>
            </w:pPr>
            <w:r>
              <w:rPr>
                <w:spacing w:val="-5"/>
                <w:sz w:val="18"/>
              </w:rPr>
              <w:t>925</w:t>
            </w:r>
          </w:p>
        </w:tc>
        <w:tc>
          <w:tcPr>
            <w:tcW w:w="965" w:type="dxa"/>
            <w:tcBorders>
              <w:top w:val="nil"/>
              <w:left w:val="dotted" w:sz="4" w:space="0" w:color="000000"/>
              <w:bottom w:val="dotted" w:sz="4" w:space="0" w:color="000000"/>
              <w:right w:val="dotted" w:sz="4" w:space="0" w:color="000000"/>
            </w:tcBorders>
            <w:shd w:val="clear" w:color="auto" w:fill="DBE4F0"/>
          </w:tcPr>
          <w:p w14:paraId="4E3BD4AE" w14:textId="77777777" w:rsidR="00A52AFB" w:rsidRDefault="00425432">
            <w:pPr>
              <w:pStyle w:val="TableParagraph"/>
              <w:spacing w:line="189" w:lineRule="exact"/>
              <w:ind w:right="94"/>
              <w:rPr>
                <w:sz w:val="18"/>
              </w:rPr>
            </w:pPr>
            <w:r>
              <w:rPr>
                <w:spacing w:val="-5"/>
                <w:sz w:val="18"/>
              </w:rPr>
              <w:t>931</w:t>
            </w:r>
          </w:p>
        </w:tc>
        <w:tc>
          <w:tcPr>
            <w:tcW w:w="963" w:type="dxa"/>
            <w:tcBorders>
              <w:top w:val="nil"/>
              <w:left w:val="dotted" w:sz="4" w:space="0" w:color="000000"/>
              <w:bottom w:val="dotted" w:sz="4" w:space="0" w:color="000000"/>
              <w:right w:val="dotted" w:sz="4" w:space="0" w:color="000000"/>
            </w:tcBorders>
            <w:shd w:val="clear" w:color="auto" w:fill="DBE4F0"/>
          </w:tcPr>
          <w:p w14:paraId="685AFA90" w14:textId="77777777" w:rsidR="00A52AFB" w:rsidRDefault="00425432">
            <w:pPr>
              <w:pStyle w:val="TableParagraph"/>
              <w:spacing w:line="189" w:lineRule="exact"/>
              <w:ind w:right="91"/>
              <w:rPr>
                <w:sz w:val="18"/>
              </w:rPr>
            </w:pPr>
            <w:r>
              <w:rPr>
                <w:spacing w:val="-5"/>
                <w:sz w:val="18"/>
              </w:rPr>
              <w:t>778</w:t>
            </w:r>
          </w:p>
        </w:tc>
        <w:tc>
          <w:tcPr>
            <w:tcW w:w="965" w:type="dxa"/>
            <w:tcBorders>
              <w:top w:val="nil"/>
              <w:left w:val="dotted" w:sz="4" w:space="0" w:color="000000"/>
              <w:bottom w:val="dotted" w:sz="4" w:space="0" w:color="000000"/>
            </w:tcBorders>
            <w:shd w:val="clear" w:color="auto" w:fill="DBE4F0"/>
          </w:tcPr>
          <w:p w14:paraId="054B60F9" w14:textId="77777777" w:rsidR="00A52AFB" w:rsidRDefault="00425432">
            <w:pPr>
              <w:pStyle w:val="TableParagraph"/>
              <w:spacing w:line="189" w:lineRule="exact"/>
              <w:ind w:right="94"/>
              <w:rPr>
                <w:sz w:val="18"/>
              </w:rPr>
            </w:pPr>
            <w:r>
              <w:rPr>
                <w:spacing w:val="-4"/>
                <w:sz w:val="18"/>
              </w:rPr>
              <w:t>3479</w:t>
            </w:r>
          </w:p>
        </w:tc>
      </w:tr>
      <w:tr w:rsidR="00A52AFB" w14:paraId="75FF3066" w14:textId="77777777">
        <w:trPr>
          <w:trHeight w:val="206"/>
        </w:trPr>
        <w:tc>
          <w:tcPr>
            <w:tcW w:w="3970" w:type="dxa"/>
            <w:tcBorders>
              <w:top w:val="dotted" w:sz="4" w:space="0" w:color="000000"/>
              <w:bottom w:val="dotted" w:sz="4" w:space="0" w:color="000000"/>
              <w:right w:val="dotted" w:sz="4" w:space="0" w:color="000000"/>
            </w:tcBorders>
            <w:shd w:val="clear" w:color="auto" w:fill="F1F1F1"/>
          </w:tcPr>
          <w:p w14:paraId="58D8E29B" w14:textId="77777777" w:rsidR="00A52AFB" w:rsidRDefault="00425432">
            <w:pPr>
              <w:pStyle w:val="TableParagraph"/>
              <w:spacing w:line="186" w:lineRule="exact"/>
              <w:ind w:left="107"/>
              <w:jc w:val="left"/>
              <w:rPr>
                <w:sz w:val="18"/>
              </w:rPr>
            </w:pPr>
            <w:r>
              <w:rPr>
                <w:sz w:val="18"/>
              </w:rPr>
              <w:t>Incidences</w:t>
            </w:r>
            <w:r>
              <w:rPr>
                <w:spacing w:val="-5"/>
                <w:sz w:val="18"/>
              </w:rPr>
              <w:t xml:space="preserve"> </w:t>
            </w:r>
            <w:r>
              <w:rPr>
                <w:sz w:val="18"/>
              </w:rPr>
              <w:t>of</w:t>
            </w:r>
            <w:r>
              <w:rPr>
                <w:spacing w:val="-5"/>
                <w:sz w:val="18"/>
              </w:rPr>
              <w:t xml:space="preserve"> </w:t>
            </w:r>
            <w:r>
              <w:rPr>
                <w:sz w:val="18"/>
              </w:rPr>
              <w:t>international</w:t>
            </w:r>
            <w:r>
              <w:rPr>
                <w:spacing w:val="-3"/>
                <w:sz w:val="18"/>
              </w:rPr>
              <w:t xml:space="preserve"> </w:t>
            </w:r>
            <w:r>
              <w:rPr>
                <w:spacing w:val="-2"/>
                <w:sz w:val="18"/>
              </w:rPr>
              <w:t>collaboration</w:t>
            </w:r>
          </w:p>
        </w:tc>
        <w:tc>
          <w:tcPr>
            <w:tcW w:w="963" w:type="dxa"/>
            <w:tcBorders>
              <w:top w:val="dotted" w:sz="4" w:space="0" w:color="000000"/>
              <w:left w:val="dotted" w:sz="4" w:space="0" w:color="000000"/>
              <w:bottom w:val="dotted" w:sz="4" w:space="0" w:color="000000"/>
              <w:right w:val="dotted" w:sz="4" w:space="0" w:color="000000"/>
            </w:tcBorders>
            <w:shd w:val="clear" w:color="auto" w:fill="DBE4F0"/>
          </w:tcPr>
          <w:p w14:paraId="137A2D2D" w14:textId="77777777" w:rsidR="00A52AFB" w:rsidRDefault="00425432">
            <w:pPr>
              <w:pStyle w:val="TableParagraph"/>
              <w:spacing w:line="186" w:lineRule="exact"/>
              <w:ind w:right="91"/>
              <w:rPr>
                <w:sz w:val="18"/>
              </w:rPr>
            </w:pPr>
            <w:r>
              <w:rPr>
                <w:spacing w:val="-4"/>
                <w:sz w:val="18"/>
              </w:rPr>
              <w:t>1116</w:t>
            </w:r>
          </w:p>
        </w:tc>
        <w:tc>
          <w:tcPr>
            <w:tcW w:w="965" w:type="dxa"/>
            <w:tcBorders>
              <w:top w:val="dotted" w:sz="4" w:space="0" w:color="000000"/>
              <w:left w:val="dotted" w:sz="4" w:space="0" w:color="000000"/>
              <w:bottom w:val="dotted" w:sz="4" w:space="0" w:color="000000"/>
              <w:right w:val="dotted" w:sz="4" w:space="0" w:color="000000"/>
            </w:tcBorders>
            <w:shd w:val="clear" w:color="auto" w:fill="DBE4F0"/>
          </w:tcPr>
          <w:p w14:paraId="5123DB28" w14:textId="77777777" w:rsidR="00A52AFB" w:rsidRDefault="00425432">
            <w:pPr>
              <w:pStyle w:val="TableParagraph"/>
              <w:spacing w:line="186" w:lineRule="exact"/>
              <w:ind w:right="94"/>
              <w:rPr>
                <w:sz w:val="18"/>
              </w:rPr>
            </w:pPr>
            <w:r>
              <w:rPr>
                <w:spacing w:val="-4"/>
                <w:sz w:val="18"/>
              </w:rPr>
              <w:t>1351</w:t>
            </w:r>
          </w:p>
        </w:tc>
        <w:tc>
          <w:tcPr>
            <w:tcW w:w="965" w:type="dxa"/>
            <w:tcBorders>
              <w:top w:val="dotted" w:sz="4" w:space="0" w:color="000000"/>
              <w:left w:val="dotted" w:sz="4" w:space="0" w:color="000000"/>
              <w:bottom w:val="dotted" w:sz="4" w:space="0" w:color="000000"/>
              <w:right w:val="dotted" w:sz="4" w:space="0" w:color="000000"/>
            </w:tcBorders>
            <w:shd w:val="clear" w:color="auto" w:fill="DBE4F0"/>
          </w:tcPr>
          <w:p w14:paraId="679B7621" w14:textId="77777777" w:rsidR="00A52AFB" w:rsidRDefault="00425432">
            <w:pPr>
              <w:pStyle w:val="TableParagraph"/>
              <w:spacing w:line="186" w:lineRule="exact"/>
              <w:ind w:right="94"/>
              <w:rPr>
                <w:sz w:val="18"/>
              </w:rPr>
            </w:pPr>
            <w:r>
              <w:rPr>
                <w:spacing w:val="-4"/>
                <w:sz w:val="18"/>
              </w:rPr>
              <w:t>1178</w:t>
            </w:r>
          </w:p>
        </w:tc>
        <w:tc>
          <w:tcPr>
            <w:tcW w:w="963" w:type="dxa"/>
            <w:tcBorders>
              <w:top w:val="dotted" w:sz="4" w:space="0" w:color="000000"/>
              <w:left w:val="dotted" w:sz="4" w:space="0" w:color="000000"/>
              <w:bottom w:val="dotted" w:sz="4" w:space="0" w:color="000000"/>
              <w:right w:val="dotted" w:sz="4" w:space="0" w:color="000000"/>
            </w:tcBorders>
            <w:shd w:val="clear" w:color="auto" w:fill="DBE4F0"/>
          </w:tcPr>
          <w:p w14:paraId="520FBFB5" w14:textId="77777777" w:rsidR="00A52AFB" w:rsidRDefault="00425432">
            <w:pPr>
              <w:pStyle w:val="TableParagraph"/>
              <w:spacing w:line="186" w:lineRule="exact"/>
              <w:ind w:right="91"/>
              <w:rPr>
                <w:sz w:val="18"/>
              </w:rPr>
            </w:pPr>
            <w:r>
              <w:rPr>
                <w:spacing w:val="-5"/>
                <w:sz w:val="18"/>
              </w:rPr>
              <w:t>933</w:t>
            </w:r>
          </w:p>
        </w:tc>
        <w:tc>
          <w:tcPr>
            <w:tcW w:w="965" w:type="dxa"/>
            <w:tcBorders>
              <w:top w:val="dotted" w:sz="4" w:space="0" w:color="000000"/>
              <w:left w:val="dotted" w:sz="4" w:space="0" w:color="000000"/>
              <w:bottom w:val="dotted" w:sz="4" w:space="0" w:color="000000"/>
            </w:tcBorders>
            <w:shd w:val="clear" w:color="auto" w:fill="DBE4F0"/>
          </w:tcPr>
          <w:p w14:paraId="413A55ED" w14:textId="77777777" w:rsidR="00A52AFB" w:rsidRDefault="00425432">
            <w:pPr>
              <w:pStyle w:val="TableParagraph"/>
              <w:spacing w:line="186" w:lineRule="exact"/>
              <w:ind w:right="94"/>
              <w:rPr>
                <w:sz w:val="18"/>
              </w:rPr>
            </w:pPr>
            <w:r>
              <w:rPr>
                <w:spacing w:val="-4"/>
                <w:sz w:val="18"/>
              </w:rPr>
              <w:t>4578</w:t>
            </w:r>
          </w:p>
        </w:tc>
      </w:tr>
      <w:tr w:rsidR="00A52AFB" w14:paraId="073AC706" w14:textId="77777777">
        <w:trPr>
          <w:trHeight w:val="414"/>
        </w:trPr>
        <w:tc>
          <w:tcPr>
            <w:tcW w:w="3970" w:type="dxa"/>
            <w:tcBorders>
              <w:top w:val="dotted" w:sz="4" w:space="0" w:color="000000"/>
              <w:right w:val="dotted" w:sz="4" w:space="0" w:color="000000"/>
            </w:tcBorders>
            <w:shd w:val="clear" w:color="auto" w:fill="F1F1F1"/>
          </w:tcPr>
          <w:p w14:paraId="59F0A7F3" w14:textId="77777777" w:rsidR="00A52AFB" w:rsidRDefault="00425432">
            <w:pPr>
              <w:pStyle w:val="TableParagraph"/>
              <w:spacing w:line="208" w:lineRule="exact"/>
              <w:ind w:left="107"/>
              <w:jc w:val="left"/>
              <w:rPr>
                <w:sz w:val="18"/>
              </w:rPr>
            </w:pPr>
            <w:r>
              <w:rPr>
                <w:sz w:val="18"/>
              </w:rPr>
              <w:t>Incidences</w:t>
            </w:r>
            <w:r>
              <w:rPr>
                <w:spacing w:val="-11"/>
                <w:sz w:val="18"/>
              </w:rPr>
              <w:t xml:space="preserve"> </w:t>
            </w:r>
            <w:r>
              <w:rPr>
                <w:sz w:val="18"/>
              </w:rPr>
              <w:t>of</w:t>
            </w:r>
            <w:r>
              <w:rPr>
                <w:spacing w:val="-11"/>
                <w:sz w:val="18"/>
              </w:rPr>
              <w:t xml:space="preserve"> </w:t>
            </w:r>
            <w:r>
              <w:rPr>
                <w:sz w:val="18"/>
              </w:rPr>
              <w:t>international</w:t>
            </w:r>
            <w:r>
              <w:rPr>
                <w:spacing w:val="-9"/>
                <w:sz w:val="18"/>
              </w:rPr>
              <w:t xml:space="preserve"> </w:t>
            </w:r>
            <w:r>
              <w:rPr>
                <w:sz w:val="18"/>
              </w:rPr>
              <w:t>collaboration</w:t>
            </w:r>
            <w:r>
              <w:rPr>
                <w:spacing w:val="-11"/>
                <w:sz w:val="18"/>
              </w:rPr>
              <w:t xml:space="preserve"> </w:t>
            </w:r>
            <w:r>
              <w:rPr>
                <w:sz w:val="18"/>
              </w:rPr>
              <w:t>per funded proposal (%)</w:t>
            </w:r>
          </w:p>
        </w:tc>
        <w:tc>
          <w:tcPr>
            <w:tcW w:w="963" w:type="dxa"/>
            <w:tcBorders>
              <w:top w:val="dotted" w:sz="4" w:space="0" w:color="000000"/>
              <w:left w:val="dotted" w:sz="4" w:space="0" w:color="000000"/>
              <w:right w:val="dotted" w:sz="4" w:space="0" w:color="000000"/>
            </w:tcBorders>
            <w:shd w:val="clear" w:color="auto" w:fill="DBE4F0"/>
          </w:tcPr>
          <w:p w14:paraId="0067E887" w14:textId="77777777" w:rsidR="00A52AFB" w:rsidRDefault="00425432">
            <w:pPr>
              <w:pStyle w:val="TableParagraph"/>
              <w:spacing w:line="206" w:lineRule="exact"/>
              <w:ind w:right="93"/>
              <w:rPr>
                <w:sz w:val="18"/>
              </w:rPr>
            </w:pPr>
            <w:r>
              <w:rPr>
                <w:spacing w:val="-5"/>
                <w:sz w:val="18"/>
              </w:rPr>
              <w:t>1.3</w:t>
            </w:r>
          </w:p>
        </w:tc>
        <w:tc>
          <w:tcPr>
            <w:tcW w:w="965" w:type="dxa"/>
            <w:tcBorders>
              <w:top w:val="dotted" w:sz="4" w:space="0" w:color="000000"/>
              <w:left w:val="dotted" w:sz="4" w:space="0" w:color="000000"/>
              <w:right w:val="dotted" w:sz="4" w:space="0" w:color="000000"/>
            </w:tcBorders>
            <w:shd w:val="clear" w:color="auto" w:fill="DBE4F0"/>
          </w:tcPr>
          <w:p w14:paraId="2D502EF4" w14:textId="77777777" w:rsidR="00A52AFB" w:rsidRDefault="00425432">
            <w:pPr>
              <w:pStyle w:val="TableParagraph"/>
              <w:spacing w:line="206" w:lineRule="exact"/>
              <w:ind w:right="95"/>
              <w:rPr>
                <w:sz w:val="18"/>
              </w:rPr>
            </w:pPr>
            <w:r>
              <w:rPr>
                <w:spacing w:val="-5"/>
                <w:sz w:val="18"/>
              </w:rPr>
              <w:t>1.5</w:t>
            </w:r>
          </w:p>
        </w:tc>
        <w:tc>
          <w:tcPr>
            <w:tcW w:w="965" w:type="dxa"/>
            <w:tcBorders>
              <w:top w:val="dotted" w:sz="4" w:space="0" w:color="000000"/>
              <w:left w:val="dotted" w:sz="4" w:space="0" w:color="000000"/>
              <w:right w:val="dotted" w:sz="4" w:space="0" w:color="000000"/>
            </w:tcBorders>
            <w:shd w:val="clear" w:color="auto" w:fill="DBE4F0"/>
          </w:tcPr>
          <w:p w14:paraId="78260B0C" w14:textId="77777777" w:rsidR="00A52AFB" w:rsidRDefault="00425432">
            <w:pPr>
              <w:pStyle w:val="TableParagraph"/>
              <w:spacing w:line="206" w:lineRule="exact"/>
              <w:ind w:right="95"/>
              <w:rPr>
                <w:sz w:val="18"/>
              </w:rPr>
            </w:pPr>
            <w:r>
              <w:rPr>
                <w:spacing w:val="-5"/>
                <w:sz w:val="18"/>
              </w:rPr>
              <w:t>1.3</w:t>
            </w:r>
          </w:p>
        </w:tc>
        <w:tc>
          <w:tcPr>
            <w:tcW w:w="963" w:type="dxa"/>
            <w:tcBorders>
              <w:top w:val="dotted" w:sz="4" w:space="0" w:color="000000"/>
              <w:left w:val="dotted" w:sz="4" w:space="0" w:color="000000"/>
              <w:right w:val="dotted" w:sz="4" w:space="0" w:color="000000"/>
            </w:tcBorders>
            <w:shd w:val="clear" w:color="auto" w:fill="DBE4F0"/>
          </w:tcPr>
          <w:p w14:paraId="6682D3BA" w14:textId="77777777" w:rsidR="00A52AFB" w:rsidRDefault="00425432">
            <w:pPr>
              <w:pStyle w:val="TableParagraph"/>
              <w:spacing w:line="206" w:lineRule="exact"/>
              <w:ind w:right="93"/>
              <w:rPr>
                <w:sz w:val="18"/>
              </w:rPr>
            </w:pPr>
            <w:r>
              <w:rPr>
                <w:spacing w:val="-5"/>
                <w:sz w:val="18"/>
              </w:rPr>
              <w:t>1.2</w:t>
            </w:r>
          </w:p>
        </w:tc>
        <w:tc>
          <w:tcPr>
            <w:tcW w:w="965" w:type="dxa"/>
            <w:tcBorders>
              <w:top w:val="dotted" w:sz="4" w:space="0" w:color="000000"/>
              <w:left w:val="dotted" w:sz="4" w:space="0" w:color="000000"/>
            </w:tcBorders>
            <w:shd w:val="clear" w:color="auto" w:fill="DBE4F0"/>
          </w:tcPr>
          <w:p w14:paraId="440176E3" w14:textId="77777777" w:rsidR="00A52AFB" w:rsidRDefault="00425432">
            <w:pPr>
              <w:pStyle w:val="TableParagraph"/>
              <w:spacing w:line="206" w:lineRule="exact"/>
              <w:ind w:right="95"/>
              <w:rPr>
                <w:sz w:val="18"/>
              </w:rPr>
            </w:pPr>
            <w:r>
              <w:rPr>
                <w:spacing w:val="-5"/>
                <w:sz w:val="18"/>
              </w:rPr>
              <w:t>1.3</w:t>
            </w:r>
          </w:p>
        </w:tc>
      </w:tr>
    </w:tbl>
    <w:p w14:paraId="74F1DB83" w14:textId="77777777" w:rsidR="00A52AFB" w:rsidRDefault="00A52AFB">
      <w:pPr>
        <w:pStyle w:val="BodyText"/>
        <w:spacing w:before="6"/>
        <w:rPr>
          <w:sz w:val="17"/>
        </w:rPr>
      </w:pPr>
    </w:p>
    <w:p w14:paraId="7D7F227A" w14:textId="77777777" w:rsidR="00A52AFB" w:rsidRDefault="00425432">
      <w:pPr>
        <w:pStyle w:val="BodyText"/>
        <w:spacing w:before="56"/>
        <w:ind w:left="240" w:right="806"/>
      </w:pPr>
      <w:r>
        <w:t>On average, there are almost twice as many collaborative links associated with Future Fellowships compared with Discovery Projects. This may be due largely to the fact that, engaged full-time in research, Future Fellows have a greater capacity to maintain such links than project Chief Investigators</w:t>
      </w:r>
      <w:r>
        <w:rPr>
          <w:spacing w:val="-4"/>
        </w:rPr>
        <w:t xml:space="preserve"> </w:t>
      </w:r>
      <w:r>
        <w:t>who,</w:t>
      </w:r>
      <w:r>
        <w:rPr>
          <w:spacing w:val="-2"/>
        </w:rPr>
        <w:t xml:space="preserve"> </w:t>
      </w:r>
      <w:r>
        <w:t>in</w:t>
      </w:r>
      <w:r>
        <w:rPr>
          <w:spacing w:val="-2"/>
        </w:rPr>
        <w:t xml:space="preserve"> </w:t>
      </w:r>
      <w:r>
        <w:t>addition</w:t>
      </w:r>
      <w:r>
        <w:rPr>
          <w:spacing w:val="-3"/>
        </w:rPr>
        <w:t xml:space="preserve"> </w:t>
      </w:r>
      <w:r>
        <w:t>to</w:t>
      </w:r>
      <w:r>
        <w:rPr>
          <w:spacing w:val="-1"/>
        </w:rPr>
        <w:t xml:space="preserve"> </w:t>
      </w:r>
      <w:r>
        <w:t>their</w:t>
      </w:r>
      <w:r>
        <w:rPr>
          <w:spacing w:val="-2"/>
        </w:rPr>
        <w:t xml:space="preserve"> </w:t>
      </w:r>
      <w:r>
        <w:t>research,</w:t>
      </w:r>
      <w:r>
        <w:rPr>
          <w:spacing w:val="-3"/>
        </w:rPr>
        <w:t xml:space="preserve"> </w:t>
      </w:r>
      <w:r>
        <w:t>have</w:t>
      </w:r>
      <w:r>
        <w:rPr>
          <w:spacing w:val="-6"/>
        </w:rPr>
        <w:t xml:space="preserve"> </w:t>
      </w:r>
      <w:r>
        <w:t>a</w:t>
      </w:r>
      <w:r>
        <w:rPr>
          <w:spacing w:val="-2"/>
        </w:rPr>
        <w:t xml:space="preserve"> </w:t>
      </w:r>
      <w:r>
        <w:t>range</w:t>
      </w:r>
      <w:r>
        <w:rPr>
          <w:spacing w:val="-1"/>
        </w:rPr>
        <w:t xml:space="preserve"> </w:t>
      </w:r>
      <w:r>
        <w:t>of</w:t>
      </w:r>
      <w:r>
        <w:rPr>
          <w:spacing w:val="-2"/>
        </w:rPr>
        <w:t xml:space="preserve"> </w:t>
      </w:r>
      <w:r>
        <w:t>academic</w:t>
      </w:r>
      <w:r>
        <w:rPr>
          <w:spacing w:val="-3"/>
        </w:rPr>
        <w:t xml:space="preserve"> </w:t>
      </w:r>
      <w:r>
        <w:t>and</w:t>
      </w:r>
      <w:r>
        <w:rPr>
          <w:spacing w:val="-3"/>
        </w:rPr>
        <w:t xml:space="preserve"> </w:t>
      </w:r>
      <w:r>
        <w:t>other</w:t>
      </w:r>
      <w:r>
        <w:rPr>
          <w:spacing w:val="-1"/>
        </w:rPr>
        <w:t xml:space="preserve"> </w:t>
      </w:r>
      <w:r>
        <w:t>responsibilities. The opportunities for Future Fellows to spend up to half of the period of their Fellowship tenure at Host Organisations are likely to play a part in this also.</w:t>
      </w:r>
    </w:p>
    <w:p w14:paraId="115AA61F" w14:textId="77777777" w:rsidR="00A52AFB" w:rsidRDefault="00A52AFB">
      <w:pPr>
        <w:pStyle w:val="BodyText"/>
      </w:pPr>
    </w:p>
    <w:p w14:paraId="5DA3BA38" w14:textId="77777777" w:rsidR="00A52AFB" w:rsidRDefault="00425432">
      <w:pPr>
        <w:pStyle w:val="Heading7"/>
      </w:pPr>
      <w:r>
        <w:t>Stakeholder</w:t>
      </w:r>
      <w:r>
        <w:rPr>
          <w:spacing w:val="-10"/>
        </w:rPr>
        <w:t xml:space="preserve"> </w:t>
      </w:r>
      <w:r>
        <w:rPr>
          <w:spacing w:val="-2"/>
        </w:rPr>
        <w:t>perceptions</w:t>
      </w:r>
    </w:p>
    <w:p w14:paraId="6D2BD0B4" w14:textId="77777777" w:rsidR="00A52AFB" w:rsidRDefault="00425432">
      <w:pPr>
        <w:pStyle w:val="BodyText"/>
        <w:spacing w:before="120"/>
        <w:ind w:left="240" w:right="806"/>
      </w:pPr>
      <w:r>
        <w:t>In its survey of Administering Organisations, the ARC invited comment on the extent to which the Future</w:t>
      </w:r>
      <w:r>
        <w:rPr>
          <w:spacing w:val="-2"/>
        </w:rPr>
        <w:t xml:space="preserve"> </w:t>
      </w:r>
      <w:r>
        <w:t>Fellowships</w:t>
      </w:r>
      <w:r>
        <w:rPr>
          <w:spacing w:val="-2"/>
        </w:rPr>
        <w:t xml:space="preserve"> </w:t>
      </w:r>
      <w:r>
        <w:t>are</w:t>
      </w:r>
      <w:r>
        <w:rPr>
          <w:spacing w:val="-1"/>
        </w:rPr>
        <w:t xml:space="preserve"> </w:t>
      </w:r>
      <w:r>
        <w:t>serving</w:t>
      </w:r>
      <w:r>
        <w:rPr>
          <w:spacing w:val="-3"/>
        </w:rPr>
        <w:t xml:space="preserve"> </w:t>
      </w:r>
      <w:r>
        <w:t>to build</w:t>
      </w:r>
      <w:r>
        <w:rPr>
          <w:spacing w:val="-3"/>
        </w:rPr>
        <w:t xml:space="preserve"> </w:t>
      </w:r>
      <w:r>
        <w:t>collaboration.</w:t>
      </w:r>
      <w:r>
        <w:rPr>
          <w:spacing w:val="-4"/>
        </w:rPr>
        <w:t xml:space="preserve"> </w:t>
      </w:r>
      <w:r>
        <w:t>As</w:t>
      </w:r>
      <w:r>
        <w:rPr>
          <w:spacing w:val="-2"/>
        </w:rPr>
        <w:t xml:space="preserve"> </w:t>
      </w:r>
      <w:r>
        <w:t>indicated</w:t>
      </w:r>
      <w:r>
        <w:rPr>
          <w:spacing w:val="-2"/>
        </w:rPr>
        <w:t xml:space="preserve"> </w:t>
      </w:r>
      <w:r>
        <w:t>in</w:t>
      </w:r>
      <w:r>
        <w:rPr>
          <w:spacing w:val="-3"/>
        </w:rPr>
        <w:t xml:space="preserve"> </w:t>
      </w:r>
      <w:r>
        <w:t>the</w:t>
      </w:r>
      <w:r>
        <w:rPr>
          <w:spacing w:val="-1"/>
        </w:rPr>
        <w:t xml:space="preserve"> </w:t>
      </w:r>
      <w:r>
        <w:t>table</w:t>
      </w:r>
      <w:r>
        <w:rPr>
          <w:spacing w:val="-1"/>
        </w:rPr>
        <w:t xml:space="preserve"> </w:t>
      </w:r>
      <w:r>
        <w:t>below,</w:t>
      </w:r>
      <w:r>
        <w:rPr>
          <w:spacing w:val="-4"/>
        </w:rPr>
        <w:t xml:space="preserve"> </w:t>
      </w:r>
      <w:r>
        <w:t>almost</w:t>
      </w:r>
      <w:r>
        <w:rPr>
          <w:spacing w:val="-4"/>
        </w:rPr>
        <w:t xml:space="preserve"> </w:t>
      </w:r>
      <w:r>
        <w:t>88%</w:t>
      </w:r>
      <w:r>
        <w:rPr>
          <w:spacing w:val="-4"/>
        </w:rPr>
        <w:t xml:space="preserve"> </w:t>
      </w:r>
      <w:r>
        <w:t>of respondents believe that this objective is being met fully or mostly. On the other hand, almost 13% of respondents believe that the objective is being met only somewhat or not at all.</w:t>
      </w:r>
    </w:p>
    <w:p w14:paraId="44F28BD7" w14:textId="77777777" w:rsidR="00A52AFB" w:rsidRDefault="00A52AFB">
      <w:pPr>
        <w:pStyle w:val="BodyText"/>
        <w:spacing w:before="2"/>
        <w:rPr>
          <w:sz w:val="10"/>
        </w:rPr>
      </w:pPr>
    </w:p>
    <w:tbl>
      <w:tblPr>
        <w:tblW w:w="0" w:type="auto"/>
        <w:tblInd w:w="233" w:type="dxa"/>
        <w:tblLayout w:type="fixed"/>
        <w:tblCellMar>
          <w:left w:w="0" w:type="dxa"/>
          <w:right w:w="0" w:type="dxa"/>
        </w:tblCellMar>
        <w:tblLook w:val="01E0" w:firstRow="1" w:lastRow="1" w:firstColumn="1" w:lastColumn="1" w:noHBand="0" w:noVBand="0"/>
      </w:tblPr>
      <w:tblGrid>
        <w:gridCol w:w="4880"/>
        <w:gridCol w:w="1508"/>
        <w:gridCol w:w="1373"/>
      </w:tblGrid>
      <w:tr w:rsidR="00A52AFB" w14:paraId="148315D0" w14:textId="77777777">
        <w:trPr>
          <w:trHeight w:val="499"/>
        </w:trPr>
        <w:tc>
          <w:tcPr>
            <w:tcW w:w="7761" w:type="dxa"/>
            <w:gridSpan w:val="3"/>
            <w:shd w:val="clear" w:color="auto" w:fill="001F5F"/>
          </w:tcPr>
          <w:p w14:paraId="27EB9A16" w14:textId="77777777" w:rsidR="00A52AFB" w:rsidRDefault="00425432">
            <w:pPr>
              <w:pStyle w:val="TableParagraph"/>
              <w:spacing w:before="14"/>
              <w:ind w:left="107" w:right="218"/>
              <w:jc w:val="left"/>
              <w:rPr>
                <w:b/>
                <w:sz w:val="20"/>
              </w:rPr>
            </w:pPr>
            <w:r>
              <w:rPr>
                <w:b/>
                <w:color w:val="FFFFFF"/>
                <w:sz w:val="20"/>
              </w:rPr>
              <w:t>Question:</w:t>
            </w:r>
            <w:r>
              <w:rPr>
                <w:b/>
                <w:color w:val="FFFFFF"/>
                <w:spacing w:val="40"/>
                <w:sz w:val="20"/>
              </w:rPr>
              <w:t xml:space="preserve"> </w:t>
            </w:r>
            <w:r>
              <w:rPr>
                <w:b/>
                <w:color w:val="FFFFFF"/>
                <w:sz w:val="20"/>
              </w:rPr>
              <w:t>Is</w:t>
            </w:r>
            <w:r>
              <w:rPr>
                <w:b/>
                <w:color w:val="FFFFFF"/>
                <w:spacing w:val="-5"/>
                <w:sz w:val="20"/>
              </w:rPr>
              <w:t xml:space="preserve"> </w:t>
            </w:r>
            <w:r>
              <w:rPr>
                <w:b/>
                <w:color w:val="FFFFFF"/>
                <w:sz w:val="20"/>
              </w:rPr>
              <w:t>the</w:t>
            </w:r>
            <w:r>
              <w:rPr>
                <w:b/>
                <w:color w:val="FFFFFF"/>
                <w:spacing w:val="-3"/>
                <w:sz w:val="20"/>
              </w:rPr>
              <w:t xml:space="preserve"> </w:t>
            </w:r>
            <w:r>
              <w:rPr>
                <w:b/>
                <w:i/>
                <w:color w:val="FFFFFF"/>
                <w:sz w:val="20"/>
              </w:rPr>
              <w:t>Future</w:t>
            </w:r>
            <w:r>
              <w:rPr>
                <w:b/>
                <w:i/>
                <w:color w:val="FFFFFF"/>
                <w:spacing w:val="-5"/>
                <w:sz w:val="20"/>
              </w:rPr>
              <w:t xml:space="preserve"> </w:t>
            </w:r>
            <w:r>
              <w:rPr>
                <w:b/>
                <w:i/>
                <w:color w:val="FFFFFF"/>
                <w:sz w:val="20"/>
              </w:rPr>
              <w:t>Fellowships</w:t>
            </w:r>
            <w:r>
              <w:rPr>
                <w:b/>
                <w:i/>
                <w:color w:val="FFFFFF"/>
                <w:spacing w:val="-1"/>
                <w:sz w:val="20"/>
              </w:rPr>
              <w:t xml:space="preserve"> </w:t>
            </w:r>
            <w:r>
              <w:rPr>
                <w:b/>
                <w:color w:val="FFFFFF"/>
                <w:sz w:val="20"/>
              </w:rPr>
              <w:t>scheme</w:t>
            </w:r>
            <w:r>
              <w:rPr>
                <w:b/>
                <w:color w:val="FFFFFF"/>
                <w:spacing w:val="-5"/>
                <w:sz w:val="20"/>
              </w:rPr>
              <w:t xml:space="preserve"> </w:t>
            </w:r>
            <w:r>
              <w:rPr>
                <w:b/>
                <w:color w:val="FFFFFF"/>
                <w:sz w:val="20"/>
              </w:rPr>
              <w:t>meeting</w:t>
            </w:r>
            <w:r>
              <w:rPr>
                <w:b/>
                <w:color w:val="FFFFFF"/>
                <w:spacing w:val="-4"/>
                <w:sz w:val="20"/>
              </w:rPr>
              <w:t xml:space="preserve"> </w:t>
            </w:r>
            <w:r>
              <w:rPr>
                <w:b/>
                <w:color w:val="FFFFFF"/>
                <w:sz w:val="20"/>
              </w:rPr>
              <w:t>its</w:t>
            </w:r>
            <w:r>
              <w:rPr>
                <w:b/>
                <w:color w:val="FFFFFF"/>
                <w:spacing w:val="-5"/>
                <w:sz w:val="20"/>
              </w:rPr>
              <w:t xml:space="preserve"> </w:t>
            </w:r>
            <w:r>
              <w:rPr>
                <w:b/>
                <w:color w:val="FFFFFF"/>
                <w:sz w:val="20"/>
              </w:rPr>
              <w:t>objective</w:t>
            </w:r>
            <w:r>
              <w:rPr>
                <w:b/>
                <w:color w:val="FFFFFF"/>
                <w:spacing w:val="-5"/>
                <w:sz w:val="20"/>
              </w:rPr>
              <w:t xml:space="preserve"> </w:t>
            </w:r>
            <w:r>
              <w:rPr>
                <w:b/>
                <w:color w:val="FFFFFF"/>
                <w:sz w:val="20"/>
              </w:rPr>
              <w:t>to</w:t>
            </w:r>
            <w:r>
              <w:rPr>
                <w:b/>
                <w:color w:val="FFFFFF"/>
                <w:spacing w:val="-2"/>
                <w:sz w:val="20"/>
              </w:rPr>
              <w:t xml:space="preserve"> </w:t>
            </w:r>
            <w:r>
              <w:rPr>
                <w:b/>
                <w:color w:val="FFFFFF"/>
                <w:sz w:val="20"/>
              </w:rPr>
              <w:t>build collaboration across industry, research institutions and disciplines?</w:t>
            </w:r>
          </w:p>
        </w:tc>
      </w:tr>
      <w:tr w:rsidR="00A52AFB" w14:paraId="481ABFA1" w14:textId="77777777">
        <w:trPr>
          <w:trHeight w:val="600"/>
        </w:trPr>
        <w:tc>
          <w:tcPr>
            <w:tcW w:w="4880" w:type="dxa"/>
            <w:shd w:val="clear" w:color="auto" w:fill="00AFEF"/>
          </w:tcPr>
          <w:p w14:paraId="03E87B8C" w14:textId="77777777" w:rsidR="00A52AFB" w:rsidRDefault="00425432">
            <w:pPr>
              <w:pStyle w:val="TableParagraph"/>
              <w:spacing w:before="179"/>
              <w:ind w:left="107"/>
              <w:jc w:val="left"/>
              <w:rPr>
                <w:b/>
                <w:sz w:val="20"/>
              </w:rPr>
            </w:pPr>
            <w:r>
              <w:rPr>
                <w:b/>
                <w:sz w:val="20"/>
              </w:rPr>
              <w:t>Answer</w:t>
            </w:r>
            <w:r>
              <w:rPr>
                <w:b/>
                <w:spacing w:val="-10"/>
                <w:sz w:val="20"/>
              </w:rPr>
              <w:t xml:space="preserve"> </w:t>
            </w:r>
            <w:r>
              <w:rPr>
                <w:b/>
                <w:spacing w:val="-2"/>
                <w:sz w:val="20"/>
              </w:rPr>
              <w:t>Options</w:t>
            </w:r>
          </w:p>
        </w:tc>
        <w:tc>
          <w:tcPr>
            <w:tcW w:w="1508" w:type="dxa"/>
            <w:shd w:val="clear" w:color="auto" w:fill="00AFEF"/>
          </w:tcPr>
          <w:p w14:paraId="08D85911" w14:textId="77777777" w:rsidR="00A52AFB" w:rsidRDefault="00425432">
            <w:pPr>
              <w:pStyle w:val="TableParagraph"/>
              <w:spacing w:before="64"/>
              <w:ind w:left="352" w:right="307" w:hanging="111"/>
              <w:jc w:val="left"/>
              <w:rPr>
                <w:b/>
                <w:sz w:val="20"/>
              </w:rPr>
            </w:pPr>
            <w:r>
              <w:rPr>
                <w:b/>
                <w:spacing w:val="-2"/>
                <w:sz w:val="20"/>
              </w:rPr>
              <w:t>Response Percent</w:t>
            </w:r>
          </w:p>
        </w:tc>
        <w:tc>
          <w:tcPr>
            <w:tcW w:w="1373" w:type="dxa"/>
            <w:shd w:val="clear" w:color="auto" w:fill="00AFEF"/>
          </w:tcPr>
          <w:p w14:paraId="6EDDA548" w14:textId="77777777" w:rsidR="00A52AFB" w:rsidRDefault="00425432">
            <w:pPr>
              <w:pStyle w:val="TableParagraph"/>
              <w:spacing w:before="64"/>
              <w:ind w:left="361" w:right="240" w:hanging="188"/>
              <w:jc w:val="left"/>
              <w:rPr>
                <w:b/>
                <w:sz w:val="20"/>
              </w:rPr>
            </w:pPr>
            <w:r>
              <w:rPr>
                <w:b/>
                <w:spacing w:val="-2"/>
                <w:sz w:val="20"/>
              </w:rPr>
              <w:t xml:space="preserve">Response </w:t>
            </w:r>
            <w:r>
              <w:rPr>
                <w:b/>
                <w:spacing w:val="-4"/>
                <w:sz w:val="20"/>
              </w:rPr>
              <w:t>Count</w:t>
            </w:r>
          </w:p>
        </w:tc>
      </w:tr>
      <w:tr w:rsidR="00A52AFB" w14:paraId="72D93CD6" w14:textId="77777777">
        <w:trPr>
          <w:trHeight w:val="268"/>
        </w:trPr>
        <w:tc>
          <w:tcPr>
            <w:tcW w:w="4880" w:type="dxa"/>
            <w:shd w:val="clear" w:color="auto" w:fill="EDEDED"/>
          </w:tcPr>
          <w:p w14:paraId="453662B9" w14:textId="77777777" w:rsidR="00A52AFB" w:rsidRDefault="00425432">
            <w:pPr>
              <w:pStyle w:val="TableParagraph"/>
              <w:spacing w:before="47" w:line="202" w:lineRule="exact"/>
              <w:ind w:left="107"/>
              <w:jc w:val="left"/>
              <w:rPr>
                <w:sz w:val="18"/>
              </w:rPr>
            </w:pPr>
            <w:r>
              <w:rPr>
                <w:sz w:val="18"/>
              </w:rPr>
              <w:t>yes,</w:t>
            </w:r>
            <w:r>
              <w:rPr>
                <w:spacing w:val="-1"/>
                <w:sz w:val="18"/>
              </w:rPr>
              <w:t xml:space="preserve"> </w:t>
            </w:r>
            <w:r>
              <w:rPr>
                <w:spacing w:val="-2"/>
                <w:sz w:val="18"/>
              </w:rPr>
              <w:t>fully</w:t>
            </w:r>
          </w:p>
        </w:tc>
        <w:tc>
          <w:tcPr>
            <w:tcW w:w="1508" w:type="dxa"/>
            <w:shd w:val="clear" w:color="auto" w:fill="DEE9F7"/>
          </w:tcPr>
          <w:p w14:paraId="527627E0" w14:textId="77777777" w:rsidR="00A52AFB" w:rsidRDefault="00425432">
            <w:pPr>
              <w:pStyle w:val="TableParagraph"/>
              <w:spacing w:before="23"/>
              <w:ind w:right="172"/>
              <w:rPr>
                <w:sz w:val="18"/>
              </w:rPr>
            </w:pPr>
            <w:r>
              <w:rPr>
                <w:spacing w:val="-4"/>
                <w:sz w:val="18"/>
              </w:rPr>
              <w:t>46.9</w:t>
            </w:r>
          </w:p>
        </w:tc>
        <w:tc>
          <w:tcPr>
            <w:tcW w:w="1373" w:type="dxa"/>
            <w:shd w:val="clear" w:color="auto" w:fill="DEE9F7"/>
          </w:tcPr>
          <w:p w14:paraId="19E49FF5" w14:textId="77777777" w:rsidR="00A52AFB" w:rsidRDefault="00425432">
            <w:pPr>
              <w:pStyle w:val="TableParagraph"/>
              <w:spacing w:before="23"/>
              <w:ind w:right="103"/>
              <w:rPr>
                <w:sz w:val="18"/>
              </w:rPr>
            </w:pPr>
            <w:r>
              <w:rPr>
                <w:spacing w:val="-5"/>
                <w:sz w:val="18"/>
              </w:rPr>
              <w:t>15</w:t>
            </w:r>
          </w:p>
        </w:tc>
      </w:tr>
      <w:tr w:rsidR="00A52AFB" w14:paraId="76E1CDCC" w14:textId="77777777">
        <w:trPr>
          <w:trHeight w:val="254"/>
        </w:trPr>
        <w:tc>
          <w:tcPr>
            <w:tcW w:w="4880" w:type="dxa"/>
            <w:shd w:val="clear" w:color="auto" w:fill="EDEDED"/>
          </w:tcPr>
          <w:p w14:paraId="12FFDED9" w14:textId="77777777" w:rsidR="00A52AFB" w:rsidRDefault="00425432">
            <w:pPr>
              <w:pStyle w:val="TableParagraph"/>
              <w:spacing w:before="33" w:line="202" w:lineRule="exact"/>
              <w:ind w:left="107"/>
              <w:jc w:val="left"/>
              <w:rPr>
                <w:sz w:val="18"/>
              </w:rPr>
            </w:pPr>
            <w:r>
              <w:rPr>
                <w:sz w:val="18"/>
              </w:rPr>
              <w:t>yes,</w:t>
            </w:r>
            <w:r>
              <w:rPr>
                <w:spacing w:val="-1"/>
                <w:sz w:val="18"/>
              </w:rPr>
              <w:t xml:space="preserve"> </w:t>
            </w:r>
            <w:r>
              <w:rPr>
                <w:spacing w:val="-2"/>
                <w:sz w:val="18"/>
              </w:rPr>
              <w:t>mostly</w:t>
            </w:r>
          </w:p>
        </w:tc>
        <w:tc>
          <w:tcPr>
            <w:tcW w:w="1508" w:type="dxa"/>
            <w:shd w:val="clear" w:color="auto" w:fill="DEE9F7"/>
          </w:tcPr>
          <w:p w14:paraId="7D14DD1B" w14:textId="77777777" w:rsidR="00A52AFB" w:rsidRDefault="00425432">
            <w:pPr>
              <w:pStyle w:val="TableParagraph"/>
              <w:spacing w:before="9"/>
              <w:ind w:right="172"/>
              <w:rPr>
                <w:sz w:val="18"/>
              </w:rPr>
            </w:pPr>
            <w:r>
              <w:rPr>
                <w:spacing w:val="-4"/>
                <w:sz w:val="18"/>
              </w:rPr>
              <w:t>40.6</w:t>
            </w:r>
          </w:p>
        </w:tc>
        <w:tc>
          <w:tcPr>
            <w:tcW w:w="1373" w:type="dxa"/>
            <w:shd w:val="clear" w:color="auto" w:fill="DEE9F7"/>
          </w:tcPr>
          <w:p w14:paraId="24735071" w14:textId="77777777" w:rsidR="00A52AFB" w:rsidRDefault="00425432">
            <w:pPr>
              <w:pStyle w:val="TableParagraph"/>
              <w:spacing w:before="9"/>
              <w:ind w:right="103"/>
              <w:rPr>
                <w:sz w:val="18"/>
              </w:rPr>
            </w:pPr>
            <w:r>
              <w:rPr>
                <w:spacing w:val="-5"/>
                <w:sz w:val="18"/>
              </w:rPr>
              <w:t>13</w:t>
            </w:r>
          </w:p>
        </w:tc>
      </w:tr>
      <w:tr w:rsidR="00A52AFB" w14:paraId="030A6E2A" w14:textId="77777777">
        <w:trPr>
          <w:trHeight w:val="254"/>
        </w:trPr>
        <w:tc>
          <w:tcPr>
            <w:tcW w:w="4880" w:type="dxa"/>
            <w:shd w:val="clear" w:color="auto" w:fill="EDEDED"/>
          </w:tcPr>
          <w:p w14:paraId="4FA107A4" w14:textId="77777777" w:rsidR="00A52AFB" w:rsidRDefault="00425432">
            <w:pPr>
              <w:pStyle w:val="TableParagraph"/>
              <w:spacing w:before="32" w:line="202" w:lineRule="exact"/>
              <w:ind w:left="107"/>
              <w:jc w:val="left"/>
              <w:rPr>
                <w:sz w:val="18"/>
              </w:rPr>
            </w:pPr>
            <w:r>
              <w:rPr>
                <w:sz w:val="18"/>
              </w:rPr>
              <w:t>yes,</w:t>
            </w:r>
            <w:r>
              <w:rPr>
                <w:spacing w:val="-1"/>
                <w:sz w:val="18"/>
              </w:rPr>
              <w:t xml:space="preserve"> </w:t>
            </w:r>
            <w:r>
              <w:rPr>
                <w:sz w:val="18"/>
              </w:rPr>
              <w:t>but</w:t>
            </w:r>
            <w:r>
              <w:rPr>
                <w:spacing w:val="-2"/>
                <w:sz w:val="18"/>
              </w:rPr>
              <w:t xml:space="preserve"> </w:t>
            </w:r>
            <w:r>
              <w:rPr>
                <w:sz w:val="18"/>
              </w:rPr>
              <w:t>only</w:t>
            </w:r>
            <w:r>
              <w:rPr>
                <w:spacing w:val="-4"/>
                <w:sz w:val="18"/>
              </w:rPr>
              <w:t xml:space="preserve"> </w:t>
            </w:r>
            <w:r>
              <w:rPr>
                <w:spacing w:val="-2"/>
                <w:sz w:val="18"/>
              </w:rPr>
              <w:t>somewhat</w:t>
            </w:r>
          </w:p>
        </w:tc>
        <w:tc>
          <w:tcPr>
            <w:tcW w:w="1508" w:type="dxa"/>
            <w:shd w:val="clear" w:color="auto" w:fill="DEE9F7"/>
          </w:tcPr>
          <w:p w14:paraId="6FAEF438" w14:textId="77777777" w:rsidR="00A52AFB" w:rsidRDefault="00425432">
            <w:pPr>
              <w:pStyle w:val="TableParagraph"/>
              <w:spacing w:before="8"/>
              <w:ind w:right="172"/>
              <w:rPr>
                <w:sz w:val="18"/>
              </w:rPr>
            </w:pPr>
            <w:r>
              <w:rPr>
                <w:spacing w:val="-5"/>
                <w:sz w:val="18"/>
              </w:rPr>
              <w:t>9.4</w:t>
            </w:r>
          </w:p>
        </w:tc>
        <w:tc>
          <w:tcPr>
            <w:tcW w:w="1373" w:type="dxa"/>
            <w:shd w:val="clear" w:color="auto" w:fill="DEE9F7"/>
          </w:tcPr>
          <w:p w14:paraId="25DBF9CA" w14:textId="77777777" w:rsidR="00A52AFB" w:rsidRDefault="00425432">
            <w:pPr>
              <w:pStyle w:val="TableParagraph"/>
              <w:spacing w:before="8"/>
              <w:ind w:right="108"/>
              <w:rPr>
                <w:sz w:val="18"/>
              </w:rPr>
            </w:pPr>
            <w:r>
              <w:rPr>
                <w:w w:val="99"/>
                <w:sz w:val="18"/>
              </w:rPr>
              <w:t>3</w:t>
            </w:r>
          </w:p>
        </w:tc>
      </w:tr>
      <w:tr w:rsidR="00A52AFB" w14:paraId="35815915" w14:textId="77777777">
        <w:trPr>
          <w:trHeight w:val="242"/>
        </w:trPr>
        <w:tc>
          <w:tcPr>
            <w:tcW w:w="4880" w:type="dxa"/>
            <w:shd w:val="clear" w:color="auto" w:fill="EDEDED"/>
          </w:tcPr>
          <w:p w14:paraId="4230E214" w14:textId="77777777" w:rsidR="00A52AFB" w:rsidRDefault="00425432">
            <w:pPr>
              <w:pStyle w:val="TableParagraph"/>
              <w:spacing w:before="32" w:line="190" w:lineRule="exact"/>
              <w:ind w:left="107"/>
              <w:jc w:val="left"/>
              <w:rPr>
                <w:sz w:val="18"/>
              </w:rPr>
            </w:pPr>
            <w:r>
              <w:rPr>
                <w:sz w:val="18"/>
              </w:rPr>
              <w:t>no,</w:t>
            </w:r>
            <w:r>
              <w:rPr>
                <w:spacing w:val="-1"/>
                <w:sz w:val="18"/>
              </w:rPr>
              <w:t xml:space="preserve"> </w:t>
            </w:r>
            <w:r>
              <w:rPr>
                <w:sz w:val="18"/>
              </w:rPr>
              <w:t>not</w:t>
            </w:r>
            <w:r>
              <w:rPr>
                <w:spacing w:val="-1"/>
                <w:sz w:val="18"/>
              </w:rPr>
              <w:t xml:space="preserve"> </w:t>
            </w:r>
            <w:r>
              <w:rPr>
                <w:sz w:val="18"/>
              </w:rPr>
              <w:t>at</w:t>
            </w:r>
            <w:r>
              <w:rPr>
                <w:spacing w:val="-2"/>
                <w:sz w:val="18"/>
              </w:rPr>
              <w:t xml:space="preserve"> </w:t>
            </w:r>
            <w:r>
              <w:rPr>
                <w:spacing w:val="-5"/>
                <w:sz w:val="18"/>
              </w:rPr>
              <w:t>all</w:t>
            </w:r>
          </w:p>
        </w:tc>
        <w:tc>
          <w:tcPr>
            <w:tcW w:w="1508" w:type="dxa"/>
            <w:shd w:val="clear" w:color="auto" w:fill="DEE9F7"/>
          </w:tcPr>
          <w:p w14:paraId="685DE22C" w14:textId="77777777" w:rsidR="00A52AFB" w:rsidRDefault="00425432">
            <w:pPr>
              <w:pStyle w:val="TableParagraph"/>
              <w:spacing w:before="8"/>
              <w:ind w:right="172"/>
              <w:rPr>
                <w:sz w:val="18"/>
              </w:rPr>
            </w:pPr>
            <w:r>
              <w:rPr>
                <w:spacing w:val="-5"/>
                <w:sz w:val="18"/>
              </w:rPr>
              <w:t>3.1</w:t>
            </w:r>
          </w:p>
        </w:tc>
        <w:tc>
          <w:tcPr>
            <w:tcW w:w="1373" w:type="dxa"/>
            <w:shd w:val="clear" w:color="auto" w:fill="DEE9F7"/>
          </w:tcPr>
          <w:p w14:paraId="74BA98B5" w14:textId="77777777" w:rsidR="00A52AFB" w:rsidRDefault="00425432">
            <w:pPr>
              <w:pStyle w:val="TableParagraph"/>
              <w:spacing w:before="8"/>
              <w:ind w:right="108"/>
              <w:rPr>
                <w:sz w:val="18"/>
              </w:rPr>
            </w:pPr>
            <w:r>
              <w:rPr>
                <w:w w:val="99"/>
                <w:sz w:val="18"/>
              </w:rPr>
              <w:t>1</w:t>
            </w:r>
          </w:p>
        </w:tc>
      </w:tr>
      <w:tr w:rsidR="00A52AFB" w14:paraId="3475EFA9" w14:textId="77777777">
        <w:trPr>
          <w:trHeight w:val="254"/>
        </w:trPr>
        <w:tc>
          <w:tcPr>
            <w:tcW w:w="4880" w:type="dxa"/>
            <w:shd w:val="clear" w:color="auto" w:fill="CDD7E6"/>
          </w:tcPr>
          <w:p w14:paraId="3E4341E3" w14:textId="77777777" w:rsidR="00A52AFB" w:rsidRDefault="00425432">
            <w:pPr>
              <w:pStyle w:val="TableParagraph"/>
              <w:spacing w:before="44" w:line="190" w:lineRule="exact"/>
              <w:ind w:right="-15"/>
              <w:rPr>
                <w:b/>
                <w:i/>
                <w:sz w:val="18"/>
              </w:rPr>
            </w:pPr>
            <w:proofErr w:type="spellStart"/>
            <w:r>
              <w:rPr>
                <w:b/>
                <w:i/>
                <w:spacing w:val="-5"/>
                <w:sz w:val="18"/>
              </w:rPr>
              <w:t>ans</w:t>
            </w:r>
            <w:proofErr w:type="spellEnd"/>
          </w:p>
        </w:tc>
        <w:tc>
          <w:tcPr>
            <w:tcW w:w="1508" w:type="dxa"/>
            <w:shd w:val="clear" w:color="auto" w:fill="CDD7E6"/>
          </w:tcPr>
          <w:p w14:paraId="35437157" w14:textId="77777777" w:rsidR="00A52AFB" w:rsidRDefault="00425432">
            <w:pPr>
              <w:pStyle w:val="TableParagraph"/>
              <w:spacing w:before="44" w:line="190" w:lineRule="exact"/>
              <w:ind w:right="173"/>
              <w:rPr>
                <w:b/>
                <w:i/>
                <w:sz w:val="18"/>
              </w:rPr>
            </w:pPr>
            <w:proofErr w:type="spellStart"/>
            <w:r>
              <w:rPr>
                <w:b/>
                <w:i/>
                <w:sz w:val="18"/>
              </w:rPr>
              <w:t>wered</w:t>
            </w:r>
            <w:proofErr w:type="spellEnd"/>
            <w:r>
              <w:rPr>
                <w:b/>
                <w:i/>
                <w:spacing w:val="-5"/>
                <w:sz w:val="18"/>
              </w:rPr>
              <w:t xml:space="preserve"> </w:t>
            </w:r>
            <w:r>
              <w:rPr>
                <w:b/>
                <w:i/>
                <w:spacing w:val="-2"/>
                <w:sz w:val="18"/>
              </w:rPr>
              <w:t>question</w:t>
            </w:r>
          </w:p>
        </w:tc>
        <w:tc>
          <w:tcPr>
            <w:tcW w:w="1373" w:type="dxa"/>
            <w:shd w:val="clear" w:color="auto" w:fill="CDD7E6"/>
          </w:tcPr>
          <w:p w14:paraId="775FE234" w14:textId="77777777" w:rsidR="00A52AFB" w:rsidRDefault="00425432">
            <w:pPr>
              <w:pStyle w:val="TableParagraph"/>
              <w:spacing w:before="44" w:line="190" w:lineRule="exact"/>
              <w:ind w:right="103"/>
              <w:rPr>
                <w:b/>
                <w:i/>
                <w:sz w:val="18"/>
              </w:rPr>
            </w:pPr>
            <w:r>
              <w:rPr>
                <w:b/>
                <w:i/>
                <w:spacing w:val="-5"/>
                <w:sz w:val="18"/>
              </w:rPr>
              <w:t>32</w:t>
            </w:r>
          </w:p>
        </w:tc>
      </w:tr>
    </w:tbl>
    <w:p w14:paraId="2B77E928" w14:textId="77777777" w:rsidR="00A52AFB" w:rsidRDefault="00A52AFB">
      <w:pPr>
        <w:pStyle w:val="BodyText"/>
      </w:pPr>
    </w:p>
    <w:p w14:paraId="3238774D" w14:textId="77777777" w:rsidR="00A52AFB" w:rsidRDefault="00425432">
      <w:pPr>
        <w:pStyle w:val="BodyText"/>
        <w:ind w:left="240" w:right="806"/>
      </w:pPr>
      <w:r>
        <w:t>Respondents</w:t>
      </w:r>
      <w:r>
        <w:rPr>
          <w:spacing w:val="-2"/>
        </w:rPr>
        <w:t xml:space="preserve"> </w:t>
      </w:r>
      <w:r>
        <w:t>were</w:t>
      </w:r>
      <w:r>
        <w:rPr>
          <w:spacing w:val="-1"/>
        </w:rPr>
        <w:t xml:space="preserve"> </w:t>
      </w:r>
      <w:r>
        <w:t>invited</w:t>
      </w:r>
      <w:r>
        <w:rPr>
          <w:spacing w:val="-5"/>
        </w:rPr>
        <w:t xml:space="preserve"> </w:t>
      </w:r>
      <w:r>
        <w:t>to</w:t>
      </w:r>
      <w:r>
        <w:rPr>
          <w:spacing w:val="-1"/>
        </w:rPr>
        <w:t xml:space="preserve"> </w:t>
      </w:r>
      <w:r>
        <w:t>provide</w:t>
      </w:r>
      <w:r>
        <w:rPr>
          <w:spacing w:val="-4"/>
        </w:rPr>
        <w:t xml:space="preserve"> </w:t>
      </w:r>
      <w:r>
        <w:t>additional</w:t>
      </w:r>
      <w:r>
        <w:rPr>
          <w:spacing w:val="-5"/>
        </w:rPr>
        <w:t xml:space="preserve"> </w:t>
      </w:r>
      <w:r>
        <w:t>comment</w:t>
      </w:r>
      <w:r>
        <w:rPr>
          <w:spacing w:val="-2"/>
        </w:rPr>
        <w:t xml:space="preserve"> </w:t>
      </w:r>
      <w:r>
        <w:t>if</w:t>
      </w:r>
      <w:r>
        <w:rPr>
          <w:spacing w:val="-2"/>
        </w:rPr>
        <w:t xml:space="preserve"> </w:t>
      </w:r>
      <w:r>
        <w:t>they</w:t>
      </w:r>
      <w:r>
        <w:rPr>
          <w:spacing w:val="-1"/>
        </w:rPr>
        <w:t xml:space="preserve"> </w:t>
      </w:r>
      <w:r>
        <w:t>answered</w:t>
      </w:r>
      <w:r>
        <w:rPr>
          <w:spacing w:val="-2"/>
        </w:rPr>
        <w:t xml:space="preserve"> </w:t>
      </w:r>
      <w:r>
        <w:t>other</w:t>
      </w:r>
      <w:r>
        <w:rPr>
          <w:spacing w:val="-4"/>
        </w:rPr>
        <w:t xml:space="preserve"> </w:t>
      </w:r>
      <w:r>
        <w:t>than</w:t>
      </w:r>
      <w:r>
        <w:rPr>
          <w:spacing w:val="-3"/>
        </w:rPr>
        <w:t xml:space="preserve"> </w:t>
      </w:r>
      <w:r>
        <w:t>“yes,</w:t>
      </w:r>
      <w:r>
        <w:rPr>
          <w:spacing w:val="-1"/>
        </w:rPr>
        <w:t xml:space="preserve"> </w:t>
      </w:r>
      <w:r>
        <w:t>fully”</w:t>
      </w:r>
      <w:r>
        <w:rPr>
          <w:spacing w:val="-4"/>
        </w:rPr>
        <w:t xml:space="preserve"> </w:t>
      </w:r>
      <w:r>
        <w:t xml:space="preserve">to this question. The one respondent that answered “no, not at all” commented that “the </w:t>
      </w:r>
      <w:r>
        <w:rPr>
          <w:i/>
        </w:rPr>
        <w:t xml:space="preserve">Future Fellowships </w:t>
      </w:r>
      <w:r>
        <w:t>scheme has been a useful vehicle for building collaboration across research institutions and disciplines but in our experience has not increased the level of engagement with industry”.</w:t>
      </w:r>
    </w:p>
    <w:p w14:paraId="3B45A1A9" w14:textId="77777777" w:rsidR="00A52AFB" w:rsidRDefault="00A52AFB">
      <w:pPr>
        <w:pStyle w:val="BodyText"/>
        <w:spacing w:before="11"/>
        <w:rPr>
          <w:sz w:val="21"/>
        </w:rPr>
      </w:pPr>
    </w:p>
    <w:p w14:paraId="79579E51" w14:textId="77777777" w:rsidR="00A52AFB" w:rsidRDefault="00425432">
      <w:pPr>
        <w:pStyle w:val="BodyText"/>
        <w:ind w:left="240" w:right="993"/>
      </w:pPr>
      <w:r>
        <w:t>A</w:t>
      </w:r>
      <w:r>
        <w:rPr>
          <w:spacing w:val="-2"/>
        </w:rPr>
        <w:t xml:space="preserve"> </w:t>
      </w:r>
      <w:r>
        <w:t>theme</w:t>
      </w:r>
      <w:r>
        <w:rPr>
          <w:spacing w:val="-1"/>
        </w:rPr>
        <w:t xml:space="preserve"> </w:t>
      </w:r>
      <w:r>
        <w:t>taken</w:t>
      </w:r>
      <w:r>
        <w:rPr>
          <w:spacing w:val="-2"/>
        </w:rPr>
        <w:t xml:space="preserve"> </w:t>
      </w:r>
      <w:r>
        <w:t>up</w:t>
      </w:r>
      <w:r>
        <w:rPr>
          <w:spacing w:val="-3"/>
        </w:rPr>
        <w:t xml:space="preserve"> </w:t>
      </w:r>
      <w:r>
        <w:t>in</w:t>
      </w:r>
      <w:r>
        <w:rPr>
          <w:spacing w:val="-5"/>
        </w:rPr>
        <w:t xml:space="preserve"> </w:t>
      </w:r>
      <w:r>
        <w:t>other</w:t>
      </w:r>
      <w:r>
        <w:rPr>
          <w:spacing w:val="-4"/>
        </w:rPr>
        <w:t xml:space="preserve"> </w:t>
      </w:r>
      <w:r>
        <w:t>comments</w:t>
      </w:r>
      <w:r>
        <w:rPr>
          <w:spacing w:val="-4"/>
        </w:rPr>
        <w:t xml:space="preserve"> </w:t>
      </w:r>
      <w:r>
        <w:t>was</w:t>
      </w:r>
      <w:r>
        <w:rPr>
          <w:spacing w:val="-4"/>
        </w:rPr>
        <w:t xml:space="preserve"> </w:t>
      </w:r>
      <w:r>
        <w:t>that</w:t>
      </w:r>
      <w:r>
        <w:rPr>
          <w:spacing w:val="-2"/>
        </w:rPr>
        <w:t xml:space="preserve"> </w:t>
      </w:r>
      <w:r>
        <w:t>the</w:t>
      </w:r>
      <w:r>
        <w:rPr>
          <w:spacing w:val="-1"/>
        </w:rPr>
        <w:t xml:space="preserve"> </w:t>
      </w:r>
      <w:r>
        <w:t>scheme</w:t>
      </w:r>
      <w:r>
        <w:rPr>
          <w:spacing w:val="-1"/>
        </w:rPr>
        <w:t xml:space="preserve"> </w:t>
      </w:r>
      <w:r>
        <w:t>appears</w:t>
      </w:r>
      <w:r>
        <w:rPr>
          <w:spacing w:val="-4"/>
        </w:rPr>
        <w:t xml:space="preserve"> </w:t>
      </w:r>
      <w:r>
        <w:t>to</w:t>
      </w:r>
      <w:r>
        <w:rPr>
          <w:spacing w:val="-4"/>
        </w:rPr>
        <w:t xml:space="preserve"> </w:t>
      </w:r>
      <w:r>
        <w:t>favour</w:t>
      </w:r>
      <w:r>
        <w:rPr>
          <w:spacing w:val="-2"/>
        </w:rPr>
        <w:t xml:space="preserve"> </w:t>
      </w:r>
      <w:r>
        <w:t>academic</w:t>
      </w:r>
      <w:r>
        <w:rPr>
          <w:spacing w:val="-4"/>
        </w:rPr>
        <w:t xml:space="preserve"> </w:t>
      </w:r>
      <w:r>
        <w:t>excellence over collaboration. A suggestion from one respondent was that the scheme should include an industry-specific stream.</w:t>
      </w:r>
    </w:p>
    <w:p w14:paraId="31618608" w14:textId="77777777" w:rsidR="00A52AFB" w:rsidRDefault="00A52AFB">
      <w:pPr>
        <w:pStyle w:val="BodyText"/>
        <w:spacing w:before="1"/>
      </w:pPr>
    </w:p>
    <w:p w14:paraId="055FBD72" w14:textId="77777777" w:rsidR="00A52AFB" w:rsidRDefault="00425432">
      <w:pPr>
        <w:pStyle w:val="BodyText"/>
        <w:ind w:left="240" w:right="763"/>
      </w:pPr>
      <w:r>
        <w:t>Collaboration is the only scheme objective which less than half of respondents believe is being met fully</w:t>
      </w:r>
      <w:r>
        <w:rPr>
          <w:spacing w:val="-1"/>
        </w:rPr>
        <w:t xml:space="preserve"> </w:t>
      </w:r>
      <w:r>
        <w:t>and</w:t>
      </w:r>
      <w:r>
        <w:rPr>
          <w:spacing w:val="-2"/>
        </w:rPr>
        <w:t xml:space="preserve"> </w:t>
      </w:r>
      <w:r>
        <w:t>which</w:t>
      </w:r>
      <w:r>
        <w:rPr>
          <w:spacing w:val="-4"/>
        </w:rPr>
        <w:t xml:space="preserve"> </w:t>
      </w:r>
      <w:r>
        <w:t>more</w:t>
      </w:r>
      <w:r>
        <w:rPr>
          <w:spacing w:val="-3"/>
        </w:rPr>
        <w:t xml:space="preserve"> </w:t>
      </w:r>
      <w:r>
        <w:t>than</w:t>
      </w:r>
      <w:r>
        <w:rPr>
          <w:spacing w:val="-4"/>
        </w:rPr>
        <w:t xml:space="preserve"> </w:t>
      </w:r>
      <w:r>
        <w:t>one-in-ten</w:t>
      </w:r>
      <w:r>
        <w:rPr>
          <w:spacing w:val="-2"/>
        </w:rPr>
        <w:t xml:space="preserve"> </w:t>
      </w:r>
      <w:r>
        <w:t>respondents</w:t>
      </w:r>
      <w:r>
        <w:rPr>
          <w:spacing w:val="-1"/>
        </w:rPr>
        <w:t xml:space="preserve"> </w:t>
      </w:r>
      <w:r>
        <w:t>believe</w:t>
      </w:r>
      <w:r>
        <w:rPr>
          <w:spacing w:val="-3"/>
        </w:rPr>
        <w:t xml:space="preserve"> </w:t>
      </w:r>
      <w:r>
        <w:t>is</w:t>
      </w:r>
      <w:r>
        <w:rPr>
          <w:spacing w:val="-1"/>
        </w:rPr>
        <w:t xml:space="preserve"> </w:t>
      </w:r>
      <w:r>
        <w:t>being</w:t>
      </w:r>
      <w:r>
        <w:rPr>
          <w:spacing w:val="-2"/>
        </w:rPr>
        <w:t xml:space="preserve"> </w:t>
      </w:r>
      <w:r>
        <w:t>achieved</w:t>
      </w:r>
      <w:r>
        <w:rPr>
          <w:spacing w:val="-1"/>
        </w:rPr>
        <w:t xml:space="preserve"> </w:t>
      </w:r>
      <w:r>
        <w:t>only</w:t>
      </w:r>
      <w:r>
        <w:rPr>
          <w:spacing w:val="-3"/>
        </w:rPr>
        <w:t xml:space="preserve"> </w:t>
      </w:r>
      <w:r>
        <w:t>somewhat</w:t>
      </w:r>
      <w:r>
        <w:rPr>
          <w:spacing w:val="-3"/>
        </w:rPr>
        <w:t xml:space="preserve"> </w:t>
      </w:r>
      <w:r>
        <w:t>or</w:t>
      </w:r>
      <w:r>
        <w:rPr>
          <w:spacing w:val="-1"/>
        </w:rPr>
        <w:t xml:space="preserve"> </w:t>
      </w:r>
      <w:r>
        <w:t>not</w:t>
      </w:r>
      <w:r>
        <w:rPr>
          <w:spacing w:val="-1"/>
        </w:rPr>
        <w:t xml:space="preserve"> </w:t>
      </w:r>
      <w:r>
        <w:t>at all. These perceptions may be being driven not by the amount of collaborative activity (since this is quite substantial and strongly international in its reach) but by its apparent narrowness, being</w:t>
      </w:r>
      <w:r>
        <w:rPr>
          <w:spacing w:val="40"/>
        </w:rPr>
        <w:t xml:space="preserve"> </w:t>
      </w:r>
      <w:r>
        <w:t>largely confined within the university sector—well under 10% of collaborative activities appear to involve organisations from the private and not-for-profit sectors, and the same is true for the involvement of non-research organisations within the government sector. This may indicate a need to consider ways to facilitate a broader spectrum of collaboration in future program design.</w:t>
      </w:r>
    </w:p>
    <w:p w14:paraId="44F37E67" w14:textId="77777777" w:rsidR="00A52AFB" w:rsidRDefault="00A52AFB">
      <w:pPr>
        <w:sectPr w:rsidR="00A52AFB">
          <w:pgSz w:w="11910" w:h="16840"/>
          <w:pgMar w:top="1420" w:right="700" w:bottom="1180" w:left="1200" w:header="0" w:footer="995" w:gutter="0"/>
          <w:cols w:space="720"/>
        </w:sectPr>
      </w:pPr>
    </w:p>
    <w:p w14:paraId="4C4513E7" w14:textId="77777777" w:rsidR="00A52AFB" w:rsidRDefault="00425432">
      <w:pPr>
        <w:pStyle w:val="Heading5"/>
        <w:spacing w:before="21"/>
      </w:pPr>
      <w:r>
        <w:lastRenderedPageBreak/>
        <w:t>Objective:</w:t>
      </w:r>
      <w:r>
        <w:rPr>
          <w:spacing w:val="-13"/>
        </w:rPr>
        <w:t xml:space="preserve"> </w:t>
      </w:r>
      <w:r>
        <w:t>Supporting</w:t>
      </w:r>
      <w:r>
        <w:rPr>
          <w:spacing w:val="-9"/>
        </w:rPr>
        <w:t xml:space="preserve"> </w:t>
      </w:r>
      <w:r>
        <w:t>research</w:t>
      </w:r>
      <w:r>
        <w:rPr>
          <w:spacing w:val="-11"/>
        </w:rPr>
        <w:t xml:space="preserve"> </w:t>
      </w:r>
      <w:r>
        <w:t>in</w:t>
      </w:r>
      <w:r>
        <w:rPr>
          <w:spacing w:val="-14"/>
        </w:rPr>
        <w:t xml:space="preserve"> </w:t>
      </w:r>
      <w:r>
        <w:t>national</w:t>
      </w:r>
      <w:r>
        <w:rPr>
          <w:spacing w:val="-13"/>
        </w:rPr>
        <w:t xml:space="preserve"> </w:t>
      </w:r>
      <w:r>
        <w:rPr>
          <w:spacing w:val="-2"/>
        </w:rPr>
        <w:t>priorities</w:t>
      </w:r>
    </w:p>
    <w:p w14:paraId="111960A2" w14:textId="77777777" w:rsidR="00A52AFB" w:rsidRDefault="00A578FE">
      <w:pPr>
        <w:pStyle w:val="BodyText"/>
        <w:spacing w:before="8"/>
        <w:rPr>
          <w:b/>
          <w:i/>
          <w:sz w:val="8"/>
        </w:rPr>
      </w:pPr>
      <w:r>
        <w:pict w14:anchorId="79B23EED">
          <v:group id="docshapegroup72" o:spid="_x0000_s2476" style="position:absolute;margin-left:66.15pt;margin-top:6.5pt;width:463.65pt;height:84pt;z-index:-15711232;mso-wrap-distance-left:0;mso-wrap-distance-right:0;mso-position-horizontal-relative:page" coordorigin="1323,130" coordsize="9273,1680">
            <v:rect id="docshape73" o:spid="_x0000_s2489" style="position:absolute;left:1332;top:139;width:9244;height:216" fillcolor="#dbe4f0" stroked="f"/>
            <v:shape id="docshape74" o:spid="_x0000_s2488" style="position:absolute;left:1322;top:130;width:9273;height:226" coordorigin="1323,130" coordsize="9273,226" o:spt="100" adj="0,,0" path="m1332,140r-9,l1323,356r9,l1332,140xm10576,130r-9244,l1323,130r,10l1332,140r9244,l10576,130xm10586,130r-10,l10576,140r10,l10586,130xm10596,140r-10,l10576,140r,216l10586,356r10,l10596,140xe" fillcolor="black" stroked="f">
              <v:stroke joinstyle="round"/>
              <v:formulas/>
              <v:path arrowok="t" o:connecttype="segments"/>
            </v:shape>
            <v:rect id="docshape75" o:spid="_x0000_s2487" style="position:absolute;left:1332;top:355;width:9244;height:269" fillcolor="#dbe4f0" stroked="f"/>
            <v:shape id="docshape76" o:spid="_x0000_s2486" style="position:absolute;left:1322;top:355;width:9273;height:269" coordorigin="1323,356" coordsize="9273,269" o:spt="100" adj="0,,0" path="m1332,356r-9,l1323,624r9,l1332,356xm10596,356r-10,l10576,356r,268l10586,624r10,l10596,356xe" fillcolor="black" stroked="f">
              <v:stroke joinstyle="round"/>
              <v:formulas/>
              <v:path arrowok="t" o:connecttype="segments"/>
            </v:shape>
            <v:rect id="docshape77" o:spid="_x0000_s2485" style="position:absolute;left:1332;top:624;width:9244;height:269" fillcolor="#dbe4f0" stroked="f"/>
            <v:shape id="docshape78" o:spid="_x0000_s2484" style="position:absolute;left:1322;top:624;width:9273;height:269" coordorigin="1323,624" coordsize="9273,269" o:spt="100" adj="0,,0" path="m1332,624r-9,l1323,893r9,l1332,624xm10596,624r-10,l10576,624r,269l10586,893r10,l10596,624xe" fillcolor="black" stroked="f">
              <v:stroke joinstyle="round"/>
              <v:formulas/>
              <v:path arrowok="t" o:connecttype="segments"/>
            </v:shape>
            <v:rect id="docshape79" o:spid="_x0000_s2483" style="position:absolute;left:1332;top:893;width:9244;height:389" fillcolor="#dbe4f0" stroked="f"/>
            <v:shape id="docshape80" o:spid="_x0000_s2482" style="position:absolute;left:1322;top:893;width:9273;height:389" coordorigin="1323,893" coordsize="9273,389" o:spt="100" adj="0,,0" path="m1332,893r-9,l1323,1282r9,l1332,893xm10596,893r-10,l10576,893r,389l10586,1282r10,l10596,893xe" fillcolor="black" stroked="f">
              <v:stroke joinstyle="round"/>
              <v:formulas/>
              <v:path arrowok="t" o:connecttype="segments"/>
            </v:shape>
            <v:rect id="docshape81" o:spid="_x0000_s2481" style="position:absolute;left:1332;top:1282;width:9244;height:245" fillcolor="#dbe4f0" stroked="f"/>
            <v:shape id="docshape82" o:spid="_x0000_s2480" style="position:absolute;left:1322;top:1282;width:9273;height:245" coordorigin="1323,1282" coordsize="9273,245" o:spt="100" adj="0,,0" path="m1332,1282r-9,l1323,1527r9,l1332,1282xm10596,1282r-10,l10576,1282r,245l10586,1527r10,l10596,1282xe" fillcolor="black" stroked="f">
              <v:stroke joinstyle="round"/>
              <v:formulas/>
              <v:path arrowok="t" o:connecttype="segments"/>
            </v:shape>
            <v:rect id="docshape83" o:spid="_x0000_s2479" style="position:absolute;left:1332;top:1526;width:9244;height:264" fillcolor="#dbe4f0" stroked="f"/>
            <v:shape id="docshape84" o:spid="_x0000_s2478" style="position:absolute;left:1322;top:1526;width:9273;height:284" coordorigin="1323,1527" coordsize="9273,284" o:spt="100" adj="0,,0" path="m10576,1791r-9244,l1332,1527r-9,l1323,1791r,9l1332,1800r,10l10576,1810r,-10l10576,1791xm10596,1800r,l10596,1791r-10,l10586,1791r10,l10596,1527r-10,l10576,1527r,264l10576,1800r,10l10586,1810r10,l10596,1810r,-10xe" fillcolor="black" stroked="f">
              <v:stroke joinstyle="round"/>
              <v:formulas/>
              <v:path arrowok="t" o:connecttype="segments"/>
            </v:shape>
            <v:shape id="docshape85" o:spid="_x0000_s2477" type="#_x0000_t202" style="position:absolute;left:1332;top:139;width:9244;height:1652" filled="f" stroked="f">
              <v:textbox inset="0,0,0,0">
                <w:txbxContent>
                  <w:p w14:paraId="149DABCD" w14:textId="77777777" w:rsidR="00A52AFB" w:rsidRDefault="00A52AFB">
                    <w:pPr>
                      <w:spacing w:before="5"/>
                      <w:rPr>
                        <w:b/>
                        <w:i/>
                        <w:sz w:val="17"/>
                      </w:rPr>
                    </w:pPr>
                  </w:p>
                  <w:p w14:paraId="7FD4A060" w14:textId="77777777" w:rsidR="00A52AFB" w:rsidRDefault="00425432">
                    <w:pPr>
                      <w:ind w:left="280" w:right="281" w:hanging="1"/>
                      <w:jc w:val="center"/>
                      <w:rPr>
                        <w:i/>
                      </w:rPr>
                    </w:pPr>
                    <w:r>
                      <w:rPr>
                        <w:i/>
                      </w:rPr>
                      <w:t>“</w:t>
                    </w:r>
                    <w:proofErr w:type="gramStart"/>
                    <w:r>
                      <w:rPr>
                        <w:i/>
                      </w:rPr>
                      <w:t>I’d</w:t>
                    </w:r>
                    <w:proofErr w:type="gramEnd"/>
                    <w:r>
                      <w:rPr>
                        <w:i/>
                      </w:rPr>
                      <w:t xml:space="preserve"> also like to be thought of as someone who tried very hard to mentor and collaborate with Indigenous</w:t>
                    </w:r>
                    <w:r>
                      <w:rPr>
                        <w:i/>
                        <w:spacing w:val="-2"/>
                      </w:rPr>
                      <w:t xml:space="preserve"> </w:t>
                    </w:r>
                    <w:r>
                      <w:rPr>
                        <w:i/>
                      </w:rPr>
                      <w:t>people.</w:t>
                    </w:r>
                    <w:r>
                      <w:rPr>
                        <w:i/>
                        <w:spacing w:val="-2"/>
                      </w:rPr>
                      <w:t xml:space="preserve"> </w:t>
                    </w:r>
                    <w:proofErr w:type="gramStart"/>
                    <w:r>
                      <w:rPr>
                        <w:i/>
                      </w:rPr>
                      <w:t>I’d</w:t>
                    </w:r>
                    <w:proofErr w:type="gramEnd"/>
                    <w:r>
                      <w:rPr>
                        <w:i/>
                        <w:spacing w:val="-3"/>
                      </w:rPr>
                      <w:t xml:space="preserve"> </w:t>
                    </w:r>
                    <w:r>
                      <w:rPr>
                        <w:i/>
                      </w:rPr>
                      <w:t>like</w:t>
                    </w:r>
                    <w:r>
                      <w:rPr>
                        <w:i/>
                        <w:spacing w:val="-2"/>
                      </w:rPr>
                      <w:t xml:space="preserve"> </w:t>
                    </w:r>
                    <w:r>
                      <w:rPr>
                        <w:i/>
                      </w:rPr>
                      <w:t>to</w:t>
                    </w:r>
                    <w:r>
                      <w:rPr>
                        <w:i/>
                        <w:spacing w:val="-2"/>
                      </w:rPr>
                      <w:t xml:space="preserve"> </w:t>
                    </w:r>
                    <w:r>
                      <w:rPr>
                        <w:i/>
                      </w:rPr>
                      <w:t>draw</w:t>
                    </w:r>
                    <w:r>
                      <w:rPr>
                        <w:i/>
                        <w:spacing w:val="-4"/>
                      </w:rPr>
                      <w:t xml:space="preserve"> </w:t>
                    </w:r>
                    <w:r>
                      <w:rPr>
                        <w:i/>
                      </w:rPr>
                      <w:t>more</w:t>
                    </w:r>
                    <w:r>
                      <w:rPr>
                        <w:i/>
                        <w:spacing w:val="-2"/>
                      </w:rPr>
                      <w:t xml:space="preserve"> </w:t>
                    </w:r>
                    <w:r>
                      <w:rPr>
                        <w:i/>
                      </w:rPr>
                      <w:t>Aboriginal</w:t>
                    </w:r>
                    <w:r>
                      <w:rPr>
                        <w:i/>
                        <w:spacing w:val="-2"/>
                      </w:rPr>
                      <w:t xml:space="preserve"> </w:t>
                    </w:r>
                    <w:r>
                      <w:rPr>
                        <w:i/>
                      </w:rPr>
                      <w:t>people</w:t>
                    </w:r>
                    <w:r>
                      <w:rPr>
                        <w:i/>
                        <w:spacing w:val="-2"/>
                      </w:rPr>
                      <w:t xml:space="preserve"> </w:t>
                    </w:r>
                    <w:r>
                      <w:rPr>
                        <w:i/>
                      </w:rPr>
                      <w:t>into</w:t>
                    </w:r>
                    <w:r>
                      <w:rPr>
                        <w:i/>
                        <w:spacing w:val="-2"/>
                      </w:rPr>
                      <w:t xml:space="preserve"> </w:t>
                    </w:r>
                    <w:r>
                      <w:rPr>
                        <w:i/>
                      </w:rPr>
                      <w:t>academia</w:t>
                    </w:r>
                    <w:r>
                      <w:rPr>
                        <w:i/>
                        <w:spacing w:val="-2"/>
                      </w:rPr>
                      <w:t xml:space="preserve"> </w:t>
                    </w:r>
                    <w:r>
                      <w:rPr>
                        <w:i/>
                      </w:rPr>
                      <w:t>and</w:t>
                    </w:r>
                    <w:r>
                      <w:rPr>
                        <w:i/>
                        <w:spacing w:val="-3"/>
                      </w:rPr>
                      <w:t xml:space="preserve"> </w:t>
                    </w:r>
                    <w:r>
                      <w:rPr>
                        <w:i/>
                      </w:rPr>
                      <w:t>bring</w:t>
                    </w:r>
                    <w:r>
                      <w:rPr>
                        <w:i/>
                        <w:spacing w:val="-3"/>
                      </w:rPr>
                      <w:t xml:space="preserve"> </w:t>
                    </w:r>
                    <w:r>
                      <w:rPr>
                        <w:i/>
                      </w:rPr>
                      <w:t>them</w:t>
                    </w:r>
                    <w:r>
                      <w:rPr>
                        <w:i/>
                        <w:spacing w:val="-1"/>
                      </w:rPr>
                      <w:t xml:space="preserve"> </w:t>
                    </w:r>
                    <w:r>
                      <w:rPr>
                        <w:i/>
                      </w:rPr>
                      <w:t>into</w:t>
                    </w:r>
                    <w:r>
                      <w:rPr>
                        <w:i/>
                        <w:spacing w:val="-4"/>
                      </w:rPr>
                      <w:t xml:space="preserve"> </w:t>
                    </w:r>
                    <w:r>
                      <w:rPr>
                        <w:i/>
                      </w:rPr>
                      <w:t>the field as researchers of their own past and their own heritage.”</w:t>
                    </w:r>
                  </w:p>
                  <w:p w14:paraId="1B1978F7" w14:textId="77777777" w:rsidR="00A52AFB" w:rsidRDefault="00425432">
                    <w:pPr>
                      <w:spacing w:before="123"/>
                      <w:ind w:left="129" w:right="138"/>
                      <w:jc w:val="center"/>
                      <w:rPr>
                        <w:b/>
                        <w:sz w:val="20"/>
                      </w:rPr>
                    </w:pPr>
                    <w:r>
                      <w:rPr>
                        <w:b/>
                        <w:sz w:val="20"/>
                      </w:rPr>
                      <w:t>Jane</w:t>
                    </w:r>
                    <w:r>
                      <w:rPr>
                        <w:b/>
                        <w:spacing w:val="-7"/>
                        <w:sz w:val="20"/>
                      </w:rPr>
                      <w:t xml:space="preserve"> </w:t>
                    </w:r>
                    <w:r>
                      <w:rPr>
                        <w:b/>
                        <w:sz w:val="20"/>
                      </w:rPr>
                      <w:t>Lydon,</w:t>
                    </w:r>
                    <w:r>
                      <w:rPr>
                        <w:b/>
                        <w:spacing w:val="-7"/>
                        <w:sz w:val="20"/>
                      </w:rPr>
                      <w:t xml:space="preserve"> </w:t>
                    </w:r>
                    <w:r>
                      <w:rPr>
                        <w:b/>
                        <w:sz w:val="20"/>
                      </w:rPr>
                      <w:t>Future</w:t>
                    </w:r>
                    <w:r>
                      <w:rPr>
                        <w:b/>
                        <w:spacing w:val="-6"/>
                        <w:sz w:val="20"/>
                      </w:rPr>
                      <w:t xml:space="preserve"> </w:t>
                    </w:r>
                    <w:r>
                      <w:rPr>
                        <w:b/>
                        <w:sz w:val="20"/>
                      </w:rPr>
                      <w:t>Fellow,</w:t>
                    </w:r>
                    <w:r>
                      <w:rPr>
                        <w:b/>
                        <w:spacing w:val="-7"/>
                        <w:sz w:val="20"/>
                      </w:rPr>
                      <w:t xml:space="preserve"> </w:t>
                    </w:r>
                    <w:r>
                      <w:rPr>
                        <w:b/>
                        <w:sz w:val="20"/>
                      </w:rPr>
                      <w:t>The</w:t>
                    </w:r>
                    <w:r>
                      <w:rPr>
                        <w:b/>
                        <w:spacing w:val="-6"/>
                        <w:sz w:val="20"/>
                      </w:rPr>
                      <w:t xml:space="preserve"> </w:t>
                    </w:r>
                    <w:r>
                      <w:rPr>
                        <w:b/>
                        <w:sz w:val="20"/>
                      </w:rPr>
                      <w:t>University</w:t>
                    </w:r>
                    <w:r>
                      <w:rPr>
                        <w:b/>
                        <w:spacing w:val="-7"/>
                        <w:sz w:val="20"/>
                      </w:rPr>
                      <w:t xml:space="preserve"> </w:t>
                    </w:r>
                    <w:r>
                      <w:rPr>
                        <w:b/>
                        <w:sz w:val="20"/>
                      </w:rPr>
                      <w:t>of</w:t>
                    </w:r>
                    <w:r>
                      <w:rPr>
                        <w:b/>
                        <w:spacing w:val="-5"/>
                        <w:sz w:val="20"/>
                      </w:rPr>
                      <w:t xml:space="preserve"> </w:t>
                    </w:r>
                    <w:r>
                      <w:rPr>
                        <w:b/>
                        <w:sz w:val="20"/>
                      </w:rPr>
                      <w:t>Western</w:t>
                    </w:r>
                    <w:r>
                      <w:rPr>
                        <w:b/>
                        <w:spacing w:val="-7"/>
                        <w:sz w:val="20"/>
                      </w:rPr>
                      <w:t xml:space="preserve"> </w:t>
                    </w:r>
                    <w:r>
                      <w:rPr>
                        <w:b/>
                        <w:spacing w:val="-2"/>
                        <w:sz w:val="20"/>
                      </w:rPr>
                      <w:t>Australia</w:t>
                    </w:r>
                  </w:p>
                </w:txbxContent>
              </v:textbox>
            </v:shape>
            <w10:wrap type="topAndBottom" anchorx="page"/>
          </v:group>
        </w:pict>
      </w:r>
    </w:p>
    <w:p w14:paraId="159CE6EB" w14:textId="77777777" w:rsidR="00A52AFB" w:rsidRDefault="00A52AFB">
      <w:pPr>
        <w:pStyle w:val="BodyText"/>
        <w:spacing w:before="2"/>
        <w:rPr>
          <w:b/>
          <w:i/>
          <w:sz w:val="17"/>
        </w:rPr>
      </w:pPr>
    </w:p>
    <w:p w14:paraId="3F538476" w14:textId="77777777" w:rsidR="00A52AFB" w:rsidRDefault="00425432">
      <w:pPr>
        <w:pStyle w:val="BodyText"/>
        <w:spacing w:before="56"/>
        <w:ind w:left="240"/>
      </w:pPr>
      <w:r>
        <w:t>This</w:t>
      </w:r>
      <w:r>
        <w:rPr>
          <w:spacing w:val="-7"/>
        </w:rPr>
        <w:t xml:space="preserve"> </w:t>
      </w:r>
      <w:r>
        <w:t>objective</w:t>
      </w:r>
      <w:r>
        <w:rPr>
          <w:spacing w:val="-2"/>
        </w:rPr>
        <w:t xml:space="preserve"> </w:t>
      </w:r>
      <w:r>
        <w:t>aligns</w:t>
      </w:r>
      <w:r>
        <w:rPr>
          <w:spacing w:val="-6"/>
        </w:rPr>
        <w:t xml:space="preserve"> </w:t>
      </w:r>
      <w:r>
        <w:t>with</w:t>
      </w:r>
      <w:r>
        <w:rPr>
          <w:spacing w:val="-3"/>
        </w:rPr>
        <w:t xml:space="preserve"> </w:t>
      </w:r>
      <w:r>
        <w:t>National</w:t>
      </w:r>
      <w:r>
        <w:rPr>
          <w:spacing w:val="-4"/>
        </w:rPr>
        <w:t xml:space="preserve"> </w:t>
      </w:r>
      <w:r>
        <w:t>Innovation</w:t>
      </w:r>
      <w:r>
        <w:rPr>
          <w:spacing w:val="-7"/>
        </w:rPr>
        <w:t xml:space="preserve"> </w:t>
      </w:r>
      <w:r>
        <w:t>Priority</w:t>
      </w:r>
      <w:r>
        <w:rPr>
          <w:spacing w:val="-5"/>
        </w:rPr>
        <w:t xml:space="preserve"> 1:</w:t>
      </w:r>
    </w:p>
    <w:p w14:paraId="020D7A76" w14:textId="77777777" w:rsidR="00A52AFB" w:rsidRDefault="00425432">
      <w:pPr>
        <w:spacing w:before="60"/>
        <w:ind w:left="240" w:right="853"/>
      </w:pPr>
      <w:r>
        <w:rPr>
          <w:i/>
        </w:rPr>
        <w:t>“Public</w:t>
      </w:r>
      <w:r>
        <w:rPr>
          <w:i/>
          <w:spacing w:val="-6"/>
        </w:rPr>
        <w:t xml:space="preserve"> </w:t>
      </w:r>
      <w:r>
        <w:rPr>
          <w:i/>
        </w:rPr>
        <w:t>research</w:t>
      </w:r>
      <w:r>
        <w:rPr>
          <w:i/>
          <w:spacing w:val="-5"/>
        </w:rPr>
        <w:t xml:space="preserve"> </w:t>
      </w:r>
      <w:r>
        <w:rPr>
          <w:i/>
        </w:rPr>
        <w:t>funding</w:t>
      </w:r>
      <w:r>
        <w:rPr>
          <w:i/>
          <w:spacing w:val="-4"/>
        </w:rPr>
        <w:t xml:space="preserve"> </w:t>
      </w:r>
      <w:r>
        <w:rPr>
          <w:i/>
        </w:rPr>
        <w:t>supports</w:t>
      </w:r>
      <w:r>
        <w:rPr>
          <w:i/>
          <w:spacing w:val="-3"/>
        </w:rPr>
        <w:t xml:space="preserve"> </w:t>
      </w:r>
      <w:r>
        <w:rPr>
          <w:i/>
        </w:rPr>
        <w:t>high-quality</w:t>
      </w:r>
      <w:r>
        <w:rPr>
          <w:i/>
          <w:spacing w:val="-3"/>
        </w:rPr>
        <w:t xml:space="preserve"> </w:t>
      </w:r>
      <w:r>
        <w:rPr>
          <w:i/>
        </w:rPr>
        <w:t>research</w:t>
      </w:r>
      <w:r>
        <w:rPr>
          <w:i/>
          <w:spacing w:val="-5"/>
        </w:rPr>
        <w:t xml:space="preserve"> </w:t>
      </w:r>
      <w:r>
        <w:rPr>
          <w:i/>
        </w:rPr>
        <w:t>that</w:t>
      </w:r>
      <w:r>
        <w:rPr>
          <w:i/>
          <w:spacing w:val="-3"/>
        </w:rPr>
        <w:t xml:space="preserve"> </w:t>
      </w:r>
      <w:r>
        <w:rPr>
          <w:i/>
        </w:rPr>
        <w:t>addresses</w:t>
      </w:r>
      <w:r>
        <w:rPr>
          <w:i/>
          <w:spacing w:val="-5"/>
        </w:rPr>
        <w:t xml:space="preserve"> </w:t>
      </w:r>
      <w:r>
        <w:rPr>
          <w:i/>
        </w:rPr>
        <w:t>national</w:t>
      </w:r>
      <w:r>
        <w:rPr>
          <w:i/>
          <w:spacing w:val="-3"/>
        </w:rPr>
        <w:t xml:space="preserve"> </w:t>
      </w:r>
      <w:r>
        <w:rPr>
          <w:i/>
        </w:rPr>
        <w:t>challenges</w:t>
      </w:r>
      <w:r>
        <w:rPr>
          <w:i/>
          <w:spacing w:val="-2"/>
        </w:rPr>
        <w:t xml:space="preserve"> </w:t>
      </w:r>
      <w:r>
        <w:rPr>
          <w:i/>
        </w:rPr>
        <w:t>and opens up new opportunities”</w:t>
      </w:r>
      <w:r>
        <w:rPr>
          <w:i/>
          <w:vertAlign w:val="superscript"/>
        </w:rPr>
        <w:t>22</w:t>
      </w:r>
      <w:r>
        <w:t>.</w:t>
      </w:r>
    </w:p>
    <w:p w14:paraId="5A1FC14E" w14:textId="77777777" w:rsidR="00A52AFB" w:rsidRDefault="00A52AFB">
      <w:pPr>
        <w:pStyle w:val="BodyText"/>
        <w:spacing w:before="1"/>
      </w:pPr>
    </w:p>
    <w:p w14:paraId="0F47AF46" w14:textId="77777777" w:rsidR="00A52AFB" w:rsidRDefault="00425432">
      <w:pPr>
        <w:pStyle w:val="Heading7"/>
      </w:pPr>
      <w:r>
        <w:t>National</w:t>
      </w:r>
      <w:r>
        <w:rPr>
          <w:spacing w:val="-7"/>
        </w:rPr>
        <w:t xml:space="preserve"> </w:t>
      </w:r>
      <w:r>
        <w:t>Research</w:t>
      </w:r>
      <w:r>
        <w:rPr>
          <w:spacing w:val="-9"/>
        </w:rPr>
        <w:t xml:space="preserve"> </w:t>
      </w:r>
      <w:r>
        <w:rPr>
          <w:spacing w:val="-2"/>
        </w:rPr>
        <w:t>Priorities</w:t>
      </w:r>
    </w:p>
    <w:p w14:paraId="4C1BC40E" w14:textId="77777777" w:rsidR="00A52AFB" w:rsidRDefault="00425432">
      <w:pPr>
        <w:pStyle w:val="BodyText"/>
        <w:spacing w:before="118"/>
        <w:ind w:left="240" w:right="775"/>
      </w:pPr>
      <w:r>
        <w:t>Candidates for Future Fellowships funding are invited to indicate in their proposals which, if any, of the</w:t>
      </w:r>
      <w:r>
        <w:rPr>
          <w:spacing w:val="-2"/>
        </w:rPr>
        <w:t xml:space="preserve"> </w:t>
      </w:r>
      <w:r>
        <w:t>Government’s</w:t>
      </w:r>
      <w:r>
        <w:rPr>
          <w:spacing w:val="-3"/>
        </w:rPr>
        <w:t xml:space="preserve"> </w:t>
      </w:r>
      <w:r>
        <w:t>National</w:t>
      </w:r>
      <w:r>
        <w:rPr>
          <w:spacing w:val="-5"/>
        </w:rPr>
        <w:t xml:space="preserve"> </w:t>
      </w:r>
      <w:r>
        <w:t>Research</w:t>
      </w:r>
      <w:r>
        <w:rPr>
          <w:spacing w:val="-5"/>
        </w:rPr>
        <w:t xml:space="preserve"> </w:t>
      </w:r>
      <w:r>
        <w:t>Priorities</w:t>
      </w:r>
      <w:r>
        <w:rPr>
          <w:spacing w:val="-3"/>
        </w:rPr>
        <w:t xml:space="preserve"> </w:t>
      </w:r>
      <w:r>
        <w:t>their</w:t>
      </w:r>
      <w:r>
        <w:rPr>
          <w:spacing w:val="-2"/>
        </w:rPr>
        <w:t xml:space="preserve"> </w:t>
      </w:r>
      <w:r>
        <w:t>research</w:t>
      </w:r>
      <w:r>
        <w:rPr>
          <w:spacing w:val="-2"/>
        </w:rPr>
        <w:t xml:space="preserve"> </w:t>
      </w:r>
      <w:r>
        <w:t>will</w:t>
      </w:r>
      <w:r>
        <w:rPr>
          <w:spacing w:val="-5"/>
        </w:rPr>
        <w:t xml:space="preserve"> </w:t>
      </w:r>
      <w:r>
        <w:t>address.</w:t>
      </w:r>
      <w:r>
        <w:rPr>
          <w:spacing w:val="-5"/>
        </w:rPr>
        <w:t xml:space="preserve"> </w:t>
      </w:r>
      <w:r>
        <w:t>The</w:t>
      </w:r>
      <w:r>
        <w:rPr>
          <w:spacing w:val="-2"/>
        </w:rPr>
        <w:t xml:space="preserve"> </w:t>
      </w:r>
      <w:r>
        <w:t>table</w:t>
      </w:r>
      <w:r>
        <w:rPr>
          <w:spacing w:val="-2"/>
        </w:rPr>
        <w:t xml:space="preserve"> </w:t>
      </w:r>
      <w:r>
        <w:t>below</w:t>
      </w:r>
      <w:r>
        <w:rPr>
          <w:spacing w:val="-1"/>
        </w:rPr>
        <w:t xml:space="preserve"> </w:t>
      </w:r>
      <w:r>
        <w:t>shows,</w:t>
      </w:r>
      <w:r>
        <w:rPr>
          <w:spacing w:val="-2"/>
        </w:rPr>
        <w:t xml:space="preserve"> </w:t>
      </w:r>
      <w:r>
        <w:t>in aggregate for the four funding rounds concluded to date, the numbers of all proposals and those funded which address the Priorities.</w:t>
      </w:r>
    </w:p>
    <w:p w14:paraId="603D2CB1" w14:textId="77777777" w:rsidR="00A52AFB" w:rsidRDefault="00A52AFB">
      <w:pPr>
        <w:pStyle w:val="BodyText"/>
        <w:spacing w:before="10"/>
        <w:rPr>
          <w:sz w:val="9"/>
        </w:rPr>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1"/>
        <w:gridCol w:w="1659"/>
        <w:gridCol w:w="960"/>
        <w:gridCol w:w="1661"/>
        <w:gridCol w:w="960"/>
      </w:tblGrid>
      <w:tr w:rsidR="00A52AFB" w14:paraId="6295EF89" w14:textId="77777777">
        <w:trPr>
          <w:trHeight w:val="230"/>
        </w:trPr>
        <w:tc>
          <w:tcPr>
            <w:tcW w:w="9201" w:type="dxa"/>
            <w:gridSpan w:val="5"/>
            <w:tcBorders>
              <w:top w:val="nil"/>
            </w:tcBorders>
            <w:shd w:val="clear" w:color="auto" w:fill="001F5F"/>
          </w:tcPr>
          <w:p w14:paraId="25E879D0" w14:textId="77777777" w:rsidR="00A52AFB" w:rsidRDefault="00425432">
            <w:pPr>
              <w:pStyle w:val="TableParagraph"/>
              <w:spacing w:line="210" w:lineRule="exact"/>
              <w:ind w:left="107"/>
              <w:jc w:val="left"/>
              <w:rPr>
                <w:b/>
                <w:sz w:val="20"/>
              </w:rPr>
            </w:pPr>
            <w:r>
              <w:rPr>
                <w:b/>
                <w:color w:val="FFFFFF"/>
                <w:sz w:val="20"/>
              </w:rPr>
              <w:t>National</w:t>
            </w:r>
            <w:r>
              <w:rPr>
                <w:b/>
                <w:color w:val="FFFFFF"/>
                <w:spacing w:val="-10"/>
                <w:sz w:val="20"/>
              </w:rPr>
              <w:t xml:space="preserve"> </w:t>
            </w:r>
            <w:r>
              <w:rPr>
                <w:b/>
                <w:color w:val="FFFFFF"/>
                <w:sz w:val="20"/>
              </w:rPr>
              <w:t>Research</w:t>
            </w:r>
            <w:r>
              <w:rPr>
                <w:b/>
                <w:color w:val="FFFFFF"/>
                <w:spacing w:val="-7"/>
                <w:sz w:val="20"/>
              </w:rPr>
              <w:t xml:space="preserve"> </w:t>
            </w:r>
            <w:r>
              <w:rPr>
                <w:b/>
                <w:color w:val="FFFFFF"/>
                <w:sz w:val="20"/>
              </w:rPr>
              <w:t>Priorities—proposals</w:t>
            </w:r>
            <w:r>
              <w:rPr>
                <w:b/>
                <w:color w:val="FFFFFF"/>
                <w:spacing w:val="-8"/>
                <w:sz w:val="20"/>
              </w:rPr>
              <w:t xml:space="preserve"> </w:t>
            </w:r>
            <w:r>
              <w:rPr>
                <w:b/>
                <w:color w:val="FFFFFF"/>
                <w:sz w:val="20"/>
              </w:rPr>
              <w:t>and</w:t>
            </w:r>
            <w:r>
              <w:rPr>
                <w:b/>
                <w:color w:val="FFFFFF"/>
                <w:spacing w:val="-9"/>
                <w:sz w:val="20"/>
              </w:rPr>
              <w:t xml:space="preserve"> </w:t>
            </w:r>
            <w:r>
              <w:rPr>
                <w:b/>
                <w:color w:val="FFFFFF"/>
                <w:spacing w:val="-2"/>
                <w:sz w:val="20"/>
              </w:rPr>
              <w:t>awards</w:t>
            </w:r>
          </w:p>
        </w:tc>
      </w:tr>
      <w:tr w:rsidR="00A52AFB" w14:paraId="1CAE55E9" w14:textId="77777777">
        <w:trPr>
          <w:trHeight w:val="599"/>
        </w:trPr>
        <w:tc>
          <w:tcPr>
            <w:tcW w:w="3961" w:type="dxa"/>
            <w:shd w:val="clear" w:color="auto" w:fill="00AFEF"/>
          </w:tcPr>
          <w:p w14:paraId="2D1345D8" w14:textId="77777777" w:rsidR="00A52AFB" w:rsidRDefault="00425432">
            <w:pPr>
              <w:pStyle w:val="TableParagraph"/>
              <w:spacing w:before="179"/>
              <w:ind w:left="107"/>
              <w:jc w:val="left"/>
              <w:rPr>
                <w:b/>
                <w:sz w:val="20"/>
              </w:rPr>
            </w:pPr>
            <w:r>
              <w:rPr>
                <w:b/>
                <w:sz w:val="20"/>
              </w:rPr>
              <w:t>National</w:t>
            </w:r>
            <w:r>
              <w:rPr>
                <w:b/>
                <w:spacing w:val="-9"/>
                <w:sz w:val="20"/>
              </w:rPr>
              <w:t xml:space="preserve"> </w:t>
            </w:r>
            <w:r>
              <w:rPr>
                <w:b/>
                <w:sz w:val="20"/>
              </w:rPr>
              <w:t>Research</w:t>
            </w:r>
            <w:r>
              <w:rPr>
                <w:b/>
                <w:spacing w:val="-5"/>
                <w:sz w:val="20"/>
              </w:rPr>
              <w:t xml:space="preserve"> </w:t>
            </w:r>
            <w:r>
              <w:rPr>
                <w:b/>
                <w:spacing w:val="-2"/>
                <w:sz w:val="20"/>
              </w:rPr>
              <w:t>Priority</w:t>
            </w:r>
          </w:p>
        </w:tc>
        <w:tc>
          <w:tcPr>
            <w:tcW w:w="1659" w:type="dxa"/>
            <w:tcBorders>
              <w:right w:val="nil"/>
            </w:tcBorders>
            <w:shd w:val="clear" w:color="auto" w:fill="00AFEF"/>
          </w:tcPr>
          <w:p w14:paraId="576B3899" w14:textId="77777777" w:rsidR="00A52AFB" w:rsidRDefault="00425432">
            <w:pPr>
              <w:pStyle w:val="TableParagraph"/>
              <w:spacing w:before="64"/>
              <w:ind w:left="294" w:firstLine="52"/>
              <w:jc w:val="left"/>
              <w:rPr>
                <w:b/>
                <w:sz w:val="20"/>
              </w:rPr>
            </w:pPr>
            <w:r>
              <w:rPr>
                <w:b/>
                <w:spacing w:val="-2"/>
                <w:sz w:val="20"/>
              </w:rPr>
              <w:t>Proposals considered</w:t>
            </w:r>
          </w:p>
        </w:tc>
        <w:tc>
          <w:tcPr>
            <w:tcW w:w="960" w:type="dxa"/>
            <w:tcBorders>
              <w:left w:val="nil"/>
            </w:tcBorders>
            <w:shd w:val="clear" w:color="auto" w:fill="00AFEF"/>
          </w:tcPr>
          <w:p w14:paraId="47672A36" w14:textId="77777777" w:rsidR="00A52AFB" w:rsidRDefault="00425432">
            <w:pPr>
              <w:pStyle w:val="TableParagraph"/>
              <w:spacing w:before="179"/>
              <w:ind w:left="7"/>
              <w:jc w:val="center"/>
              <w:rPr>
                <w:b/>
                <w:sz w:val="20"/>
              </w:rPr>
            </w:pPr>
            <w:r>
              <w:rPr>
                <w:b/>
                <w:w w:val="99"/>
                <w:sz w:val="20"/>
              </w:rPr>
              <w:t>%</w:t>
            </w:r>
          </w:p>
        </w:tc>
        <w:tc>
          <w:tcPr>
            <w:tcW w:w="1661" w:type="dxa"/>
            <w:tcBorders>
              <w:right w:val="nil"/>
            </w:tcBorders>
            <w:shd w:val="clear" w:color="auto" w:fill="00AFEF"/>
          </w:tcPr>
          <w:p w14:paraId="5BCB3148" w14:textId="77777777" w:rsidR="00A52AFB" w:rsidRDefault="00425432">
            <w:pPr>
              <w:pStyle w:val="TableParagraph"/>
              <w:spacing w:before="64"/>
              <w:ind w:left="495" w:hanging="149"/>
              <w:jc w:val="left"/>
              <w:rPr>
                <w:b/>
                <w:sz w:val="20"/>
              </w:rPr>
            </w:pPr>
            <w:r>
              <w:rPr>
                <w:b/>
                <w:spacing w:val="-2"/>
                <w:sz w:val="20"/>
              </w:rPr>
              <w:t>Proposals funded</w:t>
            </w:r>
          </w:p>
        </w:tc>
        <w:tc>
          <w:tcPr>
            <w:tcW w:w="960" w:type="dxa"/>
            <w:tcBorders>
              <w:left w:val="nil"/>
            </w:tcBorders>
            <w:shd w:val="clear" w:color="auto" w:fill="00AFEF"/>
          </w:tcPr>
          <w:p w14:paraId="1D2E84EE" w14:textId="77777777" w:rsidR="00A52AFB" w:rsidRDefault="00425432">
            <w:pPr>
              <w:pStyle w:val="TableParagraph"/>
              <w:spacing w:before="179"/>
              <w:ind w:left="8"/>
              <w:jc w:val="center"/>
              <w:rPr>
                <w:b/>
                <w:sz w:val="20"/>
              </w:rPr>
            </w:pPr>
            <w:r>
              <w:rPr>
                <w:b/>
                <w:w w:val="99"/>
                <w:sz w:val="20"/>
              </w:rPr>
              <w:t>%</w:t>
            </w:r>
          </w:p>
        </w:tc>
      </w:tr>
      <w:tr w:rsidR="00A52AFB" w14:paraId="6867D0DE" w14:textId="77777777">
        <w:trPr>
          <w:trHeight w:val="299"/>
        </w:trPr>
        <w:tc>
          <w:tcPr>
            <w:tcW w:w="3961" w:type="dxa"/>
            <w:tcBorders>
              <w:bottom w:val="dotted" w:sz="4" w:space="0" w:color="000000"/>
              <w:right w:val="dotted" w:sz="4" w:space="0" w:color="000000"/>
            </w:tcBorders>
            <w:shd w:val="clear" w:color="auto" w:fill="F1F1F1"/>
          </w:tcPr>
          <w:p w14:paraId="67228F01" w14:textId="77777777" w:rsidR="00A52AFB" w:rsidRDefault="00425432">
            <w:pPr>
              <w:pStyle w:val="TableParagraph"/>
              <w:spacing w:before="92" w:line="187" w:lineRule="exact"/>
              <w:ind w:left="107"/>
              <w:jc w:val="left"/>
              <w:rPr>
                <w:sz w:val="18"/>
              </w:rPr>
            </w:pPr>
            <w:r>
              <w:rPr>
                <w:sz w:val="18"/>
              </w:rPr>
              <w:t>An</w:t>
            </w:r>
            <w:r>
              <w:rPr>
                <w:spacing w:val="-5"/>
                <w:sz w:val="18"/>
              </w:rPr>
              <w:t xml:space="preserve"> </w:t>
            </w:r>
            <w:r>
              <w:rPr>
                <w:sz w:val="18"/>
              </w:rPr>
              <w:t>environmentally</w:t>
            </w:r>
            <w:r>
              <w:rPr>
                <w:spacing w:val="-6"/>
                <w:sz w:val="18"/>
              </w:rPr>
              <w:t xml:space="preserve"> </w:t>
            </w:r>
            <w:r>
              <w:rPr>
                <w:sz w:val="18"/>
              </w:rPr>
              <w:t>sustainable</w:t>
            </w:r>
            <w:r>
              <w:rPr>
                <w:spacing w:val="-4"/>
                <w:sz w:val="18"/>
              </w:rPr>
              <w:t xml:space="preserve"> </w:t>
            </w:r>
            <w:r>
              <w:rPr>
                <w:spacing w:val="-2"/>
                <w:sz w:val="18"/>
              </w:rPr>
              <w:t>Australia</w:t>
            </w:r>
          </w:p>
        </w:tc>
        <w:tc>
          <w:tcPr>
            <w:tcW w:w="1659" w:type="dxa"/>
            <w:tcBorders>
              <w:left w:val="dotted" w:sz="4" w:space="0" w:color="000000"/>
              <w:bottom w:val="dotted" w:sz="4" w:space="0" w:color="000000"/>
              <w:right w:val="dotted" w:sz="4" w:space="0" w:color="000000"/>
            </w:tcBorders>
            <w:shd w:val="clear" w:color="auto" w:fill="DBE4F0"/>
          </w:tcPr>
          <w:p w14:paraId="33D4FE84" w14:textId="77777777" w:rsidR="00A52AFB" w:rsidRDefault="00425432">
            <w:pPr>
              <w:pStyle w:val="TableParagraph"/>
              <w:spacing w:before="92" w:line="187" w:lineRule="exact"/>
              <w:ind w:right="92"/>
              <w:rPr>
                <w:sz w:val="18"/>
              </w:rPr>
            </w:pPr>
            <w:r>
              <w:rPr>
                <w:spacing w:val="-5"/>
                <w:sz w:val="18"/>
              </w:rPr>
              <w:t>599</w:t>
            </w:r>
          </w:p>
        </w:tc>
        <w:tc>
          <w:tcPr>
            <w:tcW w:w="960" w:type="dxa"/>
            <w:tcBorders>
              <w:left w:val="dotted" w:sz="4" w:space="0" w:color="000000"/>
              <w:bottom w:val="dotted" w:sz="4" w:space="0" w:color="000000"/>
              <w:right w:val="dotted" w:sz="4" w:space="0" w:color="000000"/>
            </w:tcBorders>
            <w:shd w:val="clear" w:color="auto" w:fill="DBE4F0"/>
          </w:tcPr>
          <w:p w14:paraId="0D34F00A" w14:textId="77777777" w:rsidR="00A52AFB" w:rsidRDefault="00425432">
            <w:pPr>
              <w:pStyle w:val="TableParagraph"/>
              <w:spacing w:before="92" w:line="187" w:lineRule="exact"/>
              <w:ind w:right="95"/>
              <w:rPr>
                <w:sz w:val="18"/>
              </w:rPr>
            </w:pPr>
            <w:r>
              <w:rPr>
                <w:spacing w:val="-4"/>
                <w:sz w:val="18"/>
              </w:rPr>
              <w:t>20.0</w:t>
            </w:r>
          </w:p>
        </w:tc>
        <w:tc>
          <w:tcPr>
            <w:tcW w:w="1661" w:type="dxa"/>
            <w:tcBorders>
              <w:left w:val="dotted" w:sz="4" w:space="0" w:color="000000"/>
              <w:bottom w:val="dotted" w:sz="4" w:space="0" w:color="000000"/>
              <w:right w:val="dotted" w:sz="4" w:space="0" w:color="000000"/>
            </w:tcBorders>
            <w:shd w:val="clear" w:color="auto" w:fill="DBE4F0"/>
          </w:tcPr>
          <w:p w14:paraId="42E95A31" w14:textId="77777777" w:rsidR="00A52AFB" w:rsidRDefault="00425432">
            <w:pPr>
              <w:pStyle w:val="TableParagraph"/>
              <w:spacing w:before="92" w:line="187" w:lineRule="exact"/>
              <w:ind w:right="94"/>
              <w:rPr>
                <w:sz w:val="18"/>
              </w:rPr>
            </w:pPr>
            <w:r>
              <w:rPr>
                <w:spacing w:val="-5"/>
                <w:sz w:val="18"/>
              </w:rPr>
              <w:t>161</w:t>
            </w:r>
          </w:p>
        </w:tc>
        <w:tc>
          <w:tcPr>
            <w:tcW w:w="960" w:type="dxa"/>
            <w:tcBorders>
              <w:left w:val="dotted" w:sz="4" w:space="0" w:color="000000"/>
              <w:bottom w:val="dotted" w:sz="4" w:space="0" w:color="000000"/>
            </w:tcBorders>
            <w:shd w:val="clear" w:color="auto" w:fill="DBE4F0"/>
          </w:tcPr>
          <w:p w14:paraId="0D35EA3D" w14:textId="77777777" w:rsidR="00A52AFB" w:rsidRDefault="00425432">
            <w:pPr>
              <w:pStyle w:val="TableParagraph"/>
              <w:spacing w:before="92" w:line="187" w:lineRule="exact"/>
              <w:ind w:right="95"/>
              <w:rPr>
                <w:sz w:val="18"/>
              </w:rPr>
            </w:pPr>
            <w:r>
              <w:rPr>
                <w:spacing w:val="-4"/>
                <w:sz w:val="18"/>
              </w:rPr>
              <w:t>19.8</w:t>
            </w:r>
          </w:p>
        </w:tc>
      </w:tr>
      <w:tr w:rsidR="00A52AFB" w14:paraId="73FEE72A" w14:textId="77777777">
        <w:trPr>
          <w:trHeight w:val="299"/>
        </w:trPr>
        <w:tc>
          <w:tcPr>
            <w:tcW w:w="3961" w:type="dxa"/>
            <w:tcBorders>
              <w:top w:val="dotted" w:sz="4" w:space="0" w:color="000000"/>
              <w:bottom w:val="dotted" w:sz="4" w:space="0" w:color="000000"/>
              <w:right w:val="dotted" w:sz="4" w:space="0" w:color="000000"/>
            </w:tcBorders>
            <w:shd w:val="clear" w:color="auto" w:fill="F1F1F1"/>
          </w:tcPr>
          <w:p w14:paraId="71C4C304" w14:textId="77777777" w:rsidR="00A52AFB" w:rsidRDefault="00425432">
            <w:pPr>
              <w:pStyle w:val="TableParagraph"/>
              <w:spacing w:before="92" w:line="187" w:lineRule="exact"/>
              <w:ind w:left="107"/>
              <w:jc w:val="left"/>
              <w:rPr>
                <w:sz w:val="18"/>
              </w:rPr>
            </w:pPr>
            <w:r>
              <w:rPr>
                <w:sz w:val="18"/>
              </w:rPr>
              <w:t>Promoting</w:t>
            </w:r>
            <w:r>
              <w:rPr>
                <w:spacing w:val="-4"/>
                <w:sz w:val="18"/>
              </w:rPr>
              <w:t xml:space="preserve"> </w:t>
            </w:r>
            <w:r>
              <w:rPr>
                <w:sz w:val="18"/>
              </w:rPr>
              <w:t>and</w:t>
            </w:r>
            <w:r>
              <w:rPr>
                <w:spacing w:val="-4"/>
                <w:sz w:val="18"/>
              </w:rPr>
              <w:t xml:space="preserve"> </w:t>
            </w:r>
            <w:r>
              <w:rPr>
                <w:sz w:val="18"/>
              </w:rPr>
              <w:t>maintaining</w:t>
            </w:r>
            <w:r>
              <w:rPr>
                <w:spacing w:val="-2"/>
                <w:sz w:val="18"/>
              </w:rPr>
              <w:t xml:space="preserve"> </w:t>
            </w:r>
            <w:r>
              <w:rPr>
                <w:sz w:val="18"/>
              </w:rPr>
              <w:t>good</w:t>
            </w:r>
            <w:r>
              <w:rPr>
                <w:spacing w:val="-2"/>
                <w:sz w:val="18"/>
              </w:rPr>
              <w:t xml:space="preserve"> health</w:t>
            </w:r>
          </w:p>
        </w:tc>
        <w:tc>
          <w:tcPr>
            <w:tcW w:w="1659" w:type="dxa"/>
            <w:tcBorders>
              <w:top w:val="dotted" w:sz="4" w:space="0" w:color="000000"/>
              <w:left w:val="dotted" w:sz="4" w:space="0" w:color="000000"/>
              <w:bottom w:val="dotted" w:sz="4" w:space="0" w:color="000000"/>
              <w:right w:val="dotted" w:sz="4" w:space="0" w:color="000000"/>
            </w:tcBorders>
            <w:shd w:val="clear" w:color="auto" w:fill="DBE4F0"/>
          </w:tcPr>
          <w:p w14:paraId="247A5FA6" w14:textId="77777777" w:rsidR="00A52AFB" w:rsidRDefault="00425432">
            <w:pPr>
              <w:pStyle w:val="TableParagraph"/>
              <w:spacing w:before="92" w:line="187" w:lineRule="exact"/>
              <w:ind w:right="92"/>
              <w:rPr>
                <w:sz w:val="18"/>
              </w:rPr>
            </w:pPr>
            <w:r>
              <w:rPr>
                <w:spacing w:val="-5"/>
                <w:sz w:val="18"/>
              </w:rPr>
              <w:t>897</w:t>
            </w:r>
          </w:p>
        </w:tc>
        <w:tc>
          <w:tcPr>
            <w:tcW w:w="960" w:type="dxa"/>
            <w:tcBorders>
              <w:top w:val="dotted" w:sz="4" w:space="0" w:color="000000"/>
              <w:left w:val="dotted" w:sz="4" w:space="0" w:color="000000"/>
              <w:bottom w:val="dotted" w:sz="4" w:space="0" w:color="000000"/>
              <w:right w:val="dotted" w:sz="4" w:space="0" w:color="000000"/>
            </w:tcBorders>
            <w:shd w:val="clear" w:color="auto" w:fill="DBE4F0"/>
          </w:tcPr>
          <w:p w14:paraId="05B42C10" w14:textId="77777777" w:rsidR="00A52AFB" w:rsidRDefault="00425432">
            <w:pPr>
              <w:pStyle w:val="TableParagraph"/>
              <w:spacing w:before="92" w:line="187" w:lineRule="exact"/>
              <w:ind w:right="95"/>
              <w:rPr>
                <w:sz w:val="18"/>
              </w:rPr>
            </w:pPr>
            <w:r>
              <w:rPr>
                <w:spacing w:val="-4"/>
                <w:sz w:val="18"/>
              </w:rPr>
              <w:t>29.9</w:t>
            </w:r>
          </w:p>
        </w:tc>
        <w:tc>
          <w:tcPr>
            <w:tcW w:w="1661" w:type="dxa"/>
            <w:tcBorders>
              <w:top w:val="dotted" w:sz="4" w:space="0" w:color="000000"/>
              <w:left w:val="dotted" w:sz="4" w:space="0" w:color="000000"/>
              <w:bottom w:val="dotted" w:sz="4" w:space="0" w:color="000000"/>
              <w:right w:val="dotted" w:sz="4" w:space="0" w:color="000000"/>
            </w:tcBorders>
            <w:shd w:val="clear" w:color="auto" w:fill="DBE4F0"/>
          </w:tcPr>
          <w:p w14:paraId="6C0B2399" w14:textId="77777777" w:rsidR="00A52AFB" w:rsidRDefault="00425432">
            <w:pPr>
              <w:pStyle w:val="TableParagraph"/>
              <w:spacing w:before="92" w:line="187" w:lineRule="exact"/>
              <w:ind w:right="94"/>
              <w:rPr>
                <w:sz w:val="18"/>
              </w:rPr>
            </w:pPr>
            <w:r>
              <w:rPr>
                <w:spacing w:val="-5"/>
                <w:sz w:val="18"/>
              </w:rPr>
              <w:t>248</w:t>
            </w:r>
          </w:p>
        </w:tc>
        <w:tc>
          <w:tcPr>
            <w:tcW w:w="960" w:type="dxa"/>
            <w:tcBorders>
              <w:top w:val="dotted" w:sz="4" w:space="0" w:color="000000"/>
              <w:left w:val="dotted" w:sz="4" w:space="0" w:color="000000"/>
              <w:bottom w:val="dotted" w:sz="4" w:space="0" w:color="000000"/>
            </w:tcBorders>
            <w:shd w:val="clear" w:color="auto" w:fill="DBE4F0"/>
          </w:tcPr>
          <w:p w14:paraId="026190DC" w14:textId="77777777" w:rsidR="00A52AFB" w:rsidRDefault="00425432">
            <w:pPr>
              <w:pStyle w:val="TableParagraph"/>
              <w:spacing w:before="92" w:line="187" w:lineRule="exact"/>
              <w:ind w:right="95"/>
              <w:rPr>
                <w:sz w:val="18"/>
              </w:rPr>
            </w:pPr>
            <w:r>
              <w:rPr>
                <w:spacing w:val="-4"/>
                <w:sz w:val="18"/>
              </w:rPr>
              <w:t>30.5</w:t>
            </w:r>
          </w:p>
        </w:tc>
      </w:tr>
      <w:tr w:rsidR="00A52AFB" w14:paraId="1F06D3BF" w14:textId="77777777">
        <w:trPr>
          <w:trHeight w:val="601"/>
        </w:trPr>
        <w:tc>
          <w:tcPr>
            <w:tcW w:w="3961" w:type="dxa"/>
            <w:tcBorders>
              <w:top w:val="dotted" w:sz="4" w:space="0" w:color="000000"/>
              <w:bottom w:val="dotted" w:sz="4" w:space="0" w:color="000000"/>
              <w:right w:val="dotted" w:sz="4" w:space="0" w:color="000000"/>
            </w:tcBorders>
            <w:shd w:val="clear" w:color="auto" w:fill="F1F1F1"/>
          </w:tcPr>
          <w:p w14:paraId="14F72CA6" w14:textId="77777777" w:rsidR="00A52AFB" w:rsidRDefault="00425432">
            <w:pPr>
              <w:pStyle w:val="TableParagraph"/>
              <w:spacing w:before="170" w:line="206" w:lineRule="exact"/>
              <w:ind w:left="107"/>
              <w:jc w:val="left"/>
              <w:rPr>
                <w:sz w:val="18"/>
              </w:rPr>
            </w:pPr>
            <w:r>
              <w:rPr>
                <w:sz w:val="18"/>
              </w:rPr>
              <w:t>Frontier</w:t>
            </w:r>
            <w:r>
              <w:rPr>
                <w:spacing w:val="-10"/>
                <w:sz w:val="18"/>
              </w:rPr>
              <w:t xml:space="preserve"> </w:t>
            </w:r>
            <w:r>
              <w:rPr>
                <w:sz w:val="18"/>
              </w:rPr>
              <w:t>technologies</w:t>
            </w:r>
            <w:r>
              <w:rPr>
                <w:spacing w:val="-9"/>
                <w:sz w:val="18"/>
              </w:rPr>
              <w:t xml:space="preserve"> </w:t>
            </w:r>
            <w:r>
              <w:rPr>
                <w:sz w:val="18"/>
              </w:rPr>
              <w:t>for</w:t>
            </w:r>
            <w:r>
              <w:rPr>
                <w:spacing w:val="-11"/>
                <w:sz w:val="18"/>
              </w:rPr>
              <w:t xml:space="preserve"> </w:t>
            </w:r>
            <w:r>
              <w:rPr>
                <w:sz w:val="18"/>
              </w:rPr>
              <w:t>building</w:t>
            </w:r>
            <w:r>
              <w:rPr>
                <w:spacing w:val="-10"/>
                <w:sz w:val="18"/>
              </w:rPr>
              <w:t xml:space="preserve"> </w:t>
            </w:r>
            <w:r>
              <w:rPr>
                <w:sz w:val="18"/>
              </w:rPr>
              <w:t>and transforming Australian industries</w:t>
            </w:r>
          </w:p>
        </w:tc>
        <w:tc>
          <w:tcPr>
            <w:tcW w:w="1659" w:type="dxa"/>
            <w:tcBorders>
              <w:top w:val="dotted" w:sz="4" w:space="0" w:color="000000"/>
              <w:left w:val="dotted" w:sz="4" w:space="0" w:color="000000"/>
              <w:bottom w:val="dotted" w:sz="4" w:space="0" w:color="000000"/>
              <w:right w:val="dotted" w:sz="4" w:space="0" w:color="000000"/>
            </w:tcBorders>
            <w:shd w:val="clear" w:color="auto" w:fill="DBE4F0"/>
          </w:tcPr>
          <w:p w14:paraId="6978A68E" w14:textId="77777777" w:rsidR="00A52AFB" w:rsidRDefault="00A52AFB">
            <w:pPr>
              <w:pStyle w:val="TableParagraph"/>
              <w:jc w:val="left"/>
              <w:rPr>
                <w:rFonts w:ascii="Calibri"/>
                <w:sz w:val="20"/>
              </w:rPr>
            </w:pPr>
          </w:p>
          <w:p w14:paraId="549A9603" w14:textId="77777777" w:rsidR="00A52AFB" w:rsidRDefault="00425432">
            <w:pPr>
              <w:pStyle w:val="TableParagraph"/>
              <w:spacing w:before="148" w:line="189" w:lineRule="exact"/>
              <w:ind w:right="92"/>
              <w:rPr>
                <w:sz w:val="18"/>
              </w:rPr>
            </w:pPr>
            <w:r>
              <w:rPr>
                <w:spacing w:val="-4"/>
                <w:sz w:val="18"/>
              </w:rPr>
              <w:t>1062</w:t>
            </w:r>
          </w:p>
        </w:tc>
        <w:tc>
          <w:tcPr>
            <w:tcW w:w="960" w:type="dxa"/>
            <w:tcBorders>
              <w:top w:val="dotted" w:sz="4" w:space="0" w:color="000000"/>
              <w:left w:val="dotted" w:sz="4" w:space="0" w:color="000000"/>
              <w:bottom w:val="dotted" w:sz="4" w:space="0" w:color="000000"/>
              <w:right w:val="dotted" w:sz="4" w:space="0" w:color="000000"/>
            </w:tcBorders>
            <w:shd w:val="clear" w:color="auto" w:fill="DBE4F0"/>
          </w:tcPr>
          <w:p w14:paraId="4979D7AB" w14:textId="77777777" w:rsidR="00A52AFB" w:rsidRDefault="00A52AFB">
            <w:pPr>
              <w:pStyle w:val="TableParagraph"/>
              <w:jc w:val="left"/>
              <w:rPr>
                <w:rFonts w:ascii="Calibri"/>
                <w:sz w:val="20"/>
              </w:rPr>
            </w:pPr>
          </w:p>
          <w:p w14:paraId="62538825" w14:textId="77777777" w:rsidR="00A52AFB" w:rsidRDefault="00425432">
            <w:pPr>
              <w:pStyle w:val="TableParagraph"/>
              <w:spacing w:before="148" w:line="189" w:lineRule="exact"/>
              <w:ind w:right="95"/>
              <w:rPr>
                <w:sz w:val="18"/>
              </w:rPr>
            </w:pPr>
            <w:r>
              <w:rPr>
                <w:spacing w:val="-4"/>
                <w:sz w:val="18"/>
              </w:rPr>
              <w:t>35.4</w:t>
            </w:r>
          </w:p>
        </w:tc>
        <w:tc>
          <w:tcPr>
            <w:tcW w:w="1661" w:type="dxa"/>
            <w:tcBorders>
              <w:top w:val="dotted" w:sz="4" w:space="0" w:color="000000"/>
              <w:left w:val="dotted" w:sz="4" w:space="0" w:color="000000"/>
              <w:bottom w:val="dotted" w:sz="4" w:space="0" w:color="000000"/>
              <w:right w:val="dotted" w:sz="4" w:space="0" w:color="000000"/>
            </w:tcBorders>
            <w:shd w:val="clear" w:color="auto" w:fill="DBE4F0"/>
          </w:tcPr>
          <w:p w14:paraId="399AE928" w14:textId="77777777" w:rsidR="00A52AFB" w:rsidRDefault="00A52AFB">
            <w:pPr>
              <w:pStyle w:val="TableParagraph"/>
              <w:jc w:val="left"/>
              <w:rPr>
                <w:rFonts w:ascii="Calibri"/>
                <w:sz w:val="20"/>
              </w:rPr>
            </w:pPr>
          </w:p>
          <w:p w14:paraId="06EF64B9" w14:textId="77777777" w:rsidR="00A52AFB" w:rsidRDefault="00425432">
            <w:pPr>
              <w:pStyle w:val="TableParagraph"/>
              <w:spacing w:before="148" w:line="189" w:lineRule="exact"/>
              <w:ind w:right="94"/>
              <w:rPr>
                <w:sz w:val="18"/>
              </w:rPr>
            </w:pPr>
            <w:r>
              <w:rPr>
                <w:spacing w:val="-5"/>
                <w:sz w:val="18"/>
              </w:rPr>
              <w:t>277</w:t>
            </w:r>
          </w:p>
        </w:tc>
        <w:tc>
          <w:tcPr>
            <w:tcW w:w="960" w:type="dxa"/>
            <w:tcBorders>
              <w:top w:val="dotted" w:sz="4" w:space="0" w:color="000000"/>
              <w:left w:val="dotted" w:sz="4" w:space="0" w:color="000000"/>
              <w:bottom w:val="dotted" w:sz="4" w:space="0" w:color="000000"/>
            </w:tcBorders>
            <w:shd w:val="clear" w:color="auto" w:fill="DBE4F0"/>
          </w:tcPr>
          <w:p w14:paraId="28F7C1BC" w14:textId="77777777" w:rsidR="00A52AFB" w:rsidRDefault="00A52AFB">
            <w:pPr>
              <w:pStyle w:val="TableParagraph"/>
              <w:jc w:val="left"/>
              <w:rPr>
                <w:rFonts w:ascii="Calibri"/>
                <w:sz w:val="20"/>
              </w:rPr>
            </w:pPr>
          </w:p>
          <w:p w14:paraId="43D00970" w14:textId="77777777" w:rsidR="00A52AFB" w:rsidRDefault="00425432">
            <w:pPr>
              <w:pStyle w:val="TableParagraph"/>
              <w:spacing w:before="148" w:line="189" w:lineRule="exact"/>
              <w:ind w:right="95"/>
              <w:rPr>
                <w:sz w:val="18"/>
              </w:rPr>
            </w:pPr>
            <w:r>
              <w:rPr>
                <w:spacing w:val="-4"/>
                <w:sz w:val="18"/>
              </w:rPr>
              <w:t>34.1</w:t>
            </w:r>
          </w:p>
        </w:tc>
      </w:tr>
      <w:tr w:rsidR="00A52AFB" w14:paraId="3F5A2BA7" w14:textId="77777777">
        <w:trPr>
          <w:trHeight w:val="299"/>
        </w:trPr>
        <w:tc>
          <w:tcPr>
            <w:tcW w:w="3961" w:type="dxa"/>
            <w:tcBorders>
              <w:top w:val="dotted" w:sz="4" w:space="0" w:color="000000"/>
              <w:bottom w:val="dotted" w:sz="4" w:space="0" w:color="000000"/>
              <w:right w:val="dotted" w:sz="4" w:space="0" w:color="000000"/>
            </w:tcBorders>
            <w:shd w:val="clear" w:color="auto" w:fill="F1F1F1"/>
          </w:tcPr>
          <w:p w14:paraId="63F619DB" w14:textId="77777777" w:rsidR="00A52AFB" w:rsidRDefault="00425432">
            <w:pPr>
              <w:pStyle w:val="TableParagraph"/>
              <w:spacing w:before="90" w:line="189" w:lineRule="exact"/>
              <w:ind w:left="107"/>
              <w:jc w:val="left"/>
              <w:rPr>
                <w:sz w:val="18"/>
              </w:rPr>
            </w:pPr>
            <w:r>
              <w:rPr>
                <w:sz w:val="18"/>
              </w:rPr>
              <w:t>Safeguarding</w:t>
            </w:r>
            <w:r>
              <w:rPr>
                <w:spacing w:val="-3"/>
                <w:sz w:val="18"/>
              </w:rPr>
              <w:t xml:space="preserve"> </w:t>
            </w:r>
            <w:r>
              <w:rPr>
                <w:spacing w:val="-2"/>
                <w:sz w:val="18"/>
              </w:rPr>
              <w:t>Australia</w:t>
            </w:r>
          </w:p>
        </w:tc>
        <w:tc>
          <w:tcPr>
            <w:tcW w:w="1659" w:type="dxa"/>
            <w:tcBorders>
              <w:top w:val="dotted" w:sz="4" w:space="0" w:color="000000"/>
              <w:left w:val="dotted" w:sz="4" w:space="0" w:color="000000"/>
              <w:bottom w:val="dotted" w:sz="4" w:space="0" w:color="000000"/>
              <w:right w:val="dotted" w:sz="4" w:space="0" w:color="000000"/>
            </w:tcBorders>
            <w:shd w:val="clear" w:color="auto" w:fill="DBE4F0"/>
          </w:tcPr>
          <w:p w14:paraId="734ACDBB" w14:textId="77777777" w:rsidR="00A52AFB" w:rsidRDefault="00425432">
            <w:pPr>
              <w:pStyle w:val="TableParagraph"/>
              <w:spacing w:before="90" w:line="189" w:lineRule="exact"/>
              <w:ind w:right="92"/>
              <w:rPr>
                <w:sz w:val="18"/>
              </w:rPr>
            </w:pPr>
            <w:r>
              <w:rPr>
                <w:spacing w:val="-5"/>
                <w:sz w:val="18"/>
              </w:rPr>
              <w:t>360</w:t>
            </w:r>
          </w:p>
        </w:tc>
        <w:tc>
          <w:tcPr>
            <w:tcW w:w="960" w:type="dxa"/>
            <w:tcBorders>
              <w:top w:val="dotted" w:sz="4" w:space="0" w:color="000000"/>
              <w:left w:val="dotted" w:sz="4" w:space="0" w:color="000000"/>
              <w:bottom w:val="dotted" w:sz="4" w:space="0" w:color="000000"/>
              <w:right w:val="dotted" w:sz="4" w:space="0" w:color="000000"/>
            </w:tcBorders>
            <w:shd w:val="clear" w:color="auto" w:fill="DBE4F0"/>
          </w:tcPr>
          <w:p w14:paraId="17C383B6" w14:textId="77777777" w:rsidR="00A52AFB" w:rsidRDefault="00425432">
            <w:pPr>
              <w:pStyle w:val="TableParagraph"/>
              <w:spacing w:before="90" w:line="189" w:lineRule="exact"/>
              <w:ind w:right="95"/>
              <w:rPr>
                <w:sz w:val="18"/>
              </w:rPr>
            </w:pPr>
            <w:r>
              <w:rPr>
                <w:spacing w:val="-4"/>
                <w:sz w:val="18"/>
              </w:rPr>
              <w:t>12.0</w:t>
            </w:r>
          </w:p>
        </w:tc>
        <w:tc>
          <w:tcPr>
            <w:tcW w:w="1661" w:type="dxa"/>
            <w:tcBorders>
              <w:top w:val="dotted" w:sz="4" w:space="0" w:color="000000"/>
              <w:left w:val="dotted" w:sz="4" w:space="0" w:color="000000"/>
              <w:bottom w:val="dotted" w:sz="4" w:space="0" w:color="000000"/>
              <w:right w:val="dotted" w:sz="4" w:space="0" w:color="000000"/>
            </w:tcBorders>
            <w:shd w:val="clear" w:color="auto" w:fill="DBE4F0"/>
          </w:tcPr>
          <w:p w14:paraId="42A08B7F" w14:textId="77777777" w:rsidR="00A52AFB" w:rsidRDefault="00425432">
            <w:pPr>
              <w:pStyle w:val="TableParagraph"/>
              <w:spacing w:before="90" w:line="189" w:lineRule="exact"/>
              <w:ind w:right="94"/>
              <w:rPr>
                <w:sz w:val="18"/>
              </w:rPr>
            </w:pPr>
            <w:r>
              <w:rPr>
                <w:spacing w:val="-5"/>
                <w:sz w:val="18"/>
              </w:rPr>
              <w:t>92</w:t>
            </w:r>
          </w:p>
        </w:tc>
        <w:tc>
          <w:tcPr>
            <w:tcW w:w="960" w:type="dxa"/>
            <w:tcBorders>
              <w:top w:val="dotted" w:sz="4" w:space="0" w:color="000000"/>
              <w:left w:val="dotted" w:sz="4" w:space="0" w:color="000000"/>
              <w:bottom w:val="dotted" w:sz="4" w:space="0" w:color="000000"/>
            </w:tcBorders>
            <w:shd w:val="clear" w:color="auto" w:fill="DBE4F0"/>
          </w:tcPr>
          <w:p w14:paraId="241471B0" w14:textId="77777777" w:rsidR="00A52AFB" w:rsidRDefault="00425432">
            <w:pPr>
              <w:pStyle w:val="TableParagraph"/>
              <w:spacing w:before="90" w:line="189" w:lineRule="exact"/>
              <w:ind w:right="95"/>
              <w:rPr>
                <w:sz w:val="18"/>
              </w:rPr>
            </w:pPr>
            <w:r>
              <w:rPr>
                <w:spacing w:val="-4"/>
                <w:sz w:val="18"/>
              </w:rPr>
              <w:t>11.3</w:t>
            </w:r>
          </w:p>
        </w:tc>
      </w:tr>
      <w:tr w:rsidR="00A52AFB" w14:paraId="598C9CED" w14:textId="77777777">
        <w:trPr>
          <w:trHeight w:val="299"/>
        </w:trPr>
        <w:tc>
          <w:tcPr>
            <w:tcW w:w="3961" w:type="dxa"/>
            <w:tcBorders>
              <w:top w:val="dotted" w:sz="4" w:space="0" w:color="000000"/>
              <w:bottom w:val="dotted" w:sz="4" w:space="0" w:color="000000"/>
              <w:right w:val="dotted" w:sz="4" w:space="0" w:color="000000"/>
            </w:tcBorders>
            <w:shd w:val="clear" w:color="auto" w:fill="B8CCE3"/>
          </w:tcPr>
          <w:p w14:paraId="014980C9" w14:textId="77777777" w:rsidR="00A52AFB" w:rsidRDefault="00425432">
            <w:pPr>
              <w:pStyle w:val="TableParagraph"/>
              <w:spacing w:before="90" w:line="189" w:lineRule="exact"/>
              <w:ind w:left="107"/>
              <w:jc w:val="left"/>
              <w:rPr>
                <w:i/>
                <w:sz w:val="18"/>
              </w:rPr>
            </w:pPr>
            <w:r>
              <w:rPr>
                <w:i/>
                <w:sz w:val="18"/>
              </w:rPr>
              <w:t>Subtotal</w:t>
            </w:r>
            <w:r>
              <w:rPr>
                <w:i/>
                <w:spacing w:val="-5"/>
                <w:sz w:val="18"/>
              </w:rPr>
              <w:t xml:space="preserve"> </w:t>
            </w:r>
            <w:r>
              <w:rPr>
                <w:i/>
                <w:sz w:val="18"/>
              </w:rPr>
              <w:t>-</w:t>
            </w:r>
            <w:r>
              <w:rPr>
                <w:i/>
                <w:spacing w:val="-5"/>
                <w:sz w:val="18"/>
              </w:rPr>
              <w:t xml:space="preserve"> </w:t>
            </w:r>
            <w:r>
              <w:rPr>
                <w:i/>
                <w:sz w:val="18"/>
              </w:rPr>
              <w:t>addressing</w:t>
            </w:r>
            <w:r>
              <w:rPr>
                <w:i/>
                <w:spacing w:val="-7"/>
                <w:sz w:val="18"/>
              </w:rPr>
              <w:t xml:space="preserve"> </w:t>
            </w:r>
            <w:r>
              <w:rPr>
                <w:i/>
                <w:sz w:val="18"/>
              </w:rPr>
              <w:t>at</w:t>
            </w:r>
            <w:r>
              <w:rPr>
                <w:i/>
                <w:spacing w:val="-5"/>
                <w:sz w:val="18"/>
              </w:rPr>
              <w:t xml:space="preserve"> </w:t>
            </w:r>
            <w:r>
              <w:rPr>
                <w:i/>
                <w:sz w:val="18"/>
              </w:rPr>
              <w:t>least</w:t>
            </w:r>
            <w:r>
              <w:rPr>
                <w:i/>
                <w:spacing w:val="-7"/>
                <w:sz w:val="18"/>
              </w:rPr>
              <w:t xml:space="preserve"> </w:t>
            </w:r>
            <w:r>
              <w:rPr>
                <w:i/>
                <w:sz w:val="18"/>
              </w:rPr>
              <w:t>one</w:t>
            </w:r>
            <w:r>
              <w:rPr>
                <w:i/>
                <w:spacing w:val="-6"/>
                <w:sz w:val="18"/>
              </w:rPr>
              <w:t xml:space="preserve"> </w:t>
            </w:r>
            <w:r>
              <w:rPr>
                <w:i/>
                <w:spacing w:val="-2"/>
                <w:sz w:val="18"/>
              </w:rPr>
              <w:t>priority</w:t>
            </w:r>
          </w:p>
        </w:tc>
        <w:tc>
          <w:tcPr>
            <w:tcW w:w="1659" w:type="dxa"/>
            <w:tcBorders>
              <w:top w:val="dotted" w:sz="4" w:space="0" w:color="000000"/>
              <w:left w:val="dotted" w:sz="4" w:space="0" w:color="000000"/>
              <w:bottom w:val="dotted" w:sz="4" w:space="0" w:color="000000"/>
              <w:right w:val="dotted" w:sz="4" w:space="0" w:color="000000"/>
            </w:tcBorders>
            <w:shd w:val="clear" w:color="auto" w:fill="B8CCE3"/>
          </w:tcPr>
          <w:p w14:paraId="7BDE4DB2" w14:textId="77777777" w:rsidR="00A52AFB" w:rsidRDefault="00425432">
            <w:pPr>
              <w:pStyle w:val="TableParagraph"/>
              <w:spacing w:before="90" w:line="189" w:lineRule="exact"/>
              <w:ind w:right="92"/>
              <w:rPr>
                <w:i/>
                <w:sz w:val="18"/>
              </w:rPr>
            </w:pPr>
            <w:r>
              <w:rPr>
                <w:i/>
                <w:spacing w:val="-4"/>
                <w:sz w:val="18"/>
              </w:rPr>
              <w:t>2918</w:t>
            </w:r>
          </w:p>
        </w:tc>
        <w:tc>
          <w:tcPr>
            <w:tcW w:w="960" w:type="dxa"/>
            <w:tcBorders>
              <w:top w:val="dotted" w:sz="4" w:space="0" w:color="000000"/>
              <w:left w:val="dotted" w:sz="4" w:space="0" w:color="000000"/>
              <w:bottom w:val="dotted" w:sz="4" w:space="0" w:color="000000"/>
              <w:right w:val="dotted" w:sz="4" w:space="0" w:color="000000"/>
            </w:tcBorders>
            <w:shd w:val="clear" w:color="auto" w:fill="B8CCE3"/>
          </w:tcPr>
          <w:p w14:paraId="1A57AC17" w14:textId="77777777" w:rsidR="00A52AFB" w:rsidRDefault="00425432">
            <w:pPr>
              <w:pStyle w:val="TableParagraph"/>
              <w:spacing w:before="90" w:line="189" w:lineRule="exact"/>
              <w:ind w:right="95"/>
              <w:rPr>
                <w:i/>
                <w:sz w:val="18"/>
              </w:rPr>
            </w:pPr>
            <w:r>
              <w:rPr>
                <w:i/>
                <w:spacing w:val="-4"/>
                <w:sz w:val="18"/>
              </w:rPr>
              <w:t>97.3</w:t>
            </w:r>
          </w:p>
        </w:tc>
        <w:tc>
          <w:tcPr>
            <w:tcW w:w="1661" w:type="dxa"/>
            <w:tcBorders>
              <w:top w:val="dotted" w:sz="4" w:space="0" w:color="000000"/>
              <w:left w:val="dotted" w:sz="4" w:space="0" w:color="000000"/>
              <w:bottom w:val="dotted" w:sz="4" w:space="0" w:color="000000"/>
              <w:right w:val="dotted" w:sz="4" w:space="0" w:color="000000"/>
            </w:tcBorders>
            <w:shd w:val="clear" w:color="auto" w:fill="B8CCE3"/>
          </w:tcPr>
          <w:p w14:paraId="3071A820" w14:textId="77777777" w:rsidR="00A52AFB" w:rsidRDefault="00425432">
            <w:pPr>
              <w:pStyle w:val="TableParagraph"/>
              <w:spacing w:before="90" w:line="189" w:lineRule="exact"/>
              <w:ind w:right="94"/>
              <w:rPr>
                <w:i/>
                <w:sz w:val="18"/>
              </w:rPr>
            </w:pPr>
            <w:r>
              <w:rPr>
                <w:i/>
                <w:spacing w:val="-5"/>
                <w:sz w:val="18"/>
              </w:rPr>
              <w:t>778</w:t>
            </w:r>
          </w:p>
        </w:tc>
        <w:tc>
          <w:tcPr>
            <w:tcW w:w="960" w:type="dxa"/>
            <w:tcBorders>
              <w:top w:val="dotted" w:sz="4" w:space="0" w:color="000000"/>
              <w:left w:val="dotted" w:sz="4" w:space="0" w:color="000000"/>
              <w:bottom w:val="dotted" w:sz="4" w:space="0" w:color="000000"/>
            </w:tcBorders>
            <w:shd w:val="clear" w:color="auto" w:fill="B8CCE3"/>
          </w:tcPr>
          <w:p w14:paraId="134BAF31" w14:textId="77777777" w:rsidR="00A52AFB" w:rsidRDefault="00425432">
            <w:pPr>
              <w:pStyle w:val="TableParagraph"/>
              <w:spacing w:before="90" w:line="189" w:lineRule="exact"/>
              <w:ind w:right="95"/>
              <w:rPr>
                <w:i/>
                <w:sz w:val="18"/>
              </w:rPr>
            </w:pPr>
            <w:r>
              <w:rPr>
                <w:i/>
                <w:spacing w:val="-4"/>
                <w:sz w:val="18"/>
              </w:rPr>
              <w:t>95.8</w:t>
            </w:r>
          </w:p>
        </w:tc>
      </w:tr>
      <w:tr w:rsidR="00A52AFB" w14:paraId="1106A6E9" w14:textId="77777777">
        <w:trPr>
          <w:trHeight w:val="300"/>
        </w:trPr>
        <w:tc>
          <w:tcPr>
            <w:tcW w:w="3961" w:type="dxa"/>
            <w:tcBorders>
              <w:top w:val="dotted" w:sz="4" w:space="0" w:color="000000"/>
              <w:bottom w:val="dotted" w:sz="4" w:space="0" w:color="000000"/>
              <w:right w:val="dotted" w:sz="4" w:space="0" w:color="000000"/>
            </w:tcBorders>
            <w:shd w:val="clear" w:color="auto" w:fill="F1F1F1"/>
          </w:tcPr>
          <w:p w14:paraId="026D1DCC" w14:textId="77777777" w:rsidR="00A52AFB" w:rsidRDefault="00425432">
            <w:pPr>
              <w:pStyle w:val="TableParagraph"/>
              <w:spacing w:before="93" w:line="187" w:lineRule="exact"/>
              <w:ind w:left="107"/>
              <w:jc w:val="left"/>
              <w:rPr>
                <w:sz w:val="18"/>
              </w:rPr>
            </w:pPr>
            <w:r>
              <w:rPr>
                <w:sz w:val="18"/>
              </w:rPr>
              <w:t>No</w:t>
            </w:r>
            <w:r>
              <w:rPr>
                <w:spacing w:val="-4"/>
                <w:sz w:val="18"/>
              </w:rPr>
              <w:t xml:space="preserve"> </w:t>
            </w:r>
            <w:r>
              <w:rPr>
                <w:sz w:val="18"/>
              </w:rPr>
              <w:t>priorities</w:t>
            </w:r>
            <w:r>
              <w:rPr>
                <w:spacing w:val="-4"/>
                <w:sz w:val="18"/>
              </w:rPr>
              <w:t xml:space="preserve"> </w:t>
            </w:r>
            <w:r>
              <w:rPr>
                <w:spacing w:val="-2"/>
                <w:sz w:val="18"/>
              </w:rPr>
              <w:t>selected</w:t>
            </w:r>
          </w:p>
        </w:tc>
        <w:tc>
          <w:tcPr>
            <w:tcW w:w="1659" w:type="dxa"/>
            <w:tcBorders>
              <w:top w:val="dotted" w:sz="4" w:space="0" w:color="000000"/>
              <w:left w:val="dotted" w:sz="4" w:space="0" w:color="000000"/>
              <w:bottom w:val="dotted" w:sz="4" w:space="0" w:color="000000"/>
              <w:right w:val="dotted" w:sz="4" w:space="0" w:color="000000"/>
            </w:tcBorders>
            <w:shd w:val="clear" w:color="auto" w:fill="DBE4F0"/>
          </w:tcPr>
          <w:p w14:paraId="2F1CCB97" w14:textId="77777777" w:rsidR="00A52AFB" w:rsidRDefault="00425432">
            <w:pPr>
              <w:pStyle w:val="TableParagraph"/>
              <w:spacing w:before="93" w:line="187" w:lineRule="exact"/>
              <w:ind w:right="92"/>
              <w:rPr>
                <w:sz w:val="18"/>
              </w:rPr>
            </w:pPr>
            <w:r>
              <w:rPr>
                <w:spacing w:val="-5"/>
                <w:sz w:val="18"/>
              </w:rPr>
              <w:t>80</w:t>
            </w:r>
          </w:p>
        </w:tc>
        <w:tc>
          <w:tcPr>
            <w:tcW w:w="960" w:type="dxa"/>
            <w:tcBorders>
              <w:top w:val="dotted" w:sz="4" w:space="0" w:color="000000"/>
              <w:left w:val="dotted" w:sz="4" w:space="0" w:color="000000"/>
              <w:bottom w:val="dotted" w:sz="4" w:space="0" w:color="000000"/>
              <w:right w:val="dotted" w:sz="4" w:space="0" w:color="000000"/>
            </w:tcBorders>
            <w:shd w:val="clear" w:color="auto" w:fill="DBE4F0"/>
          </w:tcPr>
          <w:p w14:paraId="7EBB2756" w14:textId="77777777" w:rsidR="00A52AFB" w:rsidRDefault="00425432">
            <w:pPr>
              <w:pStyle w:val="TableParagraph"/>
              <w:spacing w:before="93" w:line="187" w:lineRule="exact"/>
              <w:ind w:right="95"/>
              <w:rPr>
                <w:sz w:val="18"/>
              </w:rPr>
            </w:pPr>
            <w:r>
              <w:rPr>
                <w:spacing w:val="-5"/>
                <w:sz w:val="18"/>
              </w:rPr>
              <w:t>2.7</w:t>
            </w:r>
          </w:p>
        </w:tc>
        <w:tc>
          <w:tcPr>
            <w:tcW w:w="1661" w:type="dxa"/>
            <w:tcBorders>
              <w:top w:val="dotted" w:sz="4" w:space="0" w:color="000000"/>
              <w:left w:val="dotted" w:sz="4" w:space="0" w:color="000000"/>
              <w:bottom w:val="dotted" w:sz="4" w:space="0" w:color="000000"/>
              <w:right w:val="dotted" w:sz="4" w:space="0" w:color="000000"/>
            </w:tcBorders>
            <w:shd w:val="clear" w:color="auto" w:fill="DBE4F0"/>
          </w:tcPr>
          <w:p w14:paraId="6CE10A05" w14:textId="77777777" w:rsidR="00A52AFB" w:rsidRDefault="00425432">
            <w:pPr>
              <w:pStyle w:val="TableParagraph"/>
              <w:spacing w:before="93" w:line="187" w:lineRule="exact"/>
              <w:ind w:right="94"/>
              <w:rPr>
                <w:sz w:val="18"/>
              </w:rPr>
            </w:pPr>
            <w:r>
              <w:rPr>
                <w:spacing w:val="-5"/>
                <w:sz w:val="18"/>
              </w:rPr>
              <w:t>34</w:t>
            </w:r>
          </w:p>
        </w:tc>
        <w:tc>
          <w:tcPr>
            <w:tcW w:w="960" w:type="dxa"/>
            <w:tcBorders>
              <w:top w:val="dotted" w:sz="4" w:space="0" w:color="000000"/>
              <w:left w:val="dotted" w:sz="4" w:space="0" w:color="000000"/>
              <w:bottom w:val="dotted" w:sz="4" w:space="0" w:color="000000"/>
            </w:tcBorders>
            <w:shd w:val="clear" w:color="auto" w:fill="DBE4F0"/>
          </w:tcPr>
          <w:p w14:paraId="104A64B8" w14:textId="77777777" w:rsidR="00A52AFB" w:rsidRDefault="00425432">
            <w:pPr>
              <w:pStyle w:val="TableParagraph"/>
              <w:spacing w:before="93" w:line="187" w:lineRule="exact"/>
              <w:ind w:right="95"/>
              <w:rPr>
                <w:sz w:val="18"/>
              </w:rPr>
            </w:pPr>
            <w:r>
              <w:rPr>
                <w:spacing w:val="-5"/>
                <w:sz w:val="18"/>
              </w:rPr>
              <w:t>4.2</w:t>
            </w:r>
          </w:p>
        </w:tc>
      </w:tr>
      <w:tr w:rsidR="00A52AFB" w14:paraId="7D12D433" w14:textId="77777777">
        <w:trPr>
          <w:trHeight w:val="299"/>
        </w:trPr>
        <w:tc>
          <w:tcPr>
            <w:tcW w:w="3961" w:type="dxa"/>
            <w:tcBorders>
              <w:top w:val="dotted" w:sz="4" w:space="0" w:color="000000"/>
              <w:right w:val="dotted" w:sz="4" w:space="0" w:color="000000"/>
            </w:tcBorders>
            <w:shd w:val="clear" w:color="auto" w:fill="B8CCE3"/>
          </w:tcPr>
          <w:p w14:paraId="473DF7BC" w14:textId="77777777" w:rsidR="00A52AFB" w:rsidRDefault="00425432">
            <w:pPr>
              <w:pStyle w:val="TableParagraph"/>
              <w:spacing w:before="90" w:line="189" w:lineRule="exact"/>
              <w:ind w:left="107"/>
              <w:jc w:val="left"/>
              <w:rPr>
                <w:i/>
                <w:sz w:val="18"/>
              </w:rPr>
            </w:pPr>
            <w:r>
              <w:rPr>
                <w:i/>
                <w:spacing w:val="-2"/>
                <w:sz w:val="18"/>
              </w:rPr>
              <w:t>Total</w:t>
            </w:r>
          </w:p>
        </w:tc>
        <w:tc>
          <w:tcPr>
            <w:tcW w:w="1659" w:type="dxa"/>
            <w:tcBorders>
              <w:top w:val="dotted" w:sz="4" w:space="0" w:color="000000"/>
              <w:left w:val="dotted" w:sz="4" w:space="0" w:color="000000"/>
              <w:right w:val="dotted" w:sz="4" w:space="0" w:color="000000"/>
            </w:tcBorders>
            <w:shd w:val="clear" w:color="auto" w:fill="B8CCE3"/>
          </w:tcPr>
          <w:p w14:paraId="2F55BEE4" w14:textId="77777777" w:rsidR="00A52AFB" w:rsidRDefault="00425432">
            <w:pPr>
              <w:pStyle w:val="TableParagraph"/>
              <w:spacing w:before="90" w:line="189" w:lineRule="exact"/>
              <w:ind w:right="92"/>
              <w:rPr>
                <w:i/>
                <w:sz w:val="18"/>
              </w:rPr>
            </w:pPr>
            <w:r>
              <w:rPr>
                <w:i/>
                <w:spacing w:val="-4"/>
                <w:sz w:val="18"/>
              </w:rPr>
              <w:t>2998</w:t>
            </w:r>
          </w:p>
        </w:tc>
        <w:tc>
          <w:tcPr>
            <w:tcW w:w="960" w:type="dxa"/>
            <w:tcBorders>
              <w:top w:val="dotted" w:sz="4" w:space="0" w:color="000000"/>
              <w:left w:val="dotted" w:sz="4" w:space="0" w:color="000000"/>
              <w:right w:val="dotted" w:sz="4" w:space="0" w:color="000000"/>
            </w:tcBorders>
            <w:shd w:val="clear" w:color="auto" w:fill="B8CCE3"/>
          </w:tcPr>
          <w:p w14:paraId="0788F145" w14:textId="77777777" w:rsidR="00A52AFB" w:rsidRDefault="00425432">
            <w:pPr>
              <w:pStyle w:val="TableParagraph"/>
              <w:spacing w:before="90" w:line="189" w:lineRule="exact"/>
              <w:ind w:right="96"/>
              <w:rPr>
                <w:i/>
                <w:sz w:val="18"/>
              </w:rPr>
            </w:pPr>
            <w:r>
              <w:rPr>
                <w:i/>
                <w:spacing w:val="-2"/>
                <w:sz w:val="18"/>
              </w:rPr>
              <w:t>100.0</w:t>
            </w:r>
          </w:p>
        </w:tc>
        <w:tc>
          <w:tcPr>
            <w:tcW w:w="1661" w:type="dxa"/>
            <w:tcBorders>
              <w:top w:val="dotted" w:sz="4" w:space="0" w:color="000000"/>
              <w:left w:val="dotted" w:sz="4" w:space="0" w:color="000000"/>
              <w:right w:val="dotted" w:sz="4" w:space="0" w:color="000000"/>
            </w:tcBorders>
            <w:shd w:val="clear" w:color="auto" w:fill="B8CCE3"/>
          </w:tcPr>
          <w:p w14:paraId="2B9C9FA3" w14:textId="77777777" w:rsidR="00A52AFB" w:rsidRDefault="00425432">
            <w:pPr>
              <w:pStyle w:val="TableParagraph"/>
              <w:spacing w:before="90" w:line="189" w:lineRule="exact"/>
              <w:ind w:right="94"/>
              <w:rPr>
                <w:i/>
                <w:sz w:val="18"/>
              </w:rPr>
            </w:pPr>
            <w:r>
              <w:rPr>
                <w:i/>
                <w:spacing w:val="-5"/>
                <w:sz w:val="18"/>
              </w:rPr>
              <w:t>812</w:t>
            </w:r>
          </w:p>
        </w:tc>
        <w:tc>
          <w:tcPr>
            <w:tcW w:w="960" w:type="dxa"/>
            <w:tcBorders>
              <w:top w:val="dotted" w:sz="4" w:space="0" w:color="000000"/>
              <w:left w:val="dotted" w:sz="4" w:space="0" w:color="000000"/>
            </w:tcBorders>
            <w:shd w:val="clear" w:color="auto" w:fill="B8CCE3"/>
          </w:tcPr>
          <w:p w14:paraId="32A4F334" w14:textId="77777777" w:rsidR="00A52AFB" w:rsidRDefault="00425432">
            <w:pPr>
              <w:pStyle w:val="TableParagraph"/>
              <w:spacing w:before="90" w:line="189" w:lineRule="exact"/>
              <w:ind w:right="95"/>
              <w:rPr>
                <w:i/>
                <w:sz w:val="18"/>
              </w:rPr>
            </w:pPr>
            <w:r>
              <w:rPr>
                <w:i/>
                <w:spacing w:val="-2"/>
                <w:sz w:val="18"/>
              </w:rPr>
              <w:t>100.0</w:t>
            </w:r>
          </w:p>
        </w:tc>
      </w:tr>
    </w:tbl>
    <w:p w14:paraId="56639F36" w14:textId="77777777" w:rsidR="00A52AFB" w:rsidRDefault="00A52AFB">
      <w:pPr>
        <w:pStyle w:val="BodyText"/>
        <w:spacing w:before="6"/>
      </w:pPr>
    </w:p>
    <w:p w14:paraId="46DFD008" w14:textId="77777777" w:rsidR="00A52AFB" w:rsidRDefault="00425432">
      <w:pPr>
        <w:ind w:left="240" w:right="853"/>
      </w:pPr>
      <w:r>
        <w:t xml:space="preserve">Of all proposals funded, the largest share, 34 per cent, is addressing the Priority </w:t>
      </w:r>
      <w:r>
        <w:rPr>
          <w:i/>
        </w:rPr>
        <w:t>Frontier technologies</w:t>
      </w:r>
      <w:r>
        <w:rPr>
          <w:i/>
          <w:spacing w:val="-2"/>
        </w:rPr>
        <w:t xml:space="preserve"> </w:t>
      </w:r>
      <w:r>
        <w:rPr>
          <w:i/>
        </w:rPr>
        <w:t>for</w:t>
      </w:r>
      <w:r>
        <w:rPr>
          <w:i/>
          <w:spacing w:val="-2"/>
        </w:rPr>
        <w:t xml:space="preserve"> </w:t>
      </w:r>
      <w:r>
        <w:rPr>
          <w:i/>
        </w:rPr>
        <w:t>building</w:t>
      </w:r>
      <w:r>
        <w:rPr>
          <w:i/>
          <w:spacing w:val="-3"/>
        </w:rPr>
        <w:t xml:space="preserve"> </w:t>
      </w:r>
      <w:r>
        <w:rPr>
          <w:i/>
        </w:rPr>
        <w:t>and</w:t>
      </w:r>
      <w:r>
        <w:rPr>
          <w:i/>
          <w:spacing w:val="-3"/>
        </w:rPr>
        <w:t xml:space="preserve"> </w:t>
      </w:r>
      <w:r>
        <w:rPr>
          <w:i/>
        </w:rPr>
        <w:t>transforming</w:t>
      </w:r>
      <w:r>
        <w:rPr>
          <w:i/>
          <w:spacing w:val="-4"/>
        </w:rPr>
        <w:t xml:space="preserve"> </w:t>
      </w:r>
      <w:r>
        <w:rPr>
          <w:i/>
        </w:rPr>
        <w:t>Australian</w:t>
      </w:r>
      <w:r>
        <w:rPr>
          <w:i/>
          <w:spacing w:val="-3"/>
        </w:rPr>
        <w:t xml:space="preserve"> </w:t>
      </w:r>
      <w:r>
        <w:rPr>
          <w:i/>
        </w:rPr>
        <w:t>industries</w:t>
      </w:r>
      <w:r>
        <w:t>.</w:t>
      </w:r>
      <w:r>
        <w:rPr>
          <w:spacing w:val="-2"/>
        </w:rPr>
        <w:t xml:space="preserve"> </w:t>
      </w:r>
      <w:r>
        <w:t>Less</w:t>
      </w:r>
      <w:r>
        <w:rPr>
          <w:spacing w:val="-1"/>
        </w:rPr>
        <w:t xml:space="preserve"> </w:t>
      </w:r>
      <w:r>
        <w:t>than</w:t>
      </w:r>
      <w:r>
        <w:rPr>
          <w:spacing w:val="-6"/>
        </w:rPr>
        <w:t xml:space="preserve"> </w:t>
      </w:r>
      <w:r>
        <w:t>5%</w:t>
      </w:r>
      <w:r>
        <w:rPr>
          <w:spacing w:val="-4"/>
        </w:rPr>
        <w:t xml:space="preserve"> </w:t>
      </w:r>
      <w:r>
        <w:t>are</w:t>
      </w:r>
      <w:r>
        <w:rPr>
          <w:spacing w:val="-1"/>
        </w:rPr>
        <w:t xml:space="preserve"> </w:t>
      </w:r>
      <w:r>
        <w:t>addressing</w:t>
      </w:r>
      <w:r>
        <w:rPr>
          <w:spacing w:val="-3"/>
        </w:rPr>
        <w:t xml:space="preserve"> </w:t>
      </w:r>
      <w:r>
        <w:t>none of the Priorities.</w:t>
      </w:r>
    </w:p>
    <w:p w14:paraId="133C8E96" w14:textId="77777777" w:rsidR="00A52AFB" w:rsidRDefault="00A52AFB">
      <w:pPr>
        <w:pStyle w:val="BodyText"/>
        <w:spacing w:before="1"/>
      </w:pPr>
    </w:p>
    <w:p w14:paraId="1536D581" w14:textId="77777777" w:rsidR="00A52AFB" w:rsidRDefault="00425432">
      <w:pPr>
        <w:pStyle w:val="Heading7"/>
      </w:pPr>
      <w:r>
        <w:t>Targeted</w:t>
      </w:r>
      <w:r>
        <w:rPr>
          <w:spacing w:val="-8"/>
        </w:rPr>
        <w:t xml:space="preserve"> </w:t>
      </w:r>
      <w:r>
        <w:t>discipline</w:t>
      </w:r>
      <w:r>
        <w:rPr>
          <w:spacing w:val="-6"/>
        </w:rPr>
        <w:t xml:space="preserve"> </w:t>
      </w:r>
      <w:r>
        <w:rPr>
          <w:spacing w:val="-4"/>
        </w:rPr>
        <w:t>areas</w:t>
      </w:r>
    </w:p>
    <w:p w14:paraId="73A97480" w14:textId="77777777" w:rsidR="00A52AFB" w:rsidRDefault="00425432">
      <w:pPr>
        <w:pStyle w:val="BodyText"/>
        <w:spacing w:before="120"/>
        <w:ind w:left="240" w:right="747"/>
      </w:pPr>
      <w:r>
        <w:t>In the funding rounds for funding commencing in 2010 and 2011, the Future Fellowships funding rules identified targeted discipline areas in which mid-career researchers could contribute to enhancing national research capacity.</w:t>
      </w:r>
      <w:r>
        <w:rPr>
          <w:spacing w:val="-1"/>
        </w:rPr>
        <w:t xml:space="preserve"> </w:t>
      </w:r>
      <w:r>
        <w:t>The targeted discipline areas</w:t>
      </w:r>
      <w:r>
        <w:rPr>
          <w:spacing w:val="-1"/>
        </w:rPr>
        <w:t xml:space="preserve"> </w:t>
      </w:r>
      <w:r>
        <w:t>for</w:t>
      </w:r>
      <w:r>
        <w:rPr>
          <w:spacing w:val="-1"/>
        </w:rPr>
        <w:t xml:space="preserve"> </w:t>
      </w:r>
      <w:r>
        <w:t>funding commencing in 2010 were:</w:t>
      </w:r>
      <w:r>
        <w:rPr>
          <w:spacing w:val="-3"/>
        </w:rPr>
        <w:t xml:space="preserve"> </w:t>
      </w:r>
      <w:r>
        <w:t>mathematics,</w:t>
      </w:r>
      <w:r>
        <w:rPr>
          <w:spacing w:val="-4"/>
        </w:rPr>
        <w:t xml:space="preserve"> </w:t>
      </w:r>
      <w:r>
        <w:t>earth</w:t>
      </w:r>
      <w:r>
        <w:rPr>
          <w:spacing w:val="-2"/>
        </w:rPr>
        <w:t xml:space="preserve"> </w:t>
      </w:r>
      <w:r>
        <w:t>sciences,</w:t>
      </w:r>
      <w:r>
        <w:rPr>
          <w:spacing w:val="-4"/>
        </w:rPr>
        <w:t xml:space="preserve"> </w:t>
      </w:r>
      <w:r>
        <w:t>history,</w:t>
      </w:r>
      <w:r>
        <w:rPr>
          <w:spacing w:val="-4"/>
        </w:rPr>
        <w:t xml:space="preserve"> </w:t>
      </w:r>
      <w:r>
        <w:t>English,</w:t>
      </w:r>
      <w:r>
        <w:rPr>
          <w:spacing w:val="-2"/>
        </w:rPr>
        <w:t xml:space="preserve"> </w:t>
      </w:r>
      <w:r>
        <w:t>sociology,</w:t>
      </w:r>
      <w:r>
        <w:rPr>
          <w:spacing w:val="-4"/>
        </w:rPr>
        <w:t xml:space="preserve"> </w:t>
      </w:r>
      <w:proofErr w:type="gramStart"/>
      <w:r>
        <w:t>education</w:t>
      </w:r>
      <w:proofErr w:type="gramEnd"/>
      <w:r>
        <w:rPr>
          <w:spacing w:val="-3"/>
        </w:rPr>
        <w:t xml:space="preserve"> </w:t>
      </w:r>
      <w:r>
        <w:t>and</w:t>
      </w:r>
      <w:r>
        <w:rPr>
          <w:spacing w:val="-3"/>
        </w:rPr>
        <w:t xml:space="preserve"> </w:t>
      </w:r>
      <w:r>
        <w:t>economics.</w:t>
      </w:r>
      <w:r>
        <w:rPr>
          <w:spacing w:val="-2"/>
        </w:rPr>
        <w:t xml:space="preserve"> </w:t>
      </w:r>
      <w:r>
        <w:t>Candidates for funding were invited to identify one or more of the areas that would be addressed by their proposed</w:t>
      </w:r>
      <w:r>
        <w:rPr>
          <w:spacing w:val="-2"/>
        </w:rPr>
        <w:t xml:space="preserve"> </w:t>
      </w:r>
      <w:r>
        <w:t>research.</w:t>
      </w:r>
      <w:r>
        <w:rPr>
          <w:spacing w:val="-2"/>
        </w:rPr>
        <w:t xml:space="preserve"> </w:t>
      </w:r>
      <w:r>
        <w:t>Within</w:t>
      </w:r>
      <w:r>
        <w:rPr>
          <w:spacing w:val="-3"/>
        </w:rPr>
        <w:t xml:space="preserve"> </w:t>
      </w:r>
      <w:r>
        <w:t>the</w:t>
      </w:r>
      <w:r>
        <w:rPr>
          <w:spacing w:val="-2"/>
        </w:rPr>
        <w:t xml:space="preserve"> </w:t>
      </w:r>
      <w:r>
        <w:t>total</w:t>
      </w:r>
      <w:r>
        <w:rPr>
          <w:spacing w:val="-3"/>
        </w:rPr>
        <w:t xml:space="preserve"> </w:t>
      </w:r>
      <w:r>
        <w:t>of</w:t>
      </w:r>
      <w:r>
        <w:rPr>
          <w:spacing w:val="-3"/>
        </w:rPr>
        <w:t xml:space="preserve"> </w:t>
      </w:r>
      <w:r>
        <w:t>200</w:t>
      </w:r>
      <w:r>
        <w:rPr>
          <w:spacing w:val="-2"/>
        </w:rPr>
        <w:t xml:space="preserve"> </w:t>
      </w:r>
      <w:r>
        <w:t>proposals</w:t>
      </w:r>
      <w:r>
        <w:rPr>
          <w:spacing w:val="-3"/>
        </w:rPr>
        <w:t xml:space="preserve"> </w:t>
      </w:r>
      <w:r>
        <w:t>approved</w:t>
      </w:r>
      <w:r>
        <w:rPr>
          <w:spacing w:val="-4"/>
        </w:rPr>
        <w:t xml:space="preserve"> </w:t>
      </w:r>
      <w:r>
        <w:t>for</w:t>
      </w:r>
      <w:r>
        <w:rPr>
          <w:spacing w:val="-4"/>
        </w:rPr>
        <w:t xml:space="preserve"> </w:t>
      </w:r>
      <w:r>
        <w:t>funding</w:t>
      </w:r>
      <w:r>
        <w:rPr>
          <w:spacing w:val="-2"/>
        </w:rPr>
        <w:t xml:space="preserve"> </w:t>
      </w:r>
      <w:r>
        <w:t>in</w:t>
      </w:r>
      <w:r>
        <w:rPr>
          <w:spacing w:val="-1"/>
        </w:rPr>
        <w:t xml:space="preserve"> </w:t>
      </w:r>
      <w:r>
        <w:t>that</w:t>
      </w:r>
      <w:r>
        <w:rPr>
          <w:spacing w:val="-1"/>
        </w:rPr>
        <w:t xml:space="preserve"> </w:t>
      </w:r>
      <w:r>
        <w:t>round,</w:t>
      </w:r>
      <w:r>
        <w:rPr>
          <w:spacing w:val="-3"/>
        </w:rPr>
        <w:t xml:space="preserve"> </w:t>
      </w:r>
      <w:r>
        <w:t>there</w:t>
      </w:r>
      <w:r>
        <w:rPr>
          <w:spacing w:val="-3"/>
        </w:rPr>
        <w:t xml:space="preserve"> </w:t>
      </w:r>
      <w:r>
        <w:t>were 84 instances</w:t>
      </w:r>
      <w:r>
        <w:rPr>
          <w:spacing w:val="-4"/>
        </w:rPr>
        <w:t xml:space="preserve"> </w:t>
      </w:r>
      <w:r>
        <w:t>of</w:t>
      </w:r>
      <w:r>
        <w:rPr>
          <w:spacing w:val="-3"/>
        </w:rPr>
        <w:t xml:space="preserve"> </w:t>
      </w:r>
      <w:r>
        <w:t>the</w:t>
      </w:r>
      <w:r>
        <w:rPr>
          <w:spacing w:val="-3"/>
        </w:rPr>
        <w:t xml:space="preserve"> </w:t>
      </w:r>
      <w:r>
        <w:t>targeted</w:t>
      </w:r>
      <w:r>
        <w:rPr>
          <w:spacing w:val="-1"/>
        </w:rPr>
        <w:t xml:space="preserve"> </w:t>
      </w:r>
      <w:r>
        <w:t>discipline areas</w:t>
      </w:r>
      <w:r>
        <w:rPr>
          <w:spacing w:val="-3"/>
        </w:rPr>
        <w:t xml:space="preserve"> </w:t>
      </w:r>
      <w:r>
        <w:t>being</w:t>
      </w:r>
      <w:r>
        <w:rPr>
          <w:spacing w:val="-2"/>
        </w:rPr>
        <w:t xml:space="preserve"> </w:t>
      </w:r>
      <w:r>
        <w:t>addressed.</w:t>
      </w:r>
      <w:r>
        <w:rPr>
          <w:spacing w:val="-1"/>
        </w:rPr>
        <w:t xml:space="preserve"> </w:t>
      </w:r>
      <w:r>
        <w:t>The</w:t>
      </w:r>
      <w:r>
        <w:rPr>
          <w:spacing w:val="-4"/>
        </w:rPr>
        <w:t xml:space="preserve"> </w:t>
      </w:r>
      <w:r>
        <w:t>lowest</w:t>
      </w:r>
      <w:r>
        <w:rPr>
          <w:spacing w:val="-1"/>
        </w:rPr>
        <w:t xml:space="preserve"> </w:t>
      </w:r>
      <w:r>
        <w:t>number</w:t>
      </w:r>
      <w:r>
        <w:rPr>
          <w:spacing w:val="-1"/>
        </w:rPr>
        <w:t xml:space="preserve"> </w:t>
      </w:r>
      <w:r>
        <w:t>of</w:t>
      </w:r>
      <w:r>
        <w:rPr>
          <w:spacing w:val="-2"/>
        </w:rPr>
        <w:t xml:space="preserve"> </w:t>
      </w:r>
      <w:r>
        <w:t>instances</w:t>
      </w:r>
      <w:r>
        <w:rPr>
          <w:spacing w:val="-3"/>
        </w:rPr>
        <w:t xml:space="preserve"> </w:t>
      </w:r>
      <w:r>
        <w:t>of</w:t>
      </w:r>
      <w:r>
        <w:rPr>
          <w:spacing w:val="-1"/>
        </w:rPr>
        <w:t xml:space="preserve"> </w:t>
      </w:r>
      <w:r>
        <w:t>the areas in funded proposals, one only, was in English; the largest number, 24, was in mathematics.</w:t>
      </w:r>
    </w:p>
    <w:p w14:paraId="46E74D02" w14:textId="77777777" w:rsidR="00A52AFB" w:rsidRDefault="00A52AFB">
      <w:pPr>
        <w:pStyle w:val="BodyText"/>
        <w:spacing w:before="1"/>
      </w:pPr>
    </w:p>
    <w:p w14:paraId="32821EF8" w14:textId="77777777" w:rsidR="00A52AFB" w:rsidRDefault="00425432">
      <w:pPr>
        <w:pStyle w:val="BodyText"/>
        <w:ind w:left="240" w:right="806"/>
      </w:pPr>
      <w:r>
        <w:t>The targeted discipline areas for funding commencing in 2011 were: computer science, economics, education,</w:t>
      </w:r>
      <w:r>
        <w:rPr>
          <w:spacing w:val="-8"/>
        </w:rPr>
        <w:t xml:space="preserve"> </w:t>
      </w:r>
      <w:r>
        <w:t>engineering,</w:t>
      </w:r>
      <w:r>
        <w:rPr>
          <w:spacing w:val="-4"/>
        </w:rPr>
        <w:t xml:space="preserve"> </w:t>
      </w:r>
      <w:r>
        <w:t>English,</w:t>
      </w:r>
      <w:r>
        <w:rPr>
          <w:spacing w:val="-4"/>
        </w:rPr>
        <w:t xml:space="preserve"> </w:t>
      </w:r>
      <w:r>
        <w:t>information</w:t>
      </w:r>
      <w:r>
        <w:rPr>
          <w:spacing w:val="-8"/>
        </w:rPr>
        <w:t xml:space="preserve"> </w:t>
      </w:r>
      <w:r>
        <w:t>science,</w:t>
      </w:r>
      <w:r>
        <w:rPr>
          <w:spacing w:val="-5"/>
        </w:rPr>
        <w:t xml:space="preserve"> </w:t>
      </w:r>
      <w:r>
        <w:t>nursing</w:t>
      </w:r>
      <w:r>
        <w:rPr>
          <w:spacing w:val="-5"/>
        </w:rPr>
        <w:t xml:space="preserve"> </w:t>
      </w:r>
      <w:r>
        <w:t>and</w:t>
      </w:r>
      <w:r>
        <w:rPr>
          <w:spacing w:val="-5"/>
        </w:rPr>
        <w:t xml:space="preserve"> </w:t>
      </w:r>
      <w:r>
        <w:t>allied</w:t>
      </w:r>
      <w:r>
        <w:rPr>
          <w:spacing w:val="-4"/>
        </w:rPr>
        <w:t xml:space="preserve"> </w:t>
      </w:r>
      <w:r>
        <w:t>health,</w:t>
      </w:r>
      <w:r>
        <w:rPr>
          <w:spacing w:val="-4"/>
        </w:rPr>
        <w:t xml:space="preserve"> </w:t>
      </w:r>
      <w:r>
        <w:t>and</w:t>
      </w:r>
      <w:r>
        <w:rPr>
          <w:spacing w:val="-5"/>
        </w:rPr>
        <w:t xml:space="preserve"> </w:t>
      </w:r>
      <w:r>
        <w:t>political</w:t>
      </w:r>
      <w:r>
        <w:rPr>
          <w:spacing w:val="-3"/>
        </w:rPr>
        <w:t xml:space="preserve"> </w:t>
      </w:r>
      <w:r>
        <w:rPr>
          <w:spacing w:val="-2"/>
        </w:rPr>
        <w:t>science.</w:t>
      </w:r>
    </w:p>
    <w:p w14:paraId="44EAD062" w14:textId="77777777" w:rsidR="00A52AFB" w:rsidRDefault="00A578FE">
      <w:pPr>
        <w:pStyle w:val="BodyText"/>
        <w:spacing w:before="5"/>
        <w:rPr>
          <w:sz w:val="17"/>
        </w:rPr>
      </w:pPr>
      <w:r>
        <w:pict w14:anchorId="46250FFF">
          <v:rect id="docshape86" o:spid="_x0000_s2475" style="position:absolute;margin-left:1in;margin-top:11.85pt;width:2in;height:.7pt;z-index:-15710720;mso-wrap-distance-left:0;mso-wrap-distance-right:0;mso-position-horizontal-relative:page" fillcolor="black" stroked="f">
            <w10:wrap type="topAndBottom" anchorx="page"/>
          </v:rect>
        </w:pict>
      </w:r>
    </w:p>
    <w:p w14:paraId="7F491398" w14:textId="77777777" w:rsidR="00A52AFB" w:rsidRDefault="00425432">
      <w:pPr>
        <w:spacing w:before="102"/>
        <w:ind w:left="240" w:right="775"/>
        <w:rPr>
          <w:i/>
          <w:sz w:val="20"/>
        </w:rPr>
      </w:pPr>
      <w:r>
        <w:rPr>
          <w:sz w:val="20"/>
          <w:vertAlign w:val="superscript"/>
        </w:rPr>
        <w:t>22</w:t>
      </w:r>
      <w:r>
        <w:rPr>
          <w:spacing w:val="-4"/>
          <w:sz w:val="20"/>
        </w:rPr>
        <w:t xml:space="preserve"> </w:t>
      </w:r>
      <w:r>
        <w:rPr>
          <w:sz w:val="20"/>
        </w:rPr>
        <w:t>Department</w:t>
      </w:r>
      <w:r>
        <w:rPr>
          <w:spacing w:val="-4"/>
          <w:sz w:val="20"/>
        </w:rPr>
        <w:t xml:space="preserve"> </w:t>
      </w:r>
      <w:r>
        <w:rPr>
          <w:sz w:val="20"/>
        </w:rPr>
        <w:t>of</w:t>
      </w:r>
      <w:r>
        <w:rPr>
          <w:spacing w:val="-5"/>
          <w:sz w:val="20"/>
        </w:rPr>
        <w:t xml:space="preserve"> </w:t>
      </w:r>
      <w:r>
        <w:rPr>
          <w:sz w:val="20"/>
        </w:rPr>
        <w:t>Innovation,</w:t>
      </w:r>
      <w:r>
        <w:rPr>
          <w:spacing w:val="-4"/>
          <w:sz w:val="20"/>
        </w:rPr>
        <w:t xml:space="preserve"> </w:t>
      </w:r>
      <w:r>
        <w:rPr>
          <w:sz w:val="20"/>
        </w:rPr>
        <w:t>Industry,</w:t>
      </w:r>
      <w:r>
        <w:rPr>
          <w:spacing w:val="-4"/>
          <w:sz w:val="20"/>
        </w:rPr>
        <w:t xml:space="preserve"> </w:t>
      </w:r>
      <w:r>
        <w:rPr>
          <w:sz w:val="20"/>
        </w:rPr>
        <w:t>Science</w:t>
      </w:r>
      <w:r>
        <w:rPr>
          <w:spacing w:val="-5"/>
          <w:sz w:val="20"/>
        </w:rPr>
        <w:t xml:space="preserve"> </w:t>
      </w:r>
      <w:r>
        <w:rPr>
          <w:sz w:val="20"/>
        </w:rPr>
        <w:t>and</w:t>
      </w:r>
      <w:r>
        <w:rPr>
          <w:spacing w:val="-4"/>
          <w:sz w:val="20"/>
        </w:rPr>
        <w:t xml:space="preserve"> </w:t>
      </w:r>
      <w:r>
        <w:rPr>
          <w:sz w:val="20"/>
        </w:rPr>
        <w:t>Research</w:t>
      </w:r>
      <w:r>
        <w:rPr>
          <w:spacing w:val="-1"/>
          <w:sz w:val="20"/>
        </w:rPr>
        <w:t xml:space="preserve"> </w:t>
      </w:r>
      <w:r>
        <w:rPr>
          <w:sz w:val="20"/>
        </w:rPr>
        <w:t xml:space="preserve">(2009), </w:t>
      </w:r>
      <w:r>
        <w:rPr>
          <w:i/>
          <w:sz w:val="20"/>
        </w:rPr>
        <w:t>Powering</w:t>
      </w:r>
      <w:r>
        <w:rPr>
          <w:i/>
          <w:spacing w:val="-3"/>
          <w:sz w:val="20"/>
        </w:rPr>
        <w:t xml:space="preserve"> </w:t>
      </w:r>
      <w:r>
        <w:rPr>
          <w:i/>
          <w:sz w:val="20"/>
        </w:rPr>
        <w:t>Ideas:</w:t>
      </w:r>
      <w:r>
        <w:rPr>
          <w:i/>
          <w:spacing w:val="-4"/>
          <w:sz w:val="20"/>
        </w:rPr>
        <w:t xml:space="preserve"> </w:t>
      </w:r>
      <w:r>
        <w:rPr>
          <w:i/>
          <w:sz w:val="20"/>
        </w:rPr>
        <w:t>An</w:t>
      </w:r>
      <w:r>
        <w:rPr>
          <w:i/>
          <w:spacing w:val="-4"/>
          <w:sz w:val="20"/>
        </w:rPr>
        <w:t xml:space="preserve"> </w:t>
      </w:r>
      <w:r>
        <w:rPr>
          <w:i/>
          <w:sz w:val="20"/>
        </w:rPr>
        <w:t>Innovation</w:t>
      </w:r>
      <w:r>
        <w:rPr>
          <w:i/>
          <w:spacing w:val="-4"/>
          <w:sz w:val="20"/>
        </w:rPr>
        <w:t xml:space="preserve"> </w:t>
      </w:r>
      <w:r>
        <w:rPr>
          <w:i/>
          <w:sz w:val="20"/>
        </w:rPr>
        <w:t>Agenda</w:t>
      </w:r>
      <w:r>
        <w:rPr>
          <w:i/>
          <w:spacing w:val="-5"/>
          <w:sz w:val="20"/>
        </w:rPr>
        <w:t xml:space="preserve"> </w:t>
      </w:r>
      <w:r>
        <w:rPr>
          <w:i/>
          <w:sz w:val="20"/>
        </w:rPr>
        <w:t>for the 21</w:t>
      </w:r>
      <w:r>
        <w:rPr>
          <w:i/>
          <w:sz w:val="20"/>
          <w:vertAlign w:val="superscript"/>
        </w:rPr>
        <w:t>st</w:t>
      </w:r>
      <w:r>
        <w:rPr>
          <w:i/>
          <w:sz w:val="20"/>
        </w:rPr>
        <w:t xml:space="preserve"> Century</w:t>
      </w:r>
    </w:p>
    <w:p w14:paraId="31819FD0" w14:textId="77777777" w:rsidR="00A52AFB" w:rsidRDefault="00A52AFB">
      <w:pPr>
        <w:rPr>
          <w:sz w:val="20"/>
        </w:rPr>
        <w:sectPr w:rsidR="00A52AFB">
          <w:pgSz w:w="11910" w:h="16840"/>
          <w:pgMar w:top="1400" w:right="700" w:bottom="1180" w:left="1200" w:header="0" w:footer="995" w:gutter="0"/>
          <w:cols w:space="720"/>
        </w:sectPr>
      </w:pPr>
    </w:p>
    <w:p w14:paraId="54DCB020" w14:textId="77777777" w:rsidR="00A52AFB" w:rsidRDefault="00425432">
      <w:pPr>
        <w:pStyle w:val="BodyText"/>
        <w:spacing w:before="38"/>
        <w:ind w:left="240" w:right="744"/>
      </w:pPr>
      <w:r>
        <w:lastRenderedPageBreak/>
        <w:t>Within the total of 203 proposals approved for funding in that round, there were 112 instances of</w:t>
      </w:r>
      <w:r>
        <w:rPr>
          <w:spacing w:val="40"/>
        </w:rPr>
        <w:t xml:space="preserve"> </w:t>
      </w:r>
      <w:r>
        <w:t>the</w:t>
      </w:r>
      <w:r>
        <w:rPr>
          <w:spacing w:val="-2"/>
        </w:rPr>
        <w:t xml:space="preserve"> </w:t>
      </w:r>
      <w:r>
        <w:t>targeted</w:t>
      </w:r>
      <w:r>
        <w:rPr>
          <w:spacing w:val="-2"/>
        </w:rPr>
        <w:t xml:space="preserve"> </w:t>
      </w:r>
      <w:r>
        <w:t>discipline</w:t>
      </w:r>
      <w:r>
        <w:rPr>
          <w:spacing w:val="-4"/>
        </w:rPr>
        <w:t xml:space="preserve"> </w:t>
      </w:r>
      <w:r>
        <w:t>areas</w:t>
      </w:r>
      <w:r>
        <w:rPr>
          <w:spacing w:val="-1"/>
        </w:rPr>
        <w:t xml:space="preserve"> </w:t>
      </w:r>
      <w:r>
        <w:t>being</w:t>
      </w:r>
      <w:r>
        <w:rPr>
          <w:spacing w:val="-3"/>
        </w:rPr>
        <w:t xml:space="preserve"> </w:t>
      </w:r>
      <w:r>
        <w:t>addressed.</w:t>
      </w:r>
      <w:r>
        <w:rPr>
          <w:spacing w:val="-5"/>
        </w:rPr>
        <w:t xml:space="preserve"> </w:t>
      </w:r>
      <w:r>
        <w:t>The</w:t>
      </w:r>
      <w:r>
        <w:rPr>
          <w:spacing w:val="-2"/>
        </w:rPr>
        <w:t xml:space="preserve"> </w:t>
      </w:r>
      <w:r>
        <w:t>lowest</w:t>
      </w:r>
      <w:r>
        <w:rPr>
          <w:spacing w:val="-2"/>
        </w:rPr>
        <w:t xml:space="preserve"> </w:t>
      </w:r>
      <w:r>
        <w:t>number</w:t>
      </w:r>
      <w:r>
        <w:rPr>
          <w:spacing w:val="-4"/>
        </w:rPr>
        <w:t xml:space="preserve"> </w:t>
      </w:r>
      <w:r>
        <w:t>of</w:t>
      </w:r>
      <w:r>
        <w:rPr>
          <w:spacing w:val="-1"/>
        </w:rPr>
        <w:t xml:space="preserve"> </w:t>
      </w:r>
      <w:r>
        <w:t>instances</w:t>
      </w:r>
      <w:r>
        <w:rPr>
          <w:spacing w:val="-3"/>
        </w:rPr>
        <w:t xml:space="preserve"> </w:t>
      </w:r>
      <w:r>
        <w:t>of</w:t>
      </w:r>
      <w:r>
        <w:rPr>
          <w:spacing w:val="-4"/>
        </w:rPr>
        <w:t xml:space="preserve"> </w:t>
      </w:r>
      <w:r>
        <w:t>the</w:t>
      </w:r>
      <w:r>
        <w:rPr>
          <w:spacing w:val="-2"/>
        </w:rPr>
        <w:t xml:space="preserve"> </w:t>
      </w:r>
      <w:r>
        <w:t>areas</w:t>
      </w:r>
      <w:r>
        <w:rPr>
          <w:spacing w:val="-2"/>
        </w:rPr>
        <w:t xml:space="preserve"> </w:t>
      </w:r>
      <w:r>
        <w:t>in</w:t>
      </w:r>
      <w:r>
        <w:rPr>
          <w:spacing w:val="-2"/>
        </w:rPr>
        <w:t xml:space="preserve"> </w:t>
      </w:r>
      <w:r>
        <w:t>funded proposals, two, was in English; the largest number, 44, was in engineering.</w:t>
      </w:r>
    </w:p>
    <w:p w14:paraId="315D92FE" w14:textId="77777777" w:rsidR="00A52AFB" w:rsidRDefault="00A52AFB">
      <w:pPr>
        <w:pStyle w:val="BodyText"/>
        <w:spacing w:before="1"/>
      </w:pPr>
    </w:p>
    <w:p w14:paraId="6DDCEC2B" w14:textId="77777777" w:rsidR="00A52AFB" w:rsidRDefault="00425432">
      <w:pPr>
        <w:pStyle w:val="Heading7"/>
        <w:spacing w:before="1"/>
      </w:pPr>
      <w:r>
        <w:t>Targeted</w:t>
      </w:r>
      <w:r>
        <w:rPr>
          <w:spacing w:val="-8"/>
        </w:rPr>
        <w:t xml:space="preserve"> </w:t>
      </w:r>
      <w:r>
        <w:t>research</w:t>
      </w:r>
      <w:r>
        <w:rPr>
          <w:spacing w:val="-5"/>
        </w:rPr>
        <w:t xml:space="preserve"> </w:t>
      </w:r>
      <w:r>
        <w:rPr>
          <w:spacing w:val="-4"/>
        </w:rPr>
        <w:t>areas</w:t>
      </w:r>
    </w:p>
    <w:p w14:paraId="4F5D1BEA" w14:textId="77777777" w:rsidR="00A52AFB" w:rsidRDefault="00425432">
      <w:pPr>
        <w:pStyle w:val="BodyText"/>
        <w:spacing w:before="117"/>
        <w:ind w:left="240" w:right="775"/>
      </w:pPr>
      <w:r>
        <w:t>In the funding rounds for funding commencing in 2010, 2011 and 2012, the Future Fellowships funding rules identified targeted research areas, being areas of disciplinary and interdisciplinary research and areas of national significance. The targeted research areas for funding commencing in 2010</w:t>
      </w:r>
      <w:r>
        <w:rPr>
          <w:spacing w:val="-4"/>
        </w:rPr>
        <w:t xml:space="preserve"> </w:t>
      </w:r>
      <w:r>
        <w:t>were:</w:t>
      </w:r>
      <w:r>
        <w:rPr>
          <w:spacing w:val="-2"/>
        </w:rPr>
        <w:t xml:space="preserve"> </w:t>
      </w:r>
      <w:r>
        <w:t>Indigenous</w:t>
      </w:r>
      <w:r>
        <w:rPr>
          <w:spacing w:val="-3"/>
        </w:rPr>
        <w:t xml:space="preserve"> </w:t>
      </w:r>
      <w:r>
        <w:t>health</w:t>
      </w:r>
      <w:r>
        <w:rPr>
          <w:spacing w:val="-4"/>
        </w:rPr>
        <w:t xml:space="preserve"> </w:t>
      </w:r>
      <w:r>
        <w:t>and</w:t>
      </w:r>
      <w:r>
        <w:rPr>
          <w:spacing w:val="-4"/>
        </w:rPr>
        <w:t xml:space="preserve"> </w:t>
      </w:r>
      <w:r>
        <w:t>well-being,</w:t>
      </w:r>
      <w:r>
        <w:rPr>
          <w:spacing w:val="-4"/>
        </w:rPr>
        <w:t xml:space="preserve"> </w:t>
      </w:r>
      <w:r>
        <w:t>community</w:t>
      </w:r>
      <w:r>
        <w:rPr>
          <w:spacing w:val="-3"/>
        </w:rPr>
        <w:t xml:space="preserve"> </w:t>
      </w:r>
      <w:r>
        <w:t>and</w:t>
      </w:r>
      <w:r>
        <w:rPr>
          <w:spacing w:val="-4"/>
        </w:rPr>
        <w:t xml:space="preserve"> </w:t>
      </w:r>
      <w:r>
        <w:t>preventative</w:t>
      </w:r>
      <w:r>
        <w:rPr>
          <w:spacing w:val="-2"/>
        </w:rPr>
        <w:t xml:space="preserve"> </w:t>
      </w:r>
      <w:r>
        <w:t>health,</w:t>
      </w:r>
      <w:r>
        <w:rPr>
          <w:spacing w:val="-3"/>
        </w:rPr>
        <w:t xml:space="preserve"> </w:t>
      </w:r>
      <w:r>
        <w:t>environment</w:t>
      </w:r>
      <w:r>
        <w:rPr>
          <w:spacing w:val="-3"/>
        </w:rPr>
        <w:t xml:space="preserve"> </w:t>
      </w:r>
      <w:r>
        <w:t>and climate change, land-based transport systems, immigration, Asian studies, social inclusion and systemic disadvantage, and manufacturing innovation. Candidates for funding were invited to identify one or more of the areas that would be addressed by their proposed research. Within the total of 200 proposals approved for funding in that round, there were 187 instances of the research areas being addressed. The lowest number of instances of the areas in funded proposals, five, were in immigration and land-based transport systems; the largest number, 60, was in environment and climate change.</w:t>
      </w:r>
    </w:p>
    <w:p w14:paraId="4204C83C" w14:textId="77777777" w:rsidR="00A52AFB" w:rsidRDefault="00A52AFB">
      <w:pPr>
        <w:pStyle w:val="BodyText"/>
        <w:spacing w:before="1"/>
      </w:pPr>
    </w:p>
    <w:p w14:paraId="4C8272AC" w14:textId="77777777" w:rsidR="00A52AFB" w:rsidRDefault="00425432">
      <w:pPr>
        <w:pStyle w:val="BodyText"/>
        <w:spacing w:before="1"/>
        <w:ind w:left="240" w:right="853"/>
      </w:pPr>
      <w:r>
        <w:t>The targeted research areas for funding commencing in 2011 were: Asian studies, chemical and biological hazards, community and preventative health, computer system security, pattern recognition and data mining, environment and climate change, forensic science, immigration, Indigenous health and well-being, land-based transport systems, manufacturing innovation, safeguarding Australia (especially electronic security, surveillance and detection), and social inclusion</w:t>
      </w:r>
      <w:r>
        <w:rPr>
          <w:spacing w:val="-2"/>
        </w:rPr>
        <w:t xml:space="preserve"> </w:t>
      </w:r>
      <w:r>
        <w:t>and</w:t>
      </w:r>
      <w:r>
        <w:rPr>
          <w:spacing w:val="-2"/>
        </w:rPr>
        <w:t xml:space="preserve"> </w:t>
      </w:r>
      <w:r>
        <w:t>systemic</w:t>
      </w:r>
      <w:r>
        <w:rPr>
          <w:spacing w:val="-1"/>
        </w:rPr>
        <w:t xml:space="preserve"> </w:t>
      </w:r>
      <w:r>
        <w:t>disadvantage.</w:t>
      </w:r>
      <w:r>
        <w:rPr>
          <w:spacing w:val="-4"/>
        </w:rPr>
        <w:t xml:space="preserve"> </w:t>
      </w:r>
      <w:r>
        <w:t>Within</w:t>
      </w:r>
      <w:r>
        <w:rPr>
          <w:spacing w:val="-2"/>
        </w:rPr>
        <w:t xml:space="preserve"> </w:t>
      </w:r>
      <w:r>
        <w:t>the</w:t>
      </w:r>
      <w:r>
        <w:rPr>
          <w:spacing w:val="-3"/>
        </w:rPr>
        <w:t xml:space="preserve"> </w:t>
      </w:r>
      <w:r>
        <w:t>total</w:t>
      </w:r>
      <w:r>
        <w:rPr>
          <w:spacing w:val="-3"/>
        </w:rPr>
        <w:t xml:space="preserve"> </w:t>
      </w:r>
      <w:r>
        <w:t>of</w:t>
      </w:r>
      <w:r>
        <w:rPr>
          <w:spacing w:val="-1"/>
        </w:rPr>
        <w:t xml:space="preserve"> </w:t>
      </w:r>
      <w:r>
        <w:t>203</w:t>
      </w:r>
      <w:r>
        <w:rPr>
          <w:spacing w:val="-1"/>
        </w:rPr>
        <w:t xml:space="preserve"> </w:t>
      </w:r>
      <w:r>
        <w:t>proposals</w:t>
      </w:r>
      <w:r>
        <w:rPr>
          <w:spacing w:val="-4"/>
        </w:rPr>
        <w:t xml:space="preserve"> </w:t>
      </w:r>
      <w:r>
        <w:t>approved</w:t>
      </w:r>
      <w:r>
        <w:rPr>
          <w:spacing w:val="-3"/>
        </w:rPr>
        <w:t xml:space="preserve"> </w:t>
      </w:r>
      <w:r>
        <w:t>for</w:t>
      </w:r>
      <w:r>
        <w:rPr>
          <w:spacing w:val="-1"/>
        </w:rPr>
        <w:t xml:space="preserve"> </w:t>
      </w:r>
      <w:r>
        <w:t>funding</w:t>
      </w:r>
      <w:r>
        <w:rPr>
          <w:spacing w:val="-2"/>
        </w:rPr>
        <w:t xml:space="preserve"> </w:t>
      </w:r>
      <w:r>
        <w:t>in</w:t>
      </w:r>
      <w:r>
        <w:rPr>
          <w:spacing w:val="-1"/>
        </w:rPr>
        <w:t xml:space="preserve"> </w:t>
      </w:r>
      <w:r>
        <w:t>that round, there were 207 instances of the research areas being addressed. The lowest number of instances of the areas in funded proposals, one only, was in land-based transport systems; the largest number, 56, was in environment and climate change.</w:t>
      </w:r>
    </w:p>
    <w:p w14:paraId="43761843" w14:textId="77777777" w:rsidR="00A52AFB" w:rsidRDefault="00A52AFB">
      <w:pPr>
        <w:pStyle w:val="BodyText"/>
        <w:spacing w:before="12"/>
        <w:rPr>
          <w:sz w:val="21"/>
        </w:rPr>
      </w:pPr>
    </w:p>
    <w:p w14:paraId="248D8BC6" w14:textId="77777777" w:rsidR="00A52AFB" w:rsidRDefault="00425432">
      <w:pPr>
        <w:ind w:left="240" w:right="747"/>
      </w:pPr>
      <w:r>
        <w:t>The</w:t>
      </w:r>
      <w:r>
        <w:rPr>
          <w:spacing w:val="-3"/>
        </w:rPr>
        <w:t xml:space="preserve"> </w:t>
      </w:r>
      <w:r>
        <w:t>targeted</w:t>
      </w:r>
      <w:r>
        <w:rPr>
          <w:spacing w:val="-4"/>
        </w:rPr>
        <w:t xml:space="preserve"> </w:t>
      </w:r>
      <w:r>
        <w:t>research</w:t>
      </w:r>
      <w:r>
        <w:rPr>
          <w:spacing w:val="-3"/>
        </w:rPr>
        <w:t xml:space="preserve"> </w:t>
      </w:r>
      <w:r>
        <w:t>areas</w:t>
      </w:r>
      <w:r>
        <w:rPr>
          <w:spacing w:val="-3"/>
        </w:rPr>
        <w:t xml:space="preserve"> </w:t>
      </w:r>
      <w:r>
        <w:t>for</w:t>
      </w:r>
      <w:r>
        <w:rPr>
          <w:spacing w:val="-3"/>
        </w:rPr>
        <w:t xml:space="preserve"> </w:t>
      </w:r>
      <w:r>
        <w:t>funding</w:t>
      </w:r>
      <w:r>
        <w:rPr>
          <w:spacing w:val="-2"/>
        </w:rPr>
        <w:t xml:space="preserve"> </w:t>
      </w:r>
      <w:r>
        <w:t>commencing</w:t>
      </w:r>
      <w:r>
        <w:rPr>
          <w:spacing w:val="-4"/>
        </w:rPr>
        <w:t xml:space="preserve"> </w:t>
      </w:r>
      <w:r>
        <w:t>in</w:t>
      </w:r>
      <w:r>
        <w:rPr>
          <w:spacing w:val="-4"/>
        </w:rPr>
        <w:t xml:space="preserve"> </w:t>
      </w:r>
      <w:r>
        <w:t>2012</w:t>
      </w:r>
      <w:r>
        <w:rPr>
          <w:spacing w:val="-5"/>
        </w:rPr>
        <w:t xml:space="preserve"> </w:t>
      </w:r>
      <w:r>
        <w:t>were:</w:t>
      </w:r>
      <w:r>
        <w:rPr>
          <w:spacing w:val="-4"/>
        </w:rPr>
        <w:t xml:space="preserve"> </w:t>
      </w:r>
      <w:r>
        <w:t>bioinformatics,</w:t>
      </w:r>
      <w:r>
        <w:rPr>
          <w:spacing w:val="-3"/>
        </w:rPr>
        <w:t xml:space="preserve"> </w:t>
      </w:r>
      <w:r>
        <w:t>computer</w:t>
      </w:r>
      <w:r>
        <w:rPr>
          <w:spacing w:val="-3"/>
        </w:rPr>
        <w:t xml:space="preserve"> </w:t>
      </w:r>
      <w:r>
        <w:t xml:space="preserve">system security, Indigenous </w:t>
      </w:r>
      <w:proofErr w:type="gramStart"/>
      <w:r>
        <w:t>health</w:t>
      </w:r>
      <w:proofErr w:type="gramEnd"/>
      <w:r>
        <w:t xml:space="preserve"> and wellbeing, managing innovation and renewable energy and </w:t>
      </w:r>
      <w:r>
        <w:rPr>
          <w:sz w:val="23"/>
        </w:rPr>
        <w:t xml:space="preserve">green technology, pattern recognition and data mining, safeguarding Australia (especially electronic security, surveillance and detection), and understanding culture and communities. </w:t>
      </w:r>
      <w:r>
        <w:t xml:space="preserve">Within the total of 209 proposals approved for funding in that round, there were 148 instances of the research areas being addressed. The lowest number of instances of the areas in funded proposals, 13, was in Indigenous health and well-being; the largest number, 40, was in understanding culture and </w:t>
      </w:r>
      <w:r>
        <w:rPr>
          <w:spacing w:val="-2"/>
        </w:rPr>
        <w:t>communities.</w:t>
      </w:r>
    </w:p>
    <w:p w14:paraId="6537DEB4" w14:textId="77777777" w:rsidR="00A52AFB" w:rsidRDefault="00A52AFB">
      <w:pPr>
        <w:pStyle w:val="BodyText"/>
        <w:spacing w:before="4"/>
      </w:pPr>
    </w:p>
    <w:p w14:paraId="2B678CF0" w14:textId="77777777" w:rsidR="00A52AFB" w:rsidRDefault="00425432">
      <w:pPr>
        <w:pStyle w:val="BodyText"/>
        <w:spacing w:line="237" w:lineRule="auto"/>
        <w:ind w:left="240" w:right="775"/>
      </w:pPr>
      <w:r>
        <w:t>The table below shows, in aggregate for all proposals across all funding rounds concluded to date, the</w:t>
      </w:r>
      <w:r>
        <w:rPr>
          <w:spacing w:val="-2"/>
        </w:rPr>
        <w:t xml:space="preserve"> </w:t>
      </w:r>
      <w:r>
        <w:t>instances</w:t>
      </w:r>
      <w:r>
        <w:rPr>
          <w:spacing w:val="-3"/>
        </w:rPr>
        <w:t xml:space="preserve"> </w:t>
      </w:r>
      <w:r>
        <w:t>of</w:t>
      </w:r>
      <w:r>
        <w:rPr>
          <w:spacing w:val="-2"/>
        </w:rPr>
        <w:t xml:space="preserve"> </w:t>
      </w:r>
      <w:r>
        <w:t>targeted</w:t>
      </w:r>
      <w:r>
        <w:rPr>
          <w:spacing w:val="-2"/>
        </w:rPr>
        <w:t xml:space="preserve"> </w:t>
      </w:r>
      <w:r>
        <w:t>research</w:t>
      </w:r>
      <w:r>
        <w:rPr>
          <w:spacing w:val="-3"/>
        </w:rPr>
        <w:t xml:space="preserve"> </w:t>
      </w:r>
      <w:r>
        <w:t>areas</w:t>
      </w:r>
      <w:r>
        <w:rPr>
          <w:spacing w:val="-4"/>
        </w:rPr>
        <w:t xml:space="preserve"> </w:t>
      </w:r>
      <w:r>
        <w:t>and</w:t>
      </w:r>
      <w:r>
        <w:rPr>
          <w:spacing w:val="-3"/>
        </w:rPr>
        <w:t xml:space="preserve"> </w:t>
      </w:r>
      <w:r>
        <w:t>the</w:t>
      </w:r>
      <w:r>
        <w:rPr>
          <w:spacing w:val="-1"/>
        </w:rPr>
        <w:t xml:space="preserve"> </w:t>
      </w:r>
      <w:r>
        <w:t>success</w:t>
      </w:r>
      <w:r>
        <w:rPr>
          <w:spacing w:val="-1"/>
        </w:rPr>
        <w:t xml:space="preserve"> </w:t>
      </w:r>
      <w:r>
        <w:t>rates</w:t>
      </w:r>
      <w:r>
        <w:rPr>
          <w:spacing w:val="-3"/>
        </w:rPr>
        <w:t xml:space="preserve"> </w:t>
      </w:r>
      <w:r>
        <w:t>of</w:t>
      </w:r>
      <w:r>
        <w:rPr>
          <w:spacing w:val="-2"/>
        </w:rPr>
        <w:t xml:space="preserve"> </w:t>
      </w:r>
      <w:r>
        <w:t>proposals</w:t>
      </w:r>
      <w:r>
        <w:rPr>
          <w:spacing w:val="-5"/>
        </w:rPr>
        <w:t xml:space="preserve"> </w:t>
      </w:r>
      <w:r>
        <w:t>addressing</w:t>
      </w:r>
      <w:r>
        <w:rPr>
          <w:spacing w:val="-4"/>
        </w:rPr>
        <w:t xml:space="preserve"> </w:t>
      </w:r>
      <w:r>
        <w:t>those</w:t>
      </w:r>
      <w:r>
        <w:rPr>
          <w:spacing w:val="-1"/>
        </w:rPr>
        <w:t xml:space="preserve"> </w:t>
      </w:r>
      <w:r>
        <w:t>areas.</w:t>
      </w:r>
    </w:p>
    <w:p w14:paraId="3E969C18" w14:textId="77777777" w:rsidR="00A52AFB" w:rsidRDefault="00A52AFB">
      <w:pPr>
        <w:spacing w:line="237" w:lineRule="auto"/>
        <w:sectPr w:rsidR="00A52AFB">
          <w:pgSz w:w="11910" w:h="16840"/>
          <w:pgMar w:top="1380" w:right="700" w:bottom="1180" w:left="1200" w:header="0" w:footer="995" w:gutter="0"/>
          <w:cols w:space="720"/>
        </w:sectPr>
      </w:pPr>
    </w:p>
    <w:tbl>
      <w:tblPr>
        <w:tblW w:w="0" w:type="auto"/>
        <w:tblInd w:w="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45"/>
        <w:gridCol w:w="1471"/>
        <w:gridCol w:w="874"/>
        <w:gridCol w:w="881"/>
        <w:gridCol w:w="881"/>
        <w:gridCol w:w="879"/>
        <w:gridCol w:w="1030"/>
      </w:tblGrid>
      <w:tr w:rsidR="00A52AFB" w14:paraId="18F01715" w14:textId="77777777">
        <w:trPr>
          <w:trHeight w:val="299"/>
        </w:trPr>
        <w:tc>
          <w:tcPr>
            <w:tcW w:w="8661" w:type="dxa"/>
            <w:gridSpan w:val="7"/>
            <w:shd w:val="clear" w:color="auto" w:fill="001F5F"/>
          </w:tcPr>
          <w:p w14:paraId="32EF1472" w14:textId="77777777" w:rsidR="00A52AFB" w:rsidRDefault="00425432">
            <w:pPr>
              <w:pStyle w:val="TableParagraph"/>
              <w:spacing w:before="30"/>
              <w:ind w:left="107"/>
              <w:jc w:val="left"/>
              <w:rPr>
                <w:b/>
                <w:sz w:val="20"/>
              </w:rPr>
            </w:pPr>
            <w:r>
              <w:rPr>
                <w:b/>
                <w:color w:val="FFFFFF"/>
                <w:sz w:val="20"/>
              </w:rPr>
              <w:lastRenderedPageBreak/>
              <w:t>Future</w:t>
            </w:r>
            <w:r>
              <w:rPr>
                <w:b/>
                <w:color w:val="FFFFFF"/>
                <w:spacing w:val="-9"/>
                <w:sz w:val="20"/>
              </w:rPr>
              <w:t xml:space="preserve"> </w:t>
            </w:r>
            <w:r>
              <w:rPr>
                <w:b/>
                <w:color w:val="FFFFFF"/>
                <w:sz w:val="20"/>
              </w:rPr>
              <w:t>Fellowships</w:t>
            </w:r>
            <w:r>
              <w:rPr>
                <w:b/>
                <w:color w:val="FFFFFF"/>
                <w:spacing w:val="-9"/>
                <w:sz w:val="20"/>
              </w:rPr>
              <w:t xml:space="preserve"> </w:t>
            </w:r>
            <w:r>
              <w:rPr>
                <w:b/>
                <w:color w:val="FFFFFF"/>
                <w:sz w:val="20"/>
              </w:rPr>
              <w:t>targeted</w:t>
            </w:r>
            <w:r>
              <w:rPr>
                <w:b/>
                <w:color w:val="FFFFFF"/>
                <w:spacing w:val="-9"/>
                <w:sz w:val="20"/>
              </w:rPr>
              <w:t xml:space="preserve"> </w:t>
            </w:r>
            <w:r>
              <w:rPr>
                <w:b/>
                <w:color w:val="FFFFFF"/>
                <w:sz w:val="20"/>
              </w:rPr>
              <w:t>research</w:t>
            </w:r>
            <w:r>
              <w:rPr>
                <w:b/>
                <w:color w:val="FFFFFF"/>
                <w:spacing w:val="-8"/>
                <w:sz w:val="20"/>
              </w:rPr>
              <w:t xml:space="preserve"> </w:t>
            </w:r>
            <w:r>
              <w:rPr>
                <w:b/>
                <w:color w:val="FFFFFF"/>
                <w:spacing w:val="-4"/>
                <w:sz w:val="20"/>
              </w:rPr>
              <w:t>areas</w:t>
            </w:r>
          </w:p>
        </w:tc>
      </w:tr>
      <w:tr w:rsidR="00A52AFB" w14:paraId="733057E6" w14:textId="77777777">
        <w:trPr>
          <w:trHeight w:val="690"/>
        </w:trPr>
        <w:tc>
          <w:tcPr>
            <w:tcW w:w="2645" w:type="dxa"/>
            <w:vMerge w:val="restart"/>
            <w:shd w:val="clear" w:color="auto" w:fill="00AFEF"/>
          </w:tcPr>
          <w:p w14:paraId="4DB246E9" w14:textId="77777777" w:rsidR="00A52AFB" w:rsidRDefault="00A52AFB">
            <w:pPr>
              <w:pStyle w:val="TableParagraph"/>
              <w:jc w:val="left"/>
              <w:rPr>
                <w:rFonts w:ascii="Calibri"/>
                <w:sz w:val="18"/>
              </w:rPr>
            </w:pPr>
          </w:p>
          <w:p w14:paraId="4B574105" w14:textId="77777777" w:rsidR="00A52AFB" w:rsidRDefault="00A52AFB">
            <w:pPr>
              <w:pStyle w:val="TableParagraph"/>
              <w:spacing w:before="1"/>
              <w:jc w:val="left"/>
              <w:rPr>
                <w:rFonts w:ascii="Calibri"/>
                <w:sz w:val="15"/>
              </w:rPr>
            </w:pPr>
          </w:p>
          <w:p w14:paraId="6D6637A1" w14:textId="77777777" w:rsidR="00A52AFB" w:rsidRDefault="00425432">
            <w:pPr>
              <w:pStyle w:val="TableParagraph"/>
              <w:ind w:left="107"/>
              <w:jc w:val="left"/>
              <w:rPr>
                <w:b/>
                <w:sz w:val="17"/>
              </w:rPr>
            </w:pPr>
            <w:r>
              <w:rPr>
                <w:b/>
                <w:sz w:val="17"/>
              </w:rPr>
              <w:t>Targeted</w:t>
            </w:r>
            <w:r>
              <w:rPr>
                <w:b/>
                <w:spacing w:val="-9"/>
                <w:sz w:val="17"/>
              </w:rPr>
              <w:t xml:space="preserve"> </w:t>
            </w:r>
            <w:r>
              <w:rPr>
                <w:b/>
                <w:sz w:val="17"/>
              </w:rPr>
              <w:t>research</w:t>
            </w:r>
            <w:r>
              <w:rPr>
                <w:b/>
                <w:spacing w:val="-9"/>
                <w:sz w:val="17"/>
              </w:rPr>
              <w:t xml:space="preserve"> </w:t>
            </w:r>
            <w:r>
              <w:rPr>
                <w:b/>
                <w:spacing w:val="-4"/>
                <w:sz w:val="17"/>
              </w:rPr>
              <w:t>area</w:t>
            </w:r>
          </w:p>
        </w:tc>
        <w:tc>
          <w:tcPr>
            <w:tcW w:w="1471" w:type="dxa"/>
            <w:vMerge w:val="restart"/>
            <w:shd w:val="clear" w:color="auto" w:fill="00AFEF"/>
          </w:tcPr>
          <w:p w14:paraId="0570FB07" w14:textId="77777777" w:rsidR="00A52AFB" w:rsidRDefault="00A52AFB">
            <w:pPr>
              <w:pStyle w:val="TableParagraph"/>
              <w:spacing w:before="2"/>
              <w:jc w:val="left"/>
              <w:rPr>
                <w:rFonts w:ascii="Calibri"/>
                <w:sz w:val="17"/>
              </w:rPr>
            </w:pPr>
          </w:p>
          <w:p w14:paraId="5A5ADF6F" w14:textId="77777777" w:rsidR="00A52AFB" w:rsidRDefault="00425432">
            <w:pPr>
              <w:pStyle w:val="TableParagraph"/>
              <w:ind w:left="175" w:right="153" w:firstLine="223"/>
              <w:jc w:val="left"/>
              <w:rPr>
                <w:b/>
                <w:sz w:val="17"/>
              </w:rPr>
            </w:pPr>
            <w:r>
              <w:rPr>
                <w:b/>
                <w:spacing w:val="-2"/>
                <w:sz w:val="17"/>
              </w:rPr>
              <w:t xml:space="preserve">Funding </w:t>
            </w:r>
            <w:r>
              <w:rPr>
                <w:b/>
                <w:sz w:val="17"/>
              </w:rPr>
              <w:t>round*</w:t>
            </w:r>
            <w:r>
              <w:rPr>
                <w:b/>
                <w:spacing w:val="-12"/>
                <w:sz w:val="17"/>
              </w:rPr>
              <w:t xml:space="preserve"> </w:t>
            </w:r>
            <w:r>
              <w:rPr>
                <w:b/>
                <w:sz w:val="17"/>
              </w:rPr>
              <w:t xml:space="preserve">(funds </w:t>
            </w:r>
            <w:r>
              <w:rPr>
                <w:b/>
                <w:spacing w:val="-2"/>
                <w:sz w:val="17"/>
              </w:rPr>
              <w:t>commencing)</w:t>
            </w:r>
          </w:p>
        </w:tc>
        <w:tc>
          <w:tcPr>
            <w:tcW w:w="1755" w:type="dxa"/>
            <w:gridSpan w:val="2"/>
            <w:shd w:val="clear" w:color="auto" w:fill="00AFEF"/>
          </w:tcPr>
          <w:p w14:paraId="6B3A7F63" w14:textId="77777777" w:rsidR="00A52AFB" w:rsidRDefault="00425432">
            <w:pPr>
              <w:pStyle w:val="TableParagraph"/>
              <w:spacing w:before="49"/>
              <w:ind w:left="352" w:right="334"/>
              <w:jc w:val="center"/>
              <w:rPr>
                <w:b/>
                <w:sz w:val="17"/>
              </w:rPr>
            </w:pPr>
            <w:r>
              <w:rPr>
                <w:b/>
                <w:sz w:val="17"/>
              </w:rPr>
              <w:t>Instances</w:t>
            </w:r>
            <w:r>
              <w:rPr>
                <w:b/>
                <w:sz w:val="17"/>
                <w:vertAlign w:val="superscript"/>
              </w:rPr>
              <w:t>#</w:t>
            </w:r>
            <w:r>
              <w:rPr>
                <w:b/>
                <w:spacing w:val="-12"/>
                <w:sz w:val="17"/>
              </w:rPr>
              <w:t xml:space="preserve"> </w:t>
            </w:r>
            <w:r>
              <w:rPr>
                <w:b/>
                <w:sz w:val="17"/>
              </w:rPr>
              <w:t xml:space="preserve">in </w:t>
            </w:r>
            <w:r>
              <w:rPr>
                <w:b/>
                <w:spacing w:val="-2"/>
                <w:sz w:val="17"/>
              </w:rPr>
              <w:t>proposals assessed</w:t>
            </w:r>
          </w:p>
        </w:tc>
        <w:tc>
          <w:tcPr>
            <w:tcW w:w="1760" w:type="dxa"/>
            <w:gridSpan w:val="2"/>
            <w:shd w:val="clear" w:color="auto" w:fill="00AFEF"/>
          </w:tcPr>
          <w:p w14:paraId="3E35DF8B" w14:textId="77777777" w:rsidR="00A52AFB" w:rsidRDefault="00425432">
            <w:pPr>
              <w:pStyle w:val="TableParagraph"/>
              <w:spacing w:before="147"/>
              <w:ind w:left="165" w:right="140" w:firstLine="192"/>
              <w:jc w:val="left"/>
              <w:rPr>
                <w:b/>
                <w:sz w:val="17"/>
              </w:rPr>
            </w:pPr>
            <w:r>
              <w:rPr>
                <w:b/>
                <w:sz w:val="17"/>
              </w:rPr>
              <w:t>Instances</w:t>
            </w:r>
            <w:r>
              <w:rPr>
                <w:b/>
                <w:sz w:val="17"/>
                <w:vertAlign w:val="superscript"/>
              </w:rPr>
              <w:t>#</w:t>
            </w:r>
            <w:r>
              <w:rPr>
                <w:b/>
                <w:sz w:val="17"/>
              </w:rPr>
              <w:t xml:space="preserve"> in proposals</w:t>
            </w:r>
            <w:r>
              <w:rPr>
                <w:b/>
                <w:spacing w:val="-12"/>
                <w:sz w:val="17"/>
              </w:rPr>
              <w:t xml:space="preserve"> </w:t>
            </w:r>
            <w:r>
              <w:rPr>
                <w:b/>
                <w:sz w:val="17"/>
              </w:rPr>
              <w:t>funded</w:t>
            </w:r>
          </w:p>
        </w:tc>
        <w:tc>
          <w:tcPr>
            <w:tcW w:w="1030" w:type="dxa"/>
            <w:shd w:val="clear" w:color="auto" w:fill="00AFEF"/>
          </w:tcPr>
          <w:p w14:paraId="33CDA499" w14:textId="77777777" w:rsidR="00A52AFB" w:rsidRDefault="00425432">
            <w:pPr>
              <w:pStyle w:val="TableParagraph"/>
              <w:spacing w:before="49"/>
              <w:ind w:left="107" w:right="88" w:firstLine="2"/>
              <w:jc w:val="center"/>
              <w:rPr>
                <w:b/>
                <w:sz w:val="17"/>
              </w:rPr>
            </w:pPr>
            <w:r>
              <w:rPr>
                <w:b/>
                <w:spacing w:val="-2"/>
                <w:sz w:val="17"/>
              </w:rPr>
              <w:t xml:space="preserve">Success </w:t>
            </w:r>
            <w:r>
              <w:rPr>
                <w:b/>
                <w:sz w:val="17"/>
              </w:rPr>
              <w:t xml:space="preserve">rate of </w:t>
            </w:r>
            <w:r>
              <w:rPr>
                <w:b/>
                <w:spacing w:val="-2"/>
                <w:sz w:val="17"/>
              </w:rPr>
              <w:t>proposals</w:t>
            </w:r>
          </w:p>
        </w:tc>
      </w:tr>
      <w:tr w:rsidR="00A52AFB" w14:paraId="0B29F302" w14:textId="77777777">
        <w:trPr>
          <w:trHeight w:val="301"/>
        </w:trPr>
        <w:tc>
          <w:tcPr>
            <w:tcW w:w="2645" w:type="dxa"/>
            <w:vMerge/>
            <w:tcBorders>
              <w:top w:val="nil"/>
            </w:tcBorders>
            <w:shd w:val="clear" w:color="auto" w:fill="00AFEF"/>
          </w:tcPr>
          <w:p w14:paraId="20A8F5FD" w14:textId="77777777" w:rsidR="00A52AFB" w:rsidRDefault="00A52AFB">
            <w:pPr>
              <w:rPr>
                <w:sz w:val="2"/>
                <w:szCs w:val="2"/>
              </w:rPr>
            </w:pPr>
          </w:p>
        </w:tc>
        <w:tc>
          <w:tcPr>
            <w:tcW w:w="1471" w:type="dxa"/>
            <w:vMerge/>
            <w:tcBorders>
              <w:top w:val="nil"/>
            </w:tcBorders>
            <w:shd w:val="clear" w:color="auto" w:fill="00AFEF"/>
          </w:tcPr>
          <w:p w14:paraId="0CF19FE3" w14:textId="77777777" w:rsidR="00A52AFB" w:rsidRDefault="00A52AFB">
            <w:pPr>
              <w:rPr>
                <w:sz w:val="2"/>
                <w:szCs w:val="2"/>
              </w:rPr>
            </w:pPr>
          </w:p>
        </w:tc>
        <w:tc>
          <w:tcPr>
            <w:tcW w:w="874" w:type="dxa"/>
            <w:shd w:val="clear" w:color="auto" w:fill="00AFEF"/>
          </w:tcPr>
          <w:p w14:paraId="2C8F8B0D" w14:textId="77777777" w:rsidR="00A52AFB" w:rsidRDefault="00425432">
            <w:pPr>
              <w:pStyle w:val="TableParagraph"/>
              <w:spacing w:before="49"/>
              <w:ind w:left="189"/>
              <w:jc w:val="left"/>
              <w:rPr>
                <w:b/>
                <w:sz w:val="17"/>
              </w:rPr>
            </w:pPr>
            <w:r>
              <w:rPr>
                <w:b/>
                <w:spacing w:val="-2"/>
                <w:sz w:val="17"/>
              </w:rPr>
              <w:t>Count</w:t>
            </w:r>
          </w:p>
        </w:tc>
        <w:tc>
          <w:tcPr>
            <w:tcW w:w="881" w:type="dxa"/>
            <w:shd w:val="clear" w:color="auto" w:fill="00AFEF"/>
          </w:tcPr>
          <w:p w14:paraId="19D6456C" w14:textId="77777777" w:rsidR="00A52AFB" w:rsidRDefault="00425432">
            <w:pPr>
              <w:pStyle w:val="TableParagraph"/>
              <w:spacing w:before="49"/>
              <w:ind w:left="20"/>
              <w:jc w:val="center"/>
              <w:rPr>
                <w:b/>
                <w:sz w:val="17"/>
              </w:rPr>
            </w:pPr>
            <w:r>
              <w:rPr>
                <w:b/>
                <w:sz w:val="17"/>
              </w:rPr>
              <w:t>%</w:t>
            </w:r>
          </w:p>
        </w:tc>
        <w:tc>
          <w:tcPr>
            <w:tcW w:w="881" w:type="dxa"/>
            <w:shd w:val="clear" w:color="auto" w:fill="00AFEF"/>
          </w:tcPr>
          <w:p w14:paraId="4C31EF97" w14:textId="77777777" w:rsidR="00A52AFB" w:rsidRDefault="00425432">
            <w:pPr>
              <w:pStyle w:val="TableParagraph"/>
              <w:spacing w:before="49"/>
              <w:ind w:left="194"/>
              <w:jc w:val="left"/>
              <w:rPr>
                <w:b/>
                <w:sz w:val="17"/>
              </w:rPr>
            </w:pPr>
            <w:r>
              <w:rPr>
                <w:b/>
                <w:spacing w:val="-2"/>
                <w:sz w:val="17"/>
              </w:rPr>
              <w:t>Count</w:t>
            </w:r>
          </w:p>
        </w:tc>
        <w:tc>
          <w:tcPr>
            <w:tcW w:w="879" w:type="dxa"/>
            <w:shd w:val="clear" w:color="auto" w:fill="00AFEF"/>
          </w:tcPr>
          <w:p w14:paraId="32C145E7" w14:textId="77777777" w:rsidR="00A52AFB" w:rsidRDefault="00425432">
            <w:pPr>
              <w:pStyle w:val="TableParagraph"/>
              <w:spacing w:before="49"/>
              <w:ind w:left="21"/>
              <w:jc w:val="center"/>
              <w:rPr>
                <w:b/>
                <w:sz w:val="17"/>
              </w:rPr>
            </w:pPr>
            <w:r>
              <w:rPr>
                <w:b/>
                <w:sz w:val="17"/>
              </w:rPr>
              <w:t>%</w:t>
            </w:r>
          </w:p>
        </w:tc>
        <w:tc>
          <w:tcPr>
            <w:tcW w:w="1030" w:type="dxa"/>
            <w:shd w:val="clear" w:color="auto" w:fill="00AFEF"/>
          </w:tcPr>
          <w:p w14:paraId="3BA384C9" w14:textId="77777777" w:rsidR="00A52AFB" w:rsidRDefault="00425432">
            <w:pPr>
              <w:pStyle w:val="TableParagraph"/>
              <w:spacing w:before="49"/>
              <w:ind w:left="19"/>
              <w:jc w:val="center"/>
              <w:rPr>
                <w:b/>
                <w:sz w:val="17"/>
              </w:rPr>
            </w:pPr>
            <w:r>
              <w:rPr>
                <w:b/>
                <w:sz w:val="17"/>
              </w:rPr>
              <w:t>%</w:t>
            </w:r>
          </w:p>
        </w:tc>
      </w:tr>
      <w:tr w:rsidR="00A52AFB" w14:paraId="1D7FF635" w14:textId="77777777">
        <w:trPr>
          <w:trHeight w:val="299"/>
        </w:trPr>
        <w:tc>
          <w:tcPr>
            <w:tcW w:w="2645" w:type="dxa"/>
            <w:tcBorders>
              <w:bottom w:val="dotted" w:sz="4" w:space="0" w:color="000000"/>
              <w:right w:val="dotted" w:sz="4" w:space="0" w:color="000000"/>
            </w:tcBorders>
            <w:shd w:val="clear" w:color="auto" w:fill="F1F1F1"/>
          </w:tcPr>
          <w:p w14:paraId="635C3AFD" w14:textId="77777777" w:rsidR="00A52AFB" w:rsidRDefault="00425432">
            <w:pPr>
              <w:pStyle w:val="TableParagraph"/>
              <w:spacing w:before="49"/>
              <w:ind w:left="107"/>
              <w:jc w:val="left"/>
              <w:rPr>
                <w:sz w:val="17"/>
              </w:rPr>
            </w:pPr>
            <w:r>
              <w:rPr>
                <w:sz w:val="17"/>
              </w:rPr>
              <w:t>Asian</w:t>
            </w:r>
            <w:r>
              <w:rPr>
                <w:spacing w:val="-5"/>
                <w:sz w:val="17"/>
              </w:rPr>
              <w:t xml:space="preserve"> </w:t>
            </w:r>
            <w:r>
              <w:rPr>
                <w:spacing w:val="-2"/>
                <w:sz w:val="17"/>
              </w:rPr>
              <w:t>studies</w:t>
            </w:r>
          </w:p>
        </w:tc>
        <w:tc>
          <w:tcPr>
            <w:tcW w:w="1471" w:type="dxa"/>
            <w:tcBorders>
              <w:left w:val="dotted" w:sz="4" w:space="0" w:color="000000"/>
              <w:bottom w:val="dotted" w:sz="4" w:space="0" w:color="000000"/>
              <w:right w:val="dotted" w:sz="4" w:space="0" w:color="000000"/>
            </w:tcBorders>
            <w:shd w:val="clear" w:color="auto" w:fill="DBE4F0"/>
          </w:tcPr>
          <w:p w14:paraId="644FDCA4" w14:textId="77777777" w:rsidR="00A52AFB" w:rsidRDefault="00425432">
            <w:pPr>
              <w:pStyle w:val="TableParagraph"/>
              <w:spacing w:before="53"/>
              <w:ind w:left="105" w:right="93"/>
              <w:jc w:val="center"/>
              <w:rPr>
                <w:sz w:val="16"/>
              </w:rPr>
            </w:pPr>
            <w:r>
              <w:rPr>
                <w:sz w:val="16"/>
              </w:rPr>
              <w:t>2010,</w:t>
            </w:r>
            <w:r>
              <w:rPr>
                <w:spacing w:val="-3"/>
                <w:sz w:val="16"/>
              </w:rPr>
              <w:t xml:space="preserve"> </w:t>
            </w:r>
            <w:r>
              <w:rPr>
                <w:spacing w:val="-4"/>
                <w:sz w:val="16"/>
              </w:rPr>
              <w:t>2011</w:t>
            </w:r>
          </w:p>
        </w:tc>
        <w:tc>
          <w:tcPr>
            <w:tcW w:w="874" w:type="dxa"/>
            <w:tcBorders>
              <w:left w:val="dotted" w:sz="4" w:space="0" w:color="000000"/>
              <w:bottom w:val="dotted" w:sz="4" w:space="0" w:color="000000"/>
              <w:right w:val="dotted" w:sz="4" w:space="0" w:color="000000"/>
            </w:tcBorders>
            <w:shd w:val="clear" w:color="auto" w:fill="DBE4F0"/>
          </w:tcPr>
          <w:p w14:paraId="66D06C86" w14:textId="77777777" w:rsidR="00A52AFB" w:rsidRDefault="00425432">
            <w:pPr>
              <w:pStyle w:val="TableParagraph"/>
              <w:spacing w:before="53"/>
              <w:ind w:right="88"/>
              <w:rPr>
                <w:sz w:val="16"/>
              </w:rPr>
            </w:pPr>
            <w:r>
              <w:rPr>
                <w:spacing w:val="-5"/>
                <w:sz w:val="16"/>
              </w:rPr>
              <w:t>84</w:t>
            </w:r>
          </w:p>
        </w:tc>
        <w:tc>
          <w:tcPr>
            <w:tcW w:w="881" w:type="dxa"/>
            <w:tcBorders>
              <w:left w:val="dotted" w:sz="4" w:space="0" w:color="000000"/>
              <w:bottom w:val="dotted" w:sz="4" w:space="0" w:color="000000"/>
              <w:right w:val="dotted" w:sz="4" w:space="0" w:color="000000"/>
            </w:tcBorders>
            <w:shd w:val="clear" w:color="auto" w:fill="DBE4F0"/>
          </w:tcPr>
          <w:p w14:paraId="64E02E90" w14:textId="77777777" w:rsidR="00A52AFB" w:rsidRDefault="00425432">
            <w:pPr>
              <w:pStyle w:val="TableParagraph"/>
              <w:spacing w:before="53"/>
              <w:ind w:right="90"/>
              <w:rPr>
                <w:sz w:val="16"/>
              </w:rPr>
            </w:pPr>
            <w:r>
              <w:rPr>
                <w:spacing w:val="-5"/>
                <w:sz w:val="16"/>
              </w:rPr>
              <w:t>4.2</w:t>
            </w:r>
          </w:p>
        </w:tc>
        <w:tc>
          <w:tcPr>
            <w:tcW w:w="881" w:type="dxa"/>
            <w:tcBorders>
              <w:left w:val="dotted" w:sz="4" w:space="0" w:color="000000"/>
              <w:bottom w:val="dotted" w:sz="4" w:space="0" w:color="000000"/>
              <w:right w:val="dotted" w:sz="4" w:space="0" w:color="000000"/>
            </w:tcBorders>
            <w:shd w:val="clear" w:color="auto" w:fill="DBE4F0"/>
          </w:tcPr>
          <w:p w14:paraId="07673B02" w14:textId="77777777" w:rsidR="00A52AFB" w:rsidRDefault="00425432">
            <w:pPr>
              <w:pStyle w:val="TableParagraph"/>
              <w:spacing w:before="53"/>
              <w:ind w:right="91"/>
              <w:rPr>
                <w:sz w:val="16"/>
              </w:rPr>
            </w:pPr>
            <w:r>
              <w:rPr>
                <w:spacing w:val="-5"/>
                <w:sz w:val="16"/>
              </w:rPr>
              <w:t>20</w:t>
            </w:r>
          </w:p>
        </w:tc>
        <w:tc>
          <w:tcPr>
            <w:tcW w:w="879" w:type="dxa"/>
            <w:tcBorders>
              <w:left w:val="dotted" w:sz="4" w:space="0" w:color="000000"/>
              <w:bottom w:val="dotted" w:sz="4" w:space="0" w:color="000000"/>
              <w:right w:val="dotted" w:sz="4" w:space="0" w:color="000000"/>
            </w:tcBorders>
            <w:shd w:val="clear" w:color="auto" w:fill="DBE4F0"/>
          </w:tcPr>
          <w:p w14:paraId="1E4F7666" w14:textId="77777777" w:rsidR="00A52AFB" w:rsidRDefault="00425432">
            <w:pPr>
              <w:pStyle w:val="TableParagraph"/>
              <w:spacing w:before="53"/>
              <w:ind w:right="88"/>
              <w:rPr>
                <w:sz w:val="16"/>
              </w:rPr>
            </w:pPr>
            <w:r>
              <w:rPr>
                <w:spacing w:val="-5"/>
                <w:sz w:val="16"/>
              </w:rPr>
              <w:t>3.7</w:t>
            </w:r>
          </w:p>
        </w:tc>
        <w:tc>
          <w:tcPr>
            <w:tcW w:w="1030" w:type="dxa"/>
            <w:tcBorders>
              <w:left w:val="dotted" w:sz="4" w:space="0" w:color="000000"/>
              <w:bottom w:val="dotted" w:sz="4" w:space="0" w:color="000000"/>
            </w:tcBorders>
            <w:shd w:val="clear" w:color="auto" w:fill="DBE4F0"/>
          </w:tcPr>
          <w:p w14:paraId="697DE325" w14:textId="77777777" w:rsidR="00A52AFB" w:rsidRDefault="00425432">
            <w:pPr>
              <w:pStyle w:val="TableParagraph"/>
              <w:spacing w:before="53"/>
              <w:ind w:right="86"/>
              <w:rPr>
                <w:sz w:val="16"/>
              </w:rPr>
            </w:pPr>
            <w:r>
              <w:rPr>
                <w:spacing w:val="-4"/>
                <w:sz w:val="16"/>
              </w:rPr>
              <w:t>23.8</w:t>
            </w:r>
          </w:p>
        </w:tc>
      </w:tr>
      <w:tr w:rsidR="00A52AFB" w14:paraId="17EA83A1" w14:textId="77777777">
        <w:trPr>
          <w:trHeight w:val="390"/>
        </w:trPr>
        <w:tc>
          <w:tcPr>
            <w:tcW w:w="2645" w:type="dxa"/>
            <w:tcBorders>
              <w:top w:val="dotted" w:sz="4" w:space="0" w:color="000000"/>
              <w:bottom w:val="dotted" w:sz="4" w:space="0" w:color="000000"/>
              <w:right w:val="dotted" w:sz="4" w:space="0" w:color="000000"/>
            </w:tcBorders>
            <w:shd w:val="clear" w:color="auto" w:fill="F1F1F1"/>
          </w:tcPr>
          <w:p w14:paraId="51151B15" w14:textId="77777777" w:rsidR="00A52AFB" w:rsidRDefault="00425432">
            <w:pPr>
              <w:pStyle w:val="TableParagraph"/>
              <w:spacing w:line="194" w:lineRule="exact"/>
              <w:ind w:left="107"/>
              <w:jc w:val="left"/>
              <w:rPr>
                <w:sz w:val="17"/>
              </w:rPr>
            </w:pPr>
            <w:r>
              <w:rPr>
                <w:sz w:val="17"/>
              </w:rPr>
              <w:t>Community</w:t>
            </w:r>
            <w:r>
              <w:rPr>
                <w:spacing w:val="-12"/>
                <w:sz w:val="17"/>
              </w:rPr>
              <w:t xml:space="preserve"> </w:t>
            </w:r>
            <w:r>
              <w:rPr>
                <w:sz w:val="17"/>
              </w:rPr>
              <w:t>and</w:t>
            </w:r>
            <w:r>
              <w:rPr>
                <w:spacing w:val="-12"/>
                <w:sz w:val="17"/>
              </w:rPr>
              <w:t xml:space="preserve"> </w:t>
            </w:r>
            <w:r>
              <w:rPr>
                <w:sz w:val="17"/>
              </w:rPr>
              <w:t xml:space="preserve">preventative </w:t>
            </w:r>
            <w:r>
              <w:rPr>
                <w:spacing w:val="-2"/>
                <w:sz w:val="17"/>
              </w:rPr>
              <w:t>health</w:t>
            </w:r>
          </w:p>
        </w:tc>
        <w:tc>
          <w:tcPr>
            <w:tcW w:w="1471" w:type="dxa"/>
            <w:tcBorders>
              <w:top w:val="dotted" w:sz="4" w:space="0" w:color="000000"/>
              <w:left w:val="dotted" w:sz="4" w:space="0" w:color="000000"/>
              <w:bottom w:val="dotted" w:sz="4" w:space="0" w:color="000000"/>
              <w:right w:val="dotted" w:sz="4" w:space="0" w:color="000000"/>
            </w:tcBorders>
            <w:shd w:val="clear" w:color="auto" w:fill="DBE4F0"/>
          </w:tcPr>
          <w:p w14:paraId="31BCC793" w14:textId="77777777" w:rsidR="00A52AFB" w:rsidRDefault="00425432">
            <w:pPr>
              <w:pStyle w:val="TableParagraph"/>
              <w:spacing w:before="99"/>
              <w:ind w:left="105" w:right="93"/>
              <w:jc w:val="center"/>
              <w:rPr>
                <w:sz w:val="16"/>
              </w:rPr>
            </w:pPr>
            <w:r>
              <w:rPr>
                <w:sz w:val="16"/>
              </w:rPr>
              <w:t>2010,</w:t>
            </w:r>
            <w:r>
              <w:rPr>
                <w:spacing w:val="-3"/>
                <w:sz w:val="16"/>
              </w:rPr>
              <w:t xml:space="preserve"> </w:t>
            </w:r>
            <w:r>
              <w:rPr>
                <w:spacing w:val="-4"/>
                <w:sz w:val="16"/>
              </w:rPr>
              <w:t>2011</w:t>
            </w:r>
          </w:p>
        </w:tc>
        <w:tc>
          <w:tcPr>
            <w:tcW w:w="874" w:type="dxa"/>
            <w:tcBorders>
              <w:top w:val="dotted" w:sz="4" w:space="0" w:color="000000"/>
              <w:left w:val="dotted" w:sz="4" w:space="0" w:color="000000"/>
              <w:bottom w:val="dotted" w:sz="4" w:space="0" w:color="000000"/>
              <w:right w:val="dotted" w:sz="4" w:space="0" w:color="000000"/>
            </w:tcBorders>
            <w:shd w:val="clear" w:color="auto" w:fill="DBE4F0"/>
          </w:tcPr>
          <w:p w14:paraId="32412F2A" w14:textId="77777777" w:rsidR="00A52AFB" w:rsidRDefault="00425432">
            <w:pPr>
              <w:pStyle w:val="TableParagraph"/>
              <w:spacing w:before="99"/>
              <w:ind w:right="88"/>
              <w:rPr>
                <w:sz w:val="16"/>
              </w:rPr>
            </w:pPr>
            <w:r>
              <w:rPr>
                <w:spacing w:val="-5"/>
                <w:sz w:val="16"/>
              </w:rPr>
              <w:t>332</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09BB3328" w14:textId="77777777" w:rsidR="00A52AFB" w:rsidRDefault="00425432">
            <w:pPr>
              <w:pStyle w:val="TableParagraph"/>
              <w:spacing w:before="99"/>
              <w:ind w:right="90"/>
              <w:rPr>
                <w:sz w:val="16"/>
              </w:rPr>
            </w:pPr>
            <w:r>
              <w:rPr>
                <w:spacing w:val="-4"/>
                <w:sz w:val="16"/>
              </w:rPr>
              <w:t>16.7</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6DA63149" w14:textId="77777777" w:rsidR="00A52AFB" w:rsidRDefault="00425432">
            <w:pPr>
              <w:pStyle w:val="TableParagraph"/>
              <w:spacing w:before="99"/>
              <w:ind w:right="91"/>
              <w:rPr>
                <w:sz w:val="16"/>
              </w:rPr>
            </w:pPr>
            <w:r>
              <w:rPr>
                <w:spacing w:val="-5"/>
                <w:sz w:val="16"/>
              </w:rPr>
              <w:t>86</w:t>
            </w:r>
          </w:p>
        </w:tc>
        <w:tc>
          <w:tcPr>
            <w:tcW w:w="879" w:type="dxa"/>
            <w:tcBorders>
              <w:top w:val="dotted" w:sz="4" w:space="0" w:color="000000"/>
              <w:left w:val="dotted" w:sz="4" w:space="0" w:color="000000"/>
              <w:bottom w:val="dotted" w:sz="4" w:space="0" w:color="000000"/>
              <w:right w:val="dotted" w:sz="4" w:space="0" w:color="000000"/>
            </w:tcBorders>
            <w:shd w:val="clear" w:color="auto" w:fill="DBE4F0"/>
          </w:tcPr>
          <w:p w14:paraId="1BBDC0B9" w14:textId="77777777" w:rsidR="00A52AFB" w:rsidRDefault="00425432">
            <w:pPr>
              <w:pStyle w:val="TableParagraph"/>
              <w:spacing w:before="99"/>
              <w:ind w:right="89"/>
              <w:rPr>
                <w:sz w:val="16"/>
              </w:rPr>
            </w:pPr>
            <w:r>
              <w:rPr>
                <w:spacing w:val="-4"/>
                <w:sz w:val="16"/>
              </w:rPr>
              <w:t>15.9</w:t>
            </w:r>
          </w:p>
        </w:tc>
        <w:tc>
          <w:tcPr>
            <w:tcW w:w="1030" w:type="dxa"/>
            <w:tcBorders>
              <w:top w:val="dotted" w:sz="4" w:space="0" w:color="000000"/>
              <w:left w:val="dotted" w:sz="4" w:space="0" w:color="000000"/>
              <w:bottom w:val="dotted" w:sz="4" w:space="0" w:color="000000"/>
            </w:tcBorders>
            <w:shd w:val="clear" w:color="auto" w:fill="DBE4F0"/>
          </w:tcPr>
          <w:p w14:paraId="59972EC8" w14:textId="77777777" w:rsidR="00A52AFB" w:rsidRDefault="00425432">
            <w:pPr>
              <w:pStyle w:val="TableParagraph"/>
              <w:spacing w:before="99"/>
              <w:ind w:right="86"/>
              <w:rPr>
                <w:sz w:val="16"/>
              </w:rPr>
            </w:pPr>
            <w:r>
              <w:rPr>
                <w:spacing w:val="-4"/>
                <w:sz w:val="16"/>
              </w:rPr>
              <w:t>25.9</w:t>
            </w:r>
          </w:p>
        </w:tc>
      </w:tr>
      <w:tr w:rsidR="00A52AFB" w14:paraId="059757A9" w14:textId="77777777">
        <w:trPr>
          <w:trHeight w:val="390"/>
        </w:trPr>
        <w:tc>
          <w:tcPr>
            <w:tcW w:w="2645" w:type="dxa"/>
            <w:tcBorders>
              <w:top w:val="dotted" w:sz="4" w:space="0" w:color="000000"/>
              <w:bottom w:val="dotted" w:sz="4" w:space="0" w:color="000000"/>
              <w:right w:val="dotted" w:sz="4" w:space="0" w:color="000000"/>
            </w:tcBorders>
            <w:shd w:val="clear" w:color="auto" w:fill="F1F1F1"/>
          </w:tcPr>
          <w:p w14:paraId="1AC86A38" w14:textId="77777777" w:rsidR="00A52AFB" w:rsidRDefault="00425432">
            <w:pPr>
              <w:pStyle w:val="TableParagraph"/>
              <w:spacing w:line="192" w:lineRule="exact"/>
              <w:ind w:left="107"/>
              <w:jc w:val="left"/>
              <w:rPr>
                <w:sz w:val="17"/>
              </w:rPr>
            </w:pPr>
            <w:r>
              <w:rPr>
                <w:sz w:val="17"/>
              </w:rPr>
              <w:t>Environment</w:t>
            </w:r>
            <w:r>
              <w:rPr>
                <w:spacing w:val="-6"/>
                <w:sz w:val="17"/>
              </w:rPr>
              <w:t xml:space="preserve"> </w:t>
            </w:r>
            <w:r>
              <w:rPr>
                <w:sz w:val="17"/>
              </w:rPr>
              <w:t>and</w:t>
            </w:r>
            <w:r>
              <w:rPr>
                <w:spacing w:val="-7"/>
                <w:sz w:val="17"/>
              </w:rPr>
              <w:t xml:space="preserve"> </w:t>
            </w:r>
            <w:r>
              <w:rPr>
                <w:spacing w:val="-2"/>
                <w:sz w:val="17"/>
              </w:rPr>
              <w:t>climate</w:t>
            </w:r>
          </w:p>
          <w:p w14:paraId="159F98B3" w14:textId="77777777" w:rsidR="00A52AFB" w:rsidRDefault="00425432">
            <w:pPr>
              <w:pStyle w:val="TableParagraph"/>
              <w:spacing w:before="1" w:line="178" w:lineRule="exact"/>
              <w:ind w:left="107"/>
              <w:jc w:val="left"/>
              <w:rPr>
                <w:sz w:val="17"/>
              </w:rPr>
            </w:pPr>
            <w:r>
              <w:rPr>
                <w:spacing w:val="-2"/>
                <w:sz w:val="17"/>
              </w:rPr>
              <w:t>change</w:t>
            </w:r>
          </w:p>
        </w:tc>
        <w:tc>
          <w:tcPr>
            <w:tcW w:w="1471" w:type="dxa"/>
            <w:tcBorders>
              <w:top w:val="dotted" w:sz="4" w:space="0" w:color="000000"/>
              <w:left w:val="dotted" w:sz="4" w:space="0" w:color="000000"/>
              <w:bottom w:val="dotted" w:sz="4" w:space="0" w:color="000000"/>
              <w:right w:val="dotted" w:sz="4" w:space="0" w:color="000000"/>
            </w:tcBorders>
            <w:shd w:val="clear" w:color="auto" w:fill="DBE4F0"/>
          </w:tcPr>
          <w:p w14:paraId="26B1C0E7" w14:textId="77777777" w:rsidR="00A52AFB" w:rsidRDefault="00425432">
            <w:pPr>
              <w:pStyle w:val="TableParagraph"/>
              <w:spacing w:before="99"/>
              <w:ind w:left="105" w:right="93"/>
              <w:jc w:val="center"/>
              <w:rPr>
                <w:sz w:val="16"/>
              </w:rPr>
            </w:pPr>
            <w:r>
              <w:rPr>
                <w:sz w:val="16"/>
              </w:rPr>
              <w:t>2010,</w:t>
            </w:r>
            <w:r>
              <w:rPr>
                <w:spacing w:val="-3"/>
                <w:sz w:val="16"/>
              </w:rPr>
              <w:t xml:space="preserve"> </w:t>
            </w:r>
            <w:r>
              <w:rPr>
                <w:spacing w:val="-4"/>
                <w:sz w:val="16"/>
              </w:rPr>
              <w:t>2011</w:t>
            </w:r>
          </w:p>
        </w:tc>
        <w:tc>
          <w:tcPr>
            <w:tcW w:w="874" w:type="dxa"/>
            <w:tcBorders>
              <w:top w:val="dotted" w:sz="4" w:space="0" w:color="000000"/>
              <w:left w:val="dotted" w:sz="4" w:space="0" w:color="000000"/>
              <w:bottom w:val="dotted" w:sz="4" w:space="0" w:color="000000"/>
              <w:right w:val="dotted" w:sz="4" w:space="0" w:color="000000"/>
            </w:tcBorders>
            <w:shd w:val="clear" w:color="auto" w:fill="DBE4F0"/>
          </w:tcPr>
          <w:p w14:paraId="0C422866" w14:textId="77777777" w:rsidR="00A52AFB" w:rsidRDefault="00425432">
            <w:pPr>
              <w:pStyle w:val="TableParagraph"/>
              <w:spacing w:before="99"/>
              <w:ind w:right="88"/>
              <w:rPr>
                <w:sz w:val="16"/>
              </w:rPr>
            </w:pPr>
            <w:r>
              <w:rPr>
                <w:spacing w:val="-5"/>
                <w:sz w:val="16"/>
              </w:rPr>
              <w:t>415</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611499A9" w14:textId="77777777" w:rsidR="00A52AFB" w:rsidRDefault="00425432">
            <w:pPr>
              <w:pStyle w:val="TableParagraph"/>
              <w:spacing w:before="99"/>
              <w:ind w:right="90"/>
              <w:rPr>
                <w:sz w:val="16"/>
              </w:rPr>
            </w:pPr>
            <w:r>
              <w:rPr>
                <w:spacing w:val="-4"/>
                <w:sz w:val="16"/>
              </w:rPr>
              <w:t>20.8</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6E57C29B" w14:textId="77777777" w:rsidR="00A52AFB" w:rsidRDefault="00425432">
            <w:pPr>
              <w:pStyle w:val="TableParagraph"/>
              <w:spacing w:before="99"/>
              <w:ind w:right="91"/>
              <w:rPr>
                <w:sz w:val="16"/>
              </w:rPr>
            </w:pPr>
            <w:r>
              <w:rPr>
                <w:spacing w:val="-5"/>
                <w:sz w:val="16"/>
              </w:rPr>
              <w:t>116</w:t>
            </w:r>
          </w:p>
        </w:tc>
        <w:tc>
          <w:tcPr>
            <w:tcW w:w="879" w:type="dxa"/>
            <w:tcBorders>
              <w:top w:val="dotted" w:sz="4" w:space="0" w:color="000000"/>
              <w:left w:val="dotted" w:sz="4" w:space="0" w:color="000000"/>
              <w:bottom w:val="dotted" w:sz="4" w:space="0" w:color="000000"/>
              <w:right w:val="dotted" w:sz="4" w:space="0" w:color="000000"/>
            </w:tcBorders>
            <w:shd w:val="clear" w:color="auto" w:fill="DBE4F0"/>
          </w:tcPr>
          <w:p w14:paraId="37D1A8D3" w14:textId="77777777" w:rsidR="00A52AFB" w:rsidRDefault="00425432">
            <w:pPr>
              <w:pStyle w:val="TableParagraph"/>
              <w:spacing w:before="99"/>
              <w:ind w:right="89"/>
              <w:rPr>
                <w:sz w:val="16"/>
              </w:rPr>
            </w:pPr>
            <w:r>
              <w:rPr>
                <w:spacing w:val="-4"/>
                <w:sz w:val="16"/>
              </w:rPr>
              <w:t>21.4</w:t>
            </w:r>
          </w:p>
        </w:tc>
        <w:tc>
          <w:tcPr>
            <w:tcW w:w="1030" w:type="dxa"/>
            <w:tcBorders>
              <w:top w:val="dotted" w:sz="4" w:space="0" w:color="000000"/>
              <w:left w:val="dotted" w:sz="4" w:space="0" w:color="000000"/>
              <w:bottom w:val="dotted" w:sz="4" w:space="0" w:color="000000"/>
            </w:tcBorders>
            <w:shd w:val="clear" w:color="auto" w:fill="DBE4F0"/>
          </w:tcPr>
          <w:p w14:paraId="01466B84" w14:textId="77777777" w:rsidR="00A52AFB" w:rsidRDefault="00425432">
            <w:pPr>
              <w:pStyle w:val="TableParagraph"/>
              <w:spacing w:before="99"/>
              <w:ind w:right="86"/>
              <w:rPr>
                <w:sz w:val="16"/>
              </w:rPr>
            </w:pPr>
            <w:r>
              <w:rPr>
                <w:spacing w:val="-4"/>
                <w:sz w:val="16"/>
              </w:rPr>
              <w:t>28.0</w:t>
            </w:r>
          </w:p>
        </w:tc>
      </w:tr>
      <w:tr w:rsidR="00A52AFB" w14:paraId="1EC9A2AE" w14:textId="77777777">
        <w:trPr>
          <w:trHeight w:val="299"/>
        </w:trPr>
        <w:tc>
          <w:tcPr>
            <w:tcW w:w="2645" w:type="dxa"/>
            <w:tcBorders>
              <w:top w:val="dotted" w:sz="4" w:space="0" w:color="000000"/>
              <w:bottom w:val="dotted" w:sz="4" w:space="0" w:color="000000"/>
              <w:right w:val="dotted" w:sz="4" w:space="0" w:color="000000"/>
            </w:tcBorders>
            <w:shd w:val="clear" w:color="auto" w:fill="F1F1F1"/>
          </w:tcPr>
          <w:p w14:paraId="1A0AA46C" w14:textId="77777777" w:rsidR="00A52AFB" w:rsidRDefault="00425432">
            <w:pPr>
              <w:pStyle w:val="TableParagraph"/>
              <w:spacing w:before="49"/>
              <w:ind w:left="107"/>
              <w:jc w:val="left"/>
              <w:rPr>
                <w:sz w:val="17"/>
              </w:rPr>
            </w:pPr>
            <w:r>
              <w:rPr>
                <w:spacing w:val="-2"/>
                <w:sz w:val="17"/>
              </w:rPr>
              <w:t>Immigration</w:t>
            </w:r>
          </w:p>
        </w:tc>
        <w:tc>
          <w:tcPr>
            <w:tcW w:w="1471" w:type="dxa"/>
            <w:tcBorders>
              <w:top w:val="dotted" w:sz="4" w:space="0" w:color="000000"/>
              <w:left w:val="dotted" w:sz="4" w:space="0" w:color="000000"/>
              <w:bottom w:val="dotted" w:sz="4" w:space="0" w:color="000000"/>
              <w:right w:val="dotted" w:sz="4" w:space="0" w:color="000000"/>
            </w:tcBorders>
            <w:shd w:val="clear" w:color="auto" w:fill="DBE4F0"/>
          </w:tcPr>
          <w:p w14:paraId="255280C9" w14:textId="77777777" w:rsidR="00A52AFB" w:rsidRDefault="00425432">
            <w:pPr>
              <w:pStyle w:val="TableParagraph"/>
              <w:spacing w:before="53"/>
              <w:ind w:left="105" w:right="93"/>
              <w:jc w:val="center"/>
              <w:rPr>
                <w:sz w:val="16"/>
              </w:rPr>
            </w:pPr>
            <w:r>
              <w:rPr>
                <w:sz w:val="16"/>
              </w:rPr>
              <w:t>2010,</w:t>
            </w:r>
            <w:r>
              <w:rPr>
                <w:spacing w:val="-3"/>
                <w:sz w:val="16"/>
              </w:rPr>
              <w:t xml:space="preserve"> </w:t>
            </w:r>
            <w:r>
              <w:rPr>
                <w:spacing w:val="-4"/>
                <w:sz w:val="16"/>
              </w:rPr>
              <w:t>2011</w:t>
            </w:r>
          </w:p>
        </w:tc>
        <w:tc>
          <w:tcPr>
            <w:tcW w:w="874" w:type="dxa"/>
            <w:tcBorders>
              <w:top w:val="dotted" w:sz="4" w:space="0" w:color="000000"/>
              <w:left w:val="dotted" w:sz="4" w:space="0" w:color="000000"/>
              <w:bottom w:val="dotted" w:sz="4" w:space="0" w:color="000000"/>
              <w:right w:val="dotted" w:sz="4" w:space="0" w:color="000000"/>
            </w:tcBorders>
            <w:shd w:val="clear" w:color="auto" w:fill="DBE4F0"/>
          </w:tcPr>
          <w:p w14:paraId="69236668" w14:textId="77777777" w:rsidR="00A52AFB" w:rsidRDefault="00425432">
            <w:pPr>
              <w:pStyle w:val="TableParagraph"/>
              <w:spacing w:before="53"/>
              <w:ind w:right="88"/>
              <w:rPr>
                <w:sz w:val="16"/>
              </w:rPr>
            </w:pPr>
            <w:r>
              <w:rPr>
                <w:spacing w:val="-5"/>
                <w:sz w:val="16"/>
              </w:rPr>
              <w:t>41</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0E1C8976" w14:textId="77777777" w:rsidR="00A52AFB" w:rsidRDefault="00425432">
            <w:pPr>
              <w:pStyle w:val="TableParagraph"/>
              <w:spacing w:before="53"/>
              <w:ind w:right="90"/>
              <w:rPr>
                <w:sz w:val="16"/>
              </w:rPr>
            </w:pPr>
            <w:r>
              <w:rPr>
                <w:spacing w:val="-5"/>
                <w:sz w:val="16"/>
              </w:rPr>
              <w:t>2.1</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77D239FF" w14:textId="77777777" w:rsidR="00A52AFB" w:rsidRDefault="00425432">
            <w:pPr>
              <w:pStyle w:val="TableParagraph"/>
              <w:spacing w:before="53"/>
              <w:ind w:right="90"/>
              <w:rPr>
                <w:sz w:val="16"/>
              </w:rPr>
            </w:pPr>
            <w:r>
              <w:rPr>
                <w:sz w:val="16"/>
              </w:rPr>
              <w:t>9</w:t>
            </w:r>
          </w:p>
        </w:tc>
        <w:tc>
          <w:tcPr>
            <w:tcW w:w="879" w:type="dxa"/>
            <w:tcBorders>
              <w:top w:val="dotted" w:sz="4" w:space="0" w:color="000000"/>
              <w:left w:val="dotted" w:sz="4" w:space="0" w:color="000000"/>
              <w:bottom w:val="dotted" w:sz="4" w:space="0" w:color="000000"/>
              <w:right w:val="dotted" w:sz="4" w:space="0" w:color="000000"/>
            </w:tcBorders>
            <w:shd w:val="clear" w:color="auto" w:fill="DBE4F0"/>
          </w:tcPr>
          <w:p w14:paraId="5707EC70" w14:textId="77777777" w:rsidR="00A52AFB" w:rsidRDefault="00425432">
            <w:pPr>
              <w:pStyle w:val="TableParagraph"/>
              <w:spacing w:before="53"/>
              <w:ind w:right="88"/>
              <w:rPr>
                <w:sz w:val="16"/>
              </w:rPr>
            </w:pPr>
            <w:r>
              <w:rPr>
                <w:spacing w:val="-5"/>
                <w:sz w:val="16"/>
              </w:rPr>
              <w:t>1.7</w:t>
            </w:r>
          </w:p>
        </w:tc>
        <w:tc>
          <w:tcPr>
            <w:tcW w:w="1030" w:type="dxa"/>
            <w:tcBorders>
              <w:top w:val="dotted" w:sz="4" w:space="0" w:color="000000"/>
              <w:left w:val="dotted" w:sz="4" w:space="0" w:color="000000"/>
              <w:bottom w:val="dotted" w:sz="4" w:space="0" w:color="000000"/>
            </w:tcBorders>
            <w:shd w:val="clear" w:color="auto" w:fill="DBE4F0"/>
          </w:tcPr>
          <w:p w14:paraId="660667D1" w14:textId="77777777" w:rsidR="00A52AFB" w:rsidRDefault="00425432">
            <w:pPr>
              <w:pStyle w:val="TableParagraph"/>
              <w:spacing w:before="53"/>
              <w:ind w:right="86"/>
              <w:rPr>
                <w:sz w:val="16"/>
              </w:rPr>
            </w:pPr>
            <w:r>
              <w:rPr>
                <w:spacing w:val="-4"/>
                <w:sz w:val="16"/>
              </w:rPr>
              <w:t>22.0</w:t>
            </w:r>
          </w:p>
        </w:tc>
      </w:tr>
      <w:tr w:rsidR="00A52AFB" w14:paraId="6C45E093" w14:textId="77777777">
        <w:trPr>
          <w:trHeight w:val="390"/>
        </w:trPr>
        <w:tc>
          <w:tcPr>
            <w:tcW w:w="2645" w:type="dxa"/>
            <w:tcBorders>
              <w:top w:val="dotted" w:sz="4" w:space="0" w:color="000000"/>
              <w:bottom w:val="dotted" w:sz="4" w:space="0" w:color="000000"/>
              <w:right w:val="dotted" w:sz="4" w:space="0" w:color="000000"/>
            </w:tcBorders>
            <w:shd w:val="clear" w:color="auto" w:fill="F1F1F1"/>
          </w:tcPr>
          <w:p w14:paraId="3872BA50" w14:textId="77777777" w:rsidR="00A52AFB" w:rsidRDefault="00425432">
            <w:pPr>
              <w:pStyle w:val="TableParagraph"/>
              <w:spacing w:line="192" w:lineRule="exact"/>
              <w:ind w:left="107"/>
              <w:jc w:val="left"/>
              <w:rPr>
                <w:sz w:val="17"/>
              </w:rPr>
            </w:pPr>
            <w:r>
              <w:rPr>
                <w:sz w:val="17"/>
              </w:rPr>
              <w:t>Indigenous</w:t>
            </w:r>
            <w:r>
              <w:rPr>
                <w:spacing w:val="-8"/>
                <w:sz w:val="17"/>
              </w:rPr>
              <w:t xml:space="preserve"> </w:t>
            </w:r>
            <w:r>
              <w:rPr>
                <w:sz w:val="17"/>
              </w:rPr>
              <w:t>health</w:t>
            </w:r>
            <w:r>
              <w:rPr>
                <w:spacing w:val="-7"/>
                <w:sz w:val="17"/>
              </w:rPr>
              <w:t xml:space="preserve"> </w:t>
            </w:r>
            <w:r>
              <w:rPr>
                <w:sz w:val="17"/>
              </w:rPr>
              <w:t>and</w:t>
            </w:r>
            <w:r>
              <w:rPr>
                <w:spacing w:val="-6"/>
                <w:sz w:val="17"/>
              </w:rPr>
              <w:t xml:space="preserve"> </w:t>
            </w:r>
            <w:r>
              <w:rPr>
                <w:spacing w:val="-4"/>
                <w:sz w:val="17"/>
              </w:rPr>
              <w:t>well-</w:t>
            </w:r>
          </w:p>
          <w:p w14:paraId="24626562" w14:textId="77777777" w:rsidR="00A52AFB" w:rsidRDefault="00425432">
            <w:pPr>
              <w:pStyle w:val="TableParagraph"/>
              <w:spacing w:before="1" w:line="178" w:lineRule="exact"/>
              <w:ind w:left="107"/>
              <w:jc w:val="left"/>
              <w:rPr>
                <w:sz w:val="17"/>
              </w:rPr>
            </w:pPr>
            <w:r>
              <w:rPr>
                <w:spacing w:val="-2"/>
                <w:sz w:val="17"/>
              </w:rPr>
              <w:t>being</w:t>
            </w:r>
          </w:p>
        </w:tc>
        <w:tc>
          <w:tcPr>
            <w:tcW w:w="1471" w:type="dxa"/>
            <w:tcBorders>
              <w:top w:val="dotted" w:sz="4" w:space="0" w:color="000000"/>
              <w:left w:val="dotted" w:sz="4" w:space="0" w:color="000000"/>
              <w:bottom w:val="dotted" w:sz="4" w:space="0" w:color="000000"/>
              <w:right w:val="dotted" w:sz="4" w:space="0" w:color="000000"/>
            </w:tcBorders>
            <w:shd w:val="clear" w:color="auto" w:fill="DBE4F0"/>
          </w:tcPr>
          <w:p w14:paraId="6DD81DAA" w14:textId="77777777" w:rsidR="00A52AFB" w:rsidRDefault="00425432">
            <w:pPr>
              <w:pStyle w:val="TableParagraph"/>
              <w:spacing w:before="99"/>
              <w:ind w:left="105" w:right="93"/>
              <w:jc w:val="center"/>
              <w:rPr>
                <w:sz w:val="16"/>
              </w:rPr>
            </w:pPr>
            <w:r>
              <w:rPr>
                <w:sz w:val="16"/>
              </w:rPr>
              <w:t>2010,</w:t>
            </w:r>
            <w:r>
              <w:rPr>
                <w:spacing w:val="-5"/>
                <w:sz w:val="16"/>
              </w:rPr>
              <w:t xml:space="preserve"> </w:t>
            </w:r>
            <w:r>
              <w:rPr>
                <w:sz w:val="16"/>
              </w:rPr>
              <w:t>2011,</w:t>
            </w:r>
            <w:r>
              <w:rPr>
                <w:spacing w:val="-3"/>
                <w:sz w:val="16"/>
              </w:rPr>
              <w:t xml:space="preserve"> </w:t>
            </w:r>
            <w:r>
              <w:rPr>
                <w:spacing w:val="-4"/>
                <w:sz w:val="16"/>
              </w:rPr>
              <w:t>2012</w:t>
            </w:r>
          </w:p>
        </w:tc>
        <w:tc>
          <w:tcPr>
            <w:tcW w:w="874" w:type="dxa"/>
            <w:tcBorders>
              <w:top w:val="dotted" w:sz="4" w:space="0" w:color="000000"/>
              <w:left w:val="dotted" w:sz="4" w:space="0" w:color="000000"/>
              <w:bottom w:val="dotted" w:sz="4" w:space="0" w:color="000000"/>
              <w:right w:val="dotted" w:sz="4" w:space="0" w:color="000000"/>
            </w:tcBorders>
            <w:shd w:val="clear" w:color="auto" w:fill="DBE4F0"/>
          </w:tcPr>
          <w:p w14:paraId="16F70463" w14:textId="77777777" w:rsidR="00A52AFB" w:rsidRDefault="00425432">
            <w:pPr>
              <w:pStyle w:val="TableParagraph"/>
              <w:spacing w:before="99"/>
              <w:ind w:right="88"/>
              <w:rPr>
                <w:sz w:val="16"/>
              </w:rPr>
            </w:pPr>
            <w:r>
              <w:rPr>
                <w:spacing w:val="-5"/>
                <w:sz w:val="16"/>
              </w:rPr>
              <w:t>118</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1D7006BC" w14:textId="77777777" w:rsidR="00A52AFB" w:rsidRDefault="00425432">
            <w:pPr>
              <w:pStyle w:val="TableParagraph"/>
              <w:spacing w:before="99"/>
              <w:ind w:right="90"/>
              <w:rPr>
                <w:sz w:val="16"/>
              </w:rPr>
            </w:pPr>
            <w:r>
              <w:rPr>
                <w:spacing w:val="-5"/>
                <w:sz w:val="16"/>
              </w:rPr>
              <w:t>5.9</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6DBF19AF" w14:textId="77777777" w:rsidR="00A52AFB" w:rsidRDefault="00425432">
            <w:pPr>
              <w:pStyle w:val="TableParagraph"/>
              <w:spacing w:before="99"/>
              <w:ind w:right="91"/>
              <w:rPr>
                <w:sz w:val="16"/>
              </w:rPr>
            </w:pPr>
            <w:r>
              <w:rPr>
                <w:spacing w:val="-5"/>
                <w:sz w:val="16"/>
              </w:rPr>
              <w:t>37</w:t>
            </w:r>
          </w:p>
        </w:tc>
        <w:tc>
          <w:tcPr>
            <w:tcW w:w="879" w:type="dxa"/>
            <w:tcBorders>
              <w:top w:val="dotted" w:sz="4" w:space="0" w:color="000000"/>
              <w:left w:val="dotted" w:sz="4" w:space="0" w:color="000000"/>
              <w:bottom w:val="dotted" w:sz="4" w:space="0" w:color="000000"/>
              <w:right w:val="dotted" w:sz="4" w:space="0" w:color="000000"/>
            </w:tcBorders>
            <w:shd w:val="clear" w:color="auto" w:fill="DBE4F0"/>
          </w:tcPr>
          <w:p w14:paraId="5749420A" w14:textId="77777777" w:rsidR="00A52AFB" w:rsidRDefault="00425432">
            <w:pPr>
              <w:pStyle w:val="TableParagraph"/>
              <w:spacing w:before="99"/>
              <w:ind w:right="88"/>
              <w:rPr>
                <w:sz w:val="16"/>
              </w:rPr>
            </w:pPr>
            <w:r>
              <w:rPr>
                <w:spacing w:val="-5"/>
                <w:sz w:val="16"/>
              </w:rPr>
              <w:t>6.8</w:t>
            </w:r>
          </w:p>
        </w:tc>
        <w:tc>
          <w:tcPr>
            <w:tcW w:w="1030" w:type="dxa"/>
            <w:tcBorders>
              <w:top w:val="dotted" w:sz="4" w:space="0" w:color="000000"/>
              <w:left w:val="dotted" w:sz="4" w:space="0" w:color="000000"/>
              <w:bottom w:val="dotted" w:sz="4" w:space="0" w:color="000000"/>
            </w:tcBorders>
            <w:shd w:val="clear" w:color="auto" w:fill="DBE4F0"/>
          </w:tcPr>
          <w:p w14:paraId="30775007" w14:textId="77777777" w:rsidR="00A52AFB" w:rsidRDefault="00425432">
            <w:pPr>
              <w:pStyle w:val="TableParagraph"/>
              <w:spacing w:before="99"/>
              <w:ind w:right="86"/>
              <w:rPr>
                <w:sz w:val="16"/>
              </w:rPr>
            </w:pPr>
            <w:r>
              <w:rPr>
                <w:spacing w:val="-4"/>
                <w:sz w:val="16"/>
              </w:rPr>
              <w:t>31.4</w:t>
            </w:r>
          </w:p>
        </w:tc>
      </w:tr>
      <w:tr w:rsidR="00A52AFB" w14:paraId="5D7AF10B" w14:textId="77777777">
        <w:trPr>
          <w:trHeight w:val="299"/>
        </w:trPr>
        <w:tc>
          <w:tcPr>
            <w:tcW w:w="2645" w:type="dxa"/>
            <w:tcBorders>
              <w:top w:val="dotted" w:sz="4" w:space="0" w:color="000000"/>
              <w:bottom w:val="dotted" w:sz="4" w:space="0" w:color="000000"/>
              <w:right w:val="dotted" w:sz="4" w:space="0" w:color="000000"/>
            </w:tcBorders>
            <w:shd w:val="clear" w:color="auto" w:fill="F1F1F1"/>
          </w:tcPr>
          <w:p w14:paraId="4FC564E8" w14:textId="77777777" w:rsidR="00A52AFB" w:rsidRDefault="00425432">
            <w:pPr>
              <w:pStyle w:val="TableParagraph"/>
              <w:spacing w:before="49"/>
              <w:ind w:left="107"/>
              <w:jc w:val="left"/>
              <w:rPr>
                <w:sz w:val="17"/>
              </w:rPr>
            </w:pPr>
            <w:r>
              <w:rPr>
                <w:sz w:val="17"/>
              </w:rPr>
              <w:t>Land-based</w:t>
            </w:r>
            <w:r>
              <w:rPr>
                <w:spacing w:val="-9"/>
                <w:sz w:val="17"/>
              </w:rPr>
              <w:t xml:space="preserve"> </w:t>
            </w:r>
            <w:r>
              <w:rPr>
                <w:sz w:val="17"/>
              </w:rPr>
              <w:t>transport</w:t>
            </w:r>
            <w:r>
              <w:rPr>
                <w:spacing w:val="-7"/>
                <w:sz w:val="17"/>
              </w:rPr>
              <w:t xml:space="preserve"> </w:t>
            </w:r>
            <w:r>
              <w:rPr>
                <w:spacing w:val="-2"/>
                <w:sz w:val="17"/>
              </w:rPr>
              <w:t>systems</w:t>
            </w:r>
          </w:p>
        </w:tc>
        <w:tc>
          <w:tcPr>
            <w:tcW w:w="1471" w:type="dxa"/>
            <w:tcBorders>
              <w:top w:val="dotted" w:sz="4" w:space="0" w:color="000000"/>
              <w:left w:val="dotted" w:sz="4" w:space="0" w:color="000000"/>
              <w:bottom w:val="dotted" w:sz="4" w:space="0" w:color="000000"/>
              <w:right w:val="dotted" w:sz="4" w:space="0" w:color="000000"/>
            </w:tcBorders>
            <w:shd w:val="clear" w:color="auto" w:fill="DBE4F0"/>
          </w:tcPr>
          <w:p w14:paraId="62BCFBB6" w14:textId="77777777" w:rsidR="00A52AFB" w:rsidRDefault="00425432">
            <w:pPr>
              <w:pStyle w:val="TableParagraph"/>
              <w:spacing w:before="56"/>
              <w:ind w:left="105" w:right="93"/>
              <w:jc w:val="center"/>
              <w:rPr>
                <w:sz w:val="16"/>
              </w:rPr>
            </w:pPr>
            <w:r>
              <w:rPr>
                <w:sz w:val="16"/>
              </w:rPr>
              <w:t>2010,</w:t>
            </w:r>
            <w:r>
              <w:rPr>
                <w:spacing w:val="-3"/>
                <w:sz w:val="16"/>
              </w:rPr>
              <w:t xml:space="preserve"> </w:t>
            </w:r>
            <w:r>
              <w:rPr>
                <w:spacing w:val="-4"/>
                <w:sz w:val="16"/>
              </w:rPr>
              <w:t>2011</w:t>
            </w:r>
          </w:p>
        </w:tc>
        <w:tc>
          <w:tcPr>
            <w:tcW w:w="874" w:type="dxa"/>
            <w:tcBorders>
              <w:top w:val="dotted" w:sz="4" w:space="0" w:color="000000"/>
              <w:left w:val="dotted" w:sz="4" w:space="0" w:color="000000"/>
              <w:bottom w:val="dotted" w:sz="4" w:space="0" w:color="000000"/>
              <w:right w:val="dotted" w:sz="4" w:space="0" w:color="000000"/>
            </w:tcBorders>
            <w:shd w:val="clear" w:color="auto" w:fill="DBE4F0"/>
          </w:tcPr>
          <w:p w14:paraId="07115062" w14:textId="77777777" w:rsidR="00A52AFB" w:rsidRDefault="00425432">
            <w:pPr>
              <w:pStyle w:val="TableParagraph"/>
              <w:spacing w:before="56"/>
              <w:ind w:right="88"/>
              <w:rPr>
                <w:sz w:val="16"/>
              </w:rPr>
            </w:pPr>
            <w:r>
              <w:rPr>
                <w:spacing w:val="-5"/>
                <w:sz w:val="16"/>
              </w:rPr>
              <w:t>35</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3E457C38" w14:textId="77777777" w:rsidR="00A52AFB" w:rsidRDefault="00425432">
            <w:pPr>
              <w:pStyle w:val="TableParagraph"/>
              <w:spacing w:before="56"/>
              <w:ind w:right="90"/>
              <w:rPr>
                <w:sz w:val="16"/>
              </w:rPr>
            </w:pPr>
            <w:r>
              <w:rPr>
                <w:spacing w:val="-5"/>
                <w:sz w:val="16"/>
              </w:rPr>
              <w:t>1.8</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0ABB482A" w14:textId="77777777" w:rsidR="00A52AFB" w:rsidRDefault="00425432">
            <w:pPr>
              <w:pStyle w:val="TableParagraph"/>
              <w:spacing w:before="56"/>
              <w:ind w:right="90"/>
              <w:rPr>
                <w:sz w:val="16"/>
              </w:rPr>
            </w:pPr>
            <w:r>
              <w:rPr>
                <w:sz w:val="16"/>
              </w:rPr>
              <w:t>6</w:t>
            </w:r>
          </w:p>
        </w:tc>
        <w:tc>
          <w:tcPr>
            <w:tcW w:w="879" w:type="dxa"/>
            <w:tcBorders>
              <w:top w:val="dotted" w:sz="4" w:space="0" w:color="000000"/>
              <w:left w:val="dotted" w:sz="4" w:space="0" w:color="000000"/>
              <w:bottom w:val="dotted" w:sz="4" w:space="0" w:color="000000"/>
              <w:right w:val="dotted" w:sz="4" w:space="0" w:color="000000"/>
            </w:tcBorders>
            <w:shd w:val="clear" w:color="auto" w:fill="DBE4F0"/>
          </w:tcPr>
          <w:p w14:paraId="4DCC223D" w14:textId="77777777" w:rsidR="00A52AFB" w:rsidRDefault="00425432">
            <w:pPr>
              <w:pStyle w:val="TableParagraph"/>
              <w:spacing w:before="56"/>
              <w:ind w:right="88"/>
              <w:rPr>
                <w:sz w:val="16"/>
              </w:rPr>
            </w:pPr>
            <w:r>
              <w:rPr>
                <w:spacing w:val="-5"/>
                <w:sz w:val="16"/>
              </w:rPr>
              <w:t>1.1</w:t>
            </w:r>
          </w:p>
        </w:tc>
        <w:tc>
          <w:tcPr>
            <w:tcW w:w="1030" w:type="dxa"/>
            <w:tcBorders>
              <w:top w:val="dotted" w:sz="4" w:space="0" w:color="000000"/>
              <w:left w:val="dotted" w:sz="4" w:space="0" w:color="000000"/>
              <w:bottom w:val="dotted" w:sz="4" w:space="0" w:color="000000"/>
            </w:tcBorders>
            <w:shd w:val="clear" w:color="auto" w:fill="DBE4F0"/>
          </w:tcPr>
          <w:p w14:paraId="2B4A53BB" w14:textId="77777777" w:rsidR="00A52AFB" w:rsidRDefault="00425432">
            <w:pPr>
              <w:pStyle w:val="TableParagraph"/>
              <w:spacing w:before="56"/>
              <w:ind w:right="86"/>
              <w:rPr>
                <w:sz w:val="16"/>
              </w:rPr>
            </w:pPr>
            <w:r>
              <w:rPr>
                <w:spacing w:val="-4"/>
                <w:sz w:val="16"/>
              </w:rPr>
              <w:t>17.1</w:t>
            </w:r>
          </w:p>
        </w:tc>
      </w:tr>
      <w:tr w:rsidR="00A52AFB" w14:paraId="41BAC594" w14:textId="77777777">
        <w:trPr>
          <w:trHeight w:val="301"/>
        </w:trPr>
        <w:tc>
          <w:tcPr>
            <w:tcW w:w="2645" w:type="dxa"/>
            <w:tcBorders>
              <w:top w:val="dotted" w:sz="4" w:space="0" w:color="000000"/>
              <w:bottom w:val="dotted" w:sz="4" w:space="0" w:color="000000"/>
              <w:right w:val="dotted" w:sz="4" w:space="0" w:color="000000"/>
            </w:tcBorders>
            <w:shd w:val="clear" w:color="auto" w:fill="F1F1F1"/>
          </w:tcPr>
          <w:p w14:paraId="507E111B" w14:textId="77777777" w:rsidR="00A52AFB" w:rsidRDefault="00425432">
            <w:pPr>
              <w:pStyle w:val="TableParagraph"/>
              <w:spacing w:before="49"/>
              <w:ind w:left="107"/>
              <w:jc w:val="left"/>
              <w:rPr>
                <w:sz w:val="17"/>
              </w:rPr>
            </w:pPr>
            <w:r>
              <w:rPr>
                <w:spacing w:val="-2"/>
                <w:sz w:val="17"/>
              </w:rPr>
              <w:t>Manufacturing</w:t>
            </w:r>
            <w:r>
              <w:rPr>
                <w:spacing w:val="14"/>
                <w:sz w:val="17"/>
              </w:rPr>
              <w:t xml:space="preserve"> </w:t>
            </w:r>
            <w:r>
              <w:rPr>
                <w:spacing w:val="-2"/>
                <w:sz w:val="17"/>
              </w:rPr>
              <w:t>innovation</w:t>
            </w:r>
          </w:p>
        </w:tc>
        <w:tc>
          <w:tcPr>
            <w:tcW w:w="1471" w:type="dxa"/>
            <w:tcBorders>
              <w:top w:val="dotted" w:sz="4" w:space="0" w:color="000000"/>
              <w:left w:val="dotted" w:sz="4" w:space="0" w:color="000000"/>
              <w:bottom w:val="dotted" w:sz="4" w:space="0" w:color="000000"/>
              <w:right w:val="dotted" w:sz="4" w:space="0" w:color="000000"/>
            </w:tcBorders>
            <w:shd w:val="clear" w:color="auto" w:fill="DBE4F0"/>
          </w:tcPr>
          <w:p w14:paraId="0F63180C" w14:textId="77777777" w:rsidR="00A52AFB" w:rsidRDefault="00425432">
            <w:pPr>
              <w:pStyle w:val="TableParagraph"/>
              <w:spacing w:before="56"/>
              <w:ind w:left="105" w:right="93"/>
              <w:jc w:val="center"/>
              <w:rPr>
                <w:sz w:val="16"/>
              </w:rPr>
            </w:pPr>
            <w:r>
              <w:rPr>
                <w:sz w:val="16"/>
              </w:rPr>
              <w:t>2010,</w:t>
            </w:r>
            <w:r>
              <w:rPr>
                <w:spacing w:val="-3"/>
                <w:sz w:val="16"/>
              </w:rPr>
              <w:t xml:space="preserve"> </w:t>
            </w:r>
            <w:r>
              <w:rPr>
                <w:spacing w:val="-4"/>
                <w:sz w:val="16"/>
              </w:rPr>
              <w:t>2011</w:t>
            </w:r>
          </w:p>
        </w:tc>
        <w:tc>
          <w:tcPr>
            <w:tcW w:w="874" w:type="dxa"/>
            <w:tcBorders>
              <w:top w:val="dotted" w:sz="4" w:space="0" w:color="000000"/>
              <w:left w:val="dotted" w:sz="4" w:space="0" w:color="000000"/>
              <w:bottom w:val="dotted" w:sz="4" w:space="0" w:color="000000"/>
              <w:right w:val="dotted" w:sz="4" w:space="0" w:color="000000"/>
            </w:tcBorders>
            <w:shd w:val="clear" w:color="auto" w:fill="DBE4F0"/>
          </w:tcPr>
          <w:p w14:paraId="679E32AA" w14:textId="77777777" w:rsidR="00A52AFB" w:rsidRDefault="00425432">
            <w:pPr>
              <w:pStyle w:val="TableParagraph"/>
              <w:spacing w:before="56"/>
              <w:ind w:right="88"/>
              <w:rPr>
                <w:sz w:val="16"/>
              </w:rPr>
            </w:pPr>
            <w:r>
              <w:rPr>
                <w:spacing w:val="-5"/>
                <w:sz w:val="16"/>
              </w:rPr>
              <w:t>187</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3B0A8757" w14:textId="77777777" w:rsidR="00A52AFB" w:rsidRDefault="00425432">
            <w:pPr>
              <w:pStyle w:val="TableParagraph"/>
              <w:spacing w:before="56"/>
              <w:ind w:right="90"/>
              <w:rPr>
                <w:sz w:val="16"/>
              </w:rPr>
            </w:pPr>
            <w:r>
              <w:rPr>
                <w:spacing w:val="-5"/>
                <w:sz w:val="16"/>
              </w:rPr>
              <w:t>9.4</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1DF6D772" w14:textId="77777777" w:rsidR="00A52AFB" w:rsidRDefault="00425432">
            <w:pPr>
              <w:pStyle w:val="TableParagraph"/>
              <w:spacing w:before="56"/>
              <w:ind w:right="91"/>
              <w:rPr>
                <w:sz w:val="16"/>
              </w:rPr>
            </w:pPr>
            <w:r>
              <w:rPr>
                <w:spacing w:val="-5"/>
                <w:sz w:val="16"/>
              </w:rPr>
              <w:t>39</w:t>
            </w:r>
          </w:p>
        </w:tc>
        <w:tc>
          <w:tcPr>
            <w:tcW w:w="879" w:type="dxa"/>
            <w:tcBorders>
              <w:top w:val="dotted" w:sz="4" w:space="0" w:color="000000"/>
              <w:left w:val="dotted" w:sz="4" w:space="0" w:color="000000"/>
              <w:bottom w:val="dotted" w:sz="4" w:space="0" w:color="000000"/>
              <w:right w:val="dotted" w:sz="4" w:space="0" w:color="000000"/>
            </w:tcBorders>
            <w:shd w:val="clear" w:color="auto" w:fill="DBE4F0"/>
          </w:tcPr>
          <w:p w14:paraId="21B3E4CB" w14:textId="77777777" w:rsidR="00A52AFB" w:rsidRDefault="00425432">
            <w:pPr>
              <w:pStyle w:val="TableParagraph"/>
              <w:spacing w:before="56"/>
              <w:ind w:right="88"/>
              <w:rPr>
                <w:sz w:val="16"/>
              </w:rPr>
            </w:pPr>
            <w:r>
              <w:rPr>
                <w:spacing w:val="-5"/>
                <w:sz w:val="16"/>
              </w:rPr>
              <w:t>7.2</w:t>
            </w:r>
          </w:p>
        </w:tc>
        <w:tc>
          <w:tcPr>
            <w:tcW w:w="1030" w:type="dxa"/>
            <w:tcBorders>
              <w:top w:val="dotted" w:sz="4" w:space="0" w:color="000000"/>
              <w:left w:val="dotted" w:sz="4" w:space="0" w:color="000000"/>
              <w:bottom w:val="dotted" w:sz="4" w:space="0" w:color="000000"/>
            </w:tcBorders>
            <w:shd w:val="clear" w:color="auto" w:fill="DBE4F0"/>
          </w:tcPr>
          <w:p w14:paraId="0D5CF1F4" w14:textId="77777777" w:rsidR="00A52AFB" w:rsidRDefault="00425432">
            <w:pPr>
              <w:pStyle w:val="TableParagraph"/>
              <w:spacing w:before="56"/>
              <w:ind w:right="86"/>
              <w:rPr>
                <w:sz w:val="16"/>
              </w:rPr>
            </w:pPr>
            <w:r>
              <w:rPr>
                <w:spacing w:val="-4"/>
                <w:sz w:val="16"/>
              </w:rPr>
              <w:t>20.9</w:t>
            </w:r>
          </w:p>
        </w:tc>
      </w:tr>
      <w:tr w:rsidR="00A52AFB" w14:paraId="0FE55CDA" w14:textId="77777777">
        <w:trPr>
          <w:trHeight w:val="600"/>
        </w:trPr>
        <w:tc>
          <w:tcPr>
            <w:tcW w:w="2645" w:type="dxa"/>
            <w:tcBorders>
              <w:top w:val="dotted" w:sz="4" w:space="0" w:color="000000"/>
              <w:bottom w:val="dotted" w:sz="4" w:space="0" w:color="000000"/>
              <w:right w:val="dotted" w:sz="4" w:space="0" w:color="000000"/>
            </w:tcBorders>
            <w:shd w:val="clear" w:color="auto" w:fill="F1F1F1"/>
          </w:tcPr>
          <w:p w14:paraId="353A917D" w14:textId="77777777" w:rsidR="00A52AFB" w:rsidRDefault="00425432">
            <w:pPr>
              <w:pStyle w:val="TableParagraph"/>
              <w:spacing w:before="99"/>
              <w:ind w:left="107"/>
              <w:jc w:val="left"/>
              <w:rPr>
                <w:sz w:val="17"/>
              </w:rPr>
            </w:pPr>
            <w:r>
              <w:rPr>
                <w:sz w:val="17"/>
              </w:rPr>
              <w:t>Social</w:t>
            </w:r>
            <w:r>
              <w:rPr>
                <w:spacing w:val="-11"/>
                <w:sz w:val="17"/>
              </w:rPr>
              <w:t xml:space="preserve"> </w:t>
            </w:r>
            <w:r>
              <w:rPr>
                <w:sz w:val="17"/>
              </w:rPr>
              <w:t>inclusion</w:t>
            </w:r>
            <w:r>
              <w:rPr>
                <w:spacing w:val="-12"/>
                <w:sz w:val="17"/>
              </w:rPr>
              <w:t xml:space="preserve"> </w:t>
            </w:r>
            <w:r>
              <w:rPr>
                <w:sz w:val="17"/>
              </w:rPr>
              <w:t>and</w:t>
            </w:r>
            <w:r>
              <w:rPr>
                <w:spacing w:val="-12"/>
                <w:sz w:val="17"/>
              </w:rPr>
              <w:t xml:space="preserve"> </w:t>
            </w:r>
            <w:r>
              <w:rPr>
                <w:sz w:val="17"/>
              </w:rPr>
              <w:t xml:space="preserve">systemic </w:t>
            </w:r>
            <w:r>
              <w:rPr>
                <w:spacing w:val="-2"/>
                <w:sz w:val="17"/>
              </w:rPr>
              <w:t>disadvantage</w:t>
            </w:r>
          </w:p>
        </w:tc>
        <w:tc>
          <w:tcPr>
            <w:tcW w:w="1471" w:type="dxa"/>
            <w:tcBorders>
              <w:top w:val="dotted" w:sz="4" w:space="0" w:color="000000"/>
              <w:left w:val="dotted" w:sz="4" w:space="0" w:color="000000"/>
              <w:bottom w:val="dotted" w:sz="4" w:space="0" w:color="000000"/>
              <w:right w:val="dotted" w:sz="4" w:space="0" w:color="000000"/>
            </w:tcBorders>
            <w:shd w:val="clear" w:color="auto" w:fill="DBE4F0"/>
          </w:tcPr>
          <w:p w14:paraId="22EC3045" w14:textId="77777777" w:rsidR="00A52AFB" w:rsidRDefault="00A52AFB">
            <w:pPr>
              <w:pStyle w:val="TableParagraph"/>
              <w:spacing w:before="7"/>
              <w:jc w:val="left"/>
              <w:rPr>
                <w:rFonts w:ascii="Calibri"/>
                <w:sz w:val="16"/>
              </w:rPr>
            </w:pPr>
          </w:p>
          <w:p w14:paraId="5A0481F5" w14:textId="77777777" w:rsidR="00A52AFB" w:rsidRDefault="00425432">
            <w:pPr>
              <w:pStyle w:val="TableParagraph"/>
              <w:spacing w:before="1"/>
              <w:ind w:left="105" w:right="93"/>
              <w:jc w:val="center"/>
              <w:rPr>
                <w:sz w:val="16"/>
              </w:rPr>
            </w:pPr>
            <w:r>
              <w:rPr>
                <w:sz w:val="16"/>
              </w:rPr>
              <w:t>2010,</w:t>
            </w:r>
            <w:r>
              <w:rPr>
                <w:spacing w:val="-3"/>
                <w:sz w:val="16"/>
              </w:rPr>
              <w:t xml:space="preserve"> </w:t>
            </w:r>
            <w:r>
              <w:rPr>
                <w:spacing w:val="-4"/>
                <w:sz w:val="16"/>
              </w:rPr>
              <w:t>2011</w:t>
            </w:r>
          </w:p>
        </w:tc>
        <w:tc>
          <w:tcPr>
            <w:tcW w:w="874" w:type="dxa"/>
            <w:tcBorders>
              <w:top w:val="dotted" w:sz="4" w:space="0" w:color="000000"/>
              <w:left w:val="dotted" w:sz="4" w:space="0" w:color="000000"/>
              <w:bottom w:val="dotted" w:sz="4" w:space="0" w:color="000000"/>
              <w:right w:val="dotted" w:sz="4" w:space="0" w:color="000000"/>
            </w:tcBorders>
            <w:shd w:val="clear" w:color="auto" w:fill="DBE4F0"/>
          </w:tcPr>
          <w:p w14:paraId="79FA8B5D" w14:textId="77777777" w:rsidR="00A52AFB" w:rsidRDefault="00A52AFB">
            <w:pPr>
              <w:pStyle w:val="TableParagraph"/>
              <w:spacing w:before="7"/>
              <w:jc w:val="left"/>
              <w:rPr>
                <w:rFonts w:ascii="Calibri"/>
                <w:sz w:val="16"/>
              </w:rPr>
            </w:pPr>
          </w:p>
          <w:p w14:paraId="1BC15630" w14:textId="77777777" w:rsidR="00A52AFB" w:rsidRDefault="00425432">
            <w:pPr>
              <w:pStyle w:val="TableParagraph"/>
              <w:spacing w:before="1"/>
              <w:ind w:right="88"/>
              <w:rPr>
                <w:sz w:val="16"/>
              </w:rPr>
            </w:pPr>
            <w:r>
              <w:rPr>
                <w:spacing w:val="-5"/>
                <w:sz w:val="16"/>
              </w:rPr>
              <w:t>183</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63143C63" w14:textId="77777777" w:rsidR="00A52AFB" w:rsidRDefault="00A52AFB">
            <w:pPr>
              <w:pStyle w:val="TableParagraph"/>
              <w:spacing w:before="7"/>
              <w:jc w:val="left"/>
              <w:rPr>
                <w:rFonts w:ascii="Calibri"/>
                <w:sz w:val="16"/>
              </w:rPr>
            </w:pPr>
          </w:p>
          <w:p w14:paraId="1A5D90B6" w14:textId="77777777" w:rsidR="00A52AFB" w:rsidRDefault="00425432">
            <w:pPr>
              <w:pStyle w:val="TableParagraph"/>
              <w:spacing w:before="1"/>
              <w:ind w:right="90"/>
              <w:rPr>
                <w:sz w:val="16"/>
              </w:rPr>
            </w:pPr>
            <w:r>
              <w:rPr>
                <w:spacing w:val="-5"/>
                <w:sz w:val="16"/>
              </w:rPr>
              <w:t>9.2</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12855B6E" w14:textId="77777777" w:rsidR="00A52AFB" w:rsidRDefault="00A52AFB">
            <w:pPr>
              <w:pStyle w:val="TableParagraph"/>
              <w:spacing w:before="7"/>
              <w:jc w:val="left"/>
              <w:rPr>
                <w:rFonts w:ascii="Calibri"/>
                <w:sz w:val="16"/>
              </w:rPr>
            </w:pPr>
          </w:p>
          <w:p w14:paraId="21113F1D" w14:textId="77777777" w:rsidR="00A52AFB" w:rsidRDefault="00425432">
            <w:pPr>
              <w:pStyle w:val="TableParagraph"/>
              <w:spacing w:before="1"/>
              <w:ind w:right="91"/>
              <w:rPr>
                <w:sz w:val="16"/>
              </w:rPr>
            </w:pPr>
            <w:r>
              <w:rPr>
                <w:spacing w:val="-5"/>
                <w:sz w:val="16"/>
              </w:rPr>
              <w:t>48</w:t>
            </w:r>
          </w:p>
        </w:tc>
        <w:tc>
          <w:tcPr>
            <w:tcW w:w="879" w:type="dxa"/>
            <w:tcBorders>
              <w:top w:val="dotted" w:sz="4" w:space="0" w:color="000000"/>
              <w:left w:val="dotted" w:sz="4" w:space="0" w:color="000000"/>
              <w:bottom w:val="dotted" w:sz="4" w:space="0" w:color="000000"/>
              <w:right w:val="dotted" w:sz="4" w:space="0" w:color="000000"/>
            </w:tcBorders>
            <w:shd w:val="clear" w:color="auto" w:fill="DBE4F0"/>
          </w:tcPr>
          <w:p w14:paraId="2DAEFF32" w14:textId="77777777" w:rsidR="00A52AFB" w:rsidRDefault="00A52AFB">
            <w:pPr>
              <w:pStyle w:val="TableParagraph"/>
              <w:spacing w:before="7"/>
              <w:jc w:val="left"/>
              <w:rPr>
                <w:rFonts w:ascii="Calibri"/>
                <w:sz w:val="16"/>
              </w:rPr>
            </w:pPr>
          </w:p>
          <w:p w14:paraId="2D80FBD4" w14:textId="77777777" w:rsidR="00A52AFB" w:rsidRDefault="00425432">
            <w:pPr>
              <w:pStyle w:val="TableParagraph"/>
              <w:spacing w:before="1"/>
              <w:ind w:right="88"/>
              <w:rPr>
                <w:sz w:val="16"/>
              </w:rPr>
            </w:pPr>
            <w:r>
              <w:rPr>
                <w:spacing w:val="-5"/>
                <w:sz w:val="16"/>
              </w:rPr>
              <w:t>8.9</w:t>
            </w:r>
          </w:p>
        </w:tc>
        <w:tc>
          <w:tcPr>
            <w:tcW w:w="1030" w:type="dxa"/>
            <w:tcBorders>
              <w:top w:val="dotted" w:sz="4" w:space="0" w:color="000000"/>
              <w:left w:val="dotted" w:sz="4" w:space="0" w:color="000000"/>
              <w:bottom w:val="dotted" w:sz="4" w:space="0" w:color="000000"/>
            </w:tcBorders>
            <w:shd w:val="clear" w:color="auto" w:fill="DBE4F0"/>
          </w:tcPr>
          <w:p w14:paraId="4849C59D" w14:textId="77777777" w:rsidR="00A52AFB" w:rsidRDefault="00A52AFB">
            <w:pPr>
              <w:pStyle w:val="TableParagraph"/>
              <w:spacing w:before="7"/>
              <w:jc w:val="left"/>
              <w:rPr>
                <w:rFonts w:ascii="Calibri"/>
                <w:sz w:val="16"/>
              </w:rPr>
            </w:pPr>
          </w:p>
          <w:p w14:paraId="512EEA75" w14:textId="77777777" w:rsidR="00A52AFB" w:rsidRDefault="00425432">
            <w:pPr>
              <w:pStyle w:val="TableParagraph"/>
              <w:spacing w:before="1"/>
              <w:ind w:right="86"/>
              <w:rPr>
                <w:sz w:val="16"/>
              </w:rPr>
            </w:pPr>
            <w:r>
              <w:rPr>
                <w:spacing w:val="-4"/>
                <w:sz w:val="16"/>
              </w:rPr>
              <w:t>26.2</w:t>
            </w:r>
          </w:p>
        </w:tc>
      </w:tr>
      <w:tr w:rsidR="00A52AFB" w14:paraId="48AD9EE4" w14:textId="77777777">
        <w:trPr>
          <w:trHeight w:val="390"/>
        </w:trPr>
        <w:tc>
          <w:tcPr>
            <w:tcW w:w="2645" w:type="dxa"/>
            <w:tcBorders>
              <w:top w:val="dotted" w:sz="4" w:space="0" w:color="000000"/>
              <w:bottom w:val="dotted" w:sz="4" w:space="0" w:color="000000"/>
              <w:right w:val="dotted" w:sz="4" w:space="0" w:color="000000"/>
            </w:tcBorders>
            <w:shd w:val="clear" w:color="auto" w:fill="F1F1F1"/>
          </w:tcPr>
          <w:p w14:paraId="6D27E292" w14:textId="77777777" w:rsidR="00A52AFB" w:rsidRDefault="00425432">
            <w:pPr>
              <w:pStyle w:val="TableParagraph"/>
              <w:spacing w:line="194" w:lineRule="exact"/>
              <w:ind w:left="107" w:right="180"/>
              <w:jc w:val="left"/>
              <w:rPr>
                <w:sz w:val="17"/>
              </w:rPr>
            </w:pPr>
            <w:r>
              <w:rPr>
                <w:sz w:val="17"/>
              </w:rPr>
              <w:t>Chemical</w:t>
            </w:r>
            <w:r>
              <w:rPr>
                <w:spacing w:val="-12"/>
                <w:sz w:val="17"/>
              </w:rPr>
              <w:t xml:space="preserve"> </w:t>
            </w:r>
            <w:r>
              <w:rPr>
                <w:sz w:val="17"/>
              </w:rPr>
              <w:t>and</w:t>
            </w:r>
            <w:r>
              <w:rPr>
                <w:spacing w:val="-12"/>
                <w:sz w:val="17"/>
              </w:rPr>
              <w:t xml:space="preserve"> </w:t>
            </w:r>
            <w:r>
              <w:rPr>
                <w:sz w:val="17"/>
              </w:rPr>
              <w:t xml:space="preserve">biological </w:t>
            </w:r>
            <w:r>
              <w:rPr>
                <w:spacing w:val="-2"/>
                <w:sz w:val="17"/>
              </w:rPr>
              <w:t>hazards</w:t>
            </w:r>
          </w:p>
        </w:tc>
        <w:tc>
          <w:tcPr>
            <w:tcW w:w="1471" w:type="dxa"/>
            <w:tcBorders>
              <w:top w:val="dotted" w:sz="4" w:space="0" w:color="000000"/>
              <w:left w:val="dotted" w:sz="4" w:space="0" w:color="000000"/>
              <w:bottom w:val="dotted" w:sz="4" w:space="0" w:color="000000"/>
              <w:right w:val="dotted" w:sz="4" w:space="0" w:color="000000"/>
            </w:tcBorders>
            <w:shd w:val="clear" w:color="auto" w:fill="DBE4F0"/>
          </w:tcPr>
          <w:p w14:paraId="2E2BF0E7" w14:textId="77777777" w:rsidR="00A52AFB" w:rsidRDefault="00425432">
            <w:pPr>
              <w:pStyle w:val="TableParagraph"/>
              <w:spacing w:before="99"/>
              <w:ind w:left="105" w:right="93"/>
              <w:jc w:val="center"/>
              <w:rPr>
                <w:sz w:val="16"/>
              </w:rPr>
            </w:pPr>
            <w:r>
              <w:rPr>
                <w:spacing w:val="-4"/>
                <w:sz w:val="16"/>
              </w:rPr>
              <w:t>2011</w:t>
            </w:r>
          </w:p>
        </w:tc>
        <w:tc>
          <w:tcPr>
            <w:tcW w:w="874" w:type="dxa"/>
            <w:tcBorders>
              <w:top w:val="dotted" w:sz="4" w:space="0" w:color="000000"/>
              <w:left w:val="dotted" w:sz="4" w:space="0" w:color="000000"/>
              <w:bottom w:val="dotted" w:sz="4" w:space="0" w:color="000000"/>
              <w:right w:val="dotted" w:sz="4" w:space="0" w:color="000000"/>
            </w:tcBorders>
            <w:shd w:val="clear" w:color="auto" w:fill="DBE4F0"/>
          </w:tcPr>
          <w:p w14:paraId="66C59D1D" w14:textId="77777777" w:rsidR="00A52AFB" w:rsidRDefault="00425432">
            <w:pPr>
              <w:pStyle w:val="TableParagraph"/>
              <w:spacing w:before="99"/>
              <w:ind w:right="88"/>
              <w:rPr>
                <w:sz w:val="16"/>
              </w:rPr>
            </w:pPr>
            <w:r>
              <w:rPr>
                <w:spacing w:val="-5"/>
                <w:sz w:val="16"/>
              </w:rPr>
              <w:t>39</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46296183" w14:textId="77777777" w:rsidR="00A52AFB" w:rsidRDefault="00425432">
            <w:pPr>
              <w:pStyle w:val="TableParagraph"/>
              <w:spacing w:before="99"/>
              <w:ind w:right="90"/>
              <w:rPr>
                <w:sz w:val="16"/>
              </w:rPr>
            </w:pPr>
            <w:r>
              <w:rPr>
                <w:spacing w:val="-5"/>
                <w:sz w:val="16"/>
              </w:rPr>
              <w:t>2.0</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3C8EC1B8" w14:textId="77777777" w:rsidR="00A52AFB" w:rsidRDefault="00425432">
            <w:pPr>
              <w:pStyle w:val="TableParagraph"/>
              <w:spacing w:before="99"/>
              <w:ind w:right="91"/>
              <w:rPr>
                <w:sz w:val="16"/>
              </w:rPr>
            </w:pPr>
            <w:r>
              <w:rPr>
                <w:spacing w:val="-5"/>
                <w:sz w:val="16"/>
              </w:rPr>
              <w:t>11</w:t>
            </w:r>
          </w:p>
        </w:tc>
        <w:tc>
          <w:tcPr>
            <w:tcW w:w="879" w:type="dxa"/>
            <w:tcBorders>
              <w:top w:val="dotted" w:sz="4" w:space="0" w:color="000000"/>
              <w:left w:val="dotted" w:sz="4" w:space="0" w:color="000000"/>
              <w:bottom w:val="dotted" w:sz="4" w:space="0" w:color="000000"/>
              <w:right w:val="dotted" w:sz="4" w:space="0" w:color="000000"/>
            </w:tcBorders>
            <w:shd w:val="clear" w:color="auto" w:fill="DBE4F0"/>
          </w:tcPr>
          <w:p w14:paraId="4BAA9599" w14:textId="77777777" w:rsidR="00A52AFB" w:rsidRDefault="00425432">
            <w:pPr>
              <w:pStyle w:val="TableParagraph"/>
              <w:spacing w:before="99"/>
              <w:ind w:right="88"/>
              <w:rPr>
                <w:sz w:val="16"/>
              </w:rPr>
            </w:pPr>
            <w:r>
              <w:rPr>
                <w:spacing w:val="-5"/>
                <w:sz w:val="16"/>
              </w:rPr>
              <w:t>2.0</w:t>
            </w:r>
          </w:p>
        </w:tc>
        <w:tc>
          <w:tcPr>
            <w:tcW w:w="1030" w:type="dxa"/>
            <w:tcBorders>
              <w:top w:val="dotted" w:sz="4" w:space="0" w:color="000000"/>
              <w:left w:val="dotted" w:sz="4" w:space="0" w:color="000000"/>
              <w:bottom w:val="dotted" w:sz="4" w:space="0" w:color="000000"/>
            </w:tcBorders>
            <w:shd w:val="clear" w:color="auto" w:fill="DBE4F0"/>
          </w:tcPr>
          <w:p w14:paraId="6A39DBAE" w14:textId="77777777" w:rsidR="00A52AFB" w:rsidRDefault="00425432">
            <w:pPr>
              <w:pStyle w:val="TableParagraph"/>
              <w:spacing w:before="99"/>
              <w:ind w:right="86"/>
              <w:rPr>
                <w:sz w:val="16"/>
              </w:rPr>
            </w:pPr>
            <w:r>
              <w:rPr>
                <w:spacing w:val="-4"/>
                <w:sz w:val="16"/>
              </w:rPr>
              <w:t>28.2</w:t>
            </w:r>
          </w:p>
        </w:tc>
      </w:tr>
      <w:tr w:rsidR="00A52AFB" w14:paraId="6C33DA0F" w14:textId="77777777">
        <w:trPr>
          <w:trHeight w:val="599"/>
        </w:trPr>
        <w:tc>
          <w:tcPr>
            <w:tcW w:w="2645" w:type="dxa"/>
            <w:tcBorders>
              <w:top w:val="dotted" w:sz="4" w:space="0" w:color="000000"/>
              <w:bottom w:val="dotted" w:sz="4" w:space="0" w:color="000000"/>
              <w:right w:val="dotted" w:sz="4" w:space="0" w:color="000000"/>
            </w:tcBorders>
            <w:shd w:val="clear" w:color="auto" w:fill="F1F1F1"/>
          </w:tcPr>
          <w:p w14:paraId="47B57442" w14:textId="77777777" w:rsidR="00A52AFB" w:rsidRDefault="00425432">
            <w:pPr>
              <w:pStyle w:val="TableParagraph"/>
              <w:spacing w:before="3"/>
              <w:ind w:left="107" w:right="180"/>
              <w:jc w:val="left"/>
              <w:rPr>
                <w:sz w:val="17"/>
              </w:rPr>
            </w:pPr>
            <w:r>
              <w:rPr>
                <w:sz w:val="17"/>
              </w:rPr>
              <w:t>Computer system security, pattern</w:t>
            </w:r>
            <w:r>
              <w:rPr>
                <w:spacing w:val="-12"/>
                <w:sz w:val="17"/>
              </w:rPr>
              <w:t xml:space="preserve"> </w:t>
            </w:r>
            <w:r>
              <w:rPr>
                <w:sz w:val="17"/>
              </w:rPr>
              <w:t>recognition</w:t>
            </w:r>
            <w:r>
              <w:rPr>
                <w:spacing w:val="-12"/>
                <w:sz w:val="17"/>
              </w:rPr>
              <w:t xml:space="preserve"> </w:t>
            </w:r>
            <w:r>
              <w:rPr>
                <w:sz w:val="17"/>
              </w:rPr>
              <w:t>and</w:t>
            </w:r>
            <w:r>
              <w:rPr>
                <w:spacing w:val="-12"/>
                <w:sz w:val="17"/>
              </w:rPr>
              <w:t xml:space="preserve"> </w:t>
            </w:r>
            <w:r>
              <w:rPr>
                <w:sz w:val="17"/>
              </w:rPr>
              <w:t>data</w:t>
            </w:r>
          </w:p>
          <w:p w14:paraId="1739E33E" w14:textId="77777777" w:rsidR="00A52AFB" w:rsidRDefault="00425432">
            <w:pPr>
              <w:pStyle w:val="TableParagraph"/>
              <w:spacing w:line="185" w:lineRule="exact"/>
              <w:ind w:left="107"/>
              <w:jc w:val="left"/>
              <w:rPr>
                <w:sz w:val="17"/>
              </w:rPr>
            </w:pPr>
            <w:r>
              <w:rPr>
                <w:spacing w:val="-2"/>
                <w:sz w:val="17"/>
              </w:rPr>
              <w:t>mining</w:t>
            </w:r>
          </w:p>
        </w:tc>
        <w:tc>
          <w:tcPr>
            <w:tcW w:w="1471" w:type="dxa"/>
            <w:tcBorders>
              <w:top w:val="dotted" w:sz="4" w:space="0" w:color="000000"/>
              <w:left w:val="dotted" w:sz="4" w:space="0" w:color="000000"/>
              <w:bottom w:val="dotted" w:sz="4" w:space="0" w:color="000000"/>
              <w:right w:val="dotted" w:sz="4" w:space="0" w:color="000000"/>
            </w:tcBorders>
            <w:shd w:val="clear" w:color="auto" w:fill="DBE4F0"/>
          </w:tcPr>
          <w:p w14:paraId="22CF7E24" w14:textId="77777777" w:rsidR="00A52AFB" w:rsidRDefault="00A52AFB">
            <w:pPr>
              <w:pStyle w:val="TableParagraph"/>
              <w:spacing w:before="9"/>
              <w:jc w:val="left"/>
              <w:rPr>
                <w:rFonts w:ascii="Calibri"/>
                <w:sz w:val="16"/>
              </w:rPr>
            </w:pPr>
          </w:p>
          <w:p w14:paraId="0D2702E6" w14:textId="77777777" w:rsidR="00A52AFB" w:rsidRDefault="00425432">
            <w:pPr>
              <w:pStyle w:val="TableParagraph"/>
              <w:ind w:left="105" w:right="93"/>
              <w:jc w:val="center"/>
              <w:rPr>
                <w:sz w:val="16"/>
              </w:rPr>
            </w:pPr>
            <w:r>
              <w:rPr>
                <w:sz w:val="16"/>
              </w:rPr>
              <w:t>2011,</w:t>
            </w:r>
            <w:r>
              <w:rPr>
                <w:spacing w:val="-3"/>
                <w:sz w:val="16"/>
              </w:rPr>
              <w:t xml:space="preserve"> </w:t>
            </w:r>
            <w:r>
              <w:rPr>
                <w:spacing w:val="-4"/>
                <w:sz w:val="16"/>
              </w:rPr>
              <w:t>2012</w:t>
            </w:r>
          </w:p>
        </w:tc>
        <w:tc>
          <w:tcPr>
            <w:tcW w:w="874" w:type="dxa"/>
            <w:tcBorders>
              <w:top w:val="dotted" w:sz="4" w:space="0" w:color="000000"/>
              <w:left w:val="dotted" w:sz="4" w:space="0" w:color="000000"/>
              <w:bottom w:val="dotted" w:sz="4" w:space="0" w:color="000000"/>
              <w:right w:val="dotted" w:sz="4" w:space="0" w:color="000000"/>
            </w:tcBorders>
            <w:shd w:val="clear" w:color="auto" w:fill="DBE4F0"/>
          </w:tcPr>
          <w:p w14:paraId="2CA6E089" w14:textId="77777777" w:rsidR="00A52AFB" w:rsidRDefault="00A52AFB">
            <w:pPr>
              <w:pStyle w:val="TableParagraph"/>
              <w:spacing w:before="9"/>
              <w:jc w:val="left"/>
              <w:rPr>
                <w:rFonts w:ascii="Calibri"/>
                <w:sz w:val="16"/>
              </w:rPr>
            </w:pPr>
          </w:p>
          <w:p w14:paraId="1900BD57" w14:textId="77777777" w:rsidR="00A52AFB" w:rsidRDefault="00425432">
            <w:pPr>
              <w:pStyle w:val="TableParagraph"/>
              <w:ind w:right="88"/>
              <w:rPr>
                <w:sz w:val="16"/>
              </w:rPr>
            </w:pPr>
            <w:r>
              <w:rPr>
                <w:spacing w:val="-5"/>
                <w:sz w:val="16"/>
              </w:rPr>
              <w:t>116</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4C6C76B7" w14:textId="77777777" w:rsidR="00A52AFB" w:rsidRDefault="00A52AFB">
            <w:pPr>
              <w:pStyle w:val="TableParagraph"/>
              <w:spacing w:before="9"/>
              <w:jc w:val="left"/>
              <w:rPr>
                <w:rFonts w:ascii="Calibri"/>
                <w:sz w:val="16"/>
              </w:rPr>
            </w:pPr>
          </w:p>
          <w:p w14:paraId="78132896" w14:textId="77777777" w:rsidR="00A52AFB" w:rsidRDefault="00425432">
            <w:pPr>
              <w:pStyle w:val="TableParagraph"/>
              <w:ind w:right="90"/>
              <w:rPr>
                <w:sz w:val="16"/>
              </w:rPr>
            </w:pPr>
            <w:r>
              <w:rPr>
                <w:spacing w:val="-5"/>
                <w:sz w:val="16"/>
              </w:rPr>
              <w:t>5.8</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12090818" w14:textId="77777777" w:rsidR="00A52AFB" w:rsidRDefault="00A52AFB">
            <w:pPr>
              <w:pStyle w:val="TableParagraph"/>
              <w:spacing w:before="9"/>
              <w:jc w:val="left"/>
              <w:rPr>
                <w:rFonts w:ascii="Calibri"/>
                <w:sz w:val="16"/>
              </w:rPr>
            </w:pPr>
          </w:p>
          <w:p w14:paraId="7F882F19" w14:textId="77777777" w:rsidR="00A52AFB" w:rsidRDefault="00425432">
            <w:pPr>
              <w:pStyle w:val="TableParagraph"/>
              <w:ind w:right="91"/>
              <w:rPr>
                <w:sz w:val="16"/>
              </w:rPr>
            </w:pPr>
            <w:r>
              <w:rPr>
                <w:spacing w:val="-5"/>
                <w:sz w:val="16"/>
              </w:rPr>
              <w:t>34</w:t>
            </w:r>
          </w:p>
        </w:tc>
        <w:tc>
          <w:tcPr>
            <w:tcW w:w="879" w:type="dxa"/>
            <w:tcBorders>
              <w:top w:val="dotted" w:sz="4" w:space="0" w:color="000000"/>
              <w:left w:val="dotted" w:sz="4" w:space="0" w:color="000000"/>
              <w:bottom w:val="dotted" w:sz="4" w:space="0" w:color="000000"/>
              <w:right w:val="dotted" w:sz="4" w:space="0" w:color="000000"/>
            </w:tcBorders>
            <w:shd w:val="clear" w:color="auto" w:fill="DBE4F0"/>
          </w:tcPr>
          <w:p w14:paraId="2683BCA2" w14:textId="77777777" w:rsidR="00A52AFB" w:rsidRDefault="00A52AFB">
            <w:pPr>
              <w:pStyle w:val="TableParagraph"/>
              <w:spacing w:before="9"/>
              <w:jc w:val="left"/>
              <w:rPr>
                <w:rFonts w:ascii="Calibri"/>
                <w:sz w:val="16"/>
              </w:rPr>
            </w:pPr>
          </w:p>
          <w:p w14:paraId="26E851B8" w14:textId="77777777" w:rsidR="00A52AFB" w:rsidRDefault="00425432">
            <w:pPr>
              <w:pStyle w:val="TableParagraph"/>
              <w:ind w:right="88"/>
              <w:rPr>
                <w:sz w:val="16"/>
              </w:rPr>
            </w:pPr>
            <w:r>
              <w:rPr>
                <w:spacing w:val="-5"/>
                <w:sz w:val="16"/>
              </w:rPr>
              <w:t>6.3</w:t>
            </w:r>
          </w:p>
        </w:tc>
        <w:tc>
          <w:tcPr>
            <w:tcW w:w="1030" w:type="dxa"/>
            <w:tcBorders>
              <w:top w:val="dotted" w:sz="4" w:space="0" w:color="000000"/>
              <w:left w:val="dotted" w:sz="4" w:space="0" w:color="000000"/>
              <w:bottom w:val="dotted" w:sz="4" w:space="0" w:color="000000"/>
            </w:tcBorders>
            <w:shd w:val="clear" w:color="auto" w:fill="DBE4F0"/>
          </w:tcPr>
          <w:p w14:paraId="3993C288" w14:textId="77777777" w:rsidR="00A52AFB" w:rsidRDefault="00A52AFB">
            <w:pPr>
              <w:pStyle w:val="TableParagraph"/>
              <w:spacing w:before="9"/>
              <w:jc w:val="left"/>
              <w:rPr>
                <w:rFonts w:ascii="Calibri"/>
                <w:sz w:val="16"/>
              </w:rPr>
            </w:pPr>
          </w:p>
          <w:p w14:paraId="749AA834" w14:textId="77777777" w:rsidR="00A52AFB" w:rsidRDefault="00425432">
            <w:pPr>
              <w:pStyle w:val="TableParagraph"/>
              <w:ind w:right="86"/>
              <w:rPr>
                <w:sz w:val="16"/>
              </w:rPr>
            </w:pPr>
            <w:r>
              <w:rPr>
                <w:spacing w:val="-4"/>
                <w:sz w:val="16"/>
              </w:rPr>
              <w:t>29.3</w:t>
            </w:r>
          </w:p>
        </w:tc>
      </w:tr>
      <w:tr w:rsidR="00A52AFB" w14:paraId="54EDE1BE" w14:textId="77777777">
        <w:trPr>
          <w:trHeight w:val="299"/>
        </w:trPr>
        <w:tc>
          <w:tcPr>
            <w:tcW w:w="2645" w:type="dxa"/>
            <w:tcBorders>
              <w:top w:val="dotted" w:sz="4" w:space="0" w:color="000000"/>
              <w:bottom w:val="dotted" w:sz="4" w:space="0" w:color="000000"/>
              <w:right w:val="dotted" w:sz="4" w:space="0" w:color="000000"/>
            </w:tcBorders>
            <w:shd w:val="clear" w:color="auto" w:fill="F1F1F1"/>
          </w:tcPr>
          <w:p w14:paraId="1C41655E" w14:textId="77777777" w:rsidR="00A52AFB" w:rsidRDefault="00425432">
            <w:pPr>
              <w:pStyle w:val="TableParagraph"/>
              <w:spacing w:before="49"/>
              <w:ind w:left="107"/>
              <w:jc w:val="left"/>
              <w:rPr>
                <w:sz w:val="17"/>
              </w:rPr>
            </w:pPr>
            <w:r>
              <w:rPr>
                <w:sz w:val="17"/>
              </w:rPr>
              <w:t>Forensic</w:t>
            </w:r>
            <w:r>
              <w:rPr>
                <w:spacing w:val="-5"/>
                <w:sz w:val="17"/>
              </w:rPr>
              <w:t xml:space="preserve"> </w:t>
            </w:r>
            <w:r>
              <w:rPr>
                <w:spacing w:val="-2"/>
                <w:sz w:val="17"/>
              </w:rPr>
              <w:t>science</w:t>
            </w:r>
          </w:p>
        </w:tc>
        <w:tc>
          <w:tcPr>
            <w:tcW w:w="1471" w:type="dxa"/>
            <w:tcBorders>
              <w:top w:val="dotted" w:sz="4" w:space="0" w:color="000000"/>
              <w:left w:val="dotted" w:sz="4" w:space="0" w:color="000000"/>
              <w:bottom w:val="dotted" w:sz="4" w:space="0" w:color="000000"/>
              <w:right w:val="dotted" w:sz="4" w:space="0" w:color="000000"/>
            </w:tcBorders>
            <w:shd w:val="clear" w:color="auto" w:fill="DBE4F0"/>
          </w:tcPr>
          <w:p w14:paraId="13DA7AA1" w14:textId="77777777" w:rsidR="00A52AFB" w:rsidRDefault="00425432">
            <w:pPr>
              <w:pStyle w:val="TableParagraph"/>
              <w:spacing w:before="53"/>
              <w:ind w:left="105" w:right="93"/>
              <w:jc w:val="center"/>
              <w:rPr>
                <w:sz w:val="16"/>
              </w:rPr>
            </w:pPr>
            <w:r>
              <w:rPr>
                <w:spacing w:val="-4"/>
                <w:sz w:val="16"/>
              </w:rPr>
              <w:t>2011</w:t>
            </w:r>
          </w:p>
        </w:tc>
        <w:tc>
          <w:tcPr>
            <w:tcW w:w="874" w:type="dxa"/>
            <w:tcBorders>
              <w:top w:val="dotted" w:sz="4" w:space="0" w:color="000000"/>
              <w:left w:val="dotted" w:sz="4" w:space="0" w:color="000000"/>
              <w:bottom w:val="dotted" w:sz="4" w:space="0" w:color="000000"/>
              <w:right w:val="dotted" w:sz="4" w:space="0" w:color="000000"/>
            </w:tcBorders>
            <w:shd w:val="clear" w:color="auto" w:fill="DBE4F0"/>
          </w:tcPr>
          <w:p w14:paraId="3F9F1DCC" w14:textId="77777777" w:rsidR="00A52AFB" w:rsidRDefault="00425432">
            <w:pPr>
              <w:pStyle w:val="TableParagraph"/>
              <w:spacing w:before="53"/>
              <w:ind w:right="88"/>
              <w:rPr>
                <w:sz w:val="16"/>
              </w:rPr>
            </w:pPr>
            <w:r>
              <w:rPr>
                <w:spacing w:val="-5"/>
                <w:sz w:val="16"/>
              </w:rPr>
              <w:t>10</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5646F47F" w14:textId="77777777" w:rsidR="00A52AFB" w:rsidRDefault="00425432">
            <w:pPr>
              <w:pStyle w:val="TableParagraph"/>
              <w:spacing w:before="53"/>
              <w:ind w:right="90"/>
              <w:rPr>
                <w:sz w:val="16"/>
              </w:rPr>
            </w:pPr>
            <w:r>
              <w:rPr>
                <w:spacing w:val="-5"/>
                <w:sz w:val="16"/>
              </w:rPr>
              <w:t>0.5</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7B1EA0B9" w14:textId="77777777" w:rsidR="00A52AFB" w:rsidRDefault="00425432">
            <w:pPr>
              <w:pStyle w:val="TableParagraph"/>
              <w:spacing w:before="53"/>
              <w:ind w:right="90"/>
              <w:rPr>
                <w:sz w:val="16"/>
              </w:rPr>
            </w:pPr>
            <w:r>
              <w:rPr>
                <w:sz w:val="16"/>
              </w:rPr>
              <w:t>5</w:t>
            </w:r>
          </w:p>
        </w:tc>
        <w:tc>
          <w:tcPr>
            <w:tcW w:w="879" w:type="dxa"/>
            <w:tcBorders>
              <w:top w:val="dotted" w:sz="4" w:space="0" w:color="000000"/>
              <w:left w:val="dotted" w:sz="4" w:space="0" w:color="000000"/>
              <w:bottom w:val="dotted" w:sz="4" w:space="0" w:color="000000"/>
              <w:right w:val="dotted" w:sz="4" w:space="0" w:color="000000"/>
            </w:tcBorders>
            <w:shd w:val="clear" w:color="auto" w:fill="DBE4F0"/>
          </w:tcPr>
          <w:p w14:paraId="6108CB52" w14:textId="77777777" w:rsidR="00A52AFB" w:rsidRDefault="00425432">
            <w:pPr>
              <w:pStyle w:val="TableParagraph"/>
              <w:spacing w:before="53"/>
              <w:ind w:right="88"/>
              <w:rPr>
                <w:sz w:val="16"/>
              </w:rPr>
            </w:pPr>
            <w:r>
              <w:rPr>
                <w:spacing w:val="-5"/>
                <w:sz w:val="16"/>
              </w:rPr>
              <w:t>0.9</w:t>
            </w:r>
          </w:p>
        </w:tc>
        <w:tc>
          <w:tcPr>
            <w:tcW w:w="1030" w:type="dxa"/>
            <w:tcBorders>
              <w:top w:val="dotted" w:sz="4" w:space="0" w:color="000000"/>
              <w:left w:val="dotted" w:sz="4" w:space="0" w:color="000000"/>
              <w:bottom w:val="dotted" w:sz="4" w:space="0" w:color="000000"/>
            </w:tcBorders>
            <w:shd w:val="clear" w:color="auto" w:fill="DBE4F0"/>
          </w:tcPr>
          <w:p w14:paraId="296CFB35" w14:textId="77777777" w:rsidR="00A52AFB" w:rsidRDefault="00425432">
            <w:pPr>
              <w:pStyle w:val="TableParagraph"/>
              <w:spacing w:before="53"/>
              <w:ind w:right="86"/>
              <w:rPr>
                <w:sz w:val="16"/>
              </w:rPr>
            </w:pPr>
            <w:r>
              <w:rPr>
                <w:spacing w:val="-4"/>
                <w:sz w:val="16"/>
              </w:rPr>
              <w:t>50.0</w:t>
            </w:r>
          </w:p>
        </w:tc>
      </w:tr>
      <w:tr w:rsidR="00A52AFB" w14:paraId="712A71B5" w14:textId="77777777">
        <w:trPr>
          <w:trHeight w:val="609"/>
        </w:trPr>
        <w:tc>
          <w:tcPr>
            <w:tcW w:w="2645" w:type="dxa"/>
            <w:tcBorders>
              <w:top w:val="dotted" w:sz="4" w:space="0" w:color="000000"/>
              <w:bottom w:val="dotted" w:sz="4" w:space="0" w:color="000000"/>
              <w:right w:val="dotted" w:sz="4" w:space="0" w:color="000000"/>
            </w:tcBorders>
            <w:shd w:val="clear" w:color="auto" w:fill="F1F1F1"/>
          </w:tcPr>
          <w:p w14:paraId="44FA066C" w14:textId="77777777" w:rsidR="00A52AFB" w:rsidRDefault="00425432">
            <w:pPr>
              <w:pStyle w:val="TableParagraph"/>
              <w:spacing w:before="8"/>
              <w:ind w:left="107" w:right="180"/>
              <w:jc w:val="left"/>
              <w:rPr>
                <w:sz w:val="17"/>
              </w:rPr>
            </w:pPr>
            <w:r>
              <w:rPr>
                <w:sz w:val="17"/>
              </w:rPr>
              <w:t>Safeguarding Australia (especially</w:t>
            </w:r>
            <w:r>
              <w:rPr>
                <w:spacing w:val="-12"/>
                <w:sz w:val="17"/>
              </w:rPr>
              <w:t xml:space="preserve"> </w:t>
            </w:r>
            <w:r>
              <w:rPr>
                <w:sz w:val="17"/>
              </w:rPr>
              <w:t>electronic</w:t>
            </w:r>
            <w:r>
              <w:rPr>
                <w:spacing w:val="-12"/>
                <w:sz w:val="17"/>
              </w:rPr>
              <w:t xml:space="preserve"> </w:t>
            </w:r>
            <w:r>
              <w:rPr>
                <w:sz w:val="17"/>
              </w:rPr>
              <w:t>security,</w:t>
            </w:r>
          </w:p>
          <w:p w14:paraId="46D53341" w14:textId="77777777" w:rsidR="00A52AFB" w:rsidRDefault="00425432">
            <w:pPr>
              <w:pStyle w:val="TableParagraph"/>
              <w:spacing w:line="190" w:lineRule="exact"/>
              <w:ind w:left="107"/>
              <w:jc w:val="left"/>
              <w:rPr>
                <w:sz w:val="17"/>
              </w:rPr>
            </w:pPr>
            <w:r>
              <w:rPr>
                <w:sz w:val="17"/>
              </w:rPr>
              <w:t>surveillance</w:t>
            </w:r>
            <w:r>
              <w:rPr>
                <w:spacing w:val="-7"/>
                <w:sz w:val="17"/>
              </w:rPr>
              <w:t xml:space="preserve"> </w:t>
            </w:r>
            <w:r>
              <w:rPr>
                <w:sz w:val="17"/>
              </w:rPr>
              <w:t>and</w:t>
            </w:r>
            <w:r>
              <w:rPr>
                <w:spacing w:val="-7"/>
                <w:sz w:val="17"/>
              </w:rPr>
              <w:t xml:space="preserve"> </w:t>
            </w:r>
            <w:r>
              <w:rPr>
                <w:spacing w:val="-2"/>
                <w:sz w:val="17"/>
              </w:rPr>
              <w:t>detection)</w:t>
            </w:r>
          </w:p>
        </w:tc>
        <w:tc>
          <w:tcPr>
            <w:tcW w:w="1471" w:type="dxa"/>
            <w:tcBorders>
              <w:top w:val="dotted" w:sz="4" w:space="0" w:color="000000"/>
              <w:left w:val="dotted" w:sz="4" w:space="0" w:color="000000"/>
              <w:bottom w:val="dotted" w:sz="4" w:space="0" w:color="000000"/>
              <w:right w:val="dotted" w:sz="4" w:space="0" w:color="000000"/>
            </w:tcBorders>
            <w:shd w:val="clear" w:color="auto" w:fill="DBE4F0"/>
          </w:tcPr>
          <w:p w14:paraId="7C1C0C2B" w14:textId="77777777" w:rsidR="00A52AFB" w:rsidRDefault="00A52AFB">
            <w:pPr>
              <w:pStyle w:val="TableParagraph"/>
              <w:spacing w:before="2"/>
              <w:jc w:val="left"/>
              <w:rPr>
                <w:rFonts w:ascii="Calibri"/>
                <w:sz w:val="17"/>
              </w:rPr>
            </w:pPr>
          </w:p>
          <w:p w14:paraId="5B0BB95E" w14:textId="77777777" w:rsidR="00A52AFB" w:rsidRDefault="00425432">
            <w:pPr>
              <w:pStyle w:val="TableParagraph"/>
              <w:ind w:left="105" w:right="93"/>
              <w:jc w:val="center"/>
              <w:rPr>
                <w:sz w:val="16"/>
              </w:rPr>
            </w:pPr>
            <w:r>
              <w:rPr>
                <w:sz w:val="16"/>
              </w:rPr>
              <w:t>2011,</w:t>
            </w:r>
            <w:r>
              <w:rPr>
                <w:spacing w:val="-3"/>
                <w:sz w:val="16"/>
              </w:rPr>
              <w:t xml:space="preserve"> </w:t>
            </w:r>
            <w:r>
              <w:rPr>
                <w:spacing w:val="-4"/>
                <w:sz w:val="16"/>
              </w:rPr>
              <w:t>2012</w:t>
            </w:r>
          </w:p>
        </w:tc>
        <w:tc>
          <w:tcPr>
            <w:tcW w:w="874" w:type="dxa"/>
            <w:tcBorders>
              <w:top w:val="dotted" w:sz="4" w:space="0" w:color="000000"/>
              <w:left w:val="dotted" w:sz="4" w:space="0" w:color="000000"/>
              <w:bottom w:val="dotted" w:sz="4" w:space="0" w:color="000000"/>
              <w:right w:val="dotted" w:sz="4" w:space="0" w:color="000000"/>
            </w:tcBorders>
            <w:shd w:val="clear" w:color="auto" w:fill="DBE4F0"/>
          </w:tcPr>
          <w:p w14:paraId="6BD32CC7" w14:textId="77777777" w:rsidR="00A52AFB" w:rsidRDefault="00A52AFB">
            <w:pPr>
              <w:pStyle w:val="TableParagraph"/>
              <w:spacing w:before="2"/>
              <w:jc w:val="left"/>
              <w:rPr>
                <w:rFonts w:ascii="Calibri"/>
                <w:sz w:val="17"/>
              </w:rPr>
            </w:pPr>
          </w:p>
          <w:p w14:paraId="1F69C222" w14:textId="77777777" w:rsidR="00A52AFB" w:rsidRDefault="00425432">
            <w:pPr>
              <w:pStyle w:val="TableParagraph"/>
              <w:ind w:right="88"/>
              <w:rPr>
                <w:sz w:val="16"/>
              </w:rPr>
            </w:pPr>
            <w:r>
              <w:rPr>
                <w:spacing w:val="-5"/>
                <w:sz w:val="16"/>
              </w:rPr>
              <w:t>113</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3749654C" w14:textId="77777777" w:rsidR="00A52AFB" w:rsidRDefault="00A52AFB">
            <w:pPr>
              <w:pStyle w:val="TableParagraph"/>
              <w:spacing w:before="2"/>
              <w:jc w:val="left"/>
              <w:rPr>
                <w:rFonts w:ascii="Calibri"/>
                <w:sz w:val="17"/>
              </w:rPr>
            </w:pPr>
          </w:p>
          <w:p w14:paraId="15BFF160" w14:textId="77777777" w:rsidR="00A52AFB" w:rsidRDefault="00425432">
            <w:pPr>
              <w:pStyle w:val="TableParagraph"/>
              <w:ind w:right="90"/>
              <w:rPr>
                <w:sz w:val="16"/>
              </w:rPr>
            </w:pPr>
            <w:r>
              <w:rPr>
                <w:spacing w:val="-5"/>
                <w:sz w:val="16"/>
              </w:rPr>
              <w:t>5.7</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7F9B9E67" w14:textId="77777777" w:rsidR="00A52AFB" w:rsidRDefault="00A52AFB">
            <w:pPr>
              <w:pStyle w:val="TableParagraph"/>
              <w:spacing w:before="2"/>
              <w:jc w:val="left"/>
              <w:rPr>
                <w:rFonts w:ascii="Calibri"/>
                <w:sz w:val="17"/>
              </w:rPr>
            </w:pPr>
          </w:p>
          <w:p w14:paraId="1018CDE8" w14:textId="77777777" w:rsidR="00A52AFB" w:rsidRDefault="00425432">
            <w:pPr>
              <w:pStyle w:val="TableParagraph"/>
              <w:ind w:right="91"/>
              <w:rPr>
                <w:sz w:val="16"/>
              </w:rPr>
            </w:pPr>
            <w:r>
              <w:rPr>
                <w:spacing w:val="-5"/>
                <w:sz w:val="16"/>
              </w:rPr>
              <w:t>39</w:t>
            </w:r>
          </w:p>
        </w:tc>
        <w:tc>
          <w:tcPr>
            <w:tcW w:w="879" w:type="dxa"/>
            <w:tcBorders>
              <w:top w:val="dotted" w:sz="4" w:space="0" w:color="000000"/>
              <w:left w:val="dotted" w:sz="4" w:space="0" w:color="000000"/>
              <w:bottom w:val="dotted" w:sz="4" w:space="0" w:color="000000"/>
              <w:right w:val="dotted" w:sz="4" w:space="0" w:color="000000"/>
            </w:tcBorders>
            <w:shd w:val="clear" w:color="auto" w:fill="DBE4F0"/>
          </w:tcPr>
          <w:p w14:paraId="229FF3C2" w14:textId="77777777" w:rsidR="00A52AFB" w:rsidRDefault="00A52AFB">
            <w:pPr>
              <w:pStyle w:val="TableParagraph"/>
              <w:spacing w:before="2"/>
              <w:jc w:val="left"/>
              <w:rPr>
                <w:rFonts w:ascii="Calibri"/>
                <w:sz w:val="17"/>
              </w:rPr>
            </w:pPr>
          </w:p>
          <w:p w14:paraId="6D570EF9" w14:textId="77777777" w:rsidR="00A52AFB" w:rsidRDefault="00425432">
            <w:pPr>
              <w:pStyle w:val="TableParagraph"/>
              <w:ind w:right="88"/>
              <w:rPr>
                <w:sz w:val="16"/>
              </w:rPr>
            </w:pPr>
            <w:r>
              <w:rPr>
                <w:spacing w:val="-5"/>
                <w:sz w:val="16"/>
              </w:rPr>
              <w:t>7.2</w:t>
            </w:r>
          </w:p>
        </w:tc>
        <w:tc>
          <w:tcPr>
            <w:tcW w:w="1030" w:type="dxa"/>
            <w:tcBorders>
              <w:top w:val="dotted" w:sz="4" w:space="0" w:color="000000"/>
              <w:left w:val="dotted" w:sz="4" w:space="0" w:color="000000"/>
              <w:bottom w:val="dotted" w:sz="4" w:space="0" w:color="000000"/>
            </w:tcBorders>
            <w:shd w:val="clear" w:color="auto" w:fill="DBE4F0"/>
          </w:tcPr>
          <w:p w14:paraId="3FE65AD2" w14:textId="77777777" w:rsidR="00A52AFB" w:rsidRDefault="00A52AFB">
            <w:pPr>
              <w:pStyle w:val="TableParagraph"/>
              <w:spacing w:before="2"/>
              <w:jc w:val="left"/>
              <w:rPr>
                <w:rFonts w:ascii="Calibri"/>
                <w:sz w:val="17"/>
              </w:rPr>
            </w:pPr>
          </w:p>
          <w:p w14:paraId="03370794" w14:textId="77777777" w:rsidR="00A52AFB" w:rsidRDefault="00425432">
            <w:pPr>
              <w:pStyle w:val="TableParagraph"/>
              <w:ind w:right="86"/>
              <w:rPr>
                <w:sz w:val="16"/>
              </w:rPr>
            </w:pPr>
            <w:r>
              <w:rPr>
                <w:spacing w:val="-4"/>
                <w:sz w:val="16"/>
              </w:rPr>
              <w:t>34.5</w:t>
            </w:r>
          </w:p>
        </w:tc>
      </w:tr>
      <w:tr w:rsidR="00A52AFB" w14:paraId="14FB1E14" w14:textId="77777777">
        <w:trPr>
          <w:trHeight w:val="299"/>
        </w:trPr>
        <w:tc>
          <w:tcPr>
            <w:tcW w:w="2645" w:type="dxa"/>
            <w:tcBorders>
              <w:top w:val="dotted" w:sz="4" w:space="0" w:color="000000"/>
              <w:bottom w:val="dotted" w:sz="4" w:space="0" w:color="000000"/>
              <w:right w:val="dotted" w:sz="4" w:space="0" w:color="000000"/>
            </w:tcBorders>
            <w:shd w:val="clear" w:color="auto" w:fill="F1F1F1"/>
          </w:tcPr>
          <w:p w14:paraId="04592EC3" w14:textId="77777777" w:rsidR="00A52AFB" w:rsidRDefault="00425432">
            <w:pPr>
              <w:pStyle w:val="TableParagraph"/>
              <w:spacing w:before="49"/>
              <w:ind w:left="107"/>
              <w:jc w:val="left"/>
              <w:rPr>
                <w:sz w:val="17"/>
              </w:rPr>
            </w:pPr>
            <w:r>
              <w:rPr>
                <w:spacing w:val="-2"/>
                <w:sz w:val="17"/>
              </w:rPr>
              <w:t>Bioinformatics</w:t>
            </w:r>
          </w:p>
        </w:tc>
        <w:tc>
          <w:tcPr>
            <w:tcW w:w="1471" w:type="dxa"/>
            <w:tcBorders>
              <w:top w:val="dotted" w:sz="4" w:space="0" w:color="000000"/>
              <w:left w:val="dotted" w:sz="4" w:space="0" w:color="000000"/>
              <w:bottom w:val="dotted" w:sz="4" w:space="0" w:color="000000"/>
              <w:right w:val="dotted" w:sz="4" w:space="0" w:color="000000"/>
            </w:tcBorders>
            <w:shd w:val="clear" w:color="auto" w:fill="DBE4F0"/>
          </w:tcPr>
          <w:p w14:paraId="6C639893" w14:textId="77777777" w:rsidR="00A52AFB" w:rsidRDefault="00425432">
            <w:pPr>
              <w:pStyle w:val="TableParagraph"/>
              <w:spacing w:before="53"/>
              <w:ind w:left="105" w:right="93"/>
              <w:jc w:val="center"/>
              <w:rPr>
                <w:sz w:val="16"/>
              </w:rPr>
            </w:pPr>
            <w:r>
              <w:rPr>
                <w:spacing w:val="-4"/>
                <w:sz w:val="16"/>
              </w:rPr>
              <w:t>2012</w:t>
            </w:r>
          </w:p>
        </w:tc>
        <w:tc>
          <w:tcPr>
            <w:tcW w:w="874" w:type="dxa"/>
            <w:tcBorders>
              <w:top w:val="dotted" w:sz="4" w:space="0" w:color="000000"/>
              <w:left w:val="dotted" w:sz="4" w:space="0" w:color="000000"/>
              <w:bottom w:val="dotted" w:sz="4" w:space="0" w:color="000000"/>
              <w:right w:val="dotted" w:sz="4" w:space="0" w:color="000000"/>
            </w:tcBorders>
            <w:shd w:val="clear" w:color="auto" w:fill="DBE4F0"/>
          </w:tcPr>
          <w:p w14:paraId="43E11FE9" w14:textId="77777777" w:rsidR="00A52AFB" w:rsidRDefault="00425432">
            <w:pPr>
              <w:pStyle w:val="TableParagraph"/>
              <w:spacing w:before="53"/>
              <w:ind w:right="88"/>
              <w:rPr>
                <w:sz w:val="16"/>
              </w:rPr>
            </w:pPr>
            <w:r>
              <w:rPr>
                <w:spacing w:val="-5"/>
                <w:sz w:val="16"/>
              </w:rPr>
              <w:t>77</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2E9205B0" w14:textId="77777777" w:rsidR="00A52AFB" w:rsidRDefault="00425432">
            <w:pPr>
              <w:pStyle w:val="TableParagraph"/>
              <w:spacing w:before="53"/>
              <w:ind w:right="90"/>
              <w:rPr>
                <w:sz w:val="16"/>
              </w:rPr>
            </w:pPr>
            <w:r>
              <w:rPr>
                <w:spacing w:val="-5"/>
                <w:sz w:val="16"/>
              </w:rPr>
              <w:t>3.9</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32F0F4D3" w14:textId="77777777" w:rsidR="00A52AFB" w:rsidRDefault="00425432">
            <w:pPr>
              <w:pStyle w:val="TableParagraph"/>
              <w:spacing w:before="53"/>
              <w:ind w:right="91"/>
              <w:rPr>
                <w:sz w:val="16"/>
              </w:rPr>
            </w:pPr>
            <w:r>
              <w:rPr>
                <w:spacing w:val="-5"/>
                <w:sz w:val="16"/>
              </w:rPr>
              <w:t>23</w:t>
            </w:r>
          </w:p>
        </w:tc>
        <w:tc>
          <w:tcPr>
            <w:tcW w:w="879" w:type="dxa"/>
            <w:tcBorders>
              <w:top w:val="dotted" w:sz="4" w:space="0" w:color="000000"/>
              <w:left w:val="dotted" w:sz="4" w:space="0" w:color="000000"/>
              <w:bottom w:val="dotted" w:sz="4" w:space="0" w:color="000000"/>
              <w:right w:val="dotted" w:sz="4" w:space="0" w:color="000000"/>
            </w:tcBorders>
            <w:shd w:val="clear" w:color="auto" w:fill="DBE4F0"/>
          </w:tcPr>
          <w:p w14:paraId="60ED0BDB" w14:textId="77777777" w:rsidR="00A52AFB" w:rsidRDefault="00425432">
            <w:pPr>
              <w:pStyle w:val="TableParagraph"/>
              <w:spacing w:before="53"/>
              <w:ind w:right="88"/>
              <w:rPr>
                <w:sz w:val="16"/>
              </w:rPr>
            </w:pPr>
            <w:r>
              <w:rPr>
                <w:spacing w:val="-5"/>
                <w:sz w:val="16"/>
              </w:rPr>
              <w:t>4.2</w:t>
            </w:r>
          </w:p>
        </w:tc>
        <w:tc>
          <w:tcPr>
            <w:tcW w:w="1030" w:type="dxa"/>
            <w:tcBorders>
              <w:top w:val="dotted" w:sz="4" w:space="0" w:color="000000"/>
              <w:left w:val="dotted" w:sz="4" w:space="0" w:color="000000"/>
              <w:bottom w:val="dotted" w:sz="4" w:space="0" w:color="000000"/>
            </w:tcBorders>
            <w:shd w:val="clear" w:color="auto" w:fill="DBE4F0"/>
          </w:tcPr>
          <w:p w14:paraId="00ECBC29" w14:textId="77777777" w:rsidR="00A52AFB" w:rsidRDefault="00425432">
            <w:pPr>
              <w:pStyle w:val="TableParagraph"/>
              <w:spacing w:before="53"/>
              <w:ind w:right="86"/>
              <w:rPr>
                <w:sz w:val="16"/>
              </w:rPr>
            </w:pPr>
            <w:r>
              <w:rPr>
                <w:spacing w:val="-4"/>
                <w:sz w:val="16"/>
              </w:rPr>
              <w:t>29.9</w:t>
            </w:r>
          </w:p>
        </w:tc>
      </w:tr>
      <w:tr w:rsidR="00A52AFB" w14:paraId="67B28909" w14:textId="77777777">
        <w:trPr>
          <w:trHeight w:val="599"/>
        </w:trPr>
        <w:tc>
          <w:tcPr>
            <w:tcW w:w="2645" w:type="dxa"/>
            <w:tcBorders>
              <w:top w:val="dotted" w:sz="4" w:space="0" w:color="000000"/>
              <w:bottom w:val="dotted" w:sz="4" w:space="0" w:color="000000"/>
              <w:right w:val="dotted" w:sz="4" w:space="0" w:color="000000"/>
            </w:tcBorders>
            <w:shd w:val="clear" w:color="auto" w:fill="F1F1F1"/>
          </w:tcPr>
          <w:p w14:paraId="00BDAD0D" w14:textId="77777777" w:rsidR="00A52AFB" w:rsidRDefault="00425432">
            <w:pPr>
              <w:pStyle w:val="TableParagraph"/>
              <w:spacing w:before="3"/>
              <w:ind w:left="107" w:right="180"/>
              <w:jc w:val="left"/>
              <w:rPr>
                <w:sz w:val="17"/>
              </w:rPr>
            </w:pPr>
            <w:r>
              <w:rPr>
                <w:sz w:val="17"/>
              </w:rPr>
              <w:t>Managing innovation, renewable</w:t>
            </w:r>
            <w:r>
              <w:rPr>
                <w:spacing w:val="-12"/>
                <w:sz w:val="17"/>
              </w:rPr>
              <w:t xml:space="preserve"> </w:t>
            </w:r>
            <w:r>
              <w:rPr>
                <w:sz w:val="17"/>
              </w:rPr>
              <w:t>energy</w:t>
            </w:r>
            <w:r>
              <w:rPr>
                <w:spacing w:val="-12"/>
                <w:sz w:val="17"/>
              </w:rPr>
              <w:t xml:space="preserve"> </w:t>
            </w:r>
            <w:r>
              <w:rPr>
                <w:sz w:val="17"/>
              </w:rPr>
              <w:t>and</w:t>
            </w:r>
            <w:r>
              <w:rPr>
                <w:spacing w:val="-12"/>
                <w:sz w:val="17"/>
              </w:rPr>
              <w:t xml:space="preserve"> </w:t>
            </w:r>
            <w:r>
              <w:rPr>
                <w:sz w:val="17"/>
              </w:rPr>
              <w:t>green</w:t>
            </w:r>
          </w:p>
          <w:p w14:paraId="07A48B27" w14:textId="77777777" w:rsidR="00A52AFB" w:rsidRDefault="00425432">
            <w:pPr>
              <w:pStyle w:val="TableParagraph"/>
              <w:spacing w:line="185" w:lineRule="exact"/>
              <w:ind w:left="107"/>
              <w:jc w:val="left"/>
              <w:rPr>
                <w:sz w:val="17"/>
              </w:rPr>
            </w:pPr>
            <w:r>
              <w:rPr>
                <w:spacing w:val="-2"/>
                <w:sz w:val="17"/>
              </w:rPr>
              <w:t>technology</w:t>
            </w:r>
          </w:p>
        </w:tc>
        <w:tc>
          <w:tcPr>
            <w:tcW w:w="1471" w:type="dxa"/>
            <w:tcBorders>
              <w:top w:val="dotted" w:sz="4" w:space="0" w:color="000000"/>
              <w:left w:val="dotted" w:sz="4" w:space="0" w:color="000000"/>
              <w:bottom w:val="dotted" w:sz="4" w:space="0" w:color="000000"/>
              <w:right w:val="dotted" w:sz="4" w:space="0" w:color="000000"/>
            </w:tcBorders>
            <w:shd w:val="clear" w:color="auto" w:fill="DBE4F0"/>
          </w:tcPr>
          <w:p w14:paraId="4E7B1493" w14:textId="77777777" w:rsidR="00A52AFB" w:rsidRDefault="00A52AFB">
            <w:pPr>
              <w:pStyle w:val="TableParagraph"/>
              <w:spacing w:before="9"/>
              <w:jc w:val="left"/>
              <w:rPr>
                <w:rFonts w:ascii="Calibri"/>
                <w:sz w:val="16"/>
              </w:rPr>
            </w:pPr>
          </w:p>
          <w:p w14:paraId="62D117FA" w14:textId="77777777" w:rsidR="00A52AFB" w:rsidRDefault="00425432">
            <w:pPr>
              <w:pStyle w:val="TableParagraph"/>
              <w:ind w:left="105" w:right="93"/>
              <w:jc w:val="center"/>
              <w:rPr>
                <w:sz w:val="16"/>
              </w:rPr>
            </w:pPr>
            <w:r>
              <w:rPr>
                <w:spacing w:val="-4"/>
                <w:sz w:val="16"/>
              </w:rPr>
              <w:t>2012</w:t>
            </w:r>
          </w:p>
        </w:tc>
        <w:tc>
          <w:tcPr>
            <w:tcW w:w="874" w:type="dxa"/>
            <w:tcBorders>
              <w:top w:val="dotted" w:sz="4" w:space="0" w:color="000000"/>
              <w:left w:val="dotted" w:sz="4" w:space="0" w:color="000000"/>
              <w:bottom w:val="dotted" w:sz="4" w:space="0" w:color="000000"/>
              <w:right w:val="dotted" w:sz="4" w:space="0" w:color="000000"/>
            </w:tcBorders>
            <w:shd w:val="clear" w:color="auto" w:fill="DBE4F0"/>
          </w:tcPr>
          <w:p w14:paraId="0A91C417" w14:textId="77777777" w:rsidR="00A52AFB" w:rsidRDefault="00A52AFB">
            <w:pPr>
              <w:pStyle w:val="TableParagraph"/>
              <w:spacing w:before="9"/>
              <w:jc w:val="left"/>
              <w:rPr>
                <w:rFonts w:ascii="Calibri"/>
                <w:sz w:val="16"/>
              </w:rPr>
            </w:pPr>
          </w:p>
          <w:p w14:paraId="151C59E9" w14:textId="77777777" w:rsidR="00A52AFB" w:rsidRDefault="00425432">
            <w:pPr>
              <w:pStyle w:val="TableParagraph"/>
              <w:ind w:right="88"/>
              <w:rPr>
                <w:sz w:val="16"/>
              </w:rPr>
            </w:pPr>
            <w:r>
              <w:rPr>
                <w:spacing w:val="-5"/>
                <w:sz w:val="16"/>
              </w:rPr>
              <w:t>114</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7BB1F1EB" w14:textId="77777777" w:rsidR="00A52AFB" w:rsidRDefault="00A52AFB">
            <w:pPr>
              <w:pStyle w:val="TableParagraph"/>
              <w:spacing w:before="9"/>
              <w:jc w:val="left"/>
              <w:rPr>
                <w:rFonts w:ascii="Calibri"/>
                <w:sz w:val="16"/>
              </w:rPr>
            </w:pPr>
          </w:p>
          <w:p w14:paraId="749AC000" w14:textId="77777777" w:rsidR="00A52AFB" w:rsidRDefault="00425432">
            <w:pPr>
              <w:pStyle w:val="TableParagraph"/>
              <w:ind w:right="90"/>
              <w:rPr>
                <w:sz w:val="16"/>
              </w:rPr>
            </w:pPr>
            <w:r>
              <w:rPr>
                <w:spacing w:val="-5"/>
                <w:sz w:val="16"/>
              </w:rPr>
              <w:t>5.7</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6FC4B51C" w14:textId="77777777" w:rsidR="00A52AFB" w:rsidRDefault="00A52AFB">
            <w:pPr>
              <w:pStyle w:val="TableParagraph"/>
              <w:spacing w:before="9"/>
              <w:jc w:val="left"/>
              <w:rPr>
                <w:rFonts w:ascii="Calibri"/>
                <w:sz w:val="16"/>
              </w:rPr>
            </w:pPr>
          </w:p>
          <w:p w14:paraId="6864EFC7" w14:textId="77777777" w:rsidR="00A52AFB" w:rsidRDefault="00425432">
            <w:pPr>
              <w:pStyle w:val="TableParagraph"/>
              <w:ind w:right="91"/>
              <w:rPr>
                <w:sz w:val="16"/>
              </w:rPr>
            </w:pPr>
            <w:r>
              <w:rPr>
                <w:spacing w:val="-5"/>
                <w:sz w:val="16"/>
              </w:rPr>
              <w:t>29</w:t>
            </w:r>
          </w:p>
        </w:tc>
        <w:tc>
          <w:tcPr>
            <w:tcW w:w="879" w:type="dxa"/>
            <w:tcBorders>
              <w:top w:val="dotted" w:sz="4" w:space="0" w:color="000000"/>
              <w:left w:val="dotted" w:sz="4" w:space="0" w:color="000000"/>
              <w:bottom w:val="dotted" w:sz="4" w:space="0" w:color="000000"/>
              <w:right w:val="dotted" w:sz="4" w:space="0" w:color="000000"/>
            </w:tcBorders>
            <w:shd w:val="clear" w:color="auto" w:fill="DBE4F0"/>
          </w:tcPr>
          <w:p w14:paraId="034F81D5" w14:textId="77777777" w:rsidR="00A52AFB" w:rsidRDefault="00A52AFB">
            <w:pPr>
              <w:pStyle w:val="TableParagraph"/>
              <w:spacing w:before="9"/>
              <w:jc w:val="left"/>
              <w:rPr>
                <w:rFonts w:ascii="Calibri"/>
                <w:sz w:val="16"/>
              </w:rPr>
            </w:pPr>
          </w:p>
          <w:p w14:paraId="1C34885F" w14:textId="77777777" w:rsidR="00A52AFB" w:rsidRDefault="00425432">
            <w:pPr>
              <w:pStyle w:val="TableParagraph"/>
              <w:ind w:right="88"/>
              <w:rPr>
                <w:sz w:val="16"/>
              </w:rPr>
            </w:pPr>
            <w:r>
              <w:rPr>
                <w:spacing w:val="-5"/>
                <w:sz w:val="16"/>
              </w:rPr>
              <w:t>5.4</w:t>
            </w:r>
          </w:p>
        </w:tc>
        <w:tc>
          <w:tcPr>
            <w:tcW w:w="1030" w:type="dxa"/>
            <w:tcBorders>
              <w:top w:val="dotted" w:sz="4" w:space="0" w:color="000000"/>
              <w:left w:val="dotted" w:sz="4" w:space="0" w:color="000000"/>
              <w:bottom w:val="dotted" w:sz="4" w:space="0" w:color="000000"/>
            </w:tcBorders>
            <w:shd w:val="clear" w:color="auto" w:fill="DBE4F0"/>
          </w:tcPr>
          <w:p w14:paraId="26605CA3" w14:textId="77777777" w:rsidR="00A52AFB" w:rsidRDefault="00A52AFB">
            <w:pPr>
              <w:pStyle w:val="TableParagraph"/>
              <w:spacing w:before="9"/>
              <w:jc w:val="left"/>
              <w:rPr>
                <w:rFonts w:ascii="Calibri"/>
                <w:sz w:val="16"/>
              </w:rPr>
            </w:pPr>
          </w:p>
          <w:p w14:paraId="59CEA591" w14:textId="77777777" w:rsidR="00A52AFB" w:rsidRDefault="00425432">
            <w:pPr>
              <w:pStyle w:val="TableParagraph"/>
              <w:ind w:right="86"/>
              <w:rPr>
                <w:sz w:val="16"/>
              </w:rPr>
            </w:pPr>
            <w:r>
              <w:rPr>
                <w:spacing w:val="-4"/>
                <w:sz w:val="16"/>
              </w:rPr>
              <w:t>25.4</w:t>
            </w:r>
          </w:p>
        </w:tc>
      </w:tr>
      <w:tr w:rsidR="00A52AFB" w14:paraId="2C8B244F" w14:textId="77777777">
        <w:trPr>
          <w:trHeight w:val="448"/>
        </w:trPr>
        <w:tc>
          <w:tcPr>
            <w:tcW w:w="2645" w:type="dxa"/>
            <w:tcBorders>
              <w:top w:val="dotted" w:sz="4" w:space="0" w:color="000000"/>
              <w:bottom w:val="dotted" w:sz="4" w:space="0" w:color="000000"/>
              <w:right w:val="dotted" w:sz="4" w:space="0" w:color="000000"/>
            </w:tcBorders>
            <w:shd w:val="clear" w:color="auto" w:fill="F1F1F1"/>
          </w:tcPr>
          <w:p w14:paraId="4740048C" w14:textId="77777777" w:rsidR="00A52AFB" w:rsidRDefault="00425432">
            <w:pPr>
              <w:pStyle w:val="TableParagraph"/>
              <w:spacing w:before="25"/>
              <w:ind w:left="107"/>
              <w:jc w:val="left"/>
              <w:rPr>
                <w:sz w:val="17"/>
              </w:rPr>
            </w:pPr>
            <w:r>
              <w:rPr>
                <w:sz w:val="17"/>
              </w:rPr>
              <w:t>Understanding</w:t>
            </w:r>
            <w:r>
              <w:rPr>
                <w:spacing w:val="-12"/>
                <w:sz w:val="17"/>
              </w:rPr>
              <w:t xml:space="preserve"> </w:t>
            </w:r>
            <w:r>
              <w:rPr>
                <w:sz w:val="17"/>
              </w:rPr>
              <w:t>culture</w:t>
            </w:r>
            <w:r>
              <w:rPr>
                <w:spacing w:val="-12"/>
                <w:sz w:val="17"/>
              </w:rPr>
              <w:t xml:space="preserve"> </w:t>
            </w:r>
            <w:r>
              <w:rPr>
                <w:sz w:val="17"/>
              </w:rPr>
              <w:t xml:space="preserve">and </w:t>
            </w:r>
            <w:r>
              <w:rPr>
                <w:spacing w:val="-2"/>
                <w:sz w:val="17"/>
              </w:rPr>
              <w:t>communities</w:t>
            </w:r>
          </w:p>
        </w:tc>
        <w:tc>
          <w:tcPr>
            <w:tcW w:w="1471" w:type="dxa"/>
            <w:tcBorders>
              <w:top w:val="dotted" w:sz="4" w:space="0" w:color="000000"/>
              <w:left w:val="dotted" w:sz="4" w:space="0" w:color="000000"/>
              <w:bottom w:val="dotted" w:sz="4" w:space="0" w:color="000000"/>
              <w:right w:val="dotted" w:sz="4" w:space="0" w:color="000000"/>
            </w:tcBorders>
            <w:shd w:val="clear" w:color="auto" w:fill="DBE4F0"/>
          </w:tcPr>
          <w:p w14:paraId="7DFB465F" w14:textId="77777777" w:rsidR="00A52AFB" w:rsidRDefault="00425432">
            <w:pPr>
              <w:pStyle w:val="TableParagraph"/>
              <w:spacing w:before="128"/>
              <w:ind w:left="105" w:right="93"/>
              <w:jc w:val="center"/>
              <w:rPr>
                <w:sz w:val="16"/>
              </w:rPr>
            </w:pPr>
            <w:r>
              <w:rPr>
                <w:spacing w:val="-4"/>
                <w:sz w:val="16"/>
              </w:rPr>
              <w:t>2012</w:t>
            </w:r>
          </w:p>
        </w:tc>
        <w:tc>
          <w:tcPr>
            <w:tcW w:w="874" w:type="dxa"/>
            <w:tcBorders>
              <w:top w:val="dotted" w:sz="4" w:space="0" w:color="000000"/>
              <w:left w:val="dotted" w:sz="4" w:space="0" w:color="000000"/>
              <w:bottom w:val="dotted" w:sz="4" w:space="0" w:color="000000"/>
              <w:right w:val="dotted" w:sz="4" w:space="0" w:color="000000"/>
            </w:tcBorders>
            <w:shd w:val="clear" w:color="auto" w:fill="DBE4F0"/>
          </w:tcPr>
          <w:p w14:paraId="2BC7B0B6" w14:textId="77777777" w:rsidR="00A52AFB" w:rsidRDefault="00425432">
            <w:pPr>
              <w:pStyle w:val="TableParagraph"/>
              <w:spacing w:before="128"/>
              <w:ind w:right="88"/>
              <w:rPr>
                <w:sz w:val="16"/>
              </w:rPr>
            </w:pPr>
            <w:r>
              <w:rPr>
                <w:spacing w:val="-5"/>
                <w:sz w:val="16"/>
              </w:rPr>
              <w:t>127</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26D2F5E2" w14:textId="77777777" w:rsidR="00A52AFB" w:rsidRDefault="00425432">
            <w:pPr>
              <w:pStyle w:val="TableParagraph"/>
              <w:spacing w:before="128"/>
              <w:ind w:right="90"/>
              <w:rPr>
                <w:sz w:val="16"/>
              </w:rPr>
            </w:pPr>
            <w:r>
              <w:rPr>
                <w:spacing w:val="-5"/>
                <w:sz w:val="16"/>
              </w:rPr>
              <w:t>6.4</w:t>
            </w:r>
          </w:p>
        </w:tc>
        <w:tc>
          <w:tcPr>
            <w:tcW w:w="881" w:type="dxa"/>
            <w:tcBorders>
              <w:top w:val="dotted" w:sz="4" w:space="0" w:color="000000"/>
              <w:left w:val="dotted" w:sz="4" w:space="0" w:color="000000"/>
              <w:bottom w:val="dotted" w:sz="4" w:space="0" w:color="000000"/>
              <w:right w:val="dotted" w:sz="4" w:space="0" w:color="000000"/>
            </w:tcBorders>
            <w:shd w:val="clear" w:color="auto" w:fill="DBE4F0"/>
          </w:tcPr>
          <w:p w14:paraId="062FA8AF" w14:textId="77777777" w:rsidR="00A52AFB" w:rsidRDefault="00425432">
            <w:pPr>
              <w:pStyle w:val="TableParagraph"/>
              <w:spacing w:before="128"/>
              <w:ind w:right="91"/>
              <w:rPr>
                <w:sz w:val="16"/>
              </w:rPr>
            </w:pPr>
            <w:r>
              <w:rPr>
                <w:spacing w:val="-5"/>
                <w:sz w:val="16"/>
              </w:rPr>
              <w:t>40</w:t>
            </w:r>
          </w:p>
        </w:tc>
        <w:tc>
          <w:tcPr>
            <w:tcW w:w="879" w:type="dxa"/>
            <w:tcBorders>
              <w:top w:val="dotted" w:sz="4" w:space="0" w:color="000000"/>
              <w:left w:val="dotted" w:sz="4" w:space="0" w:color="000000"/>
              <w:bottom w:val="dotted" w:sz="4" w:space="0" w:color="000000"/>
              <w:right w:val="dotted" w:sz="4" w:space="0" w:color="000000"/>
            </w:tcBorders>
            <w:shd w:val="clear" w:color="auto" w:fill="DBE4F0"/>
          </w:tcPr>
          <w:p w14:paraId="6D670349" w14:textId="77777777" w:rsidR="00A52AFB" w:rsidRDefault="00425432">
            <w:pPr>
              <w:pStyle w:val="TableParagraph"/>
              <w:spacing w:before="128"/>
              <w:ind w:right="88"/>
              <w:rPr>
                <w:sz w:val="16"/>
              </w:rPr>
            </w:pPr>
            <w:r>
              <w:rPr>
                <w:spacing w:val="-5"/>
                <w:sz w:val="16"/>
              </w:rPr>
              <w:t>7.4</w:t>
            </w:r>
          </w:p>
        </w:tc>
        <w:tc>
          <w:tcPr>
            <w:tcW w:w="1030" w:type="dxa"/>
            <w:tcBorders>
              <w:top w:val="dotted" w:sz="4" w:space="0" w:color="000000"/>
              <w:left w:val="dotted" w:sz="4" w:space="0" w:color="000000"/>
              <w:bottom w:val="dotted" w:sz="4" w:space="0" w:color="000000"/>
            </w:tcBorders>
            <w:shd w:val="clear" w:color="auto" w:fill="DBE4F0"/>
          </w:tcPr>
          <w:p w14:paraId="23F5ECD3" w14:textId="77777777" w:rsidR="00A52AFB" w:rsidRDefault="00425432">
            <w:pPr>
              <w:pStyle w:val="TableParagraph"/>
              <w:spacing w:before="128"/>
              <w:ind w:right="86"/>
              <w:rPr>
                <w:sz w:val="16"/>
              </w:rPr>
            </w:pPr>
            <w:r>
              <w:rPr>
                <w:spacing w:val="-4"/>
                <w:sz w:val="16"/>
              </w:rPr>
              <w:t>31.5</w:t>
            </w:r>
          </w:p>
        </w:tc>
      </w:tr>
      <w:tr w:rsidR="00A52AFB" w14:paraId="21B37652" w14:textId="77777777">
        <w:trPr>
          <w:trHeight w:val="299"/>
        </w:trPr>
        <w:tc>
          <w:tcPr>
            <w:tcW w:w="2645" w:type="dxa"/>
            <w:tcBorders>
              <w:top w:val="dotted" w:sz="4" w:space="0" w:color="000000"/>
              <w:right w:val="dotted" w:sz="4" w:space="0" w:color="000000"/>
            </w:tcBorders>
            <w:shd w:val="clear" w:color="auto" w:fill="B8CCE3"/>
          </w:tcPr>
          <w:p w14:paraId="70FCB361" w14:textId="77777777" w:rsidR="00A52AFB" w:rsidRDefault="00425432">
            <w:pPr>
              <w:pStyle w:val="TableParagraph"/>
              <w:spacing w:before="49"/>
              <w:ind w:left="107"/>
              <w:jc w:val="left"/>
              <w:rPr>
                <w:i/>
                <w:sz w:val="17"/>
              </w:rPr>
            </w:pPr>
            <w:r>
              <w:rPr>
                <w:i/>
                <w:sz w:val="17"/>
              </w:rPr>
              <w:t>Total</w:t>
            </w:r>
            <w:r>
              <w:rPr>
                <w:i/>
                <w:spacing w:val="-7"/>
                <w:sz w:val="17"/>
              </w:rPr>
              <w:t xml:space="preserve"> </w:t>
            </w:r>
            <w:r>
              <w:rPr>
                <w:i/>
                <w:sz w:val="17"/>
              </w:rPr>
              <w:t>targeted</w:t>
            </w:r>
            <w:r>
              <w:rPr>
                <w:i/>
                <w:spacing w:val="-7"/>
                <w:sz w:val="17"/>
              </w:rPr>
              <w:t xml:space="preserve"> </w:t>
            </w:r>
            <w:r>
              <w:rPr>
                <w:i/>
                <w:sz w:val="17"/>
              </w:rPr>
              <w:t>research</w:t>
            </w:r>
            <w:r>
              <w:rPr>
                <w:i/>
                <w:spacing w:val="-6"/>
                <w:sz w:val="17"/>
              </w:rPr>
              <w:t xml:space="preserve"> </w:t>
            </w:r>
            <w:r>
              <w:rPr>
                <w:i/>
                <w:spacing w:val="-4"/>
                <w:sz w:val="17"/>
              </w:rPr>
              <w:t>areas</w:t>
            </w:r>
          </w:p>
        </w:tc>
        <w:tc>
          <w:tcPr>
            <w:tcW w:w="1471" w:type="dxa"/>
            <w:tcBorders>
              <w:top w:val="dotted" w:sz="4" w:space="0" w:color="000000"/>
              <w:left w:val="dotted" w:sz="4" w:space="0" w:color="000000"/>
              <w:right w:val="dotted" w:sz="4" w:space="0" w:color="000000"/>
            </w:tcBorders>
            <w:shd w:val="clear" w:color="auto" w:fill="B8CCE3"/>
          </w:tcPr>
          <w:p w14:paraId="297A716C" w14:textId="77777777" w:rsidR="00A52AFB" w:rsidRDefault="00425432">
            <w:pPr>
              <w:pStyle w:val="TableParagraph"/>
              <w:spacing w:before="54"/>
              <w:ind w:left="105" w:right="93"/>
              <w:jc w:val="center"/>
              <w:rPr>
                <w:i/>
                <w:sz w:val="16"/>
              </w:rPr>
            </w:pPr>
            <w:r>
              <w:rPr>
                <w:i/>
                <w:sz w:val="16"/>
              </w:rPr>
              <w:t>2010,</w:t>
            </w:r>
            <w:r>
              <w:rPr>
                <w:i/>
                <w:spacing w:val="-5"/>
                <w:sz w:val="16"/>
              </w:rPr>
              <w:t xml:space="preserve"> </w:t>
            </w:r>
            <w:r>
              <w:rPr>
                <w:i/>
                <w:sz w:val="16"/>
              </w:rPr>
              <w:t>2011,</w:t>
            </w:r>
            <w:r>
              <w:rPr>
                <w:i/>
                <w:spacing w:val="-3"/>
                <w:sz w:val="16"/>
              </w:rPr>
              <w:t xml:space="preserve"> </w:t>
            </w:r>
            <w:r>
              <w:rPr>
                <w:i/>
                <w:spacing w:val="-4"/>
                <w:sz w:val="16"/>
              </w:rPr>
              <w:t>2012</w:t>
            </w:r>
          </w:p>
        </w:tc>
        <w:tc>
          <w:tcPr>
            <w:tcW w:w="874" w:type="dxa"/>
            <w:tcBorders>
              <w:top w:val="dotted" w:sz="4" w:space="0" w:color="000000"/>
              <w:left w:val="dotted" w:sz="4" w:space="0" w:color="000000"/>
              <w:bottom w:val="single" w:sz="4" w:space="0" w:color="000000"/>
              <w:right w:val="dotted" w:sz="4" w:space="0" w:color="000000"/>
            </w:tcBorders>
            <w:shd w:val="clear" w:color="auto" w:fill="B8CCE3"/>
          </w:tcPr>
          <w:p w14:paraId="595E0656" w14:textId="77777777" w:rsidR="00A52AFB" w:rsidRDefault="00425432">
            <w:pPr>
              <w:pStyle w:val="TableParagraph"/>
              <w:spacing w:before="54"/>
              <w:ind w:right="88"/>
              <w:rPr>
                <w:i/>
                <w:sz w:val="16"/>
              </w:rPr>
            </w:pPr>
            <w:r>
              <w:rPr>
                <w:i/>
                <w:spacing w:val="-4"/>
                <w:sz w:val="16"/>
              </w:rPr>
              <w:t>1991</w:t>
            </w:r>
          </w:p>
        </w:tc>
        <w:tc>
          <w:tcPr>
            <w:tcW w:w="881" w:type="dxa"/>
            <w:tcBorders>
              <w:top w:val="dotted" w:sz="4" w:space="0" w:color="000000"/>
              <w:left w:val="dotted" w:sz="4" w:space="0" w:color="000000"/>
              <w:bottom w:val="single" w:sz="4" w:space="0" w:color="000000"/>
              <w:right w:val="dotted" w:sz="4" w:space="0" w:color="000000"/>
            </w:tcBorders>
            <w:shd w:val="clear" w:color="auto" w:fill="B8CCE3"/>
          </w:tcPr>
          <w:p w14:paraId="072603BD" w14:textId="77777777" w:rsidR="00A52AFB" w:rsidRDefault="00425432">
            <w:pPr>
              <w:pStyle w:val="TableParagraph"/>
              <w:spacing w:before="54"/>
              <w:ind w:right="90"/>
              <w:rPr>
                <w:i/>
                <w:sz w:val="16"/>
              </w:rPr>
            </w:pPr>
            <w:r>
              <w:rPr>
                <w:i/>
                <w:spacing w:val="-2"/>
                <w:sz w:val="16"/>
              </w:rPr>
              <w:t>100.0</w:t>
            </w:r>
          </w:p>
        </w:tc>
        <w:tc>
          <w:tcPr>
            <w:tcW w:w="881" w:type="dxa"/>
            <w:tcBorders>
              <w:top w:val="dotted" w:sz="4" w:space="0" w:color="000000"/>
              <w:left w:val="dotted" w:sz="4" w:space="0" w:color="000000"/>
              <w:bottom w:val="single" w:sz="4" w:space="0" w:color="000000"/>
              <w:right w:val="dotted" w:sz="4" w:space="0" w:color="000000"/>
            </w:tcBorders>
            <w:shd w:val="clear" w:color="auto" w:fill="B8CCE3"/>
          </w:tcPr>
          <w:p w14:paraId="586A0BC0" w14:textId="77777777" w:rsidR="00A52AFB" w:rsidRDefault="00425432">
            <w:pPr>
              <w:pStyle w:val="TableParagraph"/>
              <w:spacing w:before="54"/>
              <w:ind w:right="91"/>
              <w:rPr>
                <w:i/>
                <w:sz w:val="16"/>
              </w:rPr>
            </w:pPr>
            <w:r>
              <w:rPr>
                <w:i/>
                <w:spacing w:val="-5"/>
                <w:sz w:val="16"/>
              </w:rPr>
              <w:t>542</w:t>
            </w:r>
          </w:p>
        </w:tc>
        <w:tc>
          <w:tcPr>
            <w:tcW w:w="879" w:type="dxa"/>
            <w:tcBorders>
              <w:top w:val="dotted" w:sz="4" w:space="0" w:color="000000"/>
              <w:left w:val="dotted" w:sz="4" w:space="0" w:color="000000"/>
              <w:bottom w:val="single" w:sz="4" w:space="0" w:color="000000"/>
              <w:right w:val="dotted" w:sz="4" w:space="0" w:color="000000"/>
            </w:tcBorders>
            <w:shd w:val="clear" w:color="auto" w:fill="B8CCE3"/>
          </w:tcPr>
          <w:p w14:paraId="7751B763" w14:textId="77777777" w:rsidR="00A52AFB" w:rsidRDefault="00425432">
            <w:pPr>
              <w:pStyle w:val="TableParagraph"/>
              <w:spacing w:before="54"/>
              <w:ind w:right="89"/>
              <w:rPr>
                <w:i/>
                <w:sz w:val="16"/>
              </w:rPr>
            </w:pPr>
            <w:r>
              <w:rPr>
                <w:i/>
                <w:spacing w:val="-2"/>
                <w:sz w:val="16"/>
              </w:rPr>
              <w:t>100.0</w:t>
            </w:r>
          </w:p>
        </w:tc>
        <w:tc>
          <w:tcPr>
            <w:tcW w:w="1030" w:type="dxa"/>
            <w:tcBorders>
              <w:top w:val="dotted" w:sz="4" w:space="0" w:color="000000"/>
              <w:left w:val="dotted" w:sz="4" w:space="0" w:color="000000"/>
            </w:tcBorders>
            <w:shd w:val="clear" w:color="auto" w:fill="B8CCE3"/>
          </w:tcPr>
          <w:p w14:paraId="14F54DB9" w14:textId="77777777" w:rsidR="00A52AFB" w:rsidRDefault="00425432">
            <w:pPr>
              <w:pStyle w:val="TableParagraph"/>
              <w:spacing w:before="54"/>
              <w:ind w:right="86"/>
              <w:rPr>
                <w:i/>
                <w:sz w:val="16"/>
              </w:rPr>
            </w:pPr>
            <w:r>
              <w:rPr>
                <w:i/>
                <w:spacing w:val="-4"/>
                <w:sz w:val="16"/>
              </w:rPr>
              <w:t>27.2</w:t>
            </w:r>
          </w:p>
        </w:tc>
      </w:tr>
      <w:tr w:rsidR="00A52AFB" w14:paraId="12040B24" w14:textId="77777777">
        <w:trPr>
          <w:trHeight w:val="299"/>
        </w:trPr>
        <w:tc>
          <w:tcPr>
            <w:tcW w:w="4116" w:type="dxa"/>
            <w:gridSpan w:val="2"/>
            <w:tcBorders>
              <w:right w:val="single" w:sz="4" w:space="0" w:color="000000"/>
            </w:tcBorders>
            <w:shd w:val="clear" w:color="auto" w:fill="00AFEF"/>
          </w:tcPr>
          <w:p w14:paraId="7CCEDF88" w14:textId="77777777" w:rsidR="00A52AFB" w:rsidRDefault="00A52AFB">
            <w:pPr>
              <w:pStyle w:val="TableParagraph"/>
              <w:jc w:val="left"/>
              <w:rPr>
                <w:rFonts w:ascii="Times New Roman"/>
                <w:sz w:val="18"/>
              </w:rPr>
            </w:pPr>
          </w:p>
        </w:tc>
        <w:tc>
          <w:tcPr>
            <w:tcW w:w="1755" w:type="dxa"/>
            <w:gridSpan w:val="2"/>
            <w:tcBorders>
              <w:top w:val="single" w:sz="4" w:space="0" w:color="000000"/>
              <w:left w:val="single" w:sz="4" w:space="0" w:color="000000"/>
              <w:bottom w:val="single" w:sz="8" w:space="0" w:color="B8CCE3"/>
              <w:right w:val="single" w:sz="4" w:space="0" w:color="000000"/>
            </w:tcBorders>
            <w:shd w:val="clear" w:color="auto" w:fill="00AFEF"/>
          </w:tcPr>
          <w:p w14:paraId="27626A01" w14:textId="77777777" w:rsidR="00A52AFB" w:rsidRDefault="00425432">
            <w:pPr>
              <w:pStyle w:val="TableParagraph"/>
              <w:spacing w:before="51"/>
              <w:ind w:left="110"/>
              <w:jc w:val="left"/>
              <w:rPr>
                <w:b/>
                <w:sz w:val="16"/>
              </w:rPr>
            </w:pPr>
            <w:r>
              <w:rPr>
                <w:b/>
                <w:sz w:val="16"/>
              </w:rPr>
              <w:t>Proposals</w:t>
            </w:r>
            <w:r>
              <w:rPr>
                <w:b/>
                <w:spacing w:val="-4"/>
                <w:sz w:val="16"/>
              </w:rPr>
              <w:t xml:space="preserve"> </w:t>
            </w:r>
            <w:r>
              <w:rPr>
                <w:b/>
                <w:spacing w:val="-2"/>
                <w:sz w:val="16"/>
              </w:rPr>
              <w:t>assessed</w:t>
            </w:r>
          </w:p>
        </w:tc>
        <w:tc>
          <w:tcPr>
            <w:tcW w:w="1760" w:type="dxa"/>
            <w:gridSpan w:val="2"/>
            <w:tcBorders>
              <w:top w:val="single" w:sz="4" w:space="0" w:color="000000"/>
              <w:left w:val="single" w:sz="4" w:space="0" w:color="000000"/>
              <w:bottom w:val="single" w:sz="8" w:space="0" w:color="B8CCE3"/>
              <w:right w:val="single" w:sz="4" w:space="0" w:color="000000"/>
            </w:tcBorders>
            <w:shd w:val="clear" w:color="auto" w:fill="00AFEF"/>
          </w:tcPr>
          <w:p w14:paraId="05897D1C" w14:textId="77777777" w:rsidR="00A52AFB" w:rsidRDefault="00425432">
            <w:pPr>
              <w:pStyle w:val="TableParagraph"/>
              <w:spacing w:before="51"/>
              <w:ind w:left="208"/>
              <w:jc w:val="left"/>
              <w:rPr>
                <w:b/>
                <w:sz w:val="16"/>
              </w:rPr>
            </w:pPr>
            <w:r>
              <w:rPr>
                <w:b/>
                <w:sz w:val="16"/>
              </w:rPr>
              <w:t>Proposals</w:t>
            </w:r>
            <w:r>
              <w:rPr>
                <w:b/>
                <w:spacing w:val="-6"/>
                <w:sz w:val="16"/>
              </w:rPr>
              <w:t xml:space="preserve"> </w:t>
            </w:r>
            <w:r>
              <w:rPr>
                <w:b/>
                <w:spacing w:val="-2"/>
                <w:sz w:val="16"/>
              </w:rPr>
              <w:t>funded</w:t>
            </w:r>
          </w:p>
        </w:tc>
        <w:tc>
          <w:tcPr>
            <w:tcW w:w="1030" w:type="dxa"/>
            <w:tcBorders>
              <w:left w:val="single" w:sz="4" w:space="0" w:color="000000"/>
            </w:tcBorders>
            <w:shd w:val="clear" w:color="auto" w:fill="00AFEF"/>
          </w:tcPr>
          <w:p w14:paraId="06915F5C" w14:textId="77777777" w:rsidR="00A52AFB" w:rsidRDefault="00A52AFB">
            <w:pPr>
              <w:pStyle w:val="TableParagraph"/>
              <w:jc w:val="left"/>
              <w:rPr>
                <w:rFonts w:ascii="Times New Roman"/>
                <w:sz w:val="18"/>
              </w:rPr>
            </w:pPr>
          </w:p>
        </w:tc>
      </w:tr>
      <w:tr w:rsidR="00A52AFB" w14:paraId="63583086" w14:textId="77777777">
        <w:trPr>
          <w:trHeight w:val="301"/>
        </w:trPr>
        <w:tc>
          <w:tcPr>
            <w:tcW w:w="2645" w:type="dxa"/>
            <w:tcBorders>
              <w:right w:val="dotted" w:sz="4" w:space="0" w:color="000000"/>
            </w:tcBorders>
            <w:shd w:val="clear" w:color="auto" w:fill="B8CCE3"/>
          </w:tcPr>
          <w:p w14:paraId="402C18D4" w14:textId="77777777" w:rsidR="00A52AFB" w:rsidRDefault="00425432">
            <w:pPr>
              <w:pStyle w:val="TableParagraph"/>
              <w:spacing w:before="49"/>
              <w:ind w:left="395"/>
              <w:jc w:val="left"/>
              <w:rPr>
                <w:i/>
                <w:sz w:val="17"/>
              </w:rPr>
            </w:pPr>
            <w:r>
              <w:rPr>
                <w:i/>
                <w:sz w:val="17"/>
              </w:rPr>
              <w:t>Total</w:t>
            </w:r>
            <w:r>
              <w:rPr>
                <w:i/>
                <w:spacing w:val="-5"/>
                <w:sz w:val="17"/>
              </w:rPr>
              <w:t xml:space="preserve"> </w:t>
            </w:r>
            <w:r>
              <w:rPr>
                <w:i/>
                <w:sz w:val="17"/>
              </w:rPr>
              <w:t>Future</w:t>
            </w:r>
            <w:r>
              <w:rPr>
                <w:i/>
                <w:spacing w:val="-5"/>
                <w:sz w:val="17"/>
              </w:rPr>
              <w:t xml:space="preserve"> </w:t>
            </w:r>
            <w:r>
              <w:rPr>
                <w:i/>
                <w:spacing w:val="-2"/>
                <w:sz w:val="17"/>
              </w:rPr>
              <w:t>Fellowships</w:t>
            </w:r>
          </w:p>
        </w:tc>
        <w:tc>
          <w:tcPr>
            <w:tcW w:w="1471" w:type="dxa"/>
            <w:tcBorders>
              <w:left w:val="dotted" w:sz="4" w:space="0" w:color="000000"/>
              <w:right w:val="dotted" w:sz="4" w:space="0" w:color="000000"/>
            </w:tcBorders>
            <w:shd w:val="clear" w:color="auto" w:fill="B8CCE3"/>
          </w:tcPr>
          <w:p w14:paraId="76C1520E" w14:textId="77777777" w:rsidR="00A52AFB" w:rsidRDefault="00425432">
            <w:pPr>
              <w:pStyle w:val="TableParagraph"/>
              <w:spacing w:before="56"/>
              <w:ind w:left="105" w:right="93"/>
              <w:jc w:val="center"/>
              <w:rPr>
                <w:i/>
                <w:sz w:val="16"/>
              </w:rPr>
            </w:pPr>
            <w:r>
              <w:rPr>
                <w:i/>
                <w:sz w:val="16"/>
              </w:rPr>
              <w:t>2010,</w:t>
            </w:r>
            <w:r>
              <w:rPr>
                <w:i/>
                <w:spacing w:val="-5"/>
                <w:sz w:val="16"/>
              </w:rPr>
              <w:t xml:space="preserve"> </w:t>
            </w:r>
            <w:r>
              <w:rPr>
                <w:i/>
                <w:sz w:val="16"/>
              </w:rPr>
              <w:t>2011,</w:t>
            </w:r>
            <w:r>
              <w:rPr>
                <w:i/>
                <w:spacing w:val="-3"/>
                <w:sz w:val="16"/>
              </w:rPr>
              <w:t xml:space="preserve"> </w:t>
            </w:r>
            <w:r>
              <w:rPr>
                <w:i/>
                <w:spacing w:val="-4"/>
                <w:sz w:val="16"/>
              </w:rPr>
              <w:t>2012</w:t>
            </w:r>
          </w:p>
        </w:tc>
        <w:tc>
          <w:tcPr>
            <w:tcW w:w="1755" w:type="dxa"/>
            <w:gridSpan w:val="2"/>
            <w:tcBorders>
              <w:top w:val="single" w:sz="4" w:space="0" w:color="000000"/>
              <w:left w:val="dotted" w:sz="4" w:space="0" w:color="000000"/>
              <w:right w:val="dotted" w:sz="4" w:space="0" w:color="000000"/>
            </w:tcBorders>
            <w:shd w:val="clear" w:color="auto" w:fill="B8CCE3"/>
          </w:tcPr>
          <w:p w14:paraId="7175E981" w14:textId="77777777" w:rsidR="00A52AFB" w:rsidRDefault="00425432">
            <w:pPr>
              <w:pStyle w:val="TableParagraph"/>
              <w:spacing w:before="56"/>
              <w:ind w:right="91"/>
              <w:rPr>
                <w:i/>
                <w:sz w:val="16"/>
              </w:rPr>
            </w:pPr>
            <w:r>
              <w:rPr>
                <w:i/>
                <w:spacing w:val="-4"/>
                <w:sz w:val="16"/>
              </w:rPr>
              <w:t>2023</w:t>
            </w:r>
          </w:p>
        </w:tc>
        <w:tc>
          <w:tcPr>
            <w:tcW w:w="1760" w:type="dxa"/>
            <w:gridSpan w:val="2"/>
            <w:tcBorders>
              <w:top w:val="single" w:sz="4" w:space="0" w:color="000000"/>
              <w:left w:val="dotted" w:sz="4" w:space="0" w:color="000000"/>
              <w:right w:val="dotted" w:sz="4" w:space="0" w:color="000000"/>
            </w:tcBorders>
            <w:shd w:val="clear" w:color="auto" w:fill="B8CCE3"/>
          </w:tcPr>
          <w:p w14:paraId="538BF4F8" w14:textId="77777777" w:rsidR="00A52AFB" w:rsidRDefault="00425432">
            <w:pPr>
              <w:pStyle w:val="TableParagraph"/>
              <w:spacing w:before="56"/>
              <w:ind w:right="91"/>
              <w:rPr>
                <w:i/>
                <w:sz w:val="16"/>
              </w:rPr>
            </w:pPr>
            <w:r>
              <w:rPr>
                <w:i/>
                <w:spacing w:val="-5"/>
                <w:sz w:val="16"/>
              </w:rPr>
              <w:t>612</w:t>
            </w:r>
          </w:p>
        </w:tc>
        <w:tc>
          <w:tcPr>
            <w:tcW w:w="1030" w:type="dxa"/>
            <w:tcBorders>
              <w:left w:val="dotted" w:sz="4" w:space="0" w:color="000000"/>
            </w:tcBorders>
            <w:shd w:val="clear" w:color="auto" w:fill="B8CCE3"/>
          </w:tcPr>
          <w:p w14:paraId="3B41B8B8" w14:textId="77777777" w:rsidR="00A52AFB" w:rsidRDefault="00425432">
            <w:pPr>
              <w:pStyle w:val="TableParagraph"/>
              <w:spacing w:before="56"/>
              <w:ind w:right="86"/>
              <w:rPr>
                <w:i/>
                <w:sz w:val="16"/>
              </w:rPr>
            </w:pPr>
            <w:r>
              <w:rPr>
                <w:i/>
                <w:spacing w:val="-4"/>
                <w:sz w:val="16"/>
              </w:rPr>
              <w:t>30.3</w:t>
            </w:r>
          </w:p>
        </w:tc>
      </w:tr>
    </w:tbl>
    <w:p w14:paraId="494A8209" w14:textId="77777777" w:rsidR="00A52AFB" w:rsidRDefault="00425432">
      <w:pPr>
        <w:spacing w:before="7"/>
        <w:ind w:left="334"/>
        <w:rPr>
          <w:rFonts w:ascii="Arial"/>
          <w:sz w:val="16"/>
        </w:rPr>
      </w:pPr>
      <w:r>
        <w:rPr>
          <w:rFonts w:ascii="Arial"/>
          <w:sz w:val="16"/>
        </w:rPr>
        <w:t>*</w:t>
      </w:r>
      <w:r>
        <w:rPr>
          <w:rFonts w:ascii="Arial"/>
          <w:spacing w:val="-5"/>
          <w:sz w:val="16"/>
        </w:rPr>
        <w:t xml:space="preserve"> </w:t>
      </w:r>
      <w:r>
        <w:rPr>
          <w:rFonts w:ascii="Arial"/>
          <w:sz w:val="16"/>
        </w:rPr>
        <w:t>There</w:t>
      </w:r>
      <w:r>
        <w:rPr>
          <w:rFonts w:ascii="Arial"/>
          <w:spacing w:val="-4"/>
          <w:sz w:val="16"/>
        </w:rPr>
        <w:t xml:space="preserve"> </w:t>
      </w:r>
      <w:r>
        <w:rPr>
          <w:rFonts w:ascii="Arial"/>
          <w:sz w:val="16"/>
        </w:rPr>
        <w:t>were</w:t>
      </w:r>
      <w:r>
        <w:rPr>
          <w:rFonts w:ascii="Arial"/>
          <w:spacing w:val="-4"/>
          <w:sz w:val="16"/>
        </w:rPr>
        <w:t xml:space="preserve"> </w:t>
      </w:r>
      <w:r>
        <w:rPr>
          <w:rFonts w:ascii="Arial"/>
          <w:sz w:val="16"/>
        </w:rPr>
        <w:t>no</w:t>
      </w:r>
      <w:r>
        <w:rPr>
          <w:rFonts w:ascii="Arial"/>
          <w:spacing w:val="-3"/>
          <w:sz w:val="16"/>
        </w:rPr>
        <w:t xml:space="preserve"> </w:t>
      </w:r>
      <w:r>
        <w:rPr>
          <w:rFonts w:ascii="Arial"/>
          <w:sz w:val="16"/>
        </w:rPr>
        <w:t>targeted</w:t>
      </w:r>
      <w:r>
        <w:rPr>
          <w:rFonts w:ascii="Arial"/>
          <w:spacing w:val="-4"/>
          <w:sz w:val="16"/>
        </w:rPr>
        <w:t xml:space="preserve"> </w:t>
      </w:r>
      <w:r>
        <w:rPr>
          <w:rFonts w:ascii="Arial"/>
          <w:sz w:val="16"/>
        </w:rPr>
        <w:t>research</w:t>
      </w:r>
      <w:r>
        <w:rPr>
          <w:rFonts w:ascii="Arial"/>
          <w:spacing w:val="-7"/>
          <w:sz w:val="16"/>
        </w:rPr>
        <w:t xml:space="preserve"> </w:t>
      </w:r>
      <w:r>
        <w:rPr>
          <w:rFonts w:ascii="Arial"/>
          <w:sz w:val="16"/>
        </w:rPr>
        <w:t>areas</w:t>
      </w:r>
      <w:r>
        <w:rPr>
          <w:rFonts w:ascii="Arial"/>
          <w:spacing w:val="-5"/>
          <w:sz w:val="16"/>
        </w:rPr>
        <w:t xml:space="preserve"> </w:t>
      </w:r>
      <w:r>
        <w:rPr>
          <w:rFonts w:ascii="Arial"/>
          <w:sz w:val="16"/>
        </w:rPr>
        <w:t>for</w:t>
      </w:r>
      <w:r>
        <w:rPr>
          <w:rFonts w:ascii="Arial"/>
          <w:spacing w:val="-5"/>
          <w:sz w:val="16"/>
        </w:rPr>
        <w:t xml:space="preserve"> </w:t>
      </w:r>
      <w:r>
        <w:rPr>
          <w:rFonts w:ascii="Arial"/>
          <w:sz w:val="16"/>
        </w:rPr>
        <w:t>funding</w:t>
      </w:r>
      <w:r>
        <w:rPr>
          <w:rFonts w:ascii="Arial"/>
          <w:spacing w:val="-7"/>
          <w:sz w:val="16"/>
        </w:rPr>
        <w:t xml:space="preserve"> </w:t>
      </w:r>
      <w:r>
        <w:rPr>
          <w:rFonts w:ascii="Arial"/>
          <w:sz w:val="16"/>
        </w:rPr>
        <w:t>commencing</w:t>
      </w:r>
      <w:r>
        <w:rPr>
          <w:rFonts w:ascii="Arial"/>
          <w:spacing w:val="-4"/>
          <w:sz w:val="16"/>
        </w:rPr>
        <w:t xml:space="preserve"> </w:t>
      </w:r>
      <w:r>
        <w:rPr>
          <w:rFonts w:ascii="Arial"/>
          <w:sz w:val="16"/>
        </w:rPr>
        <w:t>in</w:t>
      </w:r>
      <w:r>
        <w:rPr>
          <w:rFonts w:ascii="Arial"/>
          <w:spacing w:val="-7"/>
          <w:sz w:val="16"/>
        </w:rPr>
        <w:t xml:space="preserve"> </w:t>
      </w:r>
      <w:r>
        <w:rPr>
          <w:rFonts w:ascii="Arial"/>
          <w:spacing w:val="-4"/>
          <w:sz w:val="16"/>
        </w:rPr>
        <w:t>2009.</w:t>
      </w:r>
    </w:p>
    <w:p w14:paraId="4A6B68B0" w14:textId="77777777" w:rsidR="00A52AFB" w:rsidRDefault="00425432">
      <w:pPr>
        <w:spacing w:before="1"/>
        <w:ind w:left="334"/>
        <w:rPr>
          <w:rFonts w:ascii="Arial"/>
          <w:sz w:val="16"/>
        </w:rPr>
      </w:pPr>
      <w:r>
        <w:rPr>
          <w:rFonts w:ascii="Arial"/>
          <w:sz w:val="16"/>
          <w:vertAlign w:val="superscript"/>
        </w:rPr>
        <w:t>#</w:t>
      </w:r>
      <w:r>
        <w:rPr>
          <w:rFonts w:ascii="Arial"/>
          <w:spacing w:val="-4"/>
          <w:sz w:val="16"/>
        </w:rPr>
        <w:t xml:space="preserve"> </w:t>
      </w:r>
      <w:r>
        <w:rPr>
          <w:rFonts w:ascii="Arial"/>
          <w:sz w:val="16"/>
        </w:rPr>
        <w:t>A</w:t>
      </w:r>
      <w:r>
        <w:rPr>
          <w:rFonts w:ascii="Arial"/>
          <w:spacing w:val="-5"/>
          <w:sz w:val="16"/>
        </w:rPr>
        <w:t xml:space="preserve"> </w:t>
      </w:r>
      <w:r>
        <w:rPr>
          <w:rFonts w:ascii="Arial"/>
          <w:sz w:val="16"/>
        </w:rPr>
        <w:t>single</w:t>
      </w:r>
      <w:r>
        <w:rPr>
          <w:rFonts w:ascii="Arial"/>
          <w:spacing w:val="-5"/>
          <w:sz w:val="16"/>
        </w:rPr>
        <w:t xml:space="preserve"> </w:t>
      </w:r>
      <w:r>
        <w:rPr>
          <w:rFonts w:ascii="Arial"/>
          <w:sz w:val="16"/>
        </w:rPr>
        <w:t>proposal</w:t>
      </w:r>
      <w:r>
        <w:rPr>
          <w:rFonts w:ascii="Arial"/>
          <w:spacing w:val="-4"/>
          <w:sz w:val="16"/>
        </w:rPr>
        <w:t xml:space="preserve"> </w:t>
      </w:r>
      <w:r>
        <w:rPr>
          <w:rFonts w:ascii="Arial"/>
          <w:sz w:val="16"/>
        </w:rPr>
        <w:t>may</w:t>
      </w:r>
      <w:r>
        <w:rPr>
          <w:rFonts w:ascii="Arial"/>
          <w:spacing w:val="-5"/>
          <w:sz w:val="16"/>
        </w:rPr>
        <w:t xml:space="preserve"> </w:t>
      </w:r>
      <w:r>
        <w:rPr>
          <w:rFonts w:ascii="Arial"/>
          <w:sz w:val="16"/>
        </w:rPr>
        <w:t>select</w:t>
      </w:r>
      <w:r>
        <w:rPr>
          <w:rFonts w:ascii="Arial"/>
          <w:spacing w:val="-4"/>
          <w:sz w:val="16"/>
        </w:rPr>
        <w:t xml:space="preserve"> </w:t>
      </w:r>
      <w:r>
        <w:rPr>
          <w:rFonts w:ascii="Arial"/>
          <w:sz w:val="16"/>
        </w:rPr>
        <w:t>more</w:t>
      </w:r>
      <w:r>
        <w:rPr>
          <w:rFonts w:ascii="Arial"/>
          <w:spacing w:val="-4"/>
          <w:sz w:val="16"/>
        </w:rPr>
        <w:t xml:space="preserve"> </w:t>
      </w:r>
      <w:r>
        <w:rPr>
          <w:rFonts w:ascii="Arial"/>
          <w:sz w:val="16"/>
        </w:rPr>
        <w:t>than</w:t>
      </w:r>
      <w:r>
        <w:rPr>
          <w:rFonts w:ascii="Arial"/>
          <w:spacing w:val="-3"/>
          <w:sz w:val="16"/>
        </w:rPr>
        <w:t xml:space="preserve"> </w:t>
      </w:r>
      <w:r>
        <w:rPr>
          <w:rFonts w:ascii="Arial"/>
          <w:sz w:val="16"/>
        </w:rPr>
        <w:t>one</w:t>
      </w:r>
      <w:r>
        <w:rPr>
          <w:rFonts w:ascii="Arial"/>
          <w:spacing w:val="-6"/>
          <w:sz w:val="16"/>
        </w:rPr>
        <w:t xml:space="preserve"> </w:t>
      </w:r>
      <w:r>
        <w:rPr>
          <w:rFonts w:ascii="Arial"/>
          <w:sz w:val="16"/>
        </w:rPr>
        <w:t>targeted</w:t>
      </w:r>
      <w:r>
        <w:rPr>
          <w:rFonts w:ascii="Arial"/>
          <w:spacing w:val="-3"/>
          <w:sz w:val="16"/>
        </w:rPr>
        <w:t xml:space="preserve"> </w:t>
      </w:r>
      <w:r>
        <w:rPr>
          <w:rFonts w:ascii="Arial"/>
          <w:sz w:val="16"/>
        </w:rPr>
        <w:t>research</w:t>
      </w:r>
      <w:r>
        <w:rPr>
          <w:rFonts w:ascii="Arial"/>
          <w:spacing w:val="-4"/>
          <w:sz w:val="16"/>
        </w:rPr>
        <w:t xml:space="preserve"> </w:t>
      </w:r>
      <w:r>
        <w:rPr>
          <w:rFonts w:ascii="Arial"/>
          <w:spacing w:val="-2"/>
          <w:sz w:val="16"/>
        </w:rPr>
        <w:t>area.</w:t>
      </w:r>
    </w:p>
    <w:p w14:paraId="159C047A" w14:textId="77777777" w:rsidR="00A52AFB" w:rsidRDefault="00A52AFB">
      <w:pPr>
        <w:pStyle w:val="BodyText"/>
        <w:spacing w:before="3"/>
        <w:rPr>
          <w:rFonts w:ascii="Arial"/>
          <w:sz w:val="23"/>
        </w:rPr>
      </w:pPr>
    </w:p>
    <w:p w14:paraId="1D647C50" w14:textId="77777777" w:rsidR="00A52AFB" w:rsidRDefault="00425432">
      <w:pPr>
        <w:pStyle w:val="BodyText"/>
        <w:spacing w:before="1"/>
        <w:ind w:left="240" w:right="775"/>
      </w:pPr>
      <w:r>
        <w:t>It</w:t>
      </w:r>
      <w:r>
        <w:rPr>
          <w:spacing w:val="-2"/>
        </w:rPr>
        <w:t xml:space="preserve"> </w:t>
      </w:r>
      <w:r>
        <w:t>is</w:t>
      </w:r>
      <w:r>
        <w:rPr>
          <w:spacing w:val="-2"/>
        </w:rPr>
        <w:t xml:space="preserve"> </w:t>
      </w:r>
      <w:r>
        <w:t>not</w:t>
      </w:r>
      <w:r>
        <w:rPr>
          <w:spacing w:val="-2"/>
        </w:rPr>
        <w:t xml:space="preserve"> </w:t>
      </w:r>
      <w:r>
        <w:t>a</w:t>
      </w:r>
      <w:r>
        <w:rPr>
          <w:spacing w:val="-2"/>
        </w:rPr>
        <w:t xml:space="preserve"> </w:t>
      </w:r>
      <w:r>
        <w:t>straightforward</w:t>
      </w:r>
      <w:r>
        <w:rPr>
          <w:spacing w:val="-5"/>
        </w:rPr>
        <w:t xml:space="preserve"> </w:t>
      </w:r>
      <w:r>
        <w:t>matter</w:t>
      </w:r>
      <w:r>
        <w:rPr>
          <w:spacing w:val="-2"/>
        </w:rPr>
        <w:t xml:space="preserve"> </w:t>
      </w:r>
      <w:r>
        <w:t>to</w:t>
      </w:r>
      <w:r>
        <w:rPr>
          <w:spacing w:val="-1"/>
        </w:rPr>
        <w:t xml:space="preserve"> </w:t>
      </w:r>
      <w:r>
        <w:t>interpret</w:t>
      </w:r>
      <w:r>
        <w:rPr>
          <w:spacing w:val="-4"/>
        </w:rPr>
        <w:t xml:space="preserve"> </w:t>
      </w:r>
      <w:r>
        <w:t>these</w:t>
      </w:r>
      <w:r>
        <w:rPr>
          <w:spacing w:val="-1"/>
        </w:rPr>
        <w:t xml:space="preserve"> </w:t>
      </w:r>
      <w:r>
        <w:t>numbers</w:t>
      </w:r>
      <w:r>
        <w:rPr>
          <w:spacing w:val="-2"/>
        </w:rPr>
        <w:t xml:space="preserve"> </w:t>
      </w:r>
      <w:r>
        <w:t>as</w:t>
      </w:r>
      <w:r>
        <w:rPr>
          <w:spacing w:val="-2"/>
        </w:rPr>
        <w:t xml:space="preserve"> </w:t>
      </w:r>
      <w:r>
        <w:t>reflecting</w:t>
      </w:r>
      <w:r>
        <w:rPr>
          <w:spacing w:val="-3"/>
        </w:rPr>
        <w:t xml:space="preserve"> </w:t>
      </w:r>
      <w:r>
        <w:t>the</w:t>
      </w:r>
      <w:r>
        <w:rPr>
          <w:spacing w:val="-1"/>
        </w:rPr>
        <w:t xml:space="preserve"> </w:t>
      </w:r>
      <w:r>
        <w:t>direct</w:t>
      </w:r>
      <w:r>
        <w:rPr>
          <w:spacing w:val="-4"/>
        </w:rPr>
        <w:t xml:space="preserve"> </w:t>
      </w:r>
      <w:r>
        <w:t>operation</w:t>
      </w:r>
      <w:r>
        <w:rPr>
          <w:spacing w:val="-5"/>
        </w:rPr>
        <w:t xml:space="preserve"> </w:t>
      </w:r>
      <w:r>
        <w:t>of</w:t>
      </w:r>
      <w:r>
        <w:rPr>
          <w:spacing w:val="-2"/>
        </w:rPr>
        <w:t xml:space="preserve"> </w:t>
      </w:r>
      <w:r>
        <w:t>an incentive on researchers’ behaviour in formulating and submitting specific proposals for research funding. Nonetheless, the fact that in almost all cases the success rate of proposals addressing targeted research</w:t>
      </w:r>
      <w:r>
        <w:rPr>
          <w:spacing w:val="-1"/>
        </w:rPr>
        <w:t xml:space="preserve"> </w:t>
      </w:r>
      <w:r>
        <w:t>areas was lower than</w:t>
      </w:r>
      <w:r>
        <w:rPr>
          <w:spacing w:val="-4"/>
        </w:rPr>
        <w:t xml:space="preserve"> </w:t>
      </w:r>
      <w:r>
        <w:t>that</w:t>
      </w:r>
      <w:r>
        <w:rPr>
          <w:spacing w:val="-2"/>
        </w:rPr>
        <w:t xml:space="preserve"> </w:t>
      </w:r>
      <w:r>
        <w:t>of all</w:t>
      </w:r>
      <w:r>
        <w:rPr>
          <w:spacing w:val="-3"/>
        </w:rPr>
        <w:t xml:space="preserve"> </w:t>
      </w:r>
      <w:r>
        <w:t>proposals (30.3%)</w:t>
      </w:r>
      <w:r>
        <w:rPr>
          <w:spacing w:val="-2"/>
        </w:rPr>
        <w:t xml:space="preserve"> </w:t>
      </w:r>
      <w:r>
        <w:t>may indicate that the</w:t>
      </w:r>
      <w:r>
        <w:rPr>
          <w:spacing w:val="-2"/>
        </w:rPr>
        <w:t xml:space="preserve"> </w:t>
      </w:r>
      <w:r>
        <w:t>targeted research areas are serving to elicit proposals that otherwise would not be forthcoming, in areas possibly characterised by a less well-developed research capability.</w:t>
      </w:r>
    </w:p>
    <w:p w14:paraId="3301C12F" w14:textId="77777777" w:rsidR="00A52AFB" w:rsidRDefault="00A52AFB">
      <w:pPr>
        <w:pStyle w:val="BodyText"/>
        <w:spacing w:before="11"/>
        <w:rPr>
          <w:sz w:val="21"/>
        </w:rPr>
      </w:pPr>
    </w:p>
    <w:p w14:paraId="655D03C9" w14:textId="77777777" w:rsidR="00A52AFB" w:rsidRDefault="00425432">
      <w:pPr>
        <w:pStyle w:val="BodyText"/>
        <w:ind w:left="240" w:right="775"/>
      </w:pPr>
      <w:r>
        <w:t>The</w:t>
      </w:r>
      <w:r>
        <w:rPr>
          <w:spacing w:val="-3"/>
        </w:rPr>
        <w:t xml:space="preserve"> </w:t>
      </w:r>
      <w:r>
        <w:t>relatively</w:t>
      </w:r>
      <w:r>
        <w:rPr>
          <w:spacing w:val="-3"/>
        </w:rPr>
        <w:t xml:space="preserve"> </w:t>
      </w:r>
      <w:r>
        <w:t>large</w:t>
      </w:r>
      <w:r>
        <w:rPr>
          <w:spacing w:val="-2"/>
        </w:rPr>
        <w:t xml:space="preserve"> </w:t>
      </w:r>
      <w:r>
        <w:t>numbers</w:t>
      </w:r>
      <w:r>
        <w:rPr>
          <w:spacing w:val="-3"/>
        </w:rPr>
        <w:t xml:space="preserve"> </w:t>
      </w:r>
      <w:r>
        <w:t>of</w:t>
      </w:r>
      <w:r>
        <w:rPr>
          <w:spacing w:val="-3"/>
        </w:rPr>
        <w:t xml:space="preserve"> </w:t>
      </w:r>
      <w:r>
        <w:t>proposals</w:t>
      </w:r>
      <w:r>
        <w:rPr>
          <w:spacing w:val="-3"/>
        </w:rPr>
        <w:t xml:space="preserve"> </w:t>
      </w:r>
      <w:r>
        <w:t>in</w:t>
      </w:r>
      <w:r>
        <w:rPr>
          <w:spacing w:val="-4"/>
        </w:rPr>
        <w:t xml:space="preserve"> </w:t>
      </w:r>
      <w:r>
        <w:t>some</w:t>
      </w:r>
      <w:r>
        <w:rPr>
          <w:spacing w:val="-2"/>
        </w:rPr>
        <w:t xml:space="preserve"> </w:t>
      </w:r>
      <w:r>
        <w:t>areas</w:t>
      </w:r>
      <w:r>
        <w:rPr>
          <w:spacing w:val="-3"/>
        </w:rPr>
        <w:t xml:space="preserve"> </w:t>
      </w:r>
      <w:r>
        <w:t>(for</w:t>
      </w:r>
      <w:r>
        <w:rPr>
          <w:spacing w:val="-6"/>
        </w:rPr>
        <w:t xml:space="preserve"> </w:t>
      </w:r>
      <w:r>
        <w:t>example:</w:t>
      </w:r>
      <w:r>
        <w:rPr>
          <w:spacing w:val="-2"/>
        </w:rPr>
        <w:t xml:space="preserve"> </w:t>
      </w:r>
      <w:r>
        <w:t>community</w:t>
      </w:r>
      <w:r>
        <w:rPr>
          <w:spacing w:val="-3"/>
        </w:rPr>
        <w:t xml:space="preserve"> </w:t>
      </w:r>
      <w:r>
        <w:t>and</w:t>
      </w:r>
      <w:r>
        <w:rPr>
          <w:spacing w:val="-4"/>
        </w:rPr>
        <w:t xml:space="preserve"> </w:t>
      </w:r>
      <w:r>
        <w:t xml:space="preserve">preventative health, </w:t>
      </w:r>
      <w:proofErr w:type="gramStart"/>
      <w:r>
        <w:t>environment</w:t>
      </w:r>
      <w:proofErr w:type="gramEnd"/>
      <w:r>
        <w:t xml:space="preserve"> and climate change, managing innovation and renewable energy and green technology, and understanding culture and communities) may indicate that these areas are overly broad to serve as targeted research areas and more like National Research Priorities.</w:t>
      </w:r>
    </w:p>
    <w:p w14:paraId="3C671C72" w14:textId="77777777" w:rsidR="00A52AFB" w:rsidRDefault="00A52AFB">
      <w:pPr>
        <w:pStyle w:val="BodyText"/>
        <w:spacing w:before="2"/>
      </w:pPr>
    </w:p>
    <w:p w14:paraId="5ABB26DE" w14:textId="77777777" w:rsidR="00A52AFB" w:rsidRDefault="00425432">
      <w:pPr>
        <w:pStyle w:val="Heading7"/>
      </w:pPr>
      <w:r>
        <w:t>Stakeholder</w:t>
      </w:r>
      <w:r>
        <w:rPr>
          <w:spacing w:val="-10"/>
        </w:rPr>
        <w:t xml:space="preserve"> </w:t>
      </w:r>
      <w:r>
        <w:rPr>
          <w:spacing w:val="-2"/>
        </w:rPr>
        <w:t>perceptions</w:t>
      </w:r>
    </w:p>
    <w:p w14:paraId="58CEEA3D" w14:textId="77777777" w:rsidR="00A52AFB" w:rsidRDefault="00425432">
      <w:pPr>
        <w:pStyle w:val="BodyText"/>
        <w:spacing w:before="120"/>
        <w:ind w:left="240" w:right="775"/>
      </w:pPr>
      <w:r>
        <w:t>In its survey of Administering Organisations,</w:t>
      </w:r>
      <w:r>
        <w:rPr>
          <w:spacing w:val="-1"/>
        </w:rPr>
        <w:t xml:space="preserve"> </w:t>
      </w:r>
      <w:r>
        <w:t>the ARC invited comment on the extent to which the Future</w:t>
      </w:r>
      <w:r>
        <w:rPr>
          <w:spacing w:val="-2"/>
        </w:rPr>
        <w:t xml:space="preserve"> </w:t>
      </w:r>
      <w:r>
        <w:t>Fellowships</w:t>
      </w:r>
      <w:r>
        <w:rPr>
          <w:spacing w:val="-1"/>
        </w:rPr>
        <w:t xml:space="preserve"> </w:t>
      </w:r>
      <w:r>
        <w:t>are</w:t>
      </w:r>
      <w:r>
        <w:rPr>
          <w:spacing w:val="-1"/>
        </w:rPr>
        <w:t xml:space="preserve"> </w:t>
      </w:r>
      <w:r>
        <w:t>serving</w:t>
      </w:r>
      <w:r>
        <w:rPr>
          <w:spacing w:val="-3"/>
        </w:rPr>
        <w:t xml:space="preserve"> </w:t>
      </w:r>
      <w:r>
        <w:t>to support</w:t>
      </w:r>
      <w:r>
        <w:rPr>
          <w:spacing w:val="-1"/>
        </w:rPr>
        <w:t xml:space="preserve"> </w:t>
      </w:r>
      <w:r>
        <w:t>research</w:t>
      </w:r>
      <w:r>
        <w:rPr>
          <w:spacing w:val="-2"/>
        </w:rPr>
        <w:t xml:space="preserve"> </w:t>
      </w:r>
      <w:r>
        <w:t>in</w:t>
      </w:r>
      <w:r>
        <w:rPr>
          <w:spacing w:val="-6"/>
        </w:rPr>
        <w:t xml:space="preserve"> </w:t>
      </w:r>
      <w:r>
        <w:t>areas</w:t>
      </w:r>
      <w:r>
        <w:rPr>
          <w:spacing w:val="-4"/>
        </w:rPr>
        <w:t xml:space="preserve"> </w:t>
      </w:r>
      <w:r>
        <w:t>of</w:t>
      </w:r>
      <w:r>
        <w:rPr>
          <w:spacing w:val="-2"/>
        </w:rPr>
        <w:t xml:space="preserve"> </w:t>
      </w:r>
      <w:r>
        <w:t>national</w:t>
      </w:r>
      <w:r>
        <w:rPr>
          <w:spacing w:val="-2"/>
        </w:rPr>
        <w:t xml:space="preserve"> </w:t>
      </w:r>
      <w:r>
        <w:t>priority.</w:t>
      </w:r>
      <w:r>
        <w:rPr>
          <w:spacing w:val="-2"/>
        </w:rPr>
        <w:t xml:space="preserve"> </w:t>
      </w:r>
      <w:r>
        <w:t>As</w:t>
      </w:r>
      <w:r>
        <w:rPr>
          <w:spacing w:val="-4"/>
        </w:rPr>
        <w:t xml:space="preserve"> </w:t>
      </w:r>
      <w:r>
        <w:t>indicated</w:t>
      </w:r>
      <w:r>
        <w:rPr>
          <w:spacing w:val="-2"/>
        </w:rPr>
        <w:t xml:space="preserve"> </w:t>
      </w:r>
      <w:r>
        <w:t>in</w:t>
      </w:r>
      <w:r>
        <w:rPr>
          <w:spacing w:val="-3"/>
        </w:rPr>
        <w:t xml:space="preserve"> </w:t>
      </w:r>
      <w:r>
        <w:t>the</w:t>
      </w:r>
    </w:p>
    <w:p w14:paraId="14FD0CF7" w14:textId="77777777" w:rsidR="00A52AFB" w:rsidRDefault="00A52AFB">
      <w:pPr>
        <w:sectPr w:rsidR="00A52AFB">
          <w:pgSz w:w="11910" w:h="16840"/>
          <w:pgMar w:top="1420" w:right="700" w:bottom="1180" w:left="1200" w:header="0" w:footer="995" w:gutter="0"/>
          <w:cols w:space="720"/>
        </w:sectPr>
      </w:pPr>
    </w:p>
    <w:p w14:paraId="4AE71B4C" w14:textId="77777777" w:rsidR="00A52AFB" w:rsidRDefault="00425432">
      <w:pPr>
        <w:pStyle w:val="BodyText"/>
        <w:spacing w:before="38"/>
        <w:ind w:left="240" w:right="775"/>
      </w:pPr>
      <w:r>
        <w:lastRenderedPageBreak/>
        <w:t>table below,</w:t>
      </w:r>
      <w:r>
        <w:rPr>
          <w:spacing w:val="-3"/>
        </w:rPr>
        <w:t xml:space="preserve"> </w:t>
      </w:r>
      <w:r>
        <w:t>almost</w:t>
      </w:r>
      <w:r>
        <w:rPr>
          <w:spacing w:val="-3"/>
        </w:rPr>
        <w:t xml:space="preserve"> </w:t>
      </w:r>
      <w:r>
        <w:t>94%</w:t>
      </w:r>
      <w:r>
        <w:rPr>
          <w:spacing w:val="-3"/>
        </w:rPr>
        <w:t xml:space="preserve"> </w:t>
      </w:r>
      <w:r>
        <w:t>of</w:t>
      </w:r>
      <w:r>
        <w:rPr>
          <w:spacing w:val="-4"/>
        </w:rPr>
        <w:t xml:space="preserve"> </w:t>
      </w:r>
      <w:r>
        <w:t>respondents believe</w:t>
      </w:r>
      <w:r>
        <w:rPr>
          <w:spacing w:val="-3"/>
        </w:rPr>
        <w:t xml:space="preserve"> </w:t>
      </w:r>
      <w:r>
        <w:t>that</w:t>
      </w:r>
      <w:r>
        <w:rPr>
          <w:spacing w:val="-4"/>
        </w:rPr>
        <w:t xml:space="preserve"> </w:t>
      </w:r>
      <w:r>
        <w:t>this</w:t>
      </w:r>
      <w:r>
        <w:rPr>
          <w:spacing w:val="-1"/>
        </w:rPr>
        <w:t xml:space="preserve"> </w:t>
      </w:r>
      <w:r>
        <w:t>objective is</w:t>
      </w:r>
      <w:r>
        <w:rPr>
          <w:spacing w:val="-1"/>
        </w:rPr>
        <w:t xml:space="preserve"> </w:t>
      </w:r>
      <w:r>
        <w:t>being</w:t>
      </w:r>
      <w:r>
        <w:rPr>
          <w:spacing w:val="-2"/>
        </w:rPr>
        <w:t xml:space="preserve"> </w:t>
      </w:r>
      <w:r>
        <w:t>met</w:t>
      </w:r>
      <w:r>
        <w:rPr>
          <w:spacing w:val="-1"/>
        </w:rPr>
        <w:t xml:space="preserve"> </w:t>
      </w:r>
      <w:r>
        <w:t>fully</w:t>
      </w:r>
      <w:r>
        <w:rPr>
          <w:spacing w:val="-1"/>
        </w:rPr>
        <w:t xml:space="preserve"> </w:t>
      </w:r>
      <w:r>
        <w:t>or</w:t>
      </w:r>
      <w:r>
        <w:rPr>
          <w:spacing w:val="-4"/>
        </w:rPr>
        <w:t xml:space="preserve"> </w:t>
      </w:r>
      <w:r>
        <w:t>mostly</w:t>
      </w:r>
      <w:r>
        <w:rPr>
          <w:spacing w:val="-1"/>
        </w:rPr>
        <w:t xml:space="preserve"> </w:t>
      </w:r>
      <w:r>
        <w:t>and none believe that it is not being met at all.</w:t>
      </w:r>
    </w:p>
    <w:p w14:paraId="1F0F1BF6" w14:textId="77777777" w:rsidR="00A52AFB" w:rsidRDefault="00A52AFB">
      <w:pPr>
        <w:pStyle w:val="BodyText"/>
        <w:spacing w:before="2"/>
        <w:rPr>
          <w:sz w:val="10"/>
        </w:rPr>
      </w:pPr>
    </w:p>
    <w:tbl>
      <w:tblPr>
        <w:tblW w:w="0" w:type="auto"/>
        <w:tblInd w:w="233" w:type="dxa"/>
        <w:tblLayout w:type="fixed"/>
        <w:tblCellMar>
          <w:left w:w="0" w:type="dxa"/>
          <w:right w:w="0" w:type="dxa"/>
        </w:tblCellMar>
        <w:tblLook w:val="01E0" w:firstRow="1" w:lastRow="1" w:firstColumn="1" w:lastColumn="1" w:noHBand="0" w:noVBand="0"/>
      </w:tblPr>
      <w:tblGrid>
        <w:gridCol w:w="4880"/>
        <w:gridCol w:w="1508"/>
        <w:gridCol w:w="1373"/>
      </w:tblGrid>
      <w:tr w:rsidR="00A52AFB" w14:paraId="04B02BD3" w14:textId="77777777">
        <w:trPr>
          <w:trHeight w:val="688"/>
        </w:trPr>
        <w:tc>
          <w:tcPr>
            <w:tcW w:w="7761" w:type="dxa"/>
            <w:gridSpan w:val="3"/>
            <w:shd w:val="clear" w:color="auto" w:fill="001F5F"/>
          </w:tcPr>
          <w:p w14:paraId="21B06EAE" w14:textId="77777777" w:rsidR="00A52AFB" w:rsidRDefault="00425432">
            <w:pPr>
              <w:pStyle w:val="TableParagraph"/>
              <w:spacing w:line="225" w:lineRule="exact"/>
              <w:ind w:left="107"/>
              <w:jc w:val="left"/>
              <w:rPr>
                <w:b/>
                <w:sz w:val="20"/>
              </w:rPr>
            </w:pPr>
            <w:r>
              <w:rPr>
                <w:b/>
                <w:color w:val="FFFFFF"/>
                <w:sz w:val="20"/>
              </w:rPr>
              <w:t>Question:</w:t>
            </w:r>
            <w:r>
              <w:rPr>
                <w:b/>
                <w:color w:val="FFFFFF"/>
                <w:spacing w:val="45"/>
                <w:sz w:val="20"/>
              </w:rPr>
              <w:t xml:space="preserve"> </w:t>
            </w:r>
            <w:r>
              <w:rPr>
                <w:b/>
                <w:color w:val="FFFFFF"/>
                <w:sz w:val="20"/>
              </w:rPr>
              <w:t>Is</w:t>
            </w:r>
            <w:r>
              <w:rPr>
                <w:b/>
                <w:color w:val="FFFFFF"/>
                <w:spacing w:val="-7"/>
                <w:sz w:val="20"/>
              </w:rPr>
              <w:t xml:space="preserve"> </w:t>
            </w:r>
            <w:r>
              <w:rPr>
                <w:b/>
                <w:color w:val="FFFFFF"/>
                <w:sz w:val="20"/>
              </w:rPr>
              <w:t>the</w:t>
            </w:r>
            <w:r>
              <w:rPr>
                <w:b/>
                <w:color w:val="FFFFFF"/>
                <w:spacing w:val="-4"/>
                <w:sz w:val="20"/>
              </w:rPr>
              <w:t xml:space="preserve"> </w:t>
            </w:r>
            <w:r>
              <w:rPr>
                <w:b/>
                <w:i/>
                <w:color w:val="FFFFFF"/>
                <w:sz w:val="20"/>
              </w:rPr>
              <w:t>Future</w:t>
            </w:r>
            <w:r>
              <w:rPr>
                <w:b/>
                <w:i/>
                <w:color w:val="FFFFFF"/>
                <w:spacing w:val="-6"/>
                <w:sz w:val="20"/>
              </w:rPr>
              <w:t xml:space="preserve"> </w:t>
            </w:r>
            <w:r>
              <w:rPr>
                <w:b/>
                <w:i/>
                <w:color w:val="FFFFFF"/>
                <w:sz w:val="20"/>
              </w:rPr>
              <w:t>Fellowships</w:t>
            </w:r>
            <w:r>
              <w:rPr>
                <w:b/>
                <w:i/>
                <w:color w:val="FFFFFF"/>
                <w:spacing w:val="-2"/>
                <w:sz w:val="20"/>
              </w:rPr>
              <w:t xml:space="preserve"> </w:t>
            </w:r>
            <w:r>
              <w:rPr>
                <w:b/>
                <w:color w:val="FFFFFF"/>
                <w:sz w:val="20"/>
              </w:rPr>
              <w:t>scheme</w:t>
            </w:r>
            <w:r>
              <w:rPr>
                <w:b/>
                <w:color w:val="FFFFFF"/>
                <w:spacing w:val="-6"/>
                <w:sz w:val="20"/>
              </w:rPr>
              <w:t xml:space="preserve"> </w:t>
            </w:r>
            <w:r>
              <w:rPr>
                <w:b/>
                <w:color w:val="FFFFFF"/>
                <w:sz w:val="20"/>
              </w:rPr>
              <w:t>meeting</w:t>
            </w:r>
            <w:r>
              <w:rPr>
                <w:b/>
                <w:color w:val="FFFFFF"/>
                <w:spacing w:val="-5"/>
                <w:sz w:val="20"/>
              </w:rPr>
              <w:t xml:space="preserve"> </w:t>
            </w:r>
            <w:r>
              <w:rPr>
                <w:b/>
                <w:color w:val="FFFFFF"/>
                <w:sz w:val="20"/>
              </w:rPr>
              <w:t>its</w:t>
            </w:r>
            <w:r>
              <w:rPr>
                <w:b/>
                <w:color w:val="FFFFFF"/>
                <w:spacing w:val="-6"/>
                <w:sz w:val="20"/>
              </w:rPr>
              <w:t xml:space="preserve"> </w:t>
            </w:r>
            <w:r>
              <w:rPr>
                <w:b/>
                <w:color w:val="FFFFFF"/>
                <w:sz w:val="20"/>
              </w:rPr>
              <w:t>objective</w:t>
            </w:r>
            <w:r>
              <w:rPr>
                <w:b/>
                <w:color w:val="FFFFFF"/>
                <w:spacing w:val="-6"/>
                <w:sz w:val="20"/>
              </w:rPr>
              <w:t xml:space="preserve"> </w:t>
            </w:r>
            <w:r>
              <w:rPr>
                <w:b/>
                <w:color w:val="FFFFFF"/>
                <w:sz w:val="20"/>
              </w:rPr>
              <w:t>to</w:t>
            </w:r>
            <w:r>
              <w:rPr>
                <w:b/>
                <w:color w:val="FFFFFF"/>
                <w:spacing w:val="-6"/>
                <w:sz w:val="20"/>
              </w:rPr>
              <w:t xml:space="preserve"> </w:t>
            </w:r>
            <w:r>
              <w:rPr>
                <w:b/>
                <w:color w:val="FFFFFF"/>
                <w:spacing w:val="-2"/>
                <w:sz w:val="20"/>
              </w:rPr>
              <w:t>support</w:t>
            </w:r>
          </w:p>
          <w:p w14:paraId="0892D98A" w14:textId="77777777" w:rsidR="00A52AFB" w:rsidRDefault="00425432">
            <w:pPr>
              <w:pStyle w:val="TableParagraph"/>
              <w:spacing w:line="228" w:lineRule="exact"/>
              <w:ind w:left="107" w:right="218"/>
              <w:jc w:val="left"/>
              <w:rPr>
                <w:b/>
                <w:sz w:val="20"/>
              </w:rPr>
            </w:pPr>
            <w:r>
              <w:rPr>
                <w:b/>
                <w:color w:val="FFFFFF"/>
                <w:sz w:val="20"/>
              </w:rPr>
              <w:t>research in national priorities across all disciplines that will result in economic,</w:t>
            </w:r>
            <w:r>
              <w:rPr>
                <w:b/>
                <w:color w:val="FFFFFF"/>
                <w:spacing w:val="-4"/>
                <w:sz w:val="20"/>
              </w:rPr>
              <w:t xml:space="preserve"> </w:t>
            </w:r>
            <w:r>
              <w:rPr>
                <w:b/>
                <w:color w:val="FFFFFF"/>
                <w:sz w:val="20"/>
              </w:rPr>
              <w:t>environmental,</w:t>
            </w:r>
            <w:r>
              <w:rPr>
                <w:b/>
                <w:color w:val="FFFFFF"/>
                <w:spacing w:val="-6"/>
                <w:sz w:val="20"/>
              </w:rPr>
              <w:t xml:space="preserve"> </w:t>
            </w:r>
            <w:r>
              <w:rPr>
                <w:b/>
                <w:color w:val="FFFFFF"/>
                <w:sz w:val="20"/>
              </w:rPr>
              <w:t>social,</w:t>
            </w:r>
            <w:r>
              <w:rPr>
                <w:b/>
                <w:color w:val="FFFFFF"/>
                <w:spacing w:val="-6"/>
                <w:sz w:val="20"/>
              </w:rPr>
              <w:t xml:space="preserve"> </w:t>
            </w:r>
            <w:r>
              <w:rPr>
                <w:b/>
                <w:color w:val="FFFFFF"/>
                <w:sz w:val="20"/>
              </w:rPr>
              <w:t>health</w:t>
            </w:r>
            <w:r>
              <w:rPr>
                <w:b/>
                <w:color w:val="FFFFFF"/>
                <w:spacing w:val="-5"/>
                <w:sz w:val="20"/>
              </w:rPr>
              <w:t xml:space="preserve"> </w:t>
            </w:r>
            <w:r>
              <w:rPr>
                <w:b/>
                <w:color w:val="FFFFFF"/>
                <w:sz w:val="20"/>
              </w:rPr>
              <w:t>and/or</w:t>
            </w:r>
            <w:r>
              <w:rPr>
                <w:b/>
                <w:color w:val="FFFFFF"/>
                <w:spacing w:val="-4"/>
                <w:sz w:val="20"/>
              </w:rPr>
              <w:t xml:space="preserve"> </w:t>
            </w:r>
            <w:r>
              <w:rPr>
                <w:b/>
                <w:color w:val="FFFFFF"/>
                <w:sz w:val="20"/>
              </w:rPr>
              <w:t>cultural</w:t>
            </w:r>
            <w:r>
              <w:rPr>
                <w:b/>
                <w:color w:val="FFFFFF"/>
                <w:spacing w:val="-6"/>
                <w:sz w:val="20"/>
              </w:rPr>
              <w:t xml:space="preserve"> </w:t>
            </w:r>
            <w:r>
              <w:rPr>
                <w:b/>
                <w:color w:val="FFFFFF"/>
                <w:sz w:val="20"/>
              </w:rPr>
              <w:t>benefits</w:t>
            </w:r>
            <w:r>
              <w:rPr>
                <w:b/>
                <w:color w:val="FFFFFF"/>
                <w:spacing w:val="-6"/>
                <w:sz w:val="20"/>
              </w:rPr>
              <w:t xml:space="preserve"> </w:t>
            </w:r>
            <w:r>
              <w:rPr>
                <w:b/>
                <w:color w:val="FFFFFF"/>
                <w:sz w:val="20"/>
              </w:rPr>
              <w:t>for</w:t>
            </w:r>
            <w:r>
              <w:rPr>
                <w:b/>
                <w:color w:val="FFFFFF"/>
                <w:spacing w:val="-2"/>
                <w:sz w:val="20"/>
              </w:rPr>
              <w:t xml:space="preserve"> </w:t>
            </w:r>
            <w:r>
              <w:rPr>
                <w:b/>
                <w:color w:val="FFFFFF"/>
                <w:sz w:val="20"/>
              </w:rPr>
              <w:t>Australia?</w:t>
            </w:r>
          </w:p>
        </w:tc>
      </w:tr>
      <w:tr w:rsidR="00A52AFB" w14:paraId="613362CA" w14:textId="77777777">
        <w:trPr>
          <w:trHeight w:val="600"/>
        </w:trPr>
        <w:tc>
          <w:tcPr>
            <w:tcW w:w="4880" w:type="dxa"/>
            <w:shd w:val="clear" w:color="auto" w:fill="00AFEF"/>
          </w:tcPr>
          <w:p w14:paraId="758DE2F7" w14:textId="77777777" w:rsidR="00A52AFB" w:rsidRDefault="00425432">
            <w:pPr>
              <w:pStyle w:val="TableParagraph"/>
              <w:spacing w:before="179"/>
              <w:ind w:left="107"/>
              <w:jc w:val="left"/>
              <w:rPr>
                <w:b/>
                <w:sz w:val="20"/>
              </w:rPr>
            </w:pPr>
            <w:r>
              <w:rPr>
                <w:b/>
                <w:sz w:val="20"/>
              </w:rPr>
              <w:t>Answer</w:t>
            </w:r>
            <w:r>
              <w:rPr>
                <w:b/>
                <w:spacing w:val="-10"/>
                <w:sz w:val="20"/>
              </w:rPr>
              <w:t xml:space="preserve"> </w:t>
            </w:r>
            <w:r>
              <w:rPr>
                <w:b/>
                <w:spacing w:val="-2"/>
                <w:sz w:val="20"/>
              </w:rPr>
              <w:t>Options</w:t>
            </w:r>
          </w:p>
        </w:tc>
        <w:tc>
          <w:tcPr>
            <w:tcW w:w="1508" w:type="dxa"/>
            <w:shd w:val="clear" w:color="auto" w:fill="00AFEF"/>
          </w:tcPr>
          <w:p w14:paraId="5F49091A" w14:textId="77777777" w:rsidR="00A52AFB" w:rsidRDefault="00425432">
            <w:pPr>
              <w:pStyle w:val="TableParagraph"/>
              <w:spacing w:before="64"/>
              <w:ind w:left="352" w:right="307" w:hanging="111"/>
              <w:jc w:val="left"/>
              <w:rPr>
                <w:b/>
                <w:sz w:val="20"/>
              </w:rPr>
            </w:pPr>
            <w:r>
              <w:rPr>
                <w:b/>
                <w:spacing w:val="-2"/>
                <w:sz w:val="20"/>
              </w:rPr>
              <w:t>Response Percent</w:t>
            </w:r>
          </w:p>
        </w:tc>
        <w:tc>
          <w:tcPr>
            <w:tcW w:w="1373" w:type="dxa"/>
            <w:shd w:val="clear" w:color="auto" w:fill="00AFEF"/>
          </w:tcPr>
          <w:p w14:paraId="0FEF0F87" w14:textId="77777777" w:rsidR="00A52AFB" w:rsidRDefault="00425432">
            <w:pPr>
              <w:pStyle w:val="TableParagraph"/>
              <w:spacing w:before="64"/>
              <w:ind w:left="361" w:right="240" w:hanging="188"/>
              <w:jc w:val="left"/>
              <w:rPr>
                <w:b/>
                <w:sz w:val="20"/>
              </w:rPr>
            </w:pPr>
            <w:r>
              <w:rPr>
                <w:b/>
                <w:spacing w:val="-2"/>
                <w:sz w:val="20"/>
              </w:rPr>
              <w:t xml:space="preserve">Response </w:t>
            </w:r>
            <w:r>
              <w:rPr>
                <w:b/>
                <w:spacing w:val="-4"/>
                <w:sz w:val="20"/>
              </w:rPr>
              <w:t>Count</w:t>
            </w:r>
          </w:p>
        </w:tc>
      </w:tr>
      <w:tr w:rsidR="00A52AFB" w14:paraId="0351BC8F" w14:textId="77777777">
        <w:trPr>
          <w:trHeight w:val="269"/>
        </w:trPr>
        <w:tc>
          <w:tcPr>
            <w:tcW w:w="4880" w:type="dxa"/>
            <w:shd w:val="clear" w:color="auto" w:fill="EDEDED"/>
          </w:tcPr>
          <w:p w14:paraId="0B61DACB" w14:textId="77777777" w:rsidR="00A52AFB" w:rsidRDefault="00425432">
            <w:pPr>
              <w:pStyle w:val="TableParagraph"/>
              <w:spacing w:before="47" w:line="203" w:lineRule="exact"/>
              <w:ind w:left="107"/>
              <w:jc w:val="left"/>
              <w:rPr>
                <w:sz w:val="18"/>
              </w:rPr>
            </w:pPr>
            <w:r>
              <w:rPr>
                <w:sz w:val="18"/>
              </w:rPr>
              <w:t>yes,</w:t>
            </w:r>
            <w:r>
              <w:rPr>
                <w:spacing w:val="-1"/>
                <w:sz w:val="18"/>
              </w:rPr>
              <w:t xml:space="preserve"> </w:t>
            </w:r>
            <w:r>
              <w:rPr>
                <w:spacing w:val="-2"/>
                <w:sz w:val="18"/>
              </w:rPr>
              <w:t>fully</w:t>
            </w:r>
          </w:p>
        </w:tc>
        <w:tc>
          <w:tcPr>
            <w:tcW w:w="1508" w:type="dxa"/>
            <w:shd w:val="clear" w:color="auto" w:fill="DEE9F7"/>
          </w:tcPr>
          <w:p w14:paraId="44135771" w14:textId="77777777" w:rsidR="00A52AFB" w:rsidRDefault="00425432">
            <w:pPr>
              <w:pStyle w:val="TableParagraph"/>
              <w:spacing w:before="23"/>
              <w:ind w:right="172"/>
              <w:rPr>
                <w:sz w:val="18"/>
              </w:rPr>
            </w:pPr>
            <w:r>
              <w:rPr>
                <w:spacing w:val="-4"/>
                <w:sz w:val="18"/>
              </w:rPr>
              <w:t>68.8</w:t>
            </w:r>
          </w:p>
        </w:tc>
        <w:tc>
          <w:tcPr>
            <w:tcW w:w="1373" w:type="dxa"/>
            <w:shd w:val="clear" w:color="auto" w:fill="DEE9F7"/>
          </w:tcPr>
          <w:p w14:paraId="350E5EA5" w14:textId="77777777" w:rsidR="00A52AFB" w:rsidRDefault="00425432">
            <w:pPr>
              <w:pStyle w:val="TableParagraph"/>
              <w:spacing w:before="23"/>
              <w:ind w:right="103"/>
              <w:rPr>
                <w:sz w:val="18"/>
              </w:rPr>
            </w:pPr>
            <w:r>
              <w:rPr>
                <w:spacing w:val="-5"/>
                <w:sz w:val="18"/>
              </w:rPr>
              <w:t>22</w:t>
            </w:r>
          </w:p>
        </w:tc>
      </w:tr>
      <w:tr w:rsidR="00A52AFB" w14:paraId="0D80EBCE" w14:textId="77777777">
        <w:trPr>
          <w:trHeight w:val="255"/>
        </w:trPr>
        <w:tc>
          <w:tcPr>
            <w:tcW w:w="4880" w:type="dxa"/>
            <w:shd w:val="clear" w:color="auto" w:fill="EDEDED"/>
          </w:tcPr>
          <w:p w14:paraId="71BB5A8A" w14:textId="77777777" w:rsidR="00A52AFB" w:rsidRDefault="00425432">
            <w:pPr>
              <w:pStyle w:val="TableParagraph"/>
              <w:spacing w:before="34" w:line="202" w:lineRule="exact"/>
              <w:ind w:left="107"/>
              <w:jc w:val="left"/>
              <w:rPr>
                <w:sz w:val="18"/>
              </w:rPr>
            </w:pPr>
            <w:r>
              <w:rPr>
                <w:sz w:val="18"/>
              </w:rPr>
              <w:t>yes,</w:t>
            </w:r>
            <w:r>
              <w:rPr>
                <w:spacing w:val="-1"/>
                <w:sz w:val="18"/>
              </w:rPr>
              <w:t xml:space="preserve"> </w:t>
            </w:r>
            <w:r>
              <w:rPr>
                <w:spacing w:val="-2"/>
                <w:sz w:val="18"/>
              </w:rPr>
              <w:t>mostly</w:t>
            </w:r>
          </w:p>
        </w:tc>
        <w:tc>
          <w:tcPr>
            <w:tcW w:w="1508" w:type="dxa"/>
            <w:shd w:val="clear" w:color="auto" w:fill="DEE9F7"/>
          </w:tcPr>
          <w:p w14:paraId="3B8D60DD" w14:textId="77777777" w:rsidR="00A52AFB" w:rsidRDefault="00425432">
            <w:pPr>
              <w:pStyle w:val="TableParagraph"/>
              <w:spacing w:before="10"/>
              <w:ind w:right="172"/>
              <w:rPr>
                <w:sz w:val="18"/>
              </w:rPr>
            </w:pPr>
            <w:r>
              <w:rPr>
                <w:spacing w:val="-4"/>
                <w:sz w:val="18"/>
              </w:rPr>
              <w:t>25.0</w:t>
            </w:r>
          </w:p>
        </w:tc>
        <w:tc>
          <w:tcPr>
            <w:tcW w:w="1373" w:type="dxa"/>
            <w:shd w:val="clear" w:color="auto" w:fill="DEE9F7"/>
          </w:tcPr>
          <w:p w14:paraId="39C9CB16" w14:textId="77777777" w:rsidR="00A52AFB" w:rsidRDefault="00425432">
            <w:pPr>
              <w:pStyle w:val="TableParagraph"/>
              <w:spacing w:before="10"/>
              <w:ind w:right="108"/>
              <w:rPr>
                <w:sz w:val="18"/>
              </w:rPr>
            </w:pPr>
            <w:r>
              <w:rPr>
                <w:w w:val="99"/>
                <w:sz w:val="18"/>
              </w:rPr>
              <w:t>8</w:t>
            </w:r>
          </w:p>
        </w:tc>
      </w:tr>
      <w:tr w:rsidR="00A52AFB" w14:paraId="682F10E8" w14:textId="77777777">
        <w:trPr>
          <w:trHeight w:val="254"/>
        </w:trPr>
        <w:tc>
          <w:tcPr>
            <w:tcW w:w="4880" w:type="dxa"/>
            <w:shd w:val="clear" w:color="auto" w:fill="EDEDED"/>
          </w:tcPr>
          <w:p w14:paraId="25E2E506" w14:textId="77777777" w:rsidR="00A52AFB" w:rsidRDefault="00425432">
            <w:pPr>
              <w:pStyle w:val="TableParagraph"/>
              <w:spacing w:before="32" w:line="202" w:lineRule="exact"/>
              <w:ind w:left="107"/>
              <w:jc w:val="left"/>
              <w:rPr>
                <w:sz w:val="18"/>
              </w:rPr>
            </w:pPr>
            <w:r>
              <w:rPr>
                <w:sz w:val="18"/>
              </w:rPr>
              <w:t>yes,</w:t>
            </w:r>
            <w:r>
              <w:rPr>
                <w:spacing w:val="-1"/>
                <w:sz w:val="18"/>
              </w:rPr>
              <w:t xml:space="preserve"> </w:t>
            </w:r>
            <w:r>
              <w:rPr>
                <w:sz w:val="18"/>
              </w:rPr>
              <w:t>but</w:t>
            </w:r>
            <w:r>
              <w:rPr>
                <w:spacing w:val="-2"/>
                <w:sz w:val="18"/>
              </w:rPr>
              <w:t xml:space="preserve"> </w:t>
            </w:r>
            <w:r>
              <w:rPr>
                <w:sz w:val="18"/>
              </w:rPr>
              <w:t>only</w:t>
            </w:r>
            <w:r>
              <w:rPr>
                <w:spacing w:val="-4"/>
                <w:sz w:val="18"/>
              </w:rPr>
              <w:t xml:space="preserve"> </w:t>
            </w:r>
            <w:r>
              <w:rPr>
                <w:spacing w:val="-2"/>
                <w:sz w:val="18"/>
              </w:rPr>
              <w:t>somewhat</w:t>
            </w:r>
          </w:p>
        </w:tc>
        <w:tc>
          <w:tcPr>
            <w:tcW w:w="1508" w:type="dxa"/>
            <w:shd w:val="clear" w:color="auto" w:fill="DEE9F7"/>
          </w:tcPr>
          <w:p w14:paraId="0C78F0F2" w14:textId="77777777" w:rsidR="00A52AFB" w:rsidRDefault="00425432">
            <w:pPr>
              <w:pStyle w:val="TableParagraph"/>
              <w:spacing w:before="8"/>
              <w:ind w:right="172"/>
              <w:rPr>
                <w:sz w:val="18"/>
              </w:rPr>
            </w:pPr>
            <w:r>
              <w:rPr>
                <w:spacing w:val="-5"/>
                <w:sz w:val="18"/>
              </w:rPr>
              <w:t>6.3</w:t>
            </w:r>
          </w:p>
        </w:tc>
        <w:tc>
          <w:tcPr>
            <w:tcW w:w="1373" w:type="dxa"/>
            <w:shd w:val="clear" w:color="auto" w:fill="DEE9F7"/>
          </w:tcPr>
          <w:p w14:paraId="16C03E9F" w14:textId="77777777" w:rsidR="00A52AFB" w:rsidRDefault="00425432">
            <w:pPr>
              <w:pStyle w:val="TableParagraph"/>
              <w:spacing w:before="8"/>
              <w:ind w:right="108"/>
              <w:rPr>
                <w:sz w:val="18"/>
              </w:rPr>
            </w:pPr>
            <w:r>
              <w:rPr>
                <w:w w:val="99"/>
                <w:sz w:val="18"/>
              </w:rPr>
              <w:t>2</w:t>
            </w:r>
          </w:p>
        </w:tc>
      </w:tr>
      <w:tr w:rsidR="00A52AFB" w14:paraId="6000A152" w14:textId="77777777">
        <w:trPr>
          <w:trHeight w:val="240"/>
        </w:trPr>
        <w:tc>
          <w:tcPr>
            <w:tcW w:w="4880" w:type="dxa"/>
            <w:shd w:val="clear" w:color="auto" w:fill="EDEDED"/>
          </w:tcPr>
          <w:p w14:paraId="70A8887E" w14:textId="77777777" w:rsidR="00A52AFB" w:rsidRDefault="00425432">
            <w:pPr>
              <w:pStyle w:val="TableParagraph"/>
              <w:spacing w:before="32" w:line="187" w:lineRule="exact"/>
              <w:ind w:left="107"/>
              <w:jc w:val="left"/>
              <w:rPr>
                <w:sz w:val="18"/>
              </w:rPr>
            </w:pPr>
            <w:r>
              <w:rPr>
                <w:sz w:val="18"/>
              </w:rPr>
              <w:t>no,</w:t>
            </w:r>
            <w:r>
              <w:rPr>
                <w:spacing w:val="-1"/>
                <w:sz w:val="18"/>
              </w:rPr>
              <w:t xml:space="preserve"> </w:t>
            </w:r>
            <w:r>
              <w:rPr>
                <w:sz w:val="18"/>
              </w:rPr>
              <w:t>not</w:t>
            </w:r>
            <w:r>
              <w:rPr>
                <w:spacing w:val="-1"/>
                <w:sz w:val="18"/>
              </w:rPr>
              <w:t xml:space="preserve"> </w:t>
            </w:r>
            <w:r>
              <w:rPr>
                <w:sz w:val="18"/>
              </w:rPr>
              <w:t>at</w:t>
            </w:r>
            <w:r>
              <w:rPr>
                <w:spacing w:val="-2"/>
                <w:sz w:val="18"/>
              </w:rPr>
              <w:t xml:space="preserve"> </w:t>
            </w:r>
            <w:r>
              <w:rPr>
                <w:spacing w:val="-5"/>
                <w:sz w:val="18"/>
              </w:rPr>
              <w:t>all</w:t>
            </w:r>
          </w:p>
        </w:tc>
        <w:tc>
          <w:tcPr>
            <w:tcW w:w="1508" w:type="dxa"/>
            <w:shd w:val="clear" w:color="auto" w:fill="DEE9F7"/>
          </w:tcPr>
          <w:p w14:paraId="0C893F6A" w14:textId="77777777" w:rsidR="00A52AFB" w:rsidRDefault="00425432">
            <w:pPr>
              <w:pStyle w:val="TableParagraph"/>
              <w:spacing w:before="8"/>
              <w:ind w:right="172"/>
              <w:rPr>
                <w:sz w:val="18"/>
              </w:rPr>
            </w:pPr>
            <w:r>
              <w:rPr>
                <w:spacing w:val="-5"/>
                <w:sz w:val="18"/>
              </w:rPr>
              <w:t>0.0</w:t>
            </w:r>
          </w:p>
        </w:tc>
        <w:tc>
          <w:tcPr>
            <w:tcW w:w="1373" w:type="dxa"/>
            <w:shd w:val="clear" w:color="auto" w:fill="DEE9F7"/>
          </w:tcPr>
          <w:p w14:paraId="08527FE1" w14:textId="77777777" w:rsidR="00A52AFB" w:rsidRDefault="00425432">
            <w:pPr>
              <w:pStyle w:val="TableParagraph"/>
              <w:spacing w:before="8"/>
              <w:ind w:right="108"/>
              <w:rPr>
                <w:sz w:val="18"/>
              </w:rPr>
            </w:pPr>
            <w:r>
              <w:rPr>
                <w:w w:val="99"/>
                <w:sz w:val="18"/>
              </w:rPr>
              <w:t>0</w:t>
            </w:r>
          </w:p>
        </w:tc>
      </w:tr>
      <w:tr w:rsidR="00A52AFB" w14:paraId="39A3DE61" w14:textId="77777777">
        <w:trPr>
          <w:trHeight w:val="256"/>
        </w:trPr>
        <w:tc>
          <w:tcPr>
            <w:tcW w:w="6388" w:type="dxa"/>
            <w:gridSpan w:val="2"/>
            <w:shd w:val="clear" w:color="auto" w:fill="CDD7E6"/>
          </w:tcPr>
          <w:p w14:paraId="1339A4AD" w14:textId="77777777" w:rsidR="00A52AFB" w:rsidRDefault="00425432">
            <w:pPr>
              <w:pStyle w:val="TableParagraph"/>
              <w:spacing w:before="44" w:line="192" w:lineRule="exact"/>
              <w:ind w:right="173"/>
              <w:rPr>
                <w:b/>
                <w:i/>
                <w:sz w:val="18"/>
              </w:rPr>
            </w:pPr>
            <w:r>
              <w:rPr>
                <w:b/>
                <w:i/>
                <w:sz w:val="18"/>
              </w:rPr>
              <w:t>answered</w:t>
            </w:r>
            <w:r>
              <w:rPr>
                <w:b/>
                <w:i/>
                <w:spacing w:val="-8"/>
                <w:sz w:val="18"/>
              </w:rPr>
              <w:t xml:space="preserve"> </w:t>
            </w:r>
            <w:r>
              <w:rPr>
                <w:b/>
                <w:i/>
                <w:spacing w:val="-2"/>
                <w:sz w:val="18"/>
              </w:rPr>
              <w:t>question</w:t>
            </w:r>
          </w:p>
        </w:tc>
        <w:tc>
          <w:tcPr>
            <w:tcW w:w="1373" w:type="dxa"/>
            <w:shd w:val="clear" w:color="auto" w:fill="CDD7E6"/>
          </w:tcPr>
          <w:p w14:paraId="256F4B2E" w14:textId="77777777" w:rsidR="00A52AFB" w:rsidRDefault="00425432">
            <w:pPr>
              <w:pStyle w:val="TableParagraph"/>
              <w:spacing w:before="44" w:line="192" w:lineRule="exact"/>
              <w:ind w:right="103"/>
              <w:rPr>
                <w:b/>
                <w:i/>
                <w:sz w:val="18"/>
              </w:rPr>
            </w:pPr>
            <w:r>
              <w:rPr>
                <w:b/>
                <w:i/>
                <w:spacing w:val="-5"/>
                <w:sz w:val="18"/>
              </w:rPr>
              <w:t>32</w:t>
            </w:r>
          </w:p>
        </w:tc>
      </w:tr>
    </w:tbl>
    <w:p w14:paraId="5E9711B1" w14:textId="77777777" w:rsidR="00A52AFB" w:rsidRDefault="00A52AFB">
      <w:pPr>
        <w:pStyle w:val="BodyText"/>
        <w:spacing w:before="10"/>
        <w:rPr>
          <w:sz w:val="21"/>
        </w:rPr>
      </w:pPr>
    </w:p>
    <w:p w14:paraId="648EA710" w14:textId="77777777" w:rsidR="00A52AFB" w:rsidRDefault="00425432">
      <w:pPr>
        <w:pStyle w:val="BodyText"/>
        <w:ind w:left="240" w:right="747"/>
      </w:pPr>
      <w:r>
        <w:t>Respondents were invited</w:t>
      </w:r>
      <w:r>
        <w:rPr>
          <w:spacing w:val="-1"/>
        </w:rPr>
        <w:t xml:space="preserve"> </w:t>
      </w:r>
      <w:r>
        <w:t>to provide additional</w:t>
      </w:r>
      <w:r>
        <w:rPr>
          <w:spacing w:val="-1"/>
        </w:rPr>
        <w:t xml:space="preserve"> </w:t>
      </w:r>
      <w:r>
        <w:t>comment if they answered other than “yes, fully” to this</w:t>
      </w:r>
      <w:r>
        <w:rPr>
          <w:spacing w:val="-2"/>
        </w:rPr>
        <w:t xml:space="preserve"> </w:t>
      </w:r>
      <w:r>
        <w:t>question.</w:t>
      </w:r>
      <w:r>
        <w:rPr>
          <w:spacing w:val="-2"/>
        </w:rPr>
        <w:t xml:space="preserve"> </w:t>
      </w:r>
      <w:r>
        <w:t>Four</w:t>
      </w:r>
      <w:r>
        <w:rPr>
          <w:spacing w:val="-2"/>
        </w:rPr>
        <w:t xml:space="preserve"> </w:t>
      </w:r>
      <w:r>
        <w:t>respondents</w:t>
      </w:r>
      <w:r>
        <w:rPr>
          <w:spacing w:val="-2"/>
        </w:rPr>
        <w:t xml:space="preserve"> </w:t>
      </w:r>
      <w:r>
        <w:t>commented</w:t>
      </w:r>
      <w:r>
        <w:rPr>
          <w:spacing w:val="-4"/>
        </w:rPr>
        <w:t xml:space="preserve"> </w:t>
      </w:r>
      <w:r>
        <w:t>that</w:t>
      </w:r>
      <w:r>
        <w:rPr>
          <w:spacing w:val="-2"/>
        </w:rPr>
        <w:t xml:space="preserve"> </w:t>
      </w:r>
      <w:r>
        <w:t>the</w:t>
      </w:r>
      <w:r>
        <w:rPr>
          <w:spacing w:val="-4"/>
        </w:rPr>
        <w:t xml:space="preserve"> </w:t>
      </w:r>
      <w:r>
        <w:t>National</w:t>
      </w:r>
      <w:r>
        <w:rPr>
          <w:spacing w:val="-2"/>
        </w:rPr>
        <w:t xml:space="preserve"> </w:t>
      </w:r>
      <w:r>
        <w:t>Research</w:t>
      </w:r>
      <w:r>
        <w:rPr>
          <w:spacing w:val="-5"/>
        </w:rPr>
        <w:t xml:space="preserve"> </w:t>
      </w:r>
      <w:r>
        <w:t>Priorities</w:t>
      </w:r>
      <w:r>
        <w:rPr>
          <w:spacing w:val="-2"/>
        </w:rPr>
        <w:t xml:space="preserve"> </w:t>
      </w:r>
      <w:r>
        <w:t>are</w:t>
      </w:r>
      <w:r>
        <w:rPr>
          <w:spacing w:val="-4"/>
        </w:rPr>
        <w:t xml:space="preserve"> </w:t>
      </w:r>
      <w:r>
        <w:t>very</w:t>
      </w:r>
      <w:r>
        <w:rPr>
          <w:spacing w:val="-2"/>
        </w:rPr>
        <w:t xml:space="preserve"> </w:t>
      </w:r>
      <w:proofErr w:type="gramStart"/>
      <w:r>
        <w:t>broad</w:t>
      </w:r>
      <w:proofErr w:type="gramEnd"/>
      <w:r>
        <w:rPr>
          <w:spacing w:val="-3"/>
        </w:rPr>
        <w:t xml:space="preserve"> </w:t>
      </w:r>
      <w:r>
        <w:t>and some went on to comment that this undermines their usefulness. One respondent who answered “yes, but only somewhat” to the question commented that “it could be better to have more specific targeting of research that needs to be established in the national interest or strengthened” and</w:t>
      </w:r>
    </w:p>
    <w:p w14:paraId="4FAC0301" w14:textId="77777777" w:rsidR="00A52AFB" w:rsidRDefault="00425432">
      <w:pPr>
        <w:pStyle w:val="BodyText"/>
        <w:spacing w:before="2"/>
        <w:ind w:left="240"/>
      </w:pPr>
      <w:r>
        <w:t>“</w:t>
      </w:r>
      <w:proofErr w:type="gramStart"/>
      <w:r>
        <w:t>emphasis</w:t>
      </w:r>
      <w:proofErr w:type="gramEnd"/>
      <w:r>
        <w:rPr>
          <w:spacing w:val="-4"/>
        </w:rPr>
        <w:t xml:space="preserve"> </w:t>
      </w:r>
      <w:r>
        <w:t>should</w:t>
      </w:r>
      <w:r>
        <w:rPr>
          <w:spacing w:val="-4"/>
        </w:rPr>
        <w:t xml:space="preserve"> </w:t>
      </w:r>
      <w:r>
        <w:t>be</w:t>
      </w:r>
      <w:r>
        <w:rPr>
          <w:spacing w:val="-5"/>
        </w:rPr>
        <w:t xml:space="preserve"> </w:t>
      </w:r>
      <w:r>
        <w:t>moved</w:t>
      </w:r>
      <w:r>
        <w:rPr>
          <w:spacing w:val="-4"/>
        </w:rPr>
        <w:t xml:space="preserve"> </w:t>
      </w:r>
      <w:r>
        <w:t>to</w:t>
      </w:r>
      <w:r>
        <w:rPr>
          <w:spacing w:val="-2"/>
        </w:rPr>
        <w:t xml:space="preserve"> </w:t>
      </w:r>
      <w:r>
        <w:t>reflect</w:t>
      </w:r>
      <w:r>
        <w:rPr>
          <w:spacing w:val="-3"/>
        </w:rPr>
        <w:t xml:space="preserve"> </w:t>
      </w:r>
      <w:r>
        <w:t>changing</w:t>
      </w:r>
      <w:r>
        <w:rPr>
          <w:spacing w:val="-4"/>
        </w:rPr>
        <w:t xml:space="preserve"> </w:t>
      </w:r>
      <w:r>
        <w:rPr>
          <w:spacing w:val="-2"/>
        </w:rPr>
        <w:t>priorities”.</w:t>
      </w:r>
    </w:p>
    <w:p w14:paraId="14FC1050" w14:textId="77777777" w:rsidR="00A52AFB" w:rsidRDefault="00A52AFB">
      <w:pPr>
        <w:pStyle w:val="BodyText"/>
      </w:pPr>
    </w:p>
    <w:p w14:paraId="250A8376" w14:textId="77777777" w:rsidR="00A52AFB" w:rsidRDefault="00425432">
      <w:pPr>
        <w:pStyle w:val="BodyText"/>
        <w:spacing w:before="1"/>
        <w:ind w:left="240" w:right="747"/>
      </w:pPr>
      <w:r>
        <w:t>The sentiment that the National Research Priorities are very broad is supported by the fact that in less than</w:t>
      </w:r>
      <w:r>
        <w:rPr>
          <w:spacing w:val="-1"/>
        </w:rPr>
        <w:t xml:space="preserve"> </w:t>
      </w:r>
      <w:r>
        <w:t xml:space="preserve">5% of funded </w:t>
      </w:r>
      <w:r>
        <w:rPr>
          <w:i/>
        </w:rPr>
        <w:t xml:space="preserve">Future Fellowships </w:t>
      </w:r>
      <w:r>
        <w:t>proposals did candidates choose not to indicate that their proposed research would address at least one of the Priorities. Rather than undermining their usefulness, however, this may indicate that the Priorities and their associated goals are performing the function of prompting most researchers to reflect, at the planning stage, on the potential benefits of their research within the context of wider societal priorities. In this regard, the ARC does require all applicants for research funding to include a national benefit statement in their proposals; it</w:t>
      </w:r>
      <w:r>
        <w:rPr>
          <w:spacing w:val="-2"/>
        </w:rPr>
        <w:t xml:space="preserve"> </w:t>
      </w:r>
      <w:r>
        <w:t>also</w:t>
      </w:r>
      <w:r>
        <w:rPr>
          <w:spacing w:val="-3"/>
        </w:rPr>
        <w:t xml:space="preserve"> </w:t>
      </w:r>
      <w:r>
        <w:t>requires</w:t>
      </w:r>
      <w:r>
        <w:rPr>
          <w:spacing w:val="-5"/>
        </w:rPr>
        <w:t xml:space="preserve"> </w:t>
      </w:r>
      <w:r>
        <w:t>all</w:t>
      </w:r>
      <w:r>
        <w:rPr>
          <w:spacing w:val="-3"/>
        </w:rPr>
        <w:t xml:space="preserve"> </w:t>
      </w:r>
      <w:r>
        <w:t>project</w:t>
      </w:r>
      <w:r>
        <w:rPr>
          <w:spacing w:val="-4"/>
        </w:rPr>
        <w:t xml:space="preserve"> </w:t>
      </w:r>
      <w:r>
        <w:t>leaders,</w:t>
      </w:r>
      <w:r>
        <w:rPr>
          <w:spacing w:val="-2"/>
        </w:rPr>
        <w:t xml:space="preserve"> </w:t>
      </w:r>
      <w:r>
        <w:t>at</w:t>
      </w:r>
      <w:r>
        <w:rPr>
          <w:spacing w:val="-2"/>
        </w:rPr>
        <w:t xml:space="preserve"> </w:t>
      </w:r>
      <w:r>
        <w:t>the</w:t>
      </w:r>
      <w:r>
        <w:rPr>
          <w:spacing w:val="-5"/>
        </w:rPr>
        <w:t xml:space="preserve"> </w:t>
      </w:r>
      <w:r>
        <w:t>conclusion</w:t>
      </w:r>
      <w:r>
        <w:rPr>
          <w:spacing w:val="-5"/>
        </w:rPr>
        <w:t xml:space="preserve"> </w:t>
      </w:r>
      <w:r>
        <w:t>of</w:t>
      </w:r>
      <w:r>
        <w:rPr>
          <w:spacing w:val="-2"/>
        </w:rPr>
        <w:t xml:space="preserve"> </w:t>
      </w:r>
      <w:r>
        <w:t>their</w:t>
      </w:r>
      <w:r>
        <w:rPr>
          <w:spacing w:val="-1"/>
        </w:rPr>
        <w:t xml:space="preserve"> </w:t>
      </w:r>
      <w:r>
        <w:t>ARC-funded</w:t>
      </w:r>
      <w:r>
        <w:rPr>
          <w:spacing w:val="-2"/>
        </w:rPr>
        <w:t xml:space="preserve"> </w:t>
      </w:r>
      <w:r>
        <w:t>research</w:t>
      </w:r>
      <w:r>
        <w:rPr>
          <w:spacing w:val="-3"/>
        </w:rPr>
        <w:t xml:space="preserve"> </w:t>
      </w:r>
      <w:r>
        <w:t>projects,</w:t>
      </w:r>
      <w:r>
        <w:rPr>
          <w:spacing w:val="-2"/>
        </w:rPr>
        <w:t xml:space="preserve"> </w:t>
      </w:r>
      <w:r>
        <w:t>to</w:t>
      </w:r>
      <w:r>
        <w:rPr>
          <w:spacing w:val="-1"/>
        </w:rPr>
        <w:t xml:space="preserve"> </w:t>
      </w:r>
      <w:r>
        <w:t xml:space="preserve">include in their final </w:t>
      </w:r>
      <w:proofErr w:type="gramStart"/>
      <w:r>
        <w:t>reports</w:t>
      </w:r>
      <w:proofErr w:type="gramEnd"/>
      <w:r>
        <w:t xml:space="preserve"> information about the impact of, and outcomes and national benefits arising from, the research.</w:t>
      </w:r>
    </w:p>
    <w:p w14:paraId="1F621AC3" w14:textId="77777777" w:rsidR="00A52AFB" w:rsidRDefault="00A52AFB">
      <w:pPr>
        <w:pStyle w:val="BodyText"/>
      </w:pPr>
    </w:p>
    <w:p w14:paraId="11A97CF7" w14:textId="77777777" w:rsidR="00A52AFB" w:rsidRDefault="00425432">
      <w:pPr>
        <w:pStyle w:val="BodyText"/>
        <w:ind w:left="240" w:right="957"/>
        <w:jc w:val="both"/>
      </w:pPr>
      <w:r>
        <w:t>By contrast, as noted above, the</w:t>
      </w:r>
      <w:r>
        <w:rPr>
          <w:spacing w:val="-1"/>
        </w:rPr>
        <w:t xml:space="preserve"> </w:t>
      </w:r>
      <w:r>
        <w:t>targeted research</w:t>
      </w:r>
      <w:r>
        <w:rPr>
          <w:spacing w:val="-2"/>
        </w:rPr>
        <w:t xml:space="preserve"> </w:t>
      </w:r>
      <w:r>
        <w:t>areas, by</w:t>
      </w:r>
      <w:r>
        <w:rPr>
          <w:spacing w:val="-1"/>
        </w:rPr>
        <w:t xml:space="preserve"> </w:t>
      </w:r>
      <w:r>
        <w:t>virtue</w:t>
      </w:r>
      <w:r>
        <w:rPr>
          <w:spacing w:val="-1"/>
        </w:rPr>
        <w:t xml:space="preserve"> </w:t>
      </w:r>
      <w:r>
        <w:t>of representing more narrowly focused</w:t>
      </w:r>
      <w:r>
        <w:rPr>
          <w:spacing w:val="-3"/>
        </w:rPr>
        <w:t xml:space="preserve"> </w:t>
      </w:r>
      <w:r>
        <w:t>priorities,</w:t>
      </w:r>
      <w:r>
        <w:rPr>
          <w:spacing w:val="-4"/>
        </w:rPr>
        <w:t xml:space="preserve"> </w:t>
      </w:r>
      <w:r>
        <w:t>may</w:t>
      </w:r>
      <w:r>
        <w:rPr>
          <w:spacing w:val="-4"/>
        </w:rPr>
        <w:t xml:space="preserve"> </w:t>
      </w:r>
      <w:r>
        <w:t>be</w:t>
      </w:r>
      <w:r>
        <w:rPr>
          <w:spacing w:val="-3"/>
        </w:rPr>
        <w:t xml:space="preserve"> </w:t>
      </w:r>
      <w:r>
        <w:t>having</w:t>
      </w:r>
      <w:r>
        <w:rPr>
          <w:spacing w:val="-3"/>
        </w:rPr>
        <w:t xml:space="preserve"> </w:t>
      </w:r>
      <w:r>
        <w:t>a</w:t>
      </w:r>
      <w:r>
        <w:rPr>
          <w:spacing w:val="-2"/>
        </w:rPr>
        <w:t xml:space="preserve"> </w:t>
      </w:r>
      <w:r>
        <w:t>direct</w:t>
      </w:r>
      <w:r>
        <w:rPr>
          <w:spacing w:val="-2"/>
        </w:rPr>
        <w:t xml:space="preserve"> </w:t>
      </w:r>
      <w:r>
        <w:t>effect</w:t>
      </w:r>
      <w:r>
        <w:rPr>
          <w:spacing w:val="-1"/>
        </w:rPr>
        <w:t xml:space="preserve"> </w:t>
      </w:r>
      <w:r>
        <w:t>in</w:t>
      </w:r>
      <w:r>
        <w:rPr>
          <w:spacing w:val="-4"/>
        </w:rPr>
        <w:t xml:space="preserve"> </w:t>
      </w:r>
      <w:r>
        <w:t>encouraging</w:t>
      </w:r>
      <w:r>
        <w:rPr>
          <w:spacing w:val="-3"/>
        </w:rPr>
        <w:t xml:space="preserve"> </w:t>
      </w:r>
      <w:r>
        <w:t>proposals</w:t>
      </w:r>
      <w:r>
        <w:rPr>
          <w:spacing w:val="-4"/>
        </w:rPr>
        <w:t xml:space="preserve"> </w:t>
      </w:r>
      <w:r>
        <w:t>to</w:t>
      </w:r>
      <w:r>
        <w:rPr>
          <w:spacing w:val="-1"/>
        </w:rPr>
        <w:t xml:space="preserve"> </w:t>
      </w:r>
      <w:r>
        <w:t>be</w:t>
      </w:r>
      <w:r>
        <w:rPr>
          <w:spacing w:val="-4"/>
        </w:rPr>
        <w:t xml:space="preserve"> </w:t>
      </w:r>
      <w:r>
        <w:t>brought</w:t>
      </w:r>
      <w:r>
        <w:rPr>
          <w:spacing w:val="-1"/>
        </w:rPr>
        <w:t xml:space="preserve"> </w:t>
      </w:r>
      <w:r>
        <w:t>forward</w:t>
      </w:r>
      <w:r>
        <w:rPr>
          <w:spacing w:val="-2"/>
        </w:rPr>
        <w:t xml:space="preserve"> </w:t>
      </w:r>
      <w:r>
        <w:t>in specific areas of national significance, in some cases at least.</w:t>
      </w:r>
    </w:p>
    <w:p w14:paraId="2E2BC634" w14:textId="77777777" w:rsidR="00A52AFB" w:rsidRDefault="00A52AFB">
      <w:pPr>
        <w:pStyle w:val="BodyText"/>
        <w:spacing w:before="1"/>
      </w:pPr>
    </w:p>
    <w:p w14:paraId="605F94C0" w14:textId="77777777" w:rsidR="00A52AFB" w:rsidRDefault="00425432">
      <w:pPr>
        <w:pStyle w:val="Heading5"/>
      </w:pPr>
      <w:r>
        <w:t>Objective:</w:t>
      </w:r>
      <w:r>
        <w:rPr>
          <w:spacing w:val="-6"/>
        </w:rPr>
        <w:t xml:space="preserve"> </w:t>
      </w:r>
      <w:r>
        <w:t>Strengthening</w:t>
      </w:r>
      <w:r>
        <w:rPr>
          <w:spacing w:val="-8"/>
        </w:rPr>
        <w:t xml:space="preserve"> </w:t>
      </w:r>
      <w:r>
        <w:t>Australia’s</w:t>
      </w:r>
      <w:r>
        <w:rPr>
          <w:spacing w:val="-7"/>
        </w:rPr>
        <w:t xml:space="preserve"> </w:t>
      </w:r>
      <w:r>
        <w:t>research</w:t>
      </w:r>
      <w:r>
        <w:rPr>
          <w:spacing w:val="-8"/>
        </w:rPr>
        <w:t xml:space="preserve"> </w:t>
      </w:r>
      <w:r>
        <w:t>capacity</w:t>
      </w:r>
      <w:r>
        <w:rPr>
          <w:spacing w:val="-7"/>
        </w:rPr>
        <w:t xml:space="preserve"> </w:t>
      </w:r>
      <w:r>
        <w:t>by</w:t>
      </w:r>
      <w:r>
        <w:rPr>
          <w:spacing w:val="-5"/>
        </w:rPr>
        <w:t xml:space="preserve"> </w:t>
      </w:r>
      <w:r>
        <w:t>supporting</w:t>
      </w:r>
      <w:r>
        <w:rPr>
          <w:spacing w:val="-8"/>
        </w:rPr>
        <w:t xml:space="preserve"> </w:t>
      </w:r>
      <w:r>
        <w:t>innovative, internationally competitive research</w:t>
      </w:r>
    </w:p>
    <w:p w14:paraId="4DDA7E1D" w14:textId="77777777" w:rsidR="00A52AFB" w:rsidRDefault="00A578FE">
      <w:pPr>
        <w:pStyle w:val="BodyText"/>
        <w:spacing w:before="9"/>
        <w:rPr>
          <w:b/>
          <w:i/>
          <w:sz w:val="8"/>
        </w:rPr>
      </w:pPr>
      <w:r>
        <w:pict w14:anchorId="16E373E5">
          <v:group id="docshapegroup87" o:spid="_x0000_s2461" style="position:absolute;margin-left:66.15pt;margin-top:6.55pt;width:463.65pt;height:87.65pt;z-index:-15710208;mso-wrap-distance-left:0;mso-wrap-distance-right:0;mso-position-horizontal-relative:page" coordorigin="1323,131" coordsize="9273,1753">
            <v:rect id="docshape88" o:spid="_x0000_s2474" style="position:absolute;left:1332;top:140;width:9244;height:216" fillcolor="#dbe4f0" stroked="f"/>
            <v:shape id="docshape89" o:spid="_x0000_s2473" style="position:absolute;left:1322;top:131;width:9273;height:226" coordorigin="1323,131" coordsize="9273,226" o:spt="100" adj="0,,0" path="m10576,131r-9244,l1323,131r,10l1323,357r9,l1332,141r9244,l10576,131xm10596,141r-10,l10586,131r-10,l10576,141r,216l10586,357r10,l10596,141xe" fillcolor="black" stroked="f">
              <v:stroke joinstyle="round"/>
              <v:formulas/>
              <v:path arrowok="t" o:connecttype="segments"/>
            </v:shape>
            <v:rect id="docshape90" o:spid="_x0000_s2472" style="position:absolute;left:1332;top:356;width:9244;height:293" fillcolor="#dbe4f0" stroked="f"/>
            <v:shape id="docshape91" o:spid="_x0000_s2471" style="position:absolute;left:1322;top:356;width:9273;height:293" coordorigin="1323,357" coordsize="9273,293" o:spt="100" adj="0,,0" path="m1332,357r-9,l1323,649r9,l1332,357xm10596,357r-10,l10576,357r,292l10586,649r10,l10596,357xe" fillcolor="black" stroked="f">
              <v:stroke joinstyle="round"/>
              <v:formulas/>
              <v:path arrowok="t" o:connecttype="segments"/>
            </v:shape>
            <v:rect id="docshape92" o:spid="_x0000_s2470" style="position:absolute;left:1332;top:649;width:9244;height:293" fillcolor="#dbe4f0" stroked="f"/>
            <v:shape id="docshape93" o:spid="_x0000_s2469" style="position:absolute;left:1322;top:649;width:9273;height:293" coordorigin="1323,649" coordsize="9273,293" o:spt="100" adj="0,,0" path="m1332,649r-9,l1323,942r9,l1332,649xm10596,649r-10,l10576,649r,293l10586,942r10,l10596,649xe" fillcolor="black" stroked="f">
              <v:stroke joinstyle="round"/>
              <v:formulas/>
              <v:path arrowok="t" o:connecttype="segments"/>
            </v:shape>
            <v:rect id="docshape94" o:spid="_x0000_s2468" style="position:absolute;left:1332;top:942;width:9244;height:413" fillcolor="#dbe4f0" stroked="f"/>
            <v:shape id="docshape95" o:spid="_x0000_s2467" style="position:absolute;left:1322;top:942;width:9273;height:413" coordorigin="1323,942" coordsize="9273,413" o:spt="100" adj="0,,0" path="m1332,942r-9,l1323,1355r9,l1332,942xm10596,942r-10,l10576,942r,413l10586,1355r10,l10596,942xe" fillcolor="black" stroked="f">
              <v:stroke joinstyle="round"/>
              <v:formulas/>
              <v:path arrowok="t" o:connecttype="segments"/>
            </v:shape>
            <v:rect id="docshape96" o:spid="_x0000_s2466" style="position:absolute;left:1332;top:1355;width:9244;height:246" fillcolor="#dbe4f0" stroked="f"/>
            <v:shape id="docshape97" o:spid="_x0000_s2465" style="position:absolute;left:1322;top:1355;width:9273;height:246" coordorigin="1323,1355" coordsize="9273,246" o:spt="100" adj="0,,0" path="m1332,1355r-9,l1323,1600r9,l1332,1355xm10596,1355r-10,l10576,1355r,245l10586,1600r10,l10596,1355xe" fillcolor="black" stroked="f">
              <v:stroke joinstyle="round"/>
              <v:formulas/>
              <v:path arrowok="t" o:connecttype="segments"/>
            </v:shape>
            <v:rect id="docshape98" o:spid="_x0000_s2464" style="position:absolute;left:1332;top:1600;width:9244;height:264" fillcolor="#dbe4f0" stroked="f"/>
            <v:shape id="docshape99" o:spid="_x0000_s2463" style="position:absolute;left:1322;top:1600;width:9273;height:284" coordorigin="1323,1601" coordsize="9273,284" o:spt="100" adj="0,,0" path="m1332,1601r-9,l1323,1864r9,l1332,1601xm10576,1874r-9244,l1332,1884r9244,l10576,1874xm10576,1865r-9244,l1323,1865r,9l1332,1874r9244,l10576,1865xm10596,1601r-10,l10576,1601r,263l10586,1864r10,l10596,1601xm10596,1874r,l10596,1865r-10,l10576,1865r,9l10586,1874r,l10576,1874r,10l10586,1884r10,l10596,1884r,-10xe" fillcolor="black" stroked="f">
              <v:stroke joinstyle="round"/>
              <v:formulas/>
              <v:path arrowok="t" o:connecttype="segments"/>
            </v:shape>
            <v:shape id="docshape100" o:spid="_x0000_s2462" type="#_x0000_t202" style="position:absolute;left:1332;top:140;width:9244;height:1724" filled="f" stroked="f">
              <v:textbox inset="0,0,0,0">
                <w:txbxContent>
                  <w:p w14:paraId="7B6C6456" w14:textId="77777777" w:rsidR="00A52AFB" w:rsidRDefault="00425432">
                    <w:pPr>
                      <w:spacing w:before="215"/>
                      <w:ind w:left="135" w:right="138"/>
                      <w:jc w:val="center"/>
                      <w:rPr>
                        <w:i/>
                        <w:sz w:val="24"/>
                      </w:rPr>
                    </w:pPr>
                    <w:r>
                      <w:rPr>
                        <w:i/>
                        <w:sz w:val="24"/>
                      </w:rPr>
                      <w:t>“As</w:t>
                    </w:r>
                    <w:r>
                      <w:rPr>
                        <w:i/>
                        <w:spacing w:val="-3"/>
                        <w:sz w:val="24"/>
                      </w:rPr>
                      <w:t xml:space="preserve"> </w:t>
                    </w:r>
                    <w:r>
                      <w:rPr>
                        <w:i/>
                        <w:sz w:val="24"/>
                      </w:rPr>
                      <w:t>my</w:t>
                    </w:r>
                    <w:r>
                      <w:rPr>
                        <w:i/>
                        <w:spacing w:val="-2"/>
                        <w:sz w:val="24"/>
                      </w:rPr>
                      <w:t xml:space="preserve"> </w:t>
                    </w:r>
                    <w:r>
                      <w:rPr>
                        <w:i/>
                        <w:sz w:val="24"/>
                      </w:rPr>
                      <w:t>work</w:t>
                    </w:r>
                    <w:r>
                      <w:rPr>
                        <w:i/>
                        <w:spacing w:val="-5"/>
                        <w:sz w:val="24"/>
                      </w:rPr>
                      <w:t xml:space="preserve"> </w:t>
                    </w:r>
                    <w:proofErr w:type="gramStart"/>
                    <w:r>
                      <w:rPr>
                        <w:i/>
                        <w:sz w:val="24"/>
                      </w:rPr>
                      <w:t>doesn’t</w:t>
                    </w:r>
                    <w:proofErr w:type="gramEnd"/>
                    <w:r>
                      <w:rPr>
                        <w:i/>
                        <w:spacing w:val="-2"/>
                        <w:sz w:val="24"/>
                      </w:rPr>
                      <w:t xml:space="preserve"> </w:t>
                    </w:r>
                    <w:r>
                      <w:rPr>
                        <w:i/>
                        <w:sz w:val="24"/>
                      </w:rPr>
                      <w:t>fit</w:t>
                    </w:r>
                    <w:r>
                      <w:rPr>
                        <w:i/>
                        <w:spacing w:val="-1"/>
                        <w:sz w:val="24"/>
                      </w:rPr>
                      <w:t xml:space="preserve"> </w:t>
                    </w:r>
                    <w:r>
                      <w:rPr>
                        <w:i/>
                        <w:sz w:val="24"/>
                      </w:rPr>
                      <w:t>easily</w:t>
                    </w:r>
                    <w:r>
                      <w:rPr>
                        <w:i/>
                        <w:spacing w:val="-2"/>
                        <w:sz w:val="24"/>
                      </w:rPr>
                      <w:t xml:space="preserve"> </w:t>
                    </w:r>
                    <w:r>
                      <w:rPr>
                        <w:i/>
                        <w:sz w:val="24"/>
                      </w:rPr>
                      <w:t>into</w:t>
                    </w:r>
                    <w:r>
                      <w:rPr>
                        <w:i/>
                        <w:spacing w:val="-4"/>
                        <w:sz w:val="24"/>
                      </w:rPr>
                      <w:t xml:space="preserve"> </w:t>
                    </w:r>
                    <w:r>
                      <w:rPr>
                        <w:i/>
                        <w:sz w:val="24"/>
                      </w:rPr>
                      <w:t>categories,</w:t>
                    </w:r>
                    <w:r>
                      <w:rPr>
                        <w:i/>
                        <w:spacing w:val="-5"/>
                        <w:sz w:val="24"/>
                      </w:rPr>
                      <w:t xml:space="preserve"> </w:t>
                    </w:r>
                    <w:r>
                      <w:rPr>
                        <w:i/>
                        <w:sz w:val="24"/>
                      </w:rPr>
                      <w:t>the</w:t>
                    </w:r>
                    <w:r>
                      <w:rPr>
                        <w:i/>
                        <w:spacing w:val="-4"/>
                        <w:sz w:val="24"/>
                      </w:rPr>
                      <w:t xml:space="preserve"> </w:t>
                    </w:r>
                    <w:r>
                      <w:rPr>
                        <w:i/>
                        <w:sz w:val="24"/>
                      </w:rPr>
                      <w:t>Future</w:t>
                    </w:r>
                    <w:r>
                      <w:rPr>
                        <w:i/>
                        <w:spacing w:val="-2"/>
                        <w:sz w:val="24"/>
                      </w:rPr>
                      <w:t xml:space="preserve"> </w:t>
                    </w:r>
                    <w:r>
                      <w:rPr>
                        <w:i/>
                        <w:sz w:val="24"/>
                      </w:rPr>
                      <w:t>Fellowship</w:t>
                    </w:r>
                    <w:r>
                      <w:rPr>
                        <w:i/>
                        <w:spacing w:val="-4"/>
                        <w:sz w:val="24"/>
                      </w:rPr>
                      <w:t xml:space="preserve"> </w:t>
                    </w:r>
                    <w:r>
                      <w:rPr>
                        <w:i/>
                        <w:sz w:val="24"/>
                      </w:rPr>
                      <w:t>really</w:t>
                    </w:r>
                    <w:r>
                      <w:rPr>
                        <w:i/>
                        <w:spacing w:val="-2"/>
                        <w:sz w:val="24"/>
                      </w:rPr>
                      <w:t xml:space="preserve"> </w:t>
                    </w:r>
                    <w:r>
                      <w:rPr>
                        <w:i/>
                        <w:sz w:val="24"/>
                      </w:rPr>
                      <w:t>has</w:t>
                    </w:r>
                    <w:r>
                      <w:rPr>
                        <w:i/>
                        <w:spacing w:val="-3"/>
                        <w:sz w:val="24"/>
                      </w:rPr>
                      <w:t xml:space="preserve"> </w:t>
                    </w:r>
                    <w:r>
                      <w:rPr>
                        <w:i/>
                        <w:sz w:val="24"/>
                      </w:rPr>
                      <w:t>been</w:t>
                    </w:r>
                    <w:r>
                      <w:rPr>
                        <w:i/>
                        <w:spacing w:val="-4"/>
                        <w:sz w:val="24"/>
                      </w:rPr>
                      <w:t xml:space="preserve"> </w:t>
                    </w:r>
                    <w:r>
                      <w:rPr>
                        <w:i/>
                        <w:sz w:val="24"/>
                      </w:rPr>
                      <w:t>a</w:t>
                    </w:r>
                    <w:r>
                      <w:rPr>
                        <w:i/>
                        <w:spacing w:val="-4"/>
                        <w:sz w:val="24"/>
                      </w:rPr>
                      <w:t xml:space="preserve"> </w:t>
                    </w:r>
                    <w:r>
                      <w:rPr>
                        <w:i/>
                        <w:sz w:val="24"/>
                      </w:rPr>
                      <w:t>unique opportunity to develop a new field—I don’t think anything like the work I am doing</w:t>
                    </w:r>
                  </w:p>
                  <w:p w14:paraId="08521F9F" w14:textId="77777777" w:rsidR="00A52AFB" w:rsidRDefault="00425432">
                    <w:pPr>
                      <w:spacing w:line="293" w:lineRule="exact"/>
                      <w:ind w:left="135" w:right="135"/>
                      <w:jc w:val="center"/>
                      <w:rPr>
                        <w:i/>
                        <w:sz w:val="24"/>
                      </w:rPr>
                    </w:pPr>
                    <w:r>
                      <w:rPr>
                        <w:i/>
                        <w:sz w:val="24"/>
                      </w:rPr>
                      <w:t>existed</w:t>
                    </w:r>
                    <w:r>
                      <w:rPr>
                        <w:i/>
                        <w:spacing w:val="-1"/>
                        <w:sz w:val="24"/>
                      </w:rPr>
                      <w:t xml:space="preserve"> </w:t>
                    </w:r>
                    <w:r>
                      <w:rPr>
                        <w:i/>
                        <w:spacing w:val="-2"/>
                        <w:sz w:val="24"/>
                      </w:rPr>
                      <w:t>before.”</w:t>
                    </w:r>
                  </w:p>
                  <w:p w14:paraId="5193CB49" w14:textId="77777777" w:rsidR="00A52AFB" w:rsidRDefault="00425432">
                    <w:pPr>
                      <w:spacing w:before="120"/>
                      <w:ind w:left="131" w:right="138"/>
                      <w:jc w:val="center"/>
                      <w:rPr>
                        <w:b/>
                        <w:sz w:val="20"/>
                      </w:rPr>
                    </w:pPr>
                    <w:r>
                      <w:rPr>
                        <w:b/>
                        <w:sz w:val="20"/>
                      </w:rPr>
                      <w:t>Neil</w:t>
                    </w:r>
                    <w:r>
                      <w:rPr>
                        <w:b/>
                        <w:spacing w:val="-7"/>
                        <w:sz w:val="20"/>
                      </w:rPr>
                      <w:t xml:space="preserve"> </w:t>
                    </w:r>
                    <w:r>
                      <w:rPr>
                        <w:b/>
                        <w:sz w:val="20"/>
                      </w:rPr>
                      <w:t>Levy,</w:t>
                    </w:r>
                    <w:r>
                      <w:rPr>
                        <w:b/>
                        <w:spacing w:val="-7"/>
                        <w:sz w:val="20"/>
                      </w:rPr>
                      <w:t xml:space="preserve"> </w:t>
                    </w:r>
                    <w:r>
                      <w:rPr>
                        <w:b/>
                        <w:sz w:val="20"/>
                      </w:rPr>
                      <w:t>Future</w:t>
                    </w:r>
                    <w:r>
                      <w:rPr>
                        <w:b/>
                        <w:spacing w:val="-5"/>
                        <w:sz w:val="20"/>
                      </w:rPr>
                      <w:t xml:space="preserve"> </w:t>
                    </w:r>
                    <w:r>
                      <w:rPr>
                        <w:b/>
                        <w:sz w:val="20"/>
                      </w:rPr>
                      <w:t>Fellow,</w:t>
                    </w:r>
                    <w:r>
                      <w:rPr>
                        <w:b/>
                        <w:spacing w:val="-5"/>
                        <w:sz w:val="20"/>
                      </w:rPr>
                      <w:t xml:space="preserve"> </w:t>
                    </w:r>
                    <w:r>
                      <w:rPr>
                        <w:b/>
                        <w:sz w:val="20"/>
                      </w:rPr>
                      <w:t>The</w:t>
                    </w:r>
                    <w:r>
                      <w:rPr>
                        <w:b/>
                        <w:spacing w:val="-5"/>
                        <w:sz w:val="20"/>
                      </w:rPr>
                      <w:t xml:space="preserve"> </w:t>
                    </w:r>
                    <w:r>
                      <w:rPr>
                        <w:b/>
                        <w:sz w:val="20"/>
                      </w:rPr>
                      <w:t>Florey</w:t>
                    </w:r>
                    <w:r>
                      <w:rPr>
                        <w:b/>
                        <w:spacing w:val="-6"/>
                        <w:sz w:val="20"/>
                      </w:rPr>
                      <w:t xml:space="preserve"> </w:t>
                    </w:r>
                    <w:r>
                      <w:rPr>
                        <w:b/>
                        <w:sz w:val="20"/>
                      </w:rPr>
                      <w:t>Institute</w:t>
                    </w:r>
                    <w:r>
                      <w:rPr>
                        <w:b/>
                        <w:spacing w:val="-5"/>
                        <w:sz w:val="20"/>
                      </w:rPr>
                      <w:t xml:space="preserve"> </w:t>
                    </w:r>
                    <w:r>
                      <w:rPr>
                        <w:b/>
                        <w:sz w:val="20"/>
                      </w:rPr>
                      <w:t>of</w:t>
                    </w:r>
                    <w:r>
                      <w:rPr>
                        <w:b/>
                        <w:spacing w:val="-6"/>
                        <w:sz w:val="20"/>
                      </w:rPr>
                      <w:t xml:space="preserve"> </w:t>
                    </w:r>
                    <w:r>
                      <w:rPr>
                        <w:b/>
                        <w:sz w:val="20"/>
                      </w:rPr>
                      <w:t>Neuroscience</w:t>
                    </w:r>
                    <w:r>
                      <w:rPr>
                        <w:b/>
                        <w:spacing w:val="-5"/>
                        <w:sz w:val="20"/>
                      </w:rPr>
                      <w:t xml:space="preserve"> </w:t>
                    </w:r>
                    <w:r>
                      <w:rPr>
                        <w:b/>
                        <w:sz w:val="20"/>
                      </w:rPr>
                      <w:t>and</w:t>
                    </w:r>
                    <w:r>
                      <w:rPr>
                        <w:b/>
                        <w:spacing w:val="-5"/>
                        <w:sz w:val="20"/>
                      </w:rPr>
                      <w:t xml:space="preserve"> </w:t>
                    </w:r>
                    <w:r>
                      <w:rPr>
                        <w:b/>
                        <w:sz w:val="20"/>
                      </w:rPr>
                      <w:t>Mental</w:t>
                    </w:r>
                    <w:r>
                      <w:rPr>
                        <w:b/>
                        <w:spacing w:val="-6"/>
                        <w:sz w:val="20"/>
                      </w:rPr>
                      <w:t xml:space="preserve"> </w:t>
                    </w:r>
                    <w:r>
                      <w:rPr>
                        <w:b/>
                        <w:spacing w:val="-2"/>
                        <w:sz w:val="20"/>
                      </w:rPr>
                      <w:t>Health</w:t>
                    </w:r>
                  </w:p>
                </w:txbxContent>
              </v:textbox>
            </v:shape>
            <w10:wrap type="topAndBottom" anchorx="page"/>
          </v:group>
        </w:pict>
      </w:r>
    </w:p>
    <w:p w14:paraId="5224FBBF" w14:textId="77777777" w:rsidR="00A52AFB" w:rsidRDefault="00A52AFB">
      <w:pPr>
        <w:pStyle w:val="BodyText"/>
        <w:spacing w:before="2"/>
        <w:rPr>
          <w:b/>
          <w:i/>
          <w:sz w:val="17"/>
        </w:rPr>
      </w:pPr>
    </w:p>
    <w:p w14:paraId="6FDAA6B9" w14:textId="77777777" w:rsidR="00A52AFB" w:rsidRDefault="00425432">
      <w:pPr>
        <w:pStyle w:val="BodyText"/>
        <w:spacing w:before="56"/>
        <w:ind w:left="240"/>
      </w:pPr>
      <w:r>
        <w:t>This</w:t>
      </w:r>
      <w:r>
        <w:rPr>
          <w:spacing w:val="-6"/>
        </w:rPr>
        <w:t xml:space="preserve"> </w:t>
      </w:r>
      <w:r>
        <w:t>objective</w:t>
      </w:r>
      <w:r>
        <w:rPr>
          <w:spacing w:val="-3"/>
        </w:rPr>
        <w:t xml:space="preserve"> </w:t>
      </w:r>
      <w:r>
        <w:t>aligns</w:t>
      </w:r>
      <w:r>
        <w:rPr>
          <w:spacing w:val="-6"/>
        </w:rPr>
        <w:t xml:space="preserve"> </w:t>
      </w:r>
      <w:r>
        <w:t>with</w:t>
      </w:r>
      <w:r>
        <w:rPr>
          <w:spacing w:val="-3"/>
        </w:rPr>
        <w:t xml:space="preserve"> </w:t>
      </w:r>
      <w:r>
        <w:t>National</w:t>
      </w:r>
      <w:r>
        <w:rPr>
          <w:spacing w:val="-3"/>
        </w:rPr>
        <w:t xml:space="preserve"> </w:t>
      </w:r>
      <w:r>
        <w:t>Innovation</w:t>
      </w:r>
      <w:r>
        <w:rPr>
          <w:spacing w:val="-7"/>
        </w:rPr>
        <w:t xml:space="preserve"> </w:t>
      </w:r>
      <w:r>
        <w:t>Priority</w:t>
      </w:r>
      <w:r>
        <w:rPr>
          <w:spacing w:val="-4"/>
        </w:rPr>
        <w:t xml:space="preserve"> </w:t>
      </w:r>
      <w:r>
        <w:rPr>
          <w:spacing w:val="-5"/>
        </w:rPr>
        <w:t>1:</w:t>
      </w:r>
    </w:p>
    <w:p w14:paraId="323B0D54" w14:textId="77777777" w:rsidR="00A52AFB" w:rsidRDefault="00425432">
      <w:pPr>
        <w:spacing w:before="60"/>
        <w:ind w:left="240" w:right="853"/>
      </w:pPr>
      <w:r>
        <w:rPr>
          <w:i/>
        </w:rPr>
        <w:t>“Public</w:t>
      </w:r>
      <w:r>
        <w:rPr>
          <w:i/>
          <w:spacing w:val="-6"/>
        </w:rPr>
        <w:t xml:space="preserve"> </w:t>
      </w:r>
      <w:r>
        <w:rPr>
          <w:i/>
        </w:rPr>
        <w:t>research</w:t>
      </w:r>
      <w:r>
        <w:rPr>
          <w:i/>
          <w:spacing w:val="-5"/>
        </w:rPr>
        <w:t xml:space="preserve"> </w:t>
      </w:r>
      <w:r>
        <w:rPr>
          <w:i/>
        </w:rPr>
        <w:t>funding</w:t>
      </w:r>
      <w:r>
        <w:rPr>
          <w:i/>
          <w:spacing w:val="-4"/>
        </w:rPr>
        <w:t xml:space="preserve"> </w:t>
      </w:r>
      <w:r>
        <w:rPr>
          <w:i/>
        </w:rPr>
        <w:t>supports</w:t>
      </w:r>
      <w:r>
        <w:rPr>
          <w:i/>
          <w:spacing w:val="-3"/>
        </w:rPr>
        <w:t xml:space="preserve"> </w:t>
      </w:r>
      <w:r>
        <w:rPr>
          <w:i/>
        </w:rPr>
        <w:t>high-quality</w:t>
      </w:r>
      <w:r>
        <w:rPr>
          <w:i/>
          <w:spacing w:val="-3"/>
        </w:rPr>
        <w:t xml:space="preserve"> </w:t>
      </w:r>
      <w:r>
        <w:rPr>
          <w:i/>
        </w:rPr>
        <w:t>research</w:t>
      </w:r>
      <w:r>
        <w:rPr>
          <w:i/>
          <w:spacing w:val="-5"/>
        </w:rPr>
        <w:t xml:space="preserve"> </w:t>
      </w:r>
      <w:r>
        <w:rPr>
          <w:i/>
        </w:rPr>
        <w:t>that</w:t>
      </w:r>
      <w:r>
        <w:rPr>
          <w:i/>
          <w:spacing w:val="-3"/>
        </w:rPr>
        <w:t xml:space="preserve"> </w:t>
      </w:r>
      <w:r>
        <w:rPr>
          <w:i/>
        </w:rPr>
        <w:t>addresses</w:t>
      </w:r>
      <w:r>
        <w:rPr>
          <w:i/>
          <w:spacing w:val="-5"/>
        </w:rPr>
        <w:t xml:space="preserve"> </w:t>
      </w:r>
      <w:r>
        <w:rPr>
          <w:i/>
        </w:rPr>
        <w:t>national</w:t>
      </w:r>
      <w:r>
        <w:rPr>
          <w:i/>
          <w:spacing w:val="-3"/>
        </w:rPr>
        <w:t xml:space="preserve"> </w:t>
      </w:r>
      <w:r>
        <w:rPr>
          <w:i/>
        </w:rPr>
        <w:t>challenges</w:t>
      </w:r>
      <w:r>
        <w:rPr>
          <w:i/>
          <w:spacing w:val="-2"/>
        </w:rPr>
        <w:t xml:space="preserve"> </w:t>
      </w:r>
      <w:r>
        <w:rPr>
          <w:i/>
        </w:rPr>
        <w:t>and opens up new opportunities”</w:t>
      </w:r>
      <w:r>
        <w:rPr>
          <w:i/>
          <w:vertAlign w:val="superscript"/>
        </w:rPr>
        <w:t>23</w:t>
      </w:r>
      <w:r>
        <w:t>.</w:t>
      </w:r>
    </w:p>
    <w:p w14:paraId="1E7B2EC0" w14:textId="77777777" w:rsidR="00A52AFB" w:rsidRDefault="00A578FE">
      <w:pPr>
        <w:pStyle w:val="BodyText"/>
        <w:spacing w:before="11"/>
      </w:pPr>
      <w:r>
        <w:pict w14:anchorId="2EE1CBE5">
          <v:rect id="docshape101" o:spid="_x0000_s2460" style="position:absolute;margin-left:1in;margin-top:15.2pt;width:2in;height:.7pt;z-index:-15709696;mso-wrap-distance-left:0;mso-wrap-distance-right:0;mso-position-horizontal-relative:page" fillcolor="black" stroked="f">
            <w10:wrap type="topAndBottom" anchorx="page"/>
          </v:rect>
        </w:pict>
      </w:r>
    </w:p>
    <w:p w14:paraId="76BD506A" w14:textId="77777777" w:rsidR="00A52AFB" w:rsidRDefault="00425432">
      <w:pPr>
        <w:spacing w:before="102"/>
        <w:ind w:left="240" w:right="775"/>
        <w:rPr>
          <w:i/>
          <w:sz w:val="20"/>
        </w:rPr>
      </w:pPr>
      <w:r>
        <w:rPr>
          <w:sz w:val="20"/>
          <w:vertAlign w:val="superscript"/>
        </w:rPr>
        <w:t>23</w:t>
      </w:r>
      <w:r>
        <w:rPr>
          <w:spacing w:val="-4"/>
          <w:sz w:val="20"/>
        </w:rPr>
        <w:t xml:space="preserve"> </w:t>
      </w:r>
      <w:r>
        <w:rPr>
          <w:sz w:val="20"/>
        </w:rPr>
        <w:t>Department</w:t>
      </w:r>
      <w:r>
        <w:rPr>
          <w:spacing w:val="-4"/>
          <w:sz w:val="20"/>
        </w:rPr>
        <w:t xml:space="preserve"> </w:t>
      </w:r>
      <w:r>
        <w:rPr>
          <w:sz w:val="20"/>
        </w:rPr>
        <w:t>of</w:t>
      </w:r>
      <w:r>
        <w:rPr>
          <w:spacing w:val="-5"/>
          <w:sz w:val="20"/>
        </w:rPr>
        <w:t xml:space="preserve"> </w:t>
      </w:r>
      <w:r>
        <w:rPr>
          <w:sz w:val="20"/>
        </w:rPr>
        <w:t>Innovation,</w:t>
      </w:r>
      <w:r>
        <w:rPr>
          <w:spacing w:val="-4"/>
          <w:sz w:val="20"/>
        </w:rPr>
        <w:t xml:space="preserve"> </w:t>
      </w:r>
      <w:r>
        <w:rPr>
          <w:sz w:val="20"/>
        </w:rPr>
        <w:t>Industry,</w:t>
      </w:r>
      <w:r>
        <w:rPr>
          <w:spacing w:val="-4"/>
          <w:sz w:val="20"/>
        </w:rPr>
        <w:t xml:space="preserve"> </w:t>
      </w:r>
      <w:r>
        <w:rPr>
          <w:sz w:val="20"/>
        </w:rPr>
        <w:t>Science</w:t>
      </w:r>
      <w:r>
        <w:rPr>
          <w:spacing w:val="-5"/>
          <w:sz w:val="20"/>
        </w:rPr>
        <w:t xml:space="preserve"> </w:t>
      </w:r>
      <w:r>
        <w:rPr>
          <w:sz w:val="20"/>
        </w:rPr>
        <w:t>and</w:t>
      </w:r>
      <w:r>
        <w:rPr>
          <w:spacing w:val="-4"/>
          <w:sz w:val="20"/>
        </w:rPr>
        <w:t xml:space="preserve"> </w:t>
      </w:r>
      <w:r>
        <w:rPr>
          <w:sz w:val="20"/>
        </w:rPr>
        <w:t>Research</w:t>
      </w:r>
      <w:r>
        <w:rPr>
          <w:spacing w:val="-1"/>
          <w:sz w:val="20"/>
        </w:rPr>
        <w:t xml:space="preserve"> </w:t>
      </w:r>
      <w:r>
        <w:rPr>
          <w:sz w:val="20"/>
        </w:rPr>
        <w:t xml:space="preserve">(2009), </w:t>
      </w:r>
      <w:r>
        <w:rPr>
          <w:i/>
          <w:sz w:val="20"/>
        </w:rPr>
        <w:t>Powering</w:t>
      </w:r>
      <w:r>
        <w:rPr>
          <w:i/>
          <w:spacing w:val="-3"/>
          <w:sz w:val="20"/>
        </w:rPr>
        <w:t xml:space="preserve"> </w:t>
      </w:r>
      <w:r>
        <w:rPr>
          <w:i/>
          <w:sz w:val="20"/>
        </w:rPr>
        <w:t>Ideas:</w:t>
      </w:r>
      <w:r>
        <w:rPr>
          <w:i/>
          <w:spacing w:val="-4"/>
          <w:sz w:val="20"/>
        </w:rPr>
        <w:t xml:space="preserve"> </w:t>
      </w:r>
      <w:r>
        <w:rPr>
          <w:i/>
          <w:sz w:val="20"/>
        </w:rPr>
        <w:t>An</w:t>
      </w:r>
      <w:r>
        <w:rPr>
          <w:i/>
          <w:spacing w:val="-4"/>
          <w:sz w:val="20"/>
        </w:rPr>
        <w:t xml:space="preserve"> </w:t>
      </w:r>
      <w:r>
        <w:rPr>
          <w:i/>
          <w:sz w:val="20"/>
        </w:rPr>
        <w:t>Innovation</w:t>
      </w:r>
      <w:r>
        <w:rPr>
          <w:i/>
          <w:spacing w:val="-4"/>
          <w:sz w:val="20"/>
        </w:rPr>
        <w:t xml:space="preserve"> </w:t>
      </w:r>
      <w:r>
        <w:rPr>
          <w:i/>
          <w:sz w:val="20"/>
        </w:rPr>
        <w:t>Agenda</w:t>
      </w:r>
      <w:r>
        <w:rPr>
          <w:i/>
          <w:spacing w:val="-5"/>
          <w:sz w:val="20"/>
        </w:rPr>
        <w:t xml:space="preserve"> </w:t>
      </w:r>
      <w:r>
        <w:rPr>
          <w:i/>
          <w:sz w:val="20"/>
        </w:rPr>
        <w:t>for the 21</w:t>
      </w:r>
      <w:r>
        <w:rPr>
          <w:i/>
          <w:sz w:val="20"/>
          <w:vertAlign w:val="superscript"/>
        </w:rPr>
        <w:t>st</w:t>
      </w:r>
      <w:r>
        <w:rPr>
          <w:i/>
          <w:sz w:val="20"/>
        </w:rPr>
        <w:t xml:space="preserve"> Century</w:t>
      </w:r>
    </w:p>
    <w:p w14:paraId="57C2FC73" w14:textId="77777777" w:rsidR="00A52AFB" w:rsidRDefault="00A52AFB">
      <w:pPr>
        <w:rPr>
          <w:sz w:val="20"/>
        </w:rPr>
        <w:sectPr w:rsidR="00A52AFB">
          <w:pgSz w:w="11910" w:h="16840"/>
          <w:pgMar w:top="1380" w:right="700" w:bottom="1180" w:left="1200" w:header="0" w:footer="995" w:gutter="0"/>
          <w:cols w:space="720"/>
        </w:sectPr>
      </w:pPr>
    </w:p>
    <w:p w14:paraId="6E5BB10D" w14:textId="77777777" w:rsidR="00A52AFB" w:rsidRDefault="00425432">
      <w:pPr>
        <w:pStyle w:val="Heading7"/>
        <w:spacing w:before="107"/>
      </w:pPr>
      <w:r>
        <w:lastRenderedPageBreak/>
        <w:t>Stakeholder</w:t>
      </w:r>
      <w:r>
        <w:rPr>
          <w:spacing w:val="-10"/>
        </w:rPr>
        <w:t xml:space="preserve"> </w:t>
      </w:r>
      <w:r>
        <w:rPr>
          <w:spacing w:val="-2"/>
        </w:rPr>
        <w:t>perceptions</w:t>
      </w:r>
    </w:p>
    <w:p w14:paraId="4EA4216E" w14:textId="77777777" w:rsidR="00A52AFB" w:rsidRDefault="00425432">
      <w:pPr>
        <w:pStyle w:val="BodyText"/>
        <w:spacing w:before="121"/>
        <w:ind w:left="240" w:right="775"/>
      </w:pPr>
      <w:r>
        <w:t>In its survey of Administering Organisations, the ARC invited comment on the extent to which the Future</w:t>
      </w:r>
      <w:r>
        <w:rPr>
          <w:spacing w:val="-3"/>
        </w:rPr>
        <w:t xml:space="preserve"> </w:t>
      </w:r>
      <w:r>
        <w:t>Fellowships</w:t>
      </w:r>
      <w:r>
        <w:rPr>
          <w:spacing w:val="-2"/>
        </w:rPr>
        <w:t xml:space="preserve"> </w:t>
      </w:r>
      <w:r>
        <w:t>are</w:t>
      </w:r>
      <w:r>
        <w:rPr>
          <w:spacing w:val="-2"/>
        </w:rPr>
        <w:t xml:space="preserve"> </w:t>
      </w:r>
      <w:r>
        <w:t>supporting</w:t>
      </w:r>
      <w:r>
        <w:rPr>
          <w:spacing w:val="-4"/>
        </w:rPr>
        <w:t xml:space="preserve"> </w:t>
      </w:r>
      <w:r>
        <w:t>innovative,</w:t>
      </w:r>
      <w:r>
        <w:rPr>
          <w:spacing w:val="-2"/>
        </w:rPr>
        <w:t xml:space="preserve"> </w:t>
      </w:r>
      <w:r>
        <w:t>internationally</w:t>
      </w:r>
      <w:r>
        <w:rPr>
          <w:spacing w:val="-5"/>
        </w:rPr>
        <w:t xml:space="preserve"> </w:t>
      </w:r>
      <w:r>
        <w:t>competitive</w:t>
      </w:r>
      <w:r>
        <w:rPr>
          <w:spacing w:val="-2"/>
        </w:rPr>
        <w:t xml:space="preserve"> </w:t>
      </w:r>
      <w:r>
        <w:t>research.</w:t>
      </w:r>
      <w:r>
        <w:rPr>
          <w:spacing w:val="-3"/>
        </w:rPr>
        <w:t xml:space="preserve"> </w:t>
      </w:r>
      <w:r>
        <w:t>As</w:t>
      </w:r>
      <w:r>
        <w:rPr>
          <w:spacing w:val="-3"/>
        </w:rPr>
        <w:t xml:space="preserve"> </w:t>
      </w:r>
      <w:r>
        <w:t>indicated</w:t>
      </w:r>
      <w:r>
        <w:rPr>
          <w:spacing w:val="-3"/>
        </w:rPr>
        <w:t xml:space="preserve"> </w:t>
      </w:r>
      <w:r>
        <w:t>in the table</w:t>
      </w:r>
      <w:r>
        <w:rPr>
          <w:spacing w:val="-3"/>
        </w:rPr>
        <w:t xml:space="preserve"> </w:t>
      </w:r>
      <w:r>
        <w:t>below, almost</w:t>
      </w:r>
      <w:r>
        <w:rPr>
          <w:spacing w:val="-2"/>
        </w:rPr>
        <w:t xml:space="preserve"> </w:t>
      </w:r>
      <w:r>
        <w:t>94% of</w:t>
      </w:r>
      <w:r>
        <w:rPr>
          <w:spacing w:val="-3"/>
        </w:rPr>
        <w:t xml:space="preserve"> </w:t>
      </w:r>
      <w:r>
        <w:t>respondents believe that this</w:t>
      </w:r>
      <w:r>
        <w:rPr>
          <w:spacing w:val="-2"/>
        </w:rPr>
        <w:t xml:space="preserve"> </w:t>
      </w:r>
      <w:r>
        <w:t>objective</w:t>
      </w:r>
      <w:r>
        <w:rPr>
          <w:spacing w:val="-2"/>
        </w:rPr>
        <w:t xml:space="preserve"> </w:t>
      </w:r>
      <w:r>
        <w:t>is being</w:t>
      </w:r>
      <w:r>
        <w:rPr>
          <w:spacing w:val="-3"/>
        </w:rPr>
        <w:t xml:space="preserve"> </w:t>
      </w:r>
      <w:r>
        <w:t>met</w:t>
      </w:r>
      <w:r>
        <w:rPr>
          <w:spacing w:val="-2"/>
        </w:rPr>
        <w:t xml:space="preserve"> </w:t>
      </w:r>
      <w:r>
        <w:t>fully</w:t>
      </w:r>
      <w:r>
        <w:rPr>
          <w:spacing w:val="-2"/>
        </w:rPr>
        <w:t xml:space="preserve"> </w:t>
      </w:r>
      <w:r>
        <w:t>or</w:t>
      </w:r>
      <w:r>
        <w:rPr>
          <w:spacing w:val="-2"/>
        </w:rPr>
        <w:t xml:space="preserve"> </w:t>
      </w:r>
      <w:r>
        <w:t>mostly and none believe that it is not being met at all.</w:t>
      </w:r>
    </w:p>
    <w:p w14:paraId="09A34D69" w14:textId="77777777" w:rsidR="00A52AFB" w:rsidRDefault="00A52AFB">
      <w:pPr>
        <w:pStyle w:val="BodyText"/>
        <w:spacing w:before="11"/>
        <w:rPr>
          <w:sz w:val="9"/>
        </w:rPr>
      </w:pPr>
    </w:p>
    <w:tbl>
      <w:tblPr>
        <w:tblW w:w="0" w:type="auto"/>
        <w:tblInd w:w="233" w:type="dxa"/>
        <w:tblLayout w:type="fixed"/>
        <w:tblCellMar>
          <w:left w:w="0" w:type="dxa"/>
          <w:right w:w="0" w:type="dxa"/>
        </w:tblCellMar>
        <w:tblLook w:val="01E0" w:firstRow="1" w:lastRow="1" w:firstColumn="1" w:lastColumn="1" w:noHBand="0" w:noVBand="0"/>
      </w:tblPr>
      <w:tblGrid>
        <w:gridCol w:w="4880"/>
        <w:gridCol w:w="1508"/>
        <w:gridCol w:w="1373"/>
      </w:tblGrid>
      <w:tr w:rsidR="00A52AFB" w14:paraId="0C8E7302" w14:textId="77777777">
        <w:trPr>
          <w:trHeight w:val="691"/>
        </w:trPr>
        <w:tc>
          <w:tcPr>
            <w:tcW w:w="7761" w:type="dxa"/>
            <w:gridSpan w:val="3"/>
            <w:shd w:val="clear" w:color="auto" w:fill="001F5F"/>
          </w:tcPr>
          <w:p w14:paraId="58DD5D74" w14:textId="77777777" w:rsidR="00A52AFB" w:rsidRDefault="00425432">
            <w:pPr>
              <w:pStyle w:val="TableParagraph"/>
              <w:ind w:left="107" w:right="218"/>
              <w:jc w:val="left"/>
              <w:rPr>
                <w:b/>
                <w:sz w:val="20"/>
              </w:rPr>
            </w:pPr>
            <w:r>
              <w:rPr>
                <w:b/>
                <w:color w:val="FFFFFF"/>
                <w:sz w:val="20"/>
              </w:rPr>
              <w:t>Question:</w:t>
            </w:r>
            <w:r>
              <w:rPr>
                <w:b/>
                <w:color w:val="FFFFFF"/>
                <w:spacing w:val="-4"/>
                <w:sz w:val="20"/>
              </w:rPr>
              <w:t xml:space="preserve"> </w:t>
            </w:r>
            <w:r>
              <w:rPr>
                <w:b/>
                <w:color w:val="FFFFFF"/>
                <w:sz w:val="20"/>
              </w:rPr>
              <w:t>Is</w:t>
            </w:r>
            <w:r>
              <w:rPr>
                <w:b/>
                <w:color w:val="FFFFFF"/>
                <w:spacing w:val="-6"/>
                <w:sz w:val="20"/>
              </w:rPr>
              <w:t xml:space="preserve"> </w:t>
            </w:r>
            <w:r>
              <w:rPr>
                <w:b/>
                <w:color w:val="FFFFFF"/>
                <w:sz w:val="20"/>
              </w:rPr>
              <w:t>the</w:t>
            </w:r>
            <w:r>
              <w:rPr>
                <w:b/>
                <w:color w:val="FFFFFF"/>
                <w:spacing w:val="-6"/>
                <w:sz w:val="20"/>
              </w:rPr>
              <w:t xml:space="preserve"> </w:t>
            </w:r>
            <w:r>
              <w:rPr>
                <w:b/>
                <w:i/>
                <w:color w:val="FFFFFF"/>
                <w:sz w:val="20"/>
              </w:rPr>
              <w:t>Future</w:t>
            </w:r>
            <w:r>
              <w:rPr>
                <w:b/>
                <w:i/>
                <w:color w:val="FFFFFF"/>
                <w:spacing w:val="-6"/>
                <w:sz w:val="20"/>
              </w:rPr>
              <w:t xml:space="preserve"> </w:t>
            </w:r>
            <w:r>
              <w:rPr>
                <w:b/>
                <w:i/>
                <w:color w:val="FFFFFF"/>
                <w:sz w:val="20"/>
              </w:rPr>
              <w:t>Fellowships</w:t>
            </w:r>
            <w:r>
              <w:rPr>
                <w:b/>
                <w:i/>
                <w:color w:val="FFFFFF"/>
                <w:spacing w:val="-1"/>
                <w:sz w:val="20"/>
              </w:rPr>
              <w:t xml:space="preserve"> </w:t>
            </w:r>
            <w:r>
              <w:rPr>
                <w:b/>
                <w:color w:val="FFFFFF"/>
                <w:sz w:val="20"/>
              </w:rPr>
              <w:t>scheme</w:t>
            </w:r>
            <w:r>
              <w:rPr>
                <w:b/>
                <w:color w:val="FFFFFF"/>
                <w:spacing w:val="-6"/>
                <w:sz w:val="20"/>
              </w:rPr>
              <w:t xml:space="preserve"> </w:t>
            </w:r>
            <w:r>
              <w:rPr>
                <w:b/>
                <w:color w:val="FFFFFF"/>
                <w:sz w:val="20"/>
              </w:rPr>
              <w:t>meeting</w:t>
            </w:r>
            <w:r>
              <w:rPr>
                <w:b/>
                <w:color w:val="FFFFFF"/>
                <w:spacing w:val="-5"/>
                <w:sz w:val="20"/>
              </w:rPr>
              <w:t xml:space="preserve"> </w:t>
            </w:r>
            <w:r>
              <w:rPr>
                <w:b/>
                <w:color w:val="FFFFFF"/>
                <w:sz w:val="20"/>
              </w:rPr>
              <w:t>its</w:t>
            </w:r>
            <w:r>
              <w:rPr>
                <w:b/>
                <w:color w:val="FFFFFF"/>
                <w:spacing w:val="-6"/>
                <w:sz w:val="20"/>
              </w:rPr>
              <w:t xml:space="preserve"> </w:t>
            </w:r>
            <w:r>
              <w:rPr>
                <w:b/>
                <w:color w:val="FFFFFF"/>
                <w:sz w:val="20"/>
              </w:rPr>
              <w:t>objective</w:t>
            </w:r>
            <w:r>
              <w:rPr>
                <w:b/>
                <w:color w:val="FFFFFF"/>
                <w:spacing w:val="-6"/>
                <w:sz w:val="20"/>
              </w:rPr>
              <w:t xml:space="preserve"> </w:t>
            </w:r>
            <w:r>
              <w:rPr>
                <w:b/>
                <w:color w:val="FFFFFF"/>
                <w:sz w:val="20"/>
              </w:rPr>
              <w:t>to strengthen Australia's research capacity by supporting innovative,</w:t>
            </w:r>
          </w:p>
          <w:p w14:paraId="3F5720B4" w14:textId="77777777" w:rsidR="00A52AFB" w:rsidRDefault="00425432">
            <w:pPr>
              <w:pStyle w:val="TableParagraph"/>
              <w:spacing w:line="216" w:lineRule="exact"/>
              <w:ind w:left="107"/>
              <w:jc w:val="left"/>
              <w:rPr>
                <w:b/>
                <w:sz w:val="20"/>
              </w:rPr>
            </w:pPr>
            <w:r>
              <w:rPr>
                <w:b/>
                <w:color w:val="FFFFFF"/>
                <w:sz w:val="20"/>
              </w:rPr>
              <w:t>internationally</w:t>
            </w:r>
            <w:r>
              <w:rPr>
                <w:b/>
                <w:color w:val="FFFFFF"/>
                <w:spacing w:val="-11"/>
                <w:sz w:val="20"/>
              </w:rPr>
              <w:t xml:space="preserve"> </w:t>
            </w:r>
            <w:r>
              <w:rPr>
                <w:b/>
                <w:color w:val="FFFFFF"/>
                <w:sz w:val="20"/>
              </w:rPr>
              <w:t>competitive</w:t>
            </w:r>
            <w:r>
              <w:rPr>
                <w:b/>
                <w:color w:val="FFFFFF"/>
                <w:spacing w:val="-7"/>
                <w:sz w:val="20"/>
              </w:rPr>
              <w:t xml:space="preserve"> </w:t>
            </w:r>
            <w:r>
              <w:rPr>
                <w:b/>
                <w:color w:val="FFFFFF"/>
                <w:spacing w:val="-2"/>
                <w:sz w:val="20"/>
              </w:rPr>
              <w:t>research</w:t>
            </w:r>
          </w:p>
        </w:tc>
      </w:tr>
      <w:tr w:rsidR="00A52AFB" w14:paraId="29FA98C3" w14:textId="77777777">
        <w:trPr>
          <w:trHeight w:val="600"/>
        </w:trPr>
        <w:tc>
          <w:tcPr>
            <w:tcW w:w="4880" w:type="dxa"/>
            <w:shd w:val="clear" w:color="auto" w:fill="00AFEF"/>
          </w:tcPr>
          <w:p w14:paraId="4FDED07E" w14:textId="77777777" w:rsidR="00A52AFB" w:rsidRDefault="00425432">
            <w:pPr>
              <w:pStyle w:val="TableParagraph"/>
              <w:spacing w:before="179"/>
              <w:ind w:left="107"/>
              <w:jc w:val="left"/>
              <w:rPr>
                <w:b/>
                <w:sz w:val="20"/>
              </w:rPr>
            </w:pPr>
            <w:r>
              <w:rPr>
                <w:b/>
                <w:sz w:val="20"/>
              </w:rPr>
              <w:t>Answer</w:t>
            </w:r>
            <w:r>
              <w:rPr>
                <w:b/>
                <w:spacing w:val="-10"/>
                <w:sz w:val="20"/>
              </w:rPr>
              <w:t xml:space="preserve"> </w:t>
            </w:r>
            <w:r>
              <w:rPr>
                <w:b/>
                <w:spacing w:val="-2"/>
                <w:sz w:val="20"/>
              </w:rPr>
              <w:t>Options</w:t>
            </w:r>
          </w:p>
        </w:tc>
        <w:tc>
          <w:tcPr>
            <w:tcW w:w="1508" w:type="dxa"/>
            <w:shd w:val="clear" w:color="auto" w:fill="00AFEF"/>
          </w:tcPr>
          <w:p w14:paraId="31F15787" w14:textId="77777777" w:rsidR="00A52AFB" w:rsidRDefault="00425432">
            <w:pPr>
              <w:pStyle w:val="TableParagraph"/>
              <w:spacing w:before="64"/>
              <w:ind w:left="352" w:right="307" w:hanging="111"/>
              <w:jc w:val="left"/>
              <w:rPr>
                <w:b/>
                <w:sz w:val="20"/>
              </w:rPr>
            </w:pPr>
            <w:r>
              <w:rPr>
                <w:b/>
                <w:spacing w:val="-2"/>
                <w:sz w:val="20"/>
              </w:rPr>
              <w:t>Response Percent</w:t>
            </w:r>
          </w:p>
        </w:tc>
        <w:tc>
          <w:tcPr>
            <w:tcW w:w="1373" w:type="dxa"/>
            <w:shd w:val="clear" w:color="auto" w:fill="00AFEF"/>
          </w:tcPr>
          <w:p w14:paraId="12B7A326" w14:textId="77777777" w:rsidR="00A52AFB" w:rsidRDefault="00425432">
            <w:pPr>
              <w:pStyle w:val="TableParagraph"/>
              <w:spacing w:before="64"/>
              <w:ind w:left="361" w:right="240" w:hanging="188"/>
              <w:jc w:val="left"/>
              <w:rPr>
                <w:b/>
                <w:sz w:val="20"/>
              </w:rPr>
            </w:pPr>
            <w:r>
              <w:rPr>
                <w:b/>
                <w:spacing w:val="-2"/>
                <w:sz w:val="20"/>
              </w:rPr>
              <w:t xml:space="preserve">Response </w:t>
            </w:r>
            <w:r>
              <w:rPr>
                <w:b/>
                <w:spacing w:val="-4"/>
                <w:sz w:val="20"/>
              </w:rPr>
              <w:t>Count</w:t>
            </w:r>
          </w:p>
        </w:tc>
      </w:tr>
      <w:tr w:rsidR="00A52AFB" w14:paraId="70475322" w14:textId="77777777">
        <w:trPr>
          <w:trHeight w:val="268"/>
        </w:trPr>
        <w:tc>
          <w:tcPr>
            <w:tcW w:w="4880" w:type="dxa"/>
            <w:shd w:val="clear" w:color="auto" w:fill="EDEDED"/>
          </w:tcPr>
          <w:p w14:paraId="0DC32DE9" w14:textId="77777777" w:rsidR="00A52AFB" w:rsidRDefault="00425432">
            <w:pPr>
              <w:pStyle w:val="TableParagraph"/>
              <w:spacing w:before="47" w:line="202" w:lineRule="exact"/>
              <w:ind w:left="107"/>
              <w:jc w:val="left"/>
              <w:rPr>
                <w:sz w:val="18"/>
              </w:rPr>
            </w:pPr>
            <w:r>
              <w:rPr>
                <w:sz w:val="18"/>
              </w:rPr>
              <w:t>yes,</w:t>
            </w:r>
            <w:r>
              <w:rPr>
                <w:spacing w:val="-1"/>
                <w:sz w:val="18"/>
              </w:rPr>
              <w:t xml:space="preserve"> </w:t>
            </w:r>
            <w:r>
              <w:rPr>
                <w:spacing w:val="-2"/>
                <w:sz w:val="18"/>
              </w:rPr>
              <w:t>fully</w:t>
            </w:r>
          </w:p>
        </w:tc>
        <w:tc>
          <w:tcPr>
            <w:tcW w:w="1508" w:type="dxa"/>
            <w:shd w:val="clear" w:color="auto" w:fill="DEE9F7"/>
          </w:tcPr>
          <w:p w14:paraId="13C4F88C" w14:textId="77777777" w:rsidR="00A52AFB" w:rsidRDefault="00425432">
            <w:pPr>
              <w:pStyle w:val="TableParagraph"/>
              <w:spacing w:before="23"/>
              <w:ind w:right="172"/>
              <w:rPr>
                <w:sz w:val="18"/>
              </w:rPr>
            </w:pPr>
            <w:r>
              <w:rPr>
                <w:spacing w:val="-4"/>
                <w:sz w:val="18"/>
              </w:rPr>
              <w:t>84.4</w:t>
            </w:r>
          </w:p>
        </w:tc>
        <w:tc>
          <w:tcPr>
            <w:tcW w:w="1373" w:type="dxa"/>
            <w:shd w:val="clear" w:color="auto" w:fill="DEE9F7"/>
          </w:tcPr>
          <w:p w14:paraId="067FCF7B" w14:textId="77777777" w:rsidR="00A52AFB" w:rsidRDefault="00425432">
            <w:pPr>
              <w:pStyle w:val="TableParagraph"/>
              <w:spacing w:before="23"/>
              <w:ind w:right="103"/>
              <w:rPr>
                <w:sz w:val="18"/>
              </w:rPr>
            </w:pPr>
            <w:r>
              <w:rPr>
                <w:spacing w:val="-5"/>
                <w:sz w:val="18"/>
              </w:rPr>
              <w:t>27</w:t>
            </w:r>
          </w:p>
        </w:tc>
      </w:tr>
      <w:tr w:rsidR="00A52AFB" w14:paraId="4AC6E6F8" w14:textId="77777777">
        <w:trPr>
          <w:trHeight w:val="254"/>
        </w:trPr>
        <w:tc>
          <w:tcPr>
            <w:tcW w:w="4880" w:type="dxa"/>
            <w:shd w:val="clear" w:color="auto" w:fill="EDEDED"/>
          </w:tcPr>
          <w:p w14:paraId="7B4D3B0E" w14:textId="77777777" w:rsidR="00A52AFB" w:rsidRDefault="00425432">
            <w:pPr>
              <w:pStyle w:val="TableParagraph"/>
              <w:spacing w:before="32" w:line="202" w:lineRule="exact"/>
              <w:ind w:left="107"/>
              <w:jc w:val="left"/>
              <w:rPr>
                <w:sz w:val="18"/>
              </w:rPr>
            </w:pPr>
            <w:r>
              <w:rPr>
                <w:sz w:val="18"/>
              </w:rPr>
              <w:t>yes,</w:t>
            </w:r>
            <w:r>
              <w:rPr>
                <w:spacing w:val="-1"/>
                <w:sz w:val="18"/>
              </w:rPr>
              <w:t xml:space="preserve"> </w:t>
            </w:r>
            <w:r>
              <w:rPr>
                <w:spacing w:val="-2"/>
                <w:sz w:val="18"/>
              </w:rPr>
              <w:t>mostly</w:t>
            </w:r>
          </w:p>
        </w:tc>
        <w:tc>
          <w:tcPr>
            <w:tcW w:w="1508" w:type="dxa"/>
            <w:shd w:val="clear" w:color="auto" w:fill="DEE9F7"/>
          </w:tcPr>
          <w:p w14:paraId="5CDF8417" w14:textId="77777777" w:rsidR="00A52AFB" w:rsidRDefault="00425432">
            <w:pPr>
              <w:pStyle w:val="TableParagraph"/>
              <w:spacing w:before="8"/>
              <w:ind w:right="172"/>
              <w:rPr>
                <w:sz w:val="18"/>
              </w:rPr>
            </w:pPr>
            <w:r>
              <w:rPr>
                <w:spacing w:val="-5"/>
                <w:sz w:val="18"/>
              </w:rPr>
              <w:t>9.4</w:t>
            </w:r>
          </w:p>
        </w:tc>
        <w:tc>
          <w:tcPr>
            <w:tcW w:w="1373" w:type="dxa"/>
            <w:shd w:val="clear" w:color="auto" w:fill="DEE9F7"/>
          </w:tcPr>
          <w:p w14:paraId="05DB57E0" w14:textId="77777777" w:rsidR="00A52AFB" w:rsidRDefault="00425432">
            <w:pPr>
              <w:pStyle w:val="TableParagraph"/>
              <w:spacing w:before="8"/>
              <w:ind w:right="108"/>
              <w:rPr>
                <w:sz w:val="18"/>
              </w:rPr>
            </w:pPr>
            <w:r>
              <w:rPr>
                <w:w w:val="99"/>
                <w:sz w:val="18"/>
              </w:rPr>
              <w:t>3</w:t>
            </w:r>
          </w:p>
        </w:tc>
      </w:tr>
      <w:tr w:rsidR="00A52AFB" w14:paraId="7EB1B1BA" w14:textId="77777777">
        <w:trPr>
          <w:trHeight w:val="255"/>
        </w:trPr>
        <w:tc>
          <w:tcPr>
            <w:tcW w:w="4880" w:type="dxa"/>
            <w:shd w:val="clear" w:color="auto" w:fill="EDEDED"/>
          </w:tcPr>
          <w:p w14:paraId="4B979395" w14:textId="77777777" w:rsidR="00A52AFB" w:rsidRDefault="00425432">
            <w:pPr>
              <w:pStyle w:val="TableParagraph"/>
              <w:spacing w:before="32" w:line="203" w:lineRule="exact"/>
              <w:ind w:left="107"/>
              <w:jc w:val="left"/>
              <w:rPr>
                <w:sz w:val="18"/>
              </w:rPr>
            </w:pPr>
            <w:r>
              <w:rPr>
                <w:sz w:val="18"/>
              </w:rPr>
              <w:t>yes,</w:t>
            </w:r>
            <w:r>
              <w:rPr>
                <w:spacing w:val="-1"/>
                <w:sz w:val="18"/>
              </w:rPr>
              <w:t xml:space="preserve"> </w:t>
            </w:r>
            <w:r>
              <w:rPr>
                <w:sz w:val="18"/>
              </w:rPr>
              <w:t>but</w:t>
            </w:r>
            <w:r>
              <w:rPr>
                <w:spacing w:val="-2"/>
                <w:sz w:val="18"/>
              </w:rPr>
              <w:t xml:space="preserve"> </w:t>
            </w:r>
            <w:r>
              <w:rPr>
                <w:sz w:val="18"/>
              </w:rPr>
              <w:t>only</w:t>
            </w:r>
            <w:r>
              <w:rPr>
                <w:spacing w:val="-4"/>
                <w:sz w:val="18"/>
              </w:rPr>
              <w:t xml:space="preserve"> </w:t>
            </w:r>
            <w:r>
              <w:rPr>
                <w:spacing w:val="-2"/>
                <w:sz w:val="18"/>
              </w:rPr>
              <w:t>somewhat</w:t>
            </w:r>
          </w:p>
        </w:tc>
        <w:tc>
          <w:tcPr>
            <w:tcW w:w="1508" w:type="dxa"/>
            <w:shd w:val="clear" w:color="auto" w:fill="DEE9F7"/>
          </w:tcPr>
          <w:p w14:paraId="11058CA7" w14:textId="77777777" w:rsidR="00A52AFB" w:rsidRDefault="00425432">
            <w:pPr>
              <w:pStyle w:val="TableParagraph"/>
              <w:spacing w:before="8"/>
              <w:ind w:right="172"/>
              <w:rPr>
                <w:sz w:val="18"/>
              </w:rPr>
            </w:pPr>
            <w:r>
              <w:rPr>
                <w:spacing w:val="-5"/>
                <w:sz w:val="18"/>
              </w:rPr>
              <w:t>6.3</w:t>
            </w:r>
          </w:p>
        </w:tc>
        <w:tc>
          <w:tcPr>
            <w:tcW w:w="1373" w:type="dxa"/>
            <w:shd w:val="clear" w:color="auto" w:fill="DEE9F7"/>
          </w:tcPr>
          <w:p w14:paraId="1CF1AE20" w14:textId="77777777" w:rsidR="00A52AFB" w:rsidRDefault="00425432">
            <w:pPr>
              <w:pStyle w:val="TableParagraph"/>
              <w:spacing w:before="8"/>
              <w:ind w:right="108"/>
              <w:rPr>
                <w:sz w:val="18"/>
              </w:rPr>
            </w:pPr>
            <w:r>
              <w:rPr>
                <w:w w:val="99"/>
                <w:sz w:val="18"/>
              </w:rPr>
              <w:t>2</w:t>
            </w:r>
          </w:p>
        </w:tc>
      </w:tr>
      <w:tr w:rsidR="00A52AFB" w14:paraId="73874436" w14:textId="77777777">
        <w:trPr>
          <w:trHeight w:val="241"/>
        </w:trPr>
        <w:tc>
          <w:tcPr>
            <w:tcW w:w="4880" w:type="dxa"/>
            <w:shd w:val="clear" w:color="auto" w:fill="EDEDED"/>
          </w:tcPr>
          <w:p w14:paraId="01FC1DF1" w14:textId="77777777" w:rsidR="00A52AFB" w:rsidRDefault="00425432">
            <w:pPr>
              <w:pStyle w:val="TableParagraph"/>
              <w:spacing w:before="34" w:line="188" w:lineRule="exact"/>
              <w:ind w:left="107"/>
              <w:jc w:val="left"/>
              <w:rPr>
                <w:sz w:val="18"/>
              </w:rPr>
            </w:pPr>
            <w:r>
              <w:rPr>
                <w:sz w:val="18"/>
              </w:rPr>
              <w:t>no,</w:t>
            </w:r>
            <w:r>
              <w:rPr>
                <w:spacing w:val="-1"/>
                <w:sz w:val="18"/>
              </w:rPr>
              <w:t xml:space="preserve"> </w:t>
            </w:r>
            <w:r>
              <w:rPr>
                <w:sz w:val="18"/>
              </w:rPr>
              <w:t>not</w:t>
            </w:r>
            <w:r>
              <w:rPr>
                <w:spacing w:val="-1"/>
                <w:sz w:val="18"/>
              </w:rPr>
              <w:t xml:space="preserve"> </w:t>
            </w:r>
            <w:r>
              <w:rPr>
                <w:sz w:val="18"/>
              </w:rPr>
              <w:t>at</w:t>
            </w:r>
            <w:r>
              <w:rPr>
                <w:spacing w:val="-2"/>
                <w:sz w:val="18"/>
              </w:rPr>
              <w:t xml:space="preserve"> </w:t>
            </w:r>
            <w:r>
              <w:rPr>
                <w:spacing w:val="-5"/>
                <w:sz w:val="18"/>
              </w:rPr>
              <w:t>all</w:t>
            </w:r>
          </w:p>
        </w:tc>
        <w:tc>
          <w:tcPr>
            <w:tcW w:w="1508" w:type="dxa"/>
            <w:shd w:val="clear" w:color="auto" w:fill="DEE9F7"/>
          </w:tcPr>
          <w:p w14:paraId="40155349" w14:textId="77777777" w:rsidR="00A52AFB" w:rsidRDefault="00425432">
            <w:pPr>
              <w:pStyle w:val="TableParagraph"/>
              <w:spacing w:before="10"/>
              <w:ind w:right="172"/>
              <w:rPr>
                <w:sz w:val="18"/>
              </w:rPr>
            </w:pPr>
            <w:r>
              <w:rPr>
                <w:spacing w:val="-5"/>
                <w:sz w:val="18"/>
              </w:rPr>
              <w:t>0.0</w:t>
            </w:r>
          </w:p>
        </w:tc>
        <w:tc>
          <w:tcPr>
            <w:tcW w:w="1373" w:type="dxa"/>
            <w:shd w:val="clear" w:color="auto" w:fill="DEE9F7"/>
          </w:tcPr>
          <w:p w14:paraId="0D28DBDC" w14:textId="77777777" w:rsidR="00A52AFB" w:rsidRDefault="00425432">
            <w:pPr>
              <w:pStyle w:val="TableParagraph"/>
              <w:spacing w:before="10"/>
              <w:ind w:right="108"/>
              <w:rPr>
                <w:sz w:val="18"/>
              </w:rPr>
            </w:pPr>
            <w:r>
              <w:rPr>
                <w:w w:val="99"/>
                <w:sz w:val="18"/>
              </w:rPr>
              <w:t>0</w:t>
            </w:r>
          </w:p>
        </w:tc>
      </w:tr>
      <w:tr w:rsidR="00A52AFB" w14:paraId="5792FA06" w14:textId="77777777">
        <w:trPr>
          <w:trHeight w:val="254"/>
        </w:trPr>
        <w:tc>
          <w:tcPr>
            <w:tcW w:w="6388" w:type="dxa"/>
            <w:gridSpan w:val="2"/>
            <w:shd w:val="clear" w:color="auto" w:fill="CDD7E6"/>
          </w:tcPr>
          <w:p w14:paraId="2750BBC9" w14:textId="77777777" w:rsidR="00A52AFB" w:rsidRDefault="00425432">
            <w:pPr>
              <w:pStyle w:val="TableParagraph"/>
              <w:spacing w:before="44" w:line="190" w:lineRule="exact"/>
              <w:ind w:right="173"/>
              <w:rPr>
                <w:b/>
                <w:i/>
                <w:sz w:val="18"/>
              </w:rPr>
            </w:pPr>
            <w:r>
              <w:rPr>
                <w:b/>
                <w:i/>
                <w:sz w:val="18"/>
              </w:rPr>
              <w:t>answered</w:t>
            </w:r>
            <w:r>
              <w:rPr>
                <w:b/>
                <w:i/>
                <w:spacing w:val="-8"/>
                <w:sz w:val="18"/>
              </w:rPr>
              <w:t xml:space="preserve"> </w:t>
            </w:r>
            <w:r>
              <w:rPr>
                <w:b/>
                <w:i/>
                <w:spacing w:val="-2"/>
                <w:sz w:val="18"/>
              </w:rPr>
              <w:t>question</w:t>
            </w:r>
          </w:p>
        </w:tc>
        <w:tc>
          <w:tcPr>
            <w:tcW w:w="1373" w:type="dxa"/>
            <w:shd w:val="clear" w:color="auto" w:fill="CDD7E6"/>
          </w:tcPr>
          <w:p w14:paraId="5F40E4B6" w14:textId="77777777" w:rsidR="00A52AFB" w:rsidRDefault="00425432">
            <w:pPr>
              <w:pStyle w:val="TableParagraph"/>
              <w:spacing w:before="44" w:line="190" w:lineRule="exact"/>
              <w:ind w:right="103"/>
              <w:rPr>
                <w:b/>
                <w:i/>
                <w:sz w:val="18"/>
              </w:rPr>
            </w:pPr>
            <w:r>
              <w:rPr>
                <w:b/>
                <w:i/>
                <w:spacing w:val="-5"/>
                <w:sz w:val="18"/>
              </w:rPr>
              <w:t>32</w:t>
            </w:r>
          </w:p>
        </w:tc>
      </w:tr>
    </w:tbl>
    <w:p w14:paraId="3C8EA533" w14:textId="77777777" w:rsidR="00A52AFB" w:rsidRDefault="00A52AFB">
      <w:pPr>
        <w:pStyle w:val="BodyText"/>
      </w:pPr>
    </w:p>
    <w:p w14:paraId="47647A61" w14:textId="77777777" w:rsidR="00A52AFB" w:rsidRDefault="00425432">
      <w:pPr>
        <w:pStyle w:val="BodyText"/>
        <w:ind w:left="240" w:right="806"/>
      </w:pPr>
      <w:r>
        <w:t>Respondents</w:t>
      </w:r>
      <w:r>
        <w:rPr>
          <w:spacing w:val="-2"/>
        </w:rPr>
        <w:t xml:space="preserve"> </w:t>
      </w:r>
      <w:r>
        <w:t>were</w:t>
      </w:r>
      <w:r>
        <w:rPr>
          <w:spacing w:val="-1"/>
        </w:rPr>
        <w:t xml:space="preserve"> </w:t>
      </w:r>
      <w:r>
        <w:t>invited</w:t>
      </w:r>
      <w:r>
        <w:rPr>
          <w:spacing w:val="-5"/>
        </w:rPr>
        <w:t xml:space="preserve"> </w:t>
      </w:r>
      <w:r>
        <w:t>to</w:t>
      </w:r>
      <w:r>
        <w:rPr>
          <w:spacing w:val="-1"/>
        </w:rPr>
        <w:t xml:space="preserve"> </w:t>
      </w:r>
      <w:r>
        <w:t>provide</w:t>
      </w:r>
      <w:r>
        <w:rPr>
          <w:spacing w:val="-4"/>
        </w:rPr>
        <w:t xml:space="preserve"> </w:t>
      </w:r>
      <w:r>
        <w:t>additional</w:t>
      </w:r>
      <w:r>
        <w:rPr>
          <w:spacing w:val="-5"/>
        </w:rPr>
        <w:t xml:space="preserve"> </w:t>
      </w:r>
      <w:r>
        <w:t>comment</w:t>
      </w:r>
      <w:r>
        <w:rPr>
          <w:spacing w:val="-2"/>
        </w:rPr>
        <w:t xml:space="preserve"> </w:t>
      </w:r>
      <w:r>
        <w:t>if</w:t>
      </w:r>
      <w:r>
        <w:rPr>
          <w:spacing w:val="-2"/>
        </w:rPr>
        <w:t xml:space="preserve"> </w:t>
      </w:r>
      <w:r>
        <w:t>they</w:t>
      </w:r>
      <w:r>
        <w:rPr>
          <w:spacing w:val="-1"/>
        </w:rPr>
        <w:t xml:space="preserve"> </w:t>
      </w:r>
      <w:r>
        <w:t>answered</w:t>
      </w:r>
      <w:r>
        <w:rPr>
          <w:spacing w:val="-2"/>
        </w:rPr>
        <w:t xml:space="preserve"> </w:t>
      </w:r>
      <w:r>
        <w:t>other</w:t>
      </w:r>
      <w:r>
        <w:rPr>
          <w:spacing w:val="-4"/>
        </w:rPr>
        <w:t xml:space="preserve"> </w:t>
      </w:r>
      <w:r>
        <w:t>than</w:t>
      </w:r>
      <w:r>
        <w:rPr>
          <w:spacing w:val="-3"/>
        </w:rPr>
        <w:t xml:space="preserve"> </w:t>
      </w:r>
      <w:r>
        <w:t>“yes,</w:t>
      </w:r>
      <w:r>
        <w:rPr>
          <w:spacing w:val="-1"/>
        </w:rPr>
        <w:t xml:space="preserve"> </w:t>
      </w:r>
      <w:r>
        <w:t>fully”</w:t>
      </w:r>
      <w:r>
        <w:rPr>
          <w:spacing w:val="-4"/>
        </w:rPr>
        <w:t xml:space="preserve"> </w:t>
      </w:r>
      <w:r>
        <w:t>to this question. One of the two respondents that answered “yes, but only somewhat” questioned</w:t>
      </w:r>
    </w:p>
    <w:p w14:paraId="74B7C7CE" w14:textId="77777777" w:rsidR="00A52AFB" w:rsidRDefault="00425432">
      <w:pPr>
        <w:pStyle w:val="BodyText"/>
        <w:spacing w:before="1"/>
        <w:ind w:left="240" w:right="775"/>
      </w:pPr>
      <w:r>
        <w:t>whether</w:t>
      </w:r>
      <w:r>
        <w:rPr>
          <w:spacing w:val="-4"/>
        </w:rPr>
        <w:t xml:space="preserve"> </w:t>
      </w:r>
      <w:r>
        <w:t>the</w:t>
      </w:r>
      <w:r>
        <w:rPr>
          <w:spacing w:val="-1"/>
        </w:rPr>
        <w:t xml:space="preserve"> </w:t>
      </w:r>
      <w:r>
        <w:t>scheme</w:t>
      </w:r>
      <w:r>
        <w:rPr>
          <w:spacing w:val="-4"/>
        </w:rPr>
        <w:t xml:space="preserve"> </w:t>
      </w:r>
      <w:r>
        <w:t>“has</w:t>
      </w:r>
      <w:r>
        <w:rPr>
          <w:spacing w:val="-2"/>
        </w:rPr>
        <w:t xml:space="preserve"> </w:t>
      </w:r>
      <w:r>
        <w:t>achieved</w:t>
      </w:r>
      <w:r>
        <w:rPr>
          <w:spacing w:val="-5"/>
        </w:rPr>
        <w:t xml:space="preserve"> </w:t>
      </w:r>
      <w:r>
        <w:t>its</w:t>
      </w:r>
      <w:r>
        <w:rPr>
          <w:spacing w:val="-1"/>
        </w:rPr>
        <w:t xml:space="preserve"> </w:t>
      </w:r>
      <w:r>
        <w:t>aims,</w:t>
      </w:r>
      <w:r>
        <w:rPr>
          <w:spacing w:val="-5"/>
        </w:rPr>
        <w:t xml:space="preserve"> </w:t>
      </w:r>
      <w:r>
        <w:t>in</w:t>
      </w:r>
      <w:r>
        <w:rPr>
          <w:spacing w:val="-2"/>
        </w:rPr>
        <w:t xml:space="preserve"> </w:t>
      </w:r>
      <w:r>
        <w:t>terms</w:t>
      </w:r>
      <w:r>
        <w:rPr>
          <w:spacing w:val="-5"/>
        </w:rPr>
        <w:t xml:space="preserve"> </w:t>
      </w:r>
      <w:r>
        <w:t>of</w:t>
      </w:r>
      <w:r>
        <w:rPr>
          <w:spacing w:val="-2"/>
        </w:rPr>
        <w:t xml:space="preserve"> </w:t>
      </w:r>
      <w:r>
        <w:t>consistently</w:t>
      </w:r>
      <w:r>
        <w:rPr>
          <w:spacing w:val="-2"/>
        </w:rPr>
        <w:t xml:space="preserve"> </w:t>
      </w:r>
      <w:r>
        <w:t>supporting</w:t>
      </w:r>
      <w:r>
        <w:rPr>
          <w:spacing w:val="-3"/>
        </w:rPr>
        <w:t xml:space="preserve"> </w:t>
      </w:r>
      <w:r>
        <w:t>leading</w:t>
      </w:r>
      <w:r>
        <w:rPr>
          <w:spacing w:val="-3"/>
        </w:rPr>
        <w:t xml:space="preserve"> </w:t>
      </w:r>
      <w:r>
        <w:t>research</w:t>
      </w:r>
      <w:r>
        <w:rPr>
          <w:spacing w:val="-5"/>
        </w:rPr>
        <w:t xml:space="preserve"> </w:t>
      </w:r>
      <w:r>
        <w:t>of only the highest quality, which aspires to generate demonstrable benefits to a broad stakeholder base, beyond the more traditional measures of academic success”.</w:t>
      </w:r>
    </w:p>
    <w:p w14:paraId="4979319B" w14:textId="77777777" w:rsidR="00A52AFB" w:rsidRDefault="00A52AFB">
      <w:pPr>
        <w:pStyle w:val="BodyText"/>
        <w:spacing w:before="10"/>
        <w:rPr>
          <w:sz w:val="21"/>
        </w:rPr>
      </w:pPr>
    </w:p>
    <w:p w14:paraId="4970E63E" w14:textId="77777777" w:rsidR="00A52AFB" w:rsidRDefault="00425432">
      <w:pPr>
        <w:pStyle w:val="BodyText"/>
        <w:ind w:left="240" w:right="775"/>
      </w:pPr>
      <w:r>
        <w:t>Another respondent commented that “it would be good to do an analysis of the Future Fellowships cohort to benchmark them against international measures to demonstrate that they are indeed the cream of the crop”. One commonly used set of international benchmarks measures the citation performance</w:t>
      </w:r>
      <w:r>
        <w:rPr>
          <w:spacing w:val="-2"/>
        </w:rPr>
        <w:t xml:space="preserve"> </w:t>
      </w:r>
      <w:r>
        <w:t>of</w:t>
      </w:r>
      <w:r>
        <w:rPr>
          <w:spacing w:val="-3"/>
        </w:rPr>
        <w:t xml:space="preserve"> </w:t>
      </w:r>
      <w:r>
        <w:t>journal publication</w:t>
      </w:r>
      <w:r>
        <w:rPr>
          <w:spacing w:val="-3"/>
        </w:rPr>
        <w:t xml:space="preserve"> </w:t>
      </w:r>
      <w:r>
        <w:t>output—at</w:t>
      </w:r>
      <w:r>
        <w:rPr>
          <w:spacing w:val="-3"/>
        </w:rPr>
        <w:t xml:space="preserve"> </w:t>
      </w:r>
      <w:r>
        <w:t>their simplest,</w:t>
      </w:r>
      <w:r>
        <w:rPr>
          <w:spacing w:val="-2"/>
        </w:rPr>
        <w:t xml:space="preserve"> </w:t>
      </w:r>
      <w:r>
        <w:t>these</w:t>
      </w:r>
      <w:r>
        <w:rPr>
          <w:spacing w:val="-1"/>
        </w:rPr>
        <w:t xml:space="preserve"> </w:t>
      </w:r>
      <w:r>
        <w:t>measure the</w:t>
      </w:r>
      <w:r>
        <w:rPr>
          <w:spacing w:val="-2"/>
        </w:rPr>
        <w:t xml:space="preserve"> </w:t>
      </w:r>
      <w:r>
        <w:t>average number</w:t>
      </w:r>
      <w:r>
        <w:rPr>
          <w:spacing w:val="-2"/>
        </w:rPr>
        <w:t xml:space="preserve"> </w:t>
      </w:r>
      <w:r>
        <w:t>of citations</w:t>
      </w:r>
      <w:r>
        <w:rPr>
          <w:spacing w:val="-4"/>
        </w:rPr>
        <w:t xml:space="preserve"> </w:t>
      </w:r>
      <w:r>
        <w:t>worldwide</w:t>
      </w:r>
      <w:r>
        <w:rPr>
          <w:spacing w:val="-4"/>
        </w:rPr>
        <w:t xml:space="preserve"> </w:t>
      </w:r>
      <w:r>
        <w:t>per</w:t>
      </w:r>
      <w:r>
        <w:rPr>
          <w:spacing w:val="-2"/>
        </w:rPr>
        <w:t xml:space="preserve"> </w:t>
      </w:r>
      <w:r>
        <w:t>publication</w:t>
      </w:r>
      <w:r>
        <w:rPr>
          <w:spacing w:val="-3"/>
        </w:rPr>
        <w:t xml:space="preserve"> </w:t>
      </w:r>
      <w:r>
        <w:t>and</w:t>
      </w:r>
      <w:r>
        <w:rPr>
          <w:spacing w:val="-3"/>
        </w:rPr>
        <w:t xml:space="preserve"> </w:t>
      </w:r>
      <w:r>
        <w:t>can</w:t>
      </w:r>
      <w:r>
        <w:rPr>
          <w:spacing w:val="-6"/>
        </w:rPr>
        <w:t xml:space="preserve"> </w:t>
      </w:r>
      <w:r>
        <w:t>be</w:t>
      </w:r>
      <w:r>
        <w:rPr>
          <w:spacing w:val="-2"/>
        </w:rPr>
        <w:t xml:space="preserve"> </w:t>
      </w:r>
      <w:r>
        <w:t>applied,</w:t>
      </w:r>
      <w:r>
        <w:rPr>
          <w:spacing w:val="-2"/>
        </w:rPr>
        <w:t xml:space="preserve"> </w:t>
      </w:r>
      <w:r>
        <w:t>as</w:t>
      </w:r>
      <w:r>
        <w:rPr>
          <w:spacing w:val="-2"/>
        </w:rPr>
        <w:t xml:space="preserve"> </w:t>
      </w:r>
      <w:r>
        <w:t>an</w:t>
      </w:r>
      <w:r>
        <w:rPr>
          <w:spacing w:val="-3"/>
        </w:rPr>
        <w:t xml:space="preserve"> </w:t>
      </w:r>
      <w:r>
        <w:t>indicator</w:t>
      </w:r>
      <w:r>
        <w:rPr>
          <w:spacing w:val="-4"/>
        </w:rPr>
        <w:t xml:space="preserve"> </w:t>
      </w:r>
      <w:r>
        <w:t>of</w:t>
      </w:r>
      <w:r>
        <w:rPr>
          <w:spacing w:val="-2"/>
        </w:rPr>
        <w:t xml:space="preserve"> </w:t>
      </w:r>
      <w:r>
        <w:t>academic</w:t>
      </w:r>
      <w:r>
        <w:rPr>
          <w:spacing w:val="-2"/>
        </w:rPr>
        <w:t xml:space="preserve"> </w:t>
      </w:r>
      <w:r>
        <w:t>research</w:t>
      </w:r>
      <w:r>
        <w:rPr>
          <w:spacing w:val="-2"/>
        </w:rPr>
        <w:t xml:space="preserve"> </w:t>
      </w:r>
      <w:r>
        <w:t>impact, to research funding programs as well as to institutional research sectors, research institutions, research groups and individual researchers.</w:t>
      </w:r>
    </w:p>
    <w:p w14:paraId="0B3DB7B0" w14:textId="77777777" w:rsidR="00A52AFB" w:rsidRDefault="00A52AFB">
      <w:pPr>
        <w:pStyle w:val="BodyText"/>
        <w:spacing w:before="3"/>
      </w:pPr>
    </w:p>
    <w:p w14:paraId="59BC8246" w14:textId="77777777" w:rsidR="00A52AFB" w:rsidRDefault="00425432">
      <w:pPr>
        <w:pStyle w:val="Heading7"/>
      </w:pPr>
      <w:r>
        <w:t>Studies</w:t>
      </w:r>
      <w:r>
        <w:rPr>
          <w:spacing w:val="-4"/>
        </w:rPr>
        <w:t xml:space="preserve"> </w:t>
      </w:r>
      <w:r>
        <w:t>of</w:t>
      </w:r>
      <w:r>
        <w:rPr>
          <w:spacing w:val="-5"/>
        </w:rPr>
        <w:t xml:space="preserve"> </w:t>
      </w:r>
      <w:r>
        <w:t>the</w:t>
      </w:r>
      <w:r>
        <w:rPr>
          <w:spacing w:val="-4"/>
        </w:rPr>
        <w:t xml:space="preserve"> </w:t>
      </w:r>
      <w:r>
        <w:t>impact</w:t>
      </w:r>
      <w:r>
        <w:rPr>
          <w:spacing w:val="-4"/>
        </w:rPr>
        <w:t xml:space="preserve"> </w:t>
      </w:r>
      <w:r>
        <w:t>of</w:t>
      </w:r>
      <w:r>
        <w:rPr>
          <w:spacing w:val="-5"/>
        </w:rPr>
        <w:t xml:space="preserve"> </w:t>
      </w:r>
      <w:r>
        <w:t>ARC-funded</w:t>
      </w:r>
      <w:r>
        <w:rPr>
          <w:spacing w:val="-5"/>
        </w:rPr>
        <w:t xml:space="preserve"> </w:t>
      </w:r>
      <w:r>
        <w:t>journal</w:t>
      </w:r>
      <w:r>
        <w:rPr>
          <w:spacing w:val="-3"/>
        </w:rPr>
        <w:t xml:space="preserve"> </w:t>
      </w:r>
      <w:r>
        <w:rPr>
          <w:spacing w:val="-2"/>
        </w:rPr>
        <w:t>output</w:t>
      </w:r>
    </w:p>
    <w:p w14:paraId="2FDE9F22" w14:textId="77777777" w:rsidR="00A52AFB" w:rsidRDefault="00425432">
      <w:pPr>
        <w:pStyle w:val="BodyText"/>
        <w:spacing w:before="118"/>
        <w:ind w:left="240" w:right="778"/>
      </w:pPr>
      <w:r>
        <w:t>As noted elsewhere in this report, none of the cohorts of researchers funded over the four Future Fellowships funding rounds concluded to date have yet completed the full term of their grants and, hence, none have yet been required to submit final reports of project outputs and outcomes, including research publications. Nevertheless, past studies have shown that the citation performance of publication output from ARC-funded research fellowships is generally high and above that of comparable institutional sectors and research funding programs in Australia. For publications</w:t>
      </w:r>
      <w:r>
        <w:rPr>
          <w:spacing w:val="-2"/>
        </w:rPr>
        <w:t xml:space="preserve"> </w:t>
      </w:r>
      <w:r>
        <w:t>generated</w:t>
      </w:r>
      <w:r>
        <w:rPr>
          <w:spacing w:val="-3"/>
        </w:rPr>
        <w:t xml:space="preserve"> </w:t>
      </w:r>
      <w:r>
        <w:t>in</w:t>
      </w:r>
      <w:r>
        <w:rPr>
          <w:spacing w:val="-5"/>
        </w:rPr>
        <w:t xml:space="preserve"> </w:t>
      </w:r>
      <w:r>
        <w:t>the</w:t>
      </w:r>
      <w:r>
        <w:rPr>
          <w:spacing w:val="-1"/>
        </w:rPr>
        <w:t xml:space="preserve"> </w:t>
      </w:r>
      <w:r>
        <w:t>five-year</w:t>
      </w:r>
      <w:r>
        <w:rPr>
          <w:spacing w:val="-5"/>
        </w:rPr>
        <w:t xml:space="preserve"> </w:t>
      </w:r>
      <w:r>
        <w:t>period</w:t>
      </w:r>
      <w:r>
        <w:rPr>
          <w:spacing w:val="-3"/>
        </w:rPr>
        <w:t xml:space="preserve"> </w:t>
      </w:r>
      <w:r>
        <w:t>1996</w:t>
      </w:r>
      <w:r>
        <w:rPr>
          <w:spacing w:val="-2"/>
        </w:rPr>
        <w:t xml:space="preserve"> </w:t>
      </w:r>
      <w:r>
        <w:t>to</w:t>
      </w:r>
      <w:r>
        <w:rPr>
          <w:spacing w:val="-4"/>
        </w:rPr>
        <w:t xml:space="preserve"> </w:t>
      </w:r>
      <w:r>
        <w:t>2000,</w:t>
      </w:r>
      <w:r>
        <w:rPr>
          <w:spacing w:val="-2"/>
        </w:rPr>
        <w:t xml:space="preserve"> </w:t>
      </w:r>
      <w:r>
        <w:t>those</w:t>
      </w:r>
      <w:r>
        <w:rPr>
          <w:spacing w:val="-1"/>
        </w:rPr>
        <w:t xml:space="preserve"> </w:t>
      </w:r>
      <w:r>
        <w:t>arising</w:t>
      </w:r>
      <w:r>
        <w:rPr>
          <w:spacing w:val="-3"/>
        </w:rPr>
        <w:t xml:space="preserve"> </w:t>
      </w:r>
      <w:r>
        <w:t>from</w:t>
      </w:r>
      <w:r>
        <w:rPr>
          <w:spacing w:val="-2"/>
        </w:rPr>
        <w:t xml:space="preserve"> </w:t>
      </w:r>
      <w:r>
        <w:t>the</w:t>
      </w:r>
      <w:r>
        <w:rPr>
          <w:spacing w:val="-1"/>
        </w:rPr>
        <w:t xml:space="preserve"> </w:t>
      </w:r>
      <w:r>
        <w:t>then</w:t>
      </w:r>
      <w:r>
        <w:rPr>
          <w:spacing w:val="-2"/>
        </w:rPr>
        <w:t xml:space="preserve"> </w:t>
      </w:r>
      <w:r>
        <w:t>ARC-funded mid-career fellowships (Australian Research Fellowships and Queen Elizabeth II Fellowships) were, along with those of ARC Special Research Centres and ‘Other Research Institutes’ (members of the Australian Association of Medical Research Institutes and the Institute of Advanced Studies at The Australian National University), the most highly cited, on average, across Australian institutional research sectors and research programs</w:t>
      </w:r>
      <w:r>
        <w:rPr>
          <w:vertAlign w:val="superscript"/>
        </w:rPr>
        <w:t>24</w:t>
      </w:r>
      <w:r>
        <w:t>.</w:t>
      </w:r>
    </w:p>
    <w:p w14:paraId="0A8B9DD1" w14:textId="77777777" w:rsidR="00A52AFB" w:rsidRDefault="00A52AFB">
      <w:pPr>
        <w:pStyle w:val="BodyText"/>
        <w:rPr>
          <w:sz w:val="20"/>
        </w:rPr>
      </w:pPr>
    </w:p>
    <w:p w14:paraId="293212D3" w14:textId="77777777" w:rsidR="00A52AFB" w:rsidRDefault="00A52AFB">
      <w:pPr>
        <w:pStyle w:val="BodyText"/>
        <w:rPr>
          <w:sz w:val="20"/>
        </w:rPr>
      </w:pPr>
    </w:p>
    <w:p w14:paraId="0108EF77" w14:textId="77777777" w:rsidR="00A52AFB" w:rsidRDefault="00A52AFB">
      <w:pPr>
        <w:pStyle w:val="BodyText"/>
        <w:rPr>
          <w:sz w:val="20"/>
        </w:rPr>
      </w:pPr>
    </w:p>
    <w:p w14:paraId="4ED74E4B" w14:textId="77777777" w:rsidR="00A52AFB" w:rsidRDefault="00A52AFB">
      <w:pPr>
        <w:pStyle w:val="BodyText"/>
        <w:rPr>
          <w:sz w:val="20"/>
        </w:rPr>
      </w:pPr>
    </w:p>
    <w:p w14:paraId="34E37794" w14:textId="77777777" w:rsidR="00A52AFB" w:rsidRDefault="00A578FE">
      <w:pPr>
        <w:pStyle w:val="BodyText"/>
        <w:spacing w:before="6"/>
        <w:rPr>
          <w:sz w:val="24"/>
        </w:rPr>
      </w:pPr>
      <w:r>
        <w:pict w14:anchorId="2757D068">
          <v:rect id="docshape102" o:spid="_x0000_s2459" style="position:absolute;margin-left:1in;margin-top:16.2pt;width:2in;height:.7pt;z-index:-15709184;mso-wrap-distance-left:0;mso-wrap-distance-right:0;mso-position-horizontal-relative:page" fillcolor="black" stroked="f">
            <w10:wrap type="topAndBottom" anchorx="page"/>
          </v:rect>
        </w:pict>
      </w:r>
    </w:p>
    <w:p w14:paraId="156F3006" w14:textId="77777777" w:rsidR="00A52AFB" w:rsidRDefault="00425432">
      <w:pPr>
        <w:spacing w:before="102"/>
        <w:ind w:left="240" w:right="806"/>
        <w:rPr>
          <w:i/>
          <w:sz w:val="20"/>
        </w:rPr>
      </w:pPr>
      <w:r>
        <w:rPr>
          <w:sz w:val="20"/>
          <w:vertAlign w:val="superscript"/>
        </w:rPr>
        <w:t>24</w:t>
      </w:r>
      <w:r>
        <w:rPr>
          <w:spacing w:val="-4"/>
          <w:sz w:val="20"/>
        </w:rPr>
        <w:t xml:space="preserve"> </w:t>
      </w:r>
      <w:r>
        <w:rPr>
          <w:sz w:val="20"/>
        </w:rPr>
        <w:t>Australian</w:t>
      </w:r>
      <w:r>
        <w:rPr>
          <w:spacing w:val="-3"/>
          <w:sz w:val="20"/>
        </w:rPr>
        <w:t xml:space="preserve"> </w:t>
      </w:r>
      <w:r>
        <w:rPr>
          <w:sz w:val="20"/>
        </w:rPr>
        <w:t>Research</w:t>
      </w:r>
      <w:r>
        <w:rPr>
          <w:spacing w:val="-3"/>
          <w:sz w:val="20"/>
        </w:rPr>
        <w:t xml:space="preserve"> </w:t>
      </w:r>
      <w:r>
        <w:rPr>
          <w:sz w:val="20"/>
        </w:rPr>
        <w:t>Council</w:t>
      </w:r>
      <w:r>
        <w:rPr>
          <w:spacing w:val="-4"/>
          <w:sz w:val="20"/>
        </w:rPr>
        <w:t xml:space="preserve"> </w:t>
      </w:r>
      <w:r>
        <w:rPr>
          <w:sz w:val="20"/>
        </w:rPr>
        <w:t>(2004),</w:t>
      </w:r>
      <w:r>
        <w:rPr>
          <w:spacing w:val="-1"/>
          <w:sz w:val="20"/>
        </w:rPr>
        <w:t xml:space="preserve"> </w:t>
      </w:r>
      <w:r>
        <w:rPr>
          <w:i/>
          <w:sz w:val="20"/>
        </w:rPr>
        <w:t>ARC-supported</w:t>
      </w:r>
      <w:r>
        <w:rPr>
          <w:i/>
          <w:spacing w:val="-3"/>
          <w:sz w:val="20"/>
        </w:rPr>
        <w:t xml:space="preserve"> </w:t>
      </w:r>
      <w:r>
        <w:rPr>
          <w:i/>
          <w:sz w:val="20"/>
        </w:rPr>
        <w:t>research:</w:t>
      </w:r>
      <w:r>
        <w:rPr>
          <w:i/>
          <w:spacing w:val="-4"/>
          <w:sz w:val="20"/>
        </w:rPr>
        <w:t xml:space="preserve"> </w:t>
      </w:r>
      <w:r>
        <w:rPr>
          <w:i/>
          <w:sz w:val="20"/>
        </w:rPr>
        <w:t>the</w:t>
      </w:r>
      <w:r>
        <w:rPr>
          <w:i/>
          <w:spacing w:val="-3"/>
          <w:sz w:val="20"/>
        </w:rPr>
        <w:t xml:space="preserve"> </w:t>
      </w:r>
      <w:r>
        <w:rPr>
          <w:i/>
          <w:sz w:val="20"/>
        </w:rPr>
        <w:t>impact</w:t>
      </w:r>
      <w:r>
        <w:rPr>
          <w:i/>
          <w:spacing w:val="-4"/>
          <w:sz w:val="20"/>
        </w:rPr>
        <w:t xml:space="preserve"> </w:t>
      </w:r>
      <w:r>
        <w:rPr>
          <w:i/>
          <w:sz w:val="20"/>
        </w:rPr>
        <w:t>of</w:t>
      </w:r>
      <w:r>
        <w:rPr>
          <w:i/>
          <w:spacing w:val="-4"/>
          <w:sz w:val="20"/>
        </w:rPr>
        <w:t xml:space="preserve"> </w:t>
      </w:r>
      <w:r>
        <w:rPr>
          <w:i/>
          <w:sz w:val="20"/>
        </w:rPr>
        <w:t>journal</w:t>
      </w:r>
      <w:r>
        <w:rPr>
          <w:i/>
          <w:spacing w:val="-3"/>
          <w:sz w:val="20"/>
        </w:rPr>
        <w:t xml:space="preserve"> </w:t>
      </w:r>
      <w:r>
        <w:rPr>
          <w:i/>
          <w:sz w:val="20"/>
        </w:rPr>
        <w:t>publication</w:t>
      </w:r>
      <w:r>
        <w:rPr>
          <w:i/>
          <w:spacing w:val="-3"/>
          <w:sz w:val="20"/>
        </w:rPr>
        <w:t xml:space="preserve"> </w:t>
      </w:r>
      <w:r>
        <w:rPr>
          <w:i/>
          <w:sz w:val="20"/>
        </w:rPr>
        <w:t>output</w:t>
      </w:r>
      <w:r>
        <w:rPr>
          <w:i/>
          <w:spacing w:val="-5"/>
          <w:sz w:val="20"/>
        </w:rPr>
        <w:t xml:space="preserve"> </w:t>
      </w:r>
      <w:r>
        <w:rPr>
          <w:i/>
          <w:sz w:val="20"/>
        </w:rPr>
        <w:t xml:space="preserve">1996- </w:t>
      </w:r>
      <w:r>
        <w:rPr>
          <w:i/>
          <w:spacing w:val="-4"/>
          <w:sz w:val="20"/>
        </w:rPr>
        <w:t>2000</w:t>
      </w:r>
    </w:p>
    <w:p w14:paraId="6592260D" w14:textId="77777777" w:rsidR="00A52AFB" w:rsidRDefault="00A52AFB">
      <w:pPr>
        <w:rPr>
          <w:sz w:val="20"/>
        </w:rPr>
        <w:sectPr w:rsidR="00A52AFB">
          <w:pgSz w:w="11910" w:h="16840"/>
          <w:pgMar w:top="1580" w:right="700" w:bottom="1180" w:left="1200" w:header="0" w:footer="995"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9"/>
        <w:gridCol w:w="1590"/>
        <w:gridCol w:w="1588"/>
        <w:gridCol w:w="1587"/>
      </w:tblGrid>
      <w:tr w:rsidR="00A52AFB" w14:paraId="2535EE58" w14:textId="77777777">
        <w:trPr>
          <w:trHeight w:val="230"/>
        </w:trPr>
        <w:tc>
          <w:tcPr>
            <w:tcW w:w="9074" w:type="dxa"/>
            <w:gridSpan w:val="4"/>
            <w:tcBorders>
              <w:bottom w:val="nil"/>
            </w:tcBorders>
            <w:shd w:val="clear" w:color="auto" w:fill="001F5F"/>
          </w:tcPr>
          <w:p w14:paraId="32CAB2B1" w14:textId="77777777" w:rsidR="00A52AFB" w:rsidRDefault="00425432">
            <w:pPr>
              <w:pStyle w:val="TableParagraph"/>
              <w:spacing w:line="210" w:lineRule="exact"/>
              <w:ind w:left="107"/>
              <w:jc w:val="left"/>
              <w:rPr>
                <w:b/>
                <w:sz w:val="20"/>
              </w:rPr>
            </w:pPr>
            <w:r>
              <w:rPr>
                <w:b/>
                <w:color w:val="FFFFFF"/>
                <w:sz w:val="20"/>
              </w:rPr>
              <w:lastRenderedPageBreak/>
              <w:t>Citations</w:t>
            </w:r>
            <w:r>
              <w:rPr>
                <w:b/>
                <w:color w:val="FFFFFF"/>
                <w:spacing w:val="-8"/>
                <w:sz w:val="20"/>
              </w:rPr>
              <w:t xml:space="preserve"> </w:t>
            </w:r>
            <w:r>
              <w:rPr>
                <w:b/>
                <w:color w:val="FFFFFF"/>
                <w:sz w:val="20"/>
              </w:rPr>
              <w:t>per</w:t>
            </w:r>
            <w:r>
              <w:rPr>
                <w:b/>
                <w:color w:val="FFFFFF"/>
                <w:spacing w:val="-7"/>
                <w:sz w:val="20"/>
              </w:rPr>
              <w:t xml:space="preserve"> </w:t>
            </w:r>
            <w:r>
              <w:rPr>
                <w:b/>
                <w:color w:val="FFFFFF"/>
                <w:sz w:val="20"/>
              </w:rPr>
              <w:t>publication:</w:t>
            </w:r>
            <w:r>
              <w:rPr>
                <w:b/>
                <w:color w:val="FFFFFF"/>
                <w:spacing w:val="-5"/>
                <w:sz w:val="20"/>
              </w:rPr>
              <w:t xml:space="preserve"> </w:t>
            </w:r>
            <w:r>
              <w:rPr>
                <w:b/>
                <w:color w:val="FFFFFF"/>
                <w:sz w:val="20"/>
              </w:rPr>
              <w:t>all</w:t>
            </w:r>
            <w:r>
              <w:rPr>
                <w:b/>
                <w:color w:val="FFFFFF"/>
                <w:spacing w:val="-8"/>
                <w:sz w:val="20"/>
              </w:rPr>
              <w:t xml:space="preserve"> </w:t>
            </w:r>
            <w:r>
              <w:rPr>
                <w:b/>
                <w:color w:val="FFFFFF"/>
                <w:sz w:val="20"/>
              </w:rPr>
              <w:t>publications,</w:t>
            </w:r>
            <w:r>
              <w:rPr>
                <w:b/>
                <w:color w:val="FFFFFF"/>
                <w:spacing w:val="-8"/>
                <w:sz w:val="20"/>
              </w:rPr>
              <w:t xml:space="preserve"> </w:t>
            </w:r>
            <w:r>
              <w:rPr>
                <w:b/>
                <w:color w:val="FFFFFF"/>
                <w:sz w:val="20"/>
              </w:rPr>
              <w:t>1996-</w:t>
            </w:r>
            <w:r>
              <w:rPr>
                <w:b/>
                <w:color w:val="FFFFFF"/>
                <w:spacing w:val="-4"/>
                <w:sz w:val="20"/>
              </w:rPr>
              <w:t>2000</w:t>
            </w:r>
          </w:p>
        </w:tc>
      </w:tr>
      <w:tr w:rsidR="00A52AFB" w14:paraId="22C883E4" w14:textId="77777777">
        <w:trPr>
          <w:trHeight w:val="689"/>
        </w:trPr>
        <w:tc>
          <w:tcPr>
            <w:tcW w:w="4309" w:type="dxa"/>
            <w:tcBorders>
              <w:top w:val="nil"/>
            </w:tcBorders>
            <w:shd w:val="clear" w:color="auto" w:fill="00AFEF"/>
          </w:tcPr>
          <w:p w14:paraId="210568BB" w14:textId="77777777" w:rsidR="00A52AFB" w:rsidRDefault="00A52AFB">
            <w:pPr>
              <w:pStyle w:val="TableParagraph"/>
              <w:spacing w:before="5"/>
              <w:jc w:val="left"/>
              <w:rPr>
                <w:rFonts w:ascii="Calibri"/>
                <w:i/>
                <w:sz w:val="18"/>
              </w:rPr>
            </w:pPr>
          </w:p>
          <w:p w14:paraId="678FA1B4" w14:textId="77777777" w:rsidR="00A52AFB" w:rsidRDefault="00425432">
            <w:pPr>
              <w:pStyle w:val="TableParagraph"/>
              <w:spacing w:before="1"/>
              <w:ind w:left="107"/>
              <w:jc w:val="left"/>
              <w:rPr>
                <w:b/>
                <w:sz w:val="20"/>
              </w:rPr>
            </w:pPr>
            <w:r>
              <w:rPr>
                <w:b/>
                <w:spacing w:val="-2"/>
                <w:sz w:val="20"/>
              </w:rPr>
              <w:t>Program/Sector</w:t>
            </w:r>
          </w:p>
        </w:tc>
        <w:tc>
          <w:tcPr>
            <w:tcW w:w="1590" w:type="dxa"/>
            <w:tcBorders>
              <w:top w:val="nil"/>
            </w:tcBorders>
            <w:shd w:val="clear" w:color="auto" w:fill="00AFEF"/>
          </w:tcPr>
          <w:p w14:paraId="0C3B5315" w14:textId="77777777" w:rsidR="00A52AFB" w:rsidRDefault="00425432">
            <w:pPr>
              <w:pStyle w:val="TableParagraph"/>
              <w:spacing w:before="110"/>
              <w:ind w:left="203" w:firstLine="88"/>
              <w:jc w:val="left"/>
              <w:rPr>
                <w:b/>
                <w:sz w:val="20"/>
              </w:rPr>
            </w:pPr>
            <w:r>
              <w:rPr>
                <w:b/>
                <w:sz w:val="20"/>
              </w:rPr>
              <w:t xml:space="preserve">Number of </w:t>
            </w:r>
            <w:r>
              <w:rPr>
                <w:b/>
                <w:spacing w:val="-2"/>
                <w:sz w:val="20"/>
              </w:rPr>
              <w:t>publications</w:t>
            </w:r>
          </w:p>
        </w:tc>
        <w:tc>
          <w:tcPr>
            <w:tcW w:w="1588" w:type="dxa"/>
            <w:tcBorders>
              <w:top w:val="nil"/>
            </w:tcBorders>
            <w:shd w:val="clear" w:color="auto" w:fill="00AFEF"/>
          </w:tcPr>
          <w:p w14:paraId="5AEEF431" w14:textId="77777777" w:rsidR="00A52AFB" w:rsidRDefault="00425432">
            <w:pPr>
              <w:pStyle w:val="TableParagraph"/>
              <w:spacing w:before="110"/>
              <w:ind w:left="257" w:right="169" w:hanging="77"/>
              <w:jc w:val="left"/>
              <w:rPr>
                <w:b/>
                <w:sz w:val="20"/>
              </w:rPr>
            </w:pPr>
            <w:r>
              <w:rPr>
                <w:b/>
                <w:sz w:val="20"/>
              </w:rPr>
              <w:t>Citations</w:t>
            </w:r>
            <w:r>
              <w:rPr>
                <w:b/>
                <w:spacing w:val="-14"/>
                <w:sz w:val="20"/>
              </w:rPr>
              <w:t xml:space="preserve"> </w:t>
            </w:r>
            <w:r>
              <w:rPr>
                <w:b/>
                <w:sz w:val="20"/>
              </w:rPr>
              <w:t xml:space="preserve">per </w:t>
            </w:r>
            <w:r>
              <w:rPr>
                <w:b/>
                <w:spacing w:val="-2"/>
                <w:sz w:val="20"/>
              </w:rPr>
              <w:t>publication</w:t>
            </w:r>
          </w:p>
        </w:tc>
        <w:tc>
          <w:tcPr>
            <w:tcW w:w="1587" w:type="dxa"/>
            <w:tcBorders>
              <w:top w:val="nil"/>
            </w:tcBorders>
            <w:shd w:val="clear" w:color="auto" w:fill="00AFEF"/>
          </w:tcPr>
          <w:p w14:paraId="1C1AD20C" w14:textId="77777777" w:rsidR="00A52AFB" w:rsidRDefault="00425432">
            <w:pPr>
              <w:pStyle w:val="TableParagraph"/>
              <w:ind w:left="196" w:hanging="5"/>
              <w:jc w:val="left"/>
              <w:rPr>
                <w:b/>
                <w:sz w:val="20"/>
              </w:rPr>
            </w:pPr>
            <w:r>
              <w:rPr>
                <w:b/>
                <w:spacing w:val="-2"/>
                <w:sz w:val="20"/>
              </w:rPr>
              <w:t xml:space="preserve">‘Normalised’ </w:t>
            </w:r>
            <w:r>
              <w:rPr>
                <w:b/>
                <w:sz w:val="20"/>
              </w:rPr>
              <w:t>citations</w:t>
            </w:r>
            <w:r>
              <w:rPr>
                <w:b/>
                <w:spacing w:val="-9"/>
                <w:sz w:val="20"/>
              </w:rPr>
              <w:t xml:space="preserve"> </w:t>
            </w:r>
            <w:r>
              <w:rPr>
                <w:b/>
                <w:spacing w:val="-5"/>
                <w:sz w:val="20"/>
              </w:rPr>
              <w:t>per</w:t>
            </w:r>
          </w:p>
          <w:p w14:paraId="4BF8CC75" w14:textId="77777777" w:rsidR="00A52AFB" w:rsidRDefault="00425432">
            <w:pPr>
              <w:pStyle w:val="TableParagraph"/>
              <w:spacing w:line="213" w:lineRule="exact"/>
              <w:ind w:left="184"/>
              <w:jc w:val="left"/>
              <w:rPr>
                <w:b/>
                <w:sz w:val="20"/>
              </w:rPr>
            </w:pPr>
            <w:r>
              <w:rPr>
                <w:b/>
                <w:spacing w:val="-2"/>
                <w:sz w:val="20"/>
              </w:rPr>
              <w:t>publication</w:t>
            </w:r>
            <w:r>
              <w:rPr>
                <w:b/>
                <w:spacing w:val="-2"/>
                <w:sz w:val="20"/>
                <w:vertAlign w:val="superscript"/>
              </w:rPr>
              <w:t>25</w:t>
            </w:r>
          </w:p>
        </w:tc>
      </w:tr>
      <w:tr w:rsidR="00A52AFB" w14:paraId="74D9F1BA" w14:textId="77777777">
        <w:trPr>
          <w:trHeight w:val="208"/>
        </w:trPr>
        <w:tc>
          <w:tcPr>
            <w:tcW w:w="4309" w:type="dxa"/>
            <w:tcBorders>
              <w:bottom w:val="dotted" w:sz="4" w:space="0" w:color="000000"/>
              <w:right w:val="dotted" w:sz="4" w:space="0" w:color="000000"/>
            </w:tcBorders>
            <w:shd w:val="clear" w:color="auto" w:fill="F1F1F1"/>
          </w:tcPr>
          <w:p w14:paraId="01787E13" w14:textId="77777777" w:rsidR="00A52AFB" w:rsidRDefault="00425432">
            <w:pPr>
              <w:pStyle w:val="TableParagraph"/>
              <w:spacing w:line="188" w:lineRule="exact"/>
              <w:ind w:left="107"/>
              <w:jc w:val="left"/>
              <w:rPr>
                <w:b/>
                <w:sz w:val="18"/>
              </w:rPr>
            </w:pPr>
            <w:r>
              <w:rPr>
                <w:b/>
                <w:spacing w:val="-2"/>
                <w:sz w:val="18"/>
              </w:rPr>
              <w:t>ARC—Australian</w:t>
            </w:r>
            <w:r>
              <w:rPr>
                <w:b/>
                <w:spacing w:val="9"/>
                <w:sz w:val="18"/>
              </w:rPr>
              <w:t xml:space="preserve"> </w:t>
            </w:r>
            <w:r>
              <w:rPr>
                <w:b/>
                <w:spacing w:val="-2"/>
                <w:sz w:val="18"/>
              </w:rPr>
              <w:t>Research</w:t>
            </w:r>
            <w:r>
              <w:rPr>
                <w:b/>
                <w:spacing w:val="7"/>
                <w:sz w:val="18"/>
              </w:rPr>
              <w:t xml:space="preserve"> </w:t>
            </w:r>
            <w:r>
              <w:rPr>
                <w:b/>
                <w:spacing w:val="-2"/>
                <w:sz w:val="18"/>
              </w:rPr>
              <w:t>Fellowships</w:t>
            </w:r>
          </w:p>
        </w:tc>
        <w:tc>
          <w:tcPr>
            <w:tcW w:w="1590" w:type="dxa"/>
            <w:tcBorders>
              <w:left w:val="dotted" w:sz="4" w:space="0" w:color="000000"/>
              <w:bottom w:val="dotted" w:sz="4" w:space="0" w:color="000000"/>
              <w:right w:val="dotted" w:sz="4" w:space="0" w:color="000000"/>
            </w:tcBorders>
            <w:shd w:val="clear" w:color="auto" w:fill="DBE4F0"/>
          </w:tcPr>
          <w:p w14:paraId="068953E1" w14:textId="77777777" w:rsidR="00A52AFB" w:rsidRDefault="00425432">
            <w:pPr>
              <w:pStyle w:val="TableParagraph"/>
              <w:spacing w:before="1" w:line="187" w:lineRule="exact"/>
              <w:ind w:right="97"/>
              <w:rPr>
                <w:sz w:val="18"/>
              </w:rPr>
            </w:pPr>
            <w:r>
              <w:rPr>
                <w:spacing w:val="-5"/>
                <w:sz w:val="18"/>
              </w:rPr>
              <w:t>941</w:t>
            </w:r>
          </w:p>
        </w:tc>
        <w:tc>
          <w:tcPr>
            <w:tcW w:w="1588" w:type="dxa"/>
            <w:tcBorders>
              <w:left w:val="dotted" w:sz="4" w:space="0" w:color="000000"/>
              <w:bottom w:val="dotted" w:sz="4" w:space="0" w:color="000000"/>
              <w:right w:val="dotted" w:sz="4" w:space="0" w:color="000000"/>
            </w:tcBorders>
            <w:shd w:val="clear" w:color="auto" w:fill="DBE4F0"/>
          </w:tcPr>
          <w:p w14:paraId="5D63A253" w14:textId="77777777" w:rsidR="00A52AFB" w:rsidRDefault="00425432">
            <w:pPr>
              <w:pStyle w:val="TableParagraph"/>
              <w:spacing w:before="1" w:line="187" w:lineRule="exact"/>
              <w:ind w:right="97"/>
              <w:rPr>
                <w:sz w:val="18"/>
              </w:rPr>
            </w:pPr>
            <w:r>
              <w:rPr>
                <w:spacing w:val="-4"/>
                <w:sz w:val="18"/>
              </w:rPr>
              <w:t>7.62</w:t>
            </w:r>
          </w:p>
        </w:tc>
        <w:tc>
          <w:tcPr>
            <w:tcW w:w="1587" w:type="dxa"/>
            <w:tcBorders>
              <w:left w:val="dotted" w:sz="4" w:space="0" w:color="000000"/>
              <w:bottom w:val="dotted" w:sz="4" w:space="0" w:color="000000"/>
            </w:tcBorders>
            <w:shd w:val="clear" w:color="auto" w:fill="DBE4F0"/>
          </w:tcPr>
          <w:p w14:paraId="52572958" w14:textId="77777777" w:rsidR="00A52AFB" w:rsidRDefault="00425432">
            <w:pPr>
              <w:pStyle w:val="TableParagraph"/>
              <w:spacing w:before="1" w:line="187" w:lineRule="exact"/>
              <w:ind w:right="97"/>
              <w:rPr>
                <w:sz w:val="18"/>
              </w:rPr>
            </w:pPr>
            <w:r>
              <w:rPr>
                <w:spacing w:val="-4"/>
                <w:sz w:val="18"/>
              </w:rPr>
              <w:t>7.57</w:t>
            </w:r>
          </w:p>
        </w:tc>
      </w:tr>
      <w:tr w:rsidR="00A52AFB" w14:paraId="01109033" w14:textId="77777777">
        <w:trPr>
          <w:trHeight w:val="205"/>
        </w:trPr>
        <w:tc>
          <w:tcPr>
            <w:tcW w:w="4309" w:type="dxa"/>
            <w:tcBorders>
              <w:top w:val="dotted" w:sz="4" w:space="0" w:color="000000"/>
              <w:bottom w:val="dotted" w:sz="4" w:space="0" w:color="000000"/>
              <w:right w:val="dotted" w:sz="4" w:space="0" w:color="000000"/>
            </w:tcBorders>
            <w:shd w:val="clear" w:color="auto" w:fill="F1F1F1"/>
          </w:tcPr>
          <w:p w14:paraId="681B67D3" w14:textId="77777777" w:rsidR="00A52AFB" w:rsidRDefault="00425432">
            <w:pPr>
              <w:pStyle w:val="TableParagraph"/>
              <w:spacing w:line="186" w:lineRule="exact"/>
              <w:ind w:left="107"/>
              <w:jc w:val="left"/>
              <w:rPr>
                <w:b/>
                <w:sz w:val="18"/>
              </w:rPr>
            </w:pPr>
            <w:r>
              <w:rPr>
                <w:b/>
                <w:sz w:val="18"/>
              </w:rPr>
              <w:t>ARC—Queen</w:t>
            </w:r>
            <w:r>
              <w:rPr>
                <w:b/>
                <w:spacing w:val="-7"/>
                <w:sz w:val="18"/>
              </w:rPr>
              <w:t xml:space="preserve"> </w:t>
            </w:r>
            <w:r>
              <w:rPr>
                <w:b/>
                <w:sz w:val="18"/>
              </w:rPr>
              <w:t>Elizabeth</w:t>
            </w:r>
            <w:r>
              <w:rPr>
                <w:b/>
                <w:spacing w:val="-7"/>
                <w:sz w:val="18"/>
              </w:rPr>
              <w:t xml:space="preserve"> </w:t>
            </w:r>
            <w:r>
              <w:rPr>
                <w:b/>
                <w:sz w:val="18"/>
              </w:rPr>
              <w:t>II</w:t>
            </w:r>
            <w:r>
              <w:rPr>
                <w:b/>
                <w:spacing w:val="-8"/>
                <w:sz w:val="18"/>
              </w:rPr>
              <w:t xml:space="preserve"> </w:t>
            </w:r>
            <w:r>
              <w:rPr>
                <w:b/>
                <w:spacing w:val="-2"/>
                <w:sz w:val="18"/>
              </w:rPr>
              <w:t>Fellowships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7E6B0235" w14:textId="77777777" w:rsidR="00A52AFB" w:rsidRDefault="00425432">
            <w:pPr>
              <w:pStyle w:val="TableParagraph"/>
              <w:spacing w:line="186" w:lineRule="exact"/>
              <w:ind w:right="97"/>
              <w:rPr>
                <w:sz w:val="18"/>
              </w:rPr>
            </w:pPr>
            <w:r>
              <w:rPr>
                <w:spacing w:val="-5"/>
                <w:sz w:val="18"/>
              </w:rPr>
              <w:t>885</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6A40B56B" w14:textId="77777777" w:rsidR="00A52AFB" w:rsidRDefault="00425432">
            <w:pPr>
              <w:pStyle w:val="TableParagraph"/>
              <w:spacing w:line="186" w:lineRule="exact"/>
              <w:ind w:right="97"/>
              <w:rPr>
                <w:sz w:val="18"/>
              </w:rPr>
            </w:pPr>
            <w:r>
              <w:rPr>
                <w:spacing w:val="-4"/>
                <w:sz w:val="18"/>
              </w:rPr>
              <w:t>6.52</w:t>
            </w:r>
          </w:p>
        </w:tc>
        <w:tc>
          <w:tcPr>
            <w:tcW w:w="1587" w:type="dxa"/>
            <w:tcBorders>
              <w:top w:val="dotted" w:sz="4" w:space="0" w:color="000000"/>
              <w:left w:val="dotted" w:sz="4" w:space="0" w:color="000000"/>
              <w:bottom w:val="dotted" w:sz="4" w:space="0" w:color="000000"/>
            </w:tcBorders>
            <w:shd w:val="clear" w:color="auto" w:fill="DBE4F0"/>
          </w:tcPr>
          <w:p w14:paraId="4F7CC7FA" w14:textId="77777777" w:rsidR="00A52AFB" w:rsidRDefault="00425432">
            <w:pPr>
              <w:pStyle w:val="TableParagraph"/>
              <w:spacing w:line="186" w:lineRule="exact"/>
              <w:ind w:right="97"/>
              <w:rPr>
                <w:sz w:val="18"/>
              </w:rPr>
            </w:pPr>
            <w:r>
              <w:rPr>
                <w:spacing w:val="-4"/>
                <w:sz w:val="18"/>
              </w:rPr>
              <w:t>6.44</w:t>
            </w:r>
          </w:p>
        </w:tc>
      </w:tr>
      <w:tr w:rsidR="00A52AFB" w14:paraId="532AC2CF" w14:textId="77777777">
        <w:trPr>
          <w:trHeight w:val="208"/>
        </w:trPr>
        <w:tc>
          <w:tcPr>
            <w:tcW w:w="4309" w:type="dxa"/>
            <w:tcBorders>
              <w:top w:val="dotted" w:sz="4" w:space="0" w:color="000000"/>
              <w:bottom w:val="dotted" w:sz="4" w:space="0" w:color="000000"/>
              <w:right w:val="dotted" w:sz="4" w:space="0" w:color="000000"/>
            </w:tcBorders>
            <w:shd w:val="clear" w:color="auto" w:fill="F1F1F1"/>
          </w:tcPr>
          <w:p w14:paraId="7378A7DA" w14:textId="77777777" w:rsidR="00A52AFB" w:rsidRDefault="00425432">
            <w:pPr>
              <w:pStyle w:val="TableParagraph"/>
              <w:spacing w:line="188" w:lineRule="exact"/>
              <w:ind w:left="107"/>
              <w:jc w:val="left"/>
              <w:rPr>
                <w:sz w:val="18"/>
              </w:rPr>
            </w:pPr>
            <w:r>
              <w:rPr>
                <w:sz w:val="18"/>
              </w:rPr>
              <w:t>ARC—Special</w:t>
            </w:r>
            <w:r>
              <w:rPr>
                <w:spacing w:val="-7"/>
                <w:sz w:val="18"/>
              </w:rPr>
              <w:t xml:space="preserve"> </w:t>
            </w:r>
            <w:r>
              <w:rPr>
                <w:sz w:val="18"/>
              </w:rPr>
              <w:t>Research</w:t>
            </w:r>
            <w:r>
              <w:rPr>
                <w:spacing w:val="-6"/>
                <w:sz w:val="18"/>
              </w:rPr>
              <w:t xml:space="preserve"> </w:t>
            </w:r>
            <w:r>
              <w:rPr>
                <w:spacing w:val="-2"/>
                <w:sz w:val="18"/>
              </w:rPr>
              <w:t>Centres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76CC404B" w14:textId="77777777" w:rsidR="00A52AFB" w:rsidRDefault="00425432">
            <w:pPr>
              <w:pStyle w:val="TableParagraph"/>
              <w:spacing w:line="188" w:lineRule="exact"/>
              <w:ind w:right="97"/>
              <w:rPr>
                <w:sz w:val="18"/>
              </w:rPr>
            </w:pPr>
            <w:r>
              <w:rPr>
                <w:spacing w:val="-2"/>
                <w:sz w:val="18"/>
              </w:rPr>
              <w:t>1,332</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14CB6A6B" w14:textId="77777777" w:rsidR="00A52AFB" w:rsidRDefault="00425432">
            <w:pPr>
              <w:pStyle w:val="TableParagraph"/>
              <w:spacing w:line="188" w:lineRule="exact"/>
              <w:ind w:right="97"/>
              <w:rPr>
                <w:sz w:val="18"/>
              </w:rPr>
            </w:pPr>
            <w:r>
              <w:rPr>
                <w:spacing w:val="-4"/>
                <w:sz w:val="18"/>
              </w:rPr>
              <w:t>6.85</w:t>
            </w:r>
          </w:p>
        </w:tc>
        <w:tc>
          <w:tcPr>
            <w:tcW w:w="1587" w:type="dxa"/>
            <w:tcBorders>
              <w:top w:val="dotted" w:sz="4" w:space="0" w:color="000000"/>
              <w:left w:val="dotted" w:sz="4" w:space="0" w:color="000000"/>
              <w:bottom w:val="dotted" w:sz="4" w:space="0" w:color="000000"/>
            </w:tcBorders>
            <w:shd w:val="clear" w:color="auto" w:fill="DBE4F0"/>
          </w:tcPr>
          <w:p w14:paraId="5ABE575F" w14:textId="77777777" w:rsidR="00A52AFB" w:rsidRDefault="00425432">
            <w:pPr>
              <w:pStyle w:val="TableParagraph"/>
              <w:spacing w:line="188" w:lineRule="exact"/>
              <w:ind w:right="97"/>
              <w:rPr>
                <w:sz w:val="18"/>
              </w:rPr>
            </w:pPr>
            <w:r>
              <w:rPr>
                <w:spacing w:val="-4"/>
                <w:sz w:val="18"/>
              </w:rPr>
              <w:t>6.03</w:t>
            </w:r>
          </w:p>
        </w:tc>
      </w:tr>
      <w:tr w:rsidR="00A52AFB" w14:paraId="005F2288" w14:textId="77777777">
        <w:trPr>
          <w:trHeight w:val="206"/>
        </w:trPr>
        <w:tc>
          <w:tcPr>
            <w:tcW w:w="4309" w:type="dxa"/>
            <w:tcBorders>
              <w:top w:val="dotted" w:sz="4" w:space="0" w:color="000000"/>
              <w:bottom w:val="dotted" w:sz="4" w:space="0" w:color="000000"/>
              <w:right w:val="dotted" w:sz="4" w:space="0" w:color="000000"/>
            </w:tcBorders>
            <w:shd w:val="clear" w:color="auto" w:fill="F1F1F1"/>
          </w:tcPr>
          <w:p w14:paraId="2A805D3C" w14:textId="77777777" w:rsidR="00A52AFB" w:rsidRDefault="00425432">
            <w:pPr>
              <w:pStyle w:val="TableParagraph"/>
              <w:spacing w:line="186" w:lineRule="exact"/>
              <w:ind w:left="107"/>
              <w:jc w:val="left"/>
              <w:rPr>
                <w:sz w:val="18"/>
              </w:rPr>
            </w:pPr>
            <w:r>
              <w:rPr>
                <w:sz w:val="18"/>
              </w:rPr>
              <w:t>Other</w:t>
            </w:r>
            <w:r>
              <w:rPr>
                <w:spacing w:val="-4"/>
                <w:sz w:val="18"/>
              </w:rPr>
              <w:t xml:space="preserve"> </w:t>
            </w:r>
            <w:r>
              <w:rPr>
                <w:sz w:val="18"/>
              </w:rPr>
              <w:t>Research</w:t>
            </w:r>
            <w:r>
              <w:rPr>
                <w:spacing w:val="-3"/>
                <w:sz w:val="18"/>
              </w:rPr>
              <w:t xml:space="preserve"> </w:t>
            </w:r>
            <w:r>
              <w:rPr>
                <w:spacing w:val="-2"/>
                <w:sz w:val="18"/>
              </w:rPr>
              <w:t>Institutes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19859F11" w14:textId="77777777" w:rsidR="00A52AFB" w:rsidRDefault="00425432">
            <w:pPr>
              <w:pStyle w:val="TableParagraph"/>
              <w:spacing w:line="186" w:lineRule="exact"/>
              <w:ind w:right="98"/>
              <w:rPr>
                <w:sz w:val="18"/>
              </w:rPr>
            </w:pPr>
            <w:r>
              <w:rPr>
                <w:spacing w:val="-2"/>
                <w:sz w:val="18"/>
              </w:rPr>
              <w:t>11,180</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3634019A" w14:textId="77777777" w:rsidR="00A52AFB" w:rsidRDefault="00425432">
            <w:pPr>
              <w:pStyle w:val="TableParagraph"/>
              <w:spacing w:line="186" w:lineRule="exact"/>
              <w:ind w:right="97"/>
              <w:rPr>
                <w:sz w:val="18"/>
              </w:rPr>
            </w:pPr>
            <w:r>
              <w:rPr>
                <w:spacing w:val="-4"/>
                <w:sz w:val="18"/>
              </w:rPr>
              <w:t>7.65</w:t>
            </w:r>
          </w:p>
        </w:tc>
        <w:tc>
          <w:tcPr>
            <w:tcW w:w="1587" w:type="dxa"/>
            <w:tcBorders>
              <w:top w:val="dotted" w:sz="4" w:space="0" w:color="000000"/>
              <w:left w:val="dotted" w:sz="4" w:space="0" w:color="000000"/>
              <w:bottom w:val="dotted" w:sz="4" w:space="0" w:color="000000"/>
            </w:tcBorders>
            <w:shd w:val="clear" w:color="auto" w:fill="DBE4F0"/>
          </w:tcPr>
          <w:p w14:paraId="042E5428" w14:textId="77777777" w:rsidR="00A52AFB" w:rsidRDefault="00425432">
            <w:pPr>
              <w:pStyle w:val="TableParagraph"/>
              <w:spacing w:line="186" w:lineRule="exact"/>
              <w:ind w:right="97"/>
              <w:rPr>
                <w:sz w:val="18"/>
              </w:rPr>
            </w:pPr>
            <w:r>
              <w:rPr>
                <w:spacing w:val="-4"/>
                <w:sz w:val="18"/>
              </w:rPr>
              <w:t>5.96</w:t>
            </w:r>
          </w:p>
        </w:tc>
      </w:tr>
      <w:tr w:rsidR="00A52AFB" w14:paraId="0579E445" w14:textId="77777777">
        <w:trPr>
          <w:trHeight w:val="208"/>
        </w:trPr>
        <w:tc>
          <w:tcPr>
            <w:tcW w:w="4309" w:type="dxa"/>
            <w:tcBorders>
              <w:top w:val="dotted" w:sz="4" w:space="0" w:color="000000"/>
              <w:bottom w:val="dotted" w:sz="4" w:space="0" w:color="000000"/>
              <w:right w:val="dotted" w:sz="4" w:space="0" w:color="000000"/>
            </w:tcBorders>
            <w:shd w:val="clear" w:color="auto" w:fill="F1F1F1"/>
          </w:tcPr>
          <w:p w14:paraId="5CBC5E06" w14:textId="77777777" w:rsidR="00A52AFB" w:rsidRDefault="00425432">
            <w:pPr>
              <w:pStyle w:val="TableParagraph"/>
              <w:spacing w:line="188" w:lineRule="exact"/>
              <w:ind w:left="107"/>
              <w:jc w:val="left"/>
              <w:rPr>
                <w:sz w:val="18"/>
              </w:rPr>
            </w:pPr>
            <w:r>
              <w:rPr>
                <w:sz w:val="18"/>
              </w:rPr>
              <w:t>ARC—Senior</w:t>
            </w:r>
            <w:r>
              <w:rPr>
                <w:spacing w:val="-6"/>
                <w:sz w:val="18"/>
              </w:rPr>
              <w:t xml:space="preserve"> </w:t>
            </w:r>
            <w:r>
              <w:rPr>
                <w:sz w:val="18"/>
              </w:rPr>
              <w:t>Research</w:t>
            </w:r>
            <w:r>
              <w:rPr>
                <w:spacing w:val="-5"/>
                <w:sz w:val="18"/>
              </w:rPr>
              <w:t xml:space="preserve"> </w:t>
            </w:r>
            <w:r>
              <w:rPr>
                <w:spacing w:val="-2"/>
                <w:sz w:val="18"/>
              </w:rPr>
              <w:t>Fellowships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416FE2E0" w14:textId="77777777" w:rsidR="00A52AFB" w:rsidRDefault="00425432">
            <w:pPr>
              <w:pStyle w:val="TableParagraph"/>
              <w:spacing w:line="188" w:lineRule="exact"/>
              <w:ind w:right="97"/>
              <w:rPr>
                <w:sz w:val="18"/>
              </w:rPr>
            </w:pPr>
            <w:r>
              <w:rPr>
                <w:spacing w:val="-2"/>
                <w:sz w:val="18"/>
              </w:rPr>
              <w:t>1,129</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7C5F734E" w14:textId="77777777" w:rsidR="00A52AFB" w:rsidRDefault="00425432">
            <w:pPr>
              <w:pStyle w:val="TableParagraph"/>
              <w:spacing w:line="188" w:lineRule="exact"/>
              <w:ind w:right="97"/>
              <w:rPr>
                <w:sz w:val="18"/>
              </w:rPr>
            </w:pPr>
            <w:r>
              <w:rPr>
                <w:spacing w:val="-4"/>
                <w:sz w:val="18"/>
              </w:rPr>
              <w:t>5.08</w:t>
            </w:r>
          </w:p>
        </w:tc>
        <w:tc>
          <w:tcPr>
            <w:tcW w:w="1587" w:type="dxa"/>
            <w:tcBorders>
              <w:top w:val="dotted" w:sz="4" w:space="0" w:color="000000"/>
              <w:left w:val="dotted" w:sz="4" w:space="0" w:color="000000"/>
              <w:bottom w:val="dotted" w:sz="4" w:space="0" w:color="000000"/>
            </w:tcBorders>
            <w:shd w:val="clear" w:color="auto" w:fill="DBE4F0"/>
          </w:tcPr>
          <w:p w14:paraId="74D75F8F" w14:textId="77777777" w:rsidR="00A52AFB" w:rsidRDefault="00425432">
            <w:pPr>
              <w:pStyle w:val="TableParagraph"/>
              <w:spacing w:line="188" w:lineRule="exact"/>
              <w:ind w:right="97"/>
              <w:rPr>
                <w:sz w:val="18"/>
              </w:rPr>
            </w:pPr>
            <w:r>
              <w:rPr>
                <w:spacing w:val="-4"/>
                <w:sz w:val="18"/>
              </w:rPr>
              <w:t>5.16</w:t>
            </w:r>
          </w:p>
        </w:tc>
      </w:tr>
      <w:tr w:rsidR="00A52AFB" w14:paraId="2DC6BD93" w14:textId="77777777">
        <w:trPr>
          <w:trHeight w:val="206"/>
        </w:trPr>
        <w:tc>
          <w:tcPr>
            <w:tcW w:w="4309" w:type="dxa"/>
            <w:tcBorders>
              <w:top w:val="dotted" w:sz="4" w:space="0" w:color="000000"/>
              <w:bottom w:val="dotted" w:sz="4" w:space="0" w:color="000000"/>
              <w:right w:val="dotted" w:sz="4" w:space="0" w:color="000000"/>
            </w:tcBorders>
            <w:shd w:val="clear" w:color="auto" w:fill="B8CCE3"/>
          </w:tcPr>
          <w:p w14:paraId="3036CD29" w14:textId="77777777" w:rsidR="00A52AFB" w:rsidRDefault="00425432">
            <w:pPr>
              <w:pStyle w:val="TableParagraph"/>
              <w:spacing w:line="186" w:lineRule="exact"/>
              <w:ind w:left="107"/>
              <w:jc w:val="left"/>
              <w:rPr>
                <w:b/>
                <w:i/>
                <w:sz w:val="18"/>
              </w:rPr>
            </w:pPr>
            <w:r>
              <w:rPr>
                <w:b/>
                <w:i/>
                <w:sz w:val="18"/>
              </w:rPr>
              <w:t>ARC</w:t>
            </w:r>
            <w:r>
              <w:rPr>
                <w:b/>
                <w:i/>
                <w:spacing w:val="-5"/>
                <w:sz w:val="18"/>
              </w:rPr>
              <w:t xml:space="preserve"> </w:t>
            </w:r>
            <w:r>
              <w:rPr>
                <w:b/>
                <w:i/>
                <w:spacing w:val="-2"/>
                <w:sz w:val="18"/>
              </w:rPr>
              <w:t>Total</w:t>
            </w:r>
          </w:p>
        </w:tc>
        <w:tc>
          <w:tcPr>
            <w:tcW w:w="1590" w:type="dxa"/>
            <w:tcBorders>
              <w:top w:val="dotted" w:sz="4" w:space="0" w:color="000000"/>
              <w:left w:val="dotted" w:sz="4" w:space="0" w:color="000000"/>
              <w:bottom w:val="dotted" w:sz="4" w:space="0" w:color="000000"/>
              <w:right w:val="dotted" w:sz="4" w:space="0" w:color="000000"/>
            </w:tcBorders>
            <w:shd w:val="clear" w:color="auto" w:fill="B8CCE3"/>
          </w:tcPr>
          <w:p w14:paraId="41696A2C" w14:textId="77777777" w:rsidR="00A52AFB" w:rsidRDefault="00425432">
            <w:pPr>
              <w:pStyle w:val="TableParagraph"/>
              <w:spacing w:line="186" w:lineRule="exact"/>
              <w:ind w:right="98"/>
              <w:rPr>
                <w:b/>
                <w:i/>
                <w:sz w:val="18"/>
              </w:rPr>
            </w:pPr>
            <w:r>
              <w:rPr>
                <w:b/>
                <w:i/>
                <w:spacing w:val="-2"/>
                <w:sz w:val="18"/>
              </w:rPr>
              <w:t>12,212</w:t>
            </w:r>
          </w:p>
        </w:tc>
        <w:tc>
          <w:tcPr>
            <w:tcW w:w="1588" w:type="dxa"/>
            <w:tcBorders>
              <w:top w:val="dotted" w:sz="4" w:space="0" w:color="000000"/>
              <w:left w:val="dotted" w:sz="4" w:space="0" w:color="000000"/>
              <w:bottom w:val="dotted" w:sz="4" w:space="0" w:color="000000"/>
              <w:right w:val="dotted" w:sz="4" w:space="0" w:color="000000"/>
            </w:tcBorders>
            <w:shd w:val="clear" w:color="auto" w:fill="B8CCE3"/>
          </w:tcPr>
          <w:p w14:paraId="041AF061" w14:textId="77777777" w:rsidR="00A52AFB" w:rsidRDefault="00425432">
            <w:pPr>
              <w:pStyle w:val="TableParagraph"/>
              <w:spacing w:line="186" w:lineRule="exact"/>
              <w:ind w:right="97"/>
              <w:rPr>
                <w:b/>
                <w:i/>
                <w:sz w:val="18"/>
              </w:rPr>
            </w:pPr>
            <w:r>
              <w:rPr>
                <w:b/>
                <w:i/>
                <w:spacing w:val="-4"/>
                <w:sz w:val="18"/>
              </w:rPr>
              <w:t>4.83</w:t>
            </w:r>
          </w:p>
        </w:tc>
        <w:tc>
          <w:tcPr>
            <w:tcW w:w="1587" w:type="dxa"/>
            <w:tcBorders>
              <w:top w:val="dotted" w:sz="4" w:space="0" w:color="000000"/>
              <w:left w:val="dotted" w:sz="4" w:space="0" w:color="000000"/>
              <w:bottom w:val="dotted" w:sz="4" w:space="0" w:color="000000"/>
            </w:tcBorders>
            <w:shd w:val="clear" w:color="auto" w:fill="B8CCE3"/>
          </w:tcPr>
          <w:p w14:paraId="18847D47" w14:textId="77777777" w:rsidR="00A52AFB" w:rsidRDefault="00425432">
            <w:pPr>
              <w:pStyle w:val="TableParagraph"/>
              <w:spacing w:line="186" w:lineRule="exact"/>
              <w:ind w:right="97"/>
              <w:rPr>
                <w:b/>
                <w:i/>
                <w:sz w:val="18"/>
              </w:rPr>
            </w:pPr>
            <w:r>
              <w:rPr>
                <w:b/>
                <w:i/>
                <w:spacing w:val="-4"/>
                <w:sz w:val="18"/>
              </w:rPr>
              <w:t>5.00</w:t>
            </w:r>
          </w:p>
        </w:tc>
      </w:tr>
      <w:tr w:rsidR="00A52AFB" w14:paraId="39133841" w14:textId="77777777">
        <w:trPr>
          <w:trHeight w:val="205"/>
        </w:trPr>
        <w:tc>
          <w:tcPr>
            <w:tcW w:w="4309" w:type="dxa"/>
            <w:tcBorders>
              <w:top w:val="dotted" w:sz="4" w:space="0" w:color="000000"/>
              <w:bottom w:val="dotted" w:sz="4" w:space="0" w:color="000000"/>
              <w:right w:val="dotted" w:sz="4" w:space="0" w:color="000000"/>
            </w:tcBorders>
            <w:shd w:val="clear" w:color="auto" w:fill="F1F1F1"/>
          </w:tcPr>
          <w:p w14:paraId="3C636D65" w14:textId="77777777" w:rsidR="00A52AFB" w:rsidRDefault="00425432">
            <w:pPr>
              <w:pStyle w:val="TableParagraph"/>
              <w:spacing w:line="186" w:lineRule="exact"/>
              <w:ind w:left="107"/>
              <w:jc w:val="left"/>
              <w:rPr>
                <w:sz w:val="18"/>
              </w:rPr>
            </w:pPr>
            <w:r>
              <w:rPr>
                <w:sz w:val="18"/>
              </w:rPr>
              <w:t>ARC—Large</w:t>
            </w:r>
            <w:r>
              <w:rPr>
                <w:spacing w:val="-6"/>
                <w:sz w:val="18"/>
              </w:rPr>
              <w:t xml:space="preserve"> </w:t>
            </w:r>
            <w:r>
              <w:rPr>
                <w:spacing w:val="-2"/>
                <w:sz w:val="18"/>
              </w:rPr>
              <w:t>Grants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4D688FFC" w14:textId="77777777" w:rsidR="00A52AFB" w:rsidRDefault="00425432">
            <w:pPr>
              <w:pStyle w:val="TableParagraph"/>
              <w:spacing w:line="186" w:lineRule="exact"/>
              <w:ind w:right="97"/>
              <w:rPr>
                <w:sz w:val="18"/>
              </w:rPr>
            </w:pPr>
            <w:r>
              <w:rPr>
                <w:spacing w:val="-2"/>
                <w:sz w:val="18"/>
              </w:rPr>
              <w:t>7,977</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3F689DA6" w14:textId="77777777" w:rsidR="00A52AFB" w:rsidRDefault="00425432">
            <w:pPr>
              <w:pStyle w:val="TableParagraph"/>
              <w:spacing w:line="186" w:lineRule="exact"/>
              <w:ind w:right="97"/>
              <w:rPr>
                <w:sz w:val="18"/>
              </w:rPr>
            </w:pPr>
            <w:r>
              <w:rPr>
                <w:spacing w:val="-4"/>
                <w:sz w:val="18"/>
              </w:rPr>
              <w:t>4.62</w:t>
            </w:r>
          </w:p>
        </w:tc>
        <w:tc>
          <w:tcPr>
            <w:tcW w:w="1587" w:type="dxa"/>
            <w:tcBorders>
              <w:top w:val="dotted" w:sz="4" w:space="0" w:color="000000"/>
              <w:left w:val="dotted" w:sz="4" w:space="0" w:color="000000"/>
              <w:bottom w:val="dotted" w:sz="4" w:space="0" w:color="000000"/>
            </w:tcBorders>
            <w:shd w:val="clear" w:color="auto" w:fill="DBE4F0"/>
          </w:tcPr>
          <w:p w14:paraId="2B74C0BF" w14:textId="77777777" w:rsidR="00A52AFB" w:rsidRDefault="00425432">
            <w:pPr>
              <w:pStyle w:val="TableParagraph"/>
              <w:spacing w:line="186" w:lineRule="exact"/>
              <w:ind w:right="97"/>
              <w:rPr>
                <w:sz w:val="18"/>
              </w:rPr>
            </w:pPr>
            <w:r>
              <w:rPr>
                <w:spacing w:val="-4"/>
                <w:sz w:val="18"/>
              </w:rPr>
              <w:t>4.92</w:t>
            </w:r>
          </w:p>
        </w:tc>
      </w:tr>
      <w:tr w:rsidR="00A52AFB" w14:paraId="446921EB" w14:textId="77777777">
        <w:trPr>
          <w:trHeight w:val="208"/>
        </w:trPr>
        <w:tc>
          <w:tcPr>
            <w:tcW w:w="4309" w:type="dxa"/>
            <w:tcBorders>
              <w:top w:val="dotted" w:sz="4" w:space="0" w:color="000000"/>
              <w:bottom w:val="dotted" w:sz="4" w:space="0" w:color="000000"/>
              <w:right w:val="dotted" w:sz="4" w:space="0" w:color="000000"/>
            </w:tcBorders>
            <w:shd w:val="clear" w:color="auto" w:fill="F1F1F1"/>
          </w:tcPr>
          <w:p w14:paraId="3161D96D" w14:textId="77777777" w:rsidR="00A52AFB" w:rsidRDefault="00425432">
            <w:pPr>
              <w:pStyle w:val="TableParagraph"/>
              <w:spacing w:line="188" w:lineRule="exact"/>
              <w:ind w:left="107"/>
              <w:jc w:val="left"/>
              <w:rPr>
                <w:sz w:val="18"/>
              </w:rPr>
            </w:pPr>
            <w:r>
              <w:rPr>
                <w:sz w:val="18"/>
              </w:rPr>
              <w:t>ARC—Key</w:t>
            </w:r>
            <w:r>
              <w:rPr>
                <w:spacing w:val="-7"/>
                <w:sz w:val="18"/>
              </w:rPr>
              <w:t xml:space="preserve"> </w:t>
            </w:r>
            <w:r>
              <w:rPr>
                <w:spacing w:val="-2"/>
                <w:sz w:val="18"/>
              </w:rPr>
              <w:t>Centres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11DEECD6" w14:textId="77777777" w:rsidR="00A52AFB" w:rsidRDefault="00425432">
            <w:pPr>
              <w:pStyle w:val="TableParagraph"/>
              <w:spacing w:line="188" w:lineRule="exact"/>
              <w:ind w:right="97"/>
              <w:rPr>
                <w:sz w:val="18"/>
              </w:rPr>
            </w:pPr>
            <w:r>
              <w:rPr>
                <w:spacing w:val="-5"/>
                <w:sz w:val="18"/>
              </w:rPr>
              <w:t>426</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30309719" w14:textId="77777777" w:rsidR="00A52AFB" w:rsidRDefault="00425432">
            <w:pPr>
              <w:pStyle w:val="TableParagraph"/>
              <w:spacing w:line="188" w:lineRule="exact"/>
              <w:ind w:right="97"/>
              <w:rPr>
                <w:sz w:val="18"/>
              </w:rPr>
            </w:pPr>
            <w:r>
              <w:rPr>
                <w:spacing w:val="-4"/>
                <w:sz w:val="18"/>
              </w:rPr>
              <w:t>4.65</w:t>
            </w:r>
          </w:p>
        </w:tc>
        <w:tc>
          <w:tcPr>
            <w:tcW w:w="1587" w:type="dxa"/>
            <w:tcBorders>
              <w:top w:val="dotted" w:sz="4" w:space="0" w:color="000000"/>
              <w:left w:val="dotted" w:sz="4" w:space="0" w:color="000000"/>
              <w:bottom w:val="dotted" w:sz="4" w:space="0" w:color="000000"/>
            </w:tcBorders>
            <w:shd w:val="clear" w:color="auto" w:fill="DBE4F0"/>
          </w:tcPr>
          <w:p w14:paraId="53216D40" w14:textId="77777777" w:rsidR="00A52AFB" w:rsidRDefault="00425432">
            <w:pPr>
              <w:pStyle w:val="TableParagraph"/>
              <w:spacing w:line="188" w:lineRule="exact"/>
              <w:ind w:right="97"/>
              <w:rPr>
                <w:sz w:val="18"/>
              </w:rPr>
            </w:pPr>
            <w:r>
              <w:rPr>
                <w:spacing w:val="-4"/>
                <w:sz w:val="18"/>
              </w:rPr>
              <w:t>4.88</w:t>
            </w:r>
          </w:p>
        </w:tc>
      </w:tr>
      <w:tr w:rsidR="00A52AFB" w14:paraId="77AC4C8B" w14:textId="77777777">
        <w:trPr>
          <w:trHeight w:val="206"/>
        </w:trPr>
        <w:tc>
          <w:tcPr>
            <w:tcW w:w="4309" w:type="dxa"/>
            <w:tcBorders>
              <w:top w:val="dotted" w:sz="4" w:space="0" w:color="000000"/>
              <w:bottom w:val="dotted" w:sz="4" w:space="0" w:color="000000"/>
              <w:right w:val="dotted" w:sz="4" w:space="0" w:color="000000"/>
            </w:tcBorders>
            <w:shd w:val="clear" w:color="auto" w:fill="F1F1F1"/>
          </w:tcPr>
          <w:p w14:paraId="1046FCE8" w14:textId="77777777" w:rsidR="00A52AFB" w:rsidRDefault="00425432">
            <w:pPr>
              <w:pStyle w:val="TableParagraph"/>
              <w:spacing w:line="186" w:lineRule="exact"/>
              <w:ind w:left="107"/>
              <w:jc w:val="left"/>
              <w:rPr>
                <w:sz w:val="18"/>
              </w:rPr>
            </w:pPr>
            <w:r>
              <w:rPr>
                <w:spacing w:val="-2"/>
                <w:sz w:val="18"/>
              </w:rPr>
              <w:t>Cooperative</w:t>
            </w:r>
            <w:r>
              <w:rPr>
                <w:spacing w:val="5"/>
                <w:sz w:val="18"/>
              </w:rPr>
              <w:t xml:space="preserve"> </w:t>
            </w:r>
            <w:r>
              <w:rPr>
                <w:spacing w:val="-2"/>
                <w:sz w:val="18"/>
              </w:rPr>
              <w:t>Research</w:t>
            </w:r>
            <w:r>
              <w:rPr>
                <w:spacing w:val="6"/>
                <w:sz w:val="18"/>
              </w:rPr>
              <w:t xml:space="preserve"> </w:t>
            </w:r>
            <w:r>
              <w:rPr>
                <w:spacing w:val="-2"/>
                <w:sz w:val="18"/>
              </w:rPr>
              <w:t>Centres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0E60FD2B" w14:textId="77777777" w:rsidR="00A52AFB" w:rsidRDefault="00425432">
            <w:pPr>
              <w:pStyle w:val="TableParagraph"/>
              <w:spacing w:line="186" w:lineRule="exact"/>
              <w:ind w:right="97"/>
              <w:rPr>
                <w:sz w:val="18"/>
              </w:rPr>
            </w:pPr>
            <w:r>
              <w:rPr>
                <w:spacing w:val="-2"/>
                <w:sz w:val="18"/>
              </w:rPr>
              <w:t>3,287</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39DD0688" w14:textId="77777777" w:rsidR="00A52AFB" w:rsidRDefault="00425432">
            <w:pPr>
              <w:pStyle w:val="TableParagraph"/>
              <w:spacing w:line="186" w:lineRule="exact"/>
              <w:ind w:right="97"/>
              <w:rPr>
                <w:sz w:val="18"/>
              </w:rPr>
            </w:pPr>
            <w:r>
              <w:rPr>
                <w:spacing w:val="-4"/>
                <w:sz w:val="18"/>
              </w:rPr>
              <w:t>4.51</w:t>
            </w:r>
          </w:p>
        </w:tc>
        <w:tc>
          <w:tcPr>
            <w:tcW w:w="1587" w:type="dxa"/>
            <w:tcBorders>
              <w:top w:val="dotted" w:sz="4" w:space="0" w:color="000000"/>
              <w:left w:val="dotted" w:sz="4" w:space="0" w:color="000000"/>
              <w:bottom w:val="dotted" w:sz="4" w:space="0" w:color="000000"/>
            </w:tcBorders>
            <w:shd w:val="clear" w:color="auto" w:fill="DBE4F0"/>
          </w:tcPr>
          <w:p w14:paraId="6F5053D0" w14:textId="77777777" w:rsidR="00A52AFB" w:rsidRDefault="00425432">
            <w:pPr>
              <w:pStyle w:val="TableParagraph"/>
              <w:spacing w:line="186" w:lineRule="exact"/>
              <w:ind w:right="97"/>
              <w:rPr>
                <w:sz w:val="18"/>
              </w:rPr>
            </w:pPr>
            <w:r>
              <w:rPr>
                <w:spacing w:val="-4"/>
                <w:sz w:val="18"/>
              </w:rPr>
              <w:t>4.70</w:t>
            </w:r>
          </w:p>
        </w:tc>
      </w:tr>
      <w:tr w:rsidR="00A52AFB" w14:paraId="4409236D" w14:textId="77777777">
        <w:trPr>
          <w:trHeight w:val="208"/>
        </w:trPr>
        <w:tc>
          <w:tcPr>
            <w:tcW w:w="4309" w:type="dxa"/>
            <w:tcBorders>
              <w:top w:val="dotted" w:sz="4" w:space="0" w:color="000000"/>
              <w:bottom w:val="dotted" w:sz="4" w:space="0" w:color="000000"/>
              <w:right w:val="dotted" w:sz="4" w:space="0" w:color="000000"/>
            </w:tcBorders>
            <w:shd w:val="clear" w:color="auto" w:fill="F1F1F1"/>
          </w:tcPr>
          <w:p w14:paraId="2801659C" w14:textId="77777777" w:rsidR="00A52AFB" w:rsidRDefault="00425432">
            <w:pPr>
              <w:pStyle w:val="TableParagraph"/>
              <w:spacing w:line="188" w:lineRule="exact"/>
              <w:ind w:left="107"/>
              <w:jc w:val="left"/>
              <w:rPr>
                <w:sz w:val="18"/>
              </w:rPr>
            </w:pPr>
            <w:r>
              <w:rPr>
                <w:sz w:val="18"/>
              </w:rPr>
              <w:t>ARC—Australian</w:t>
            </w:r>
            <w:r>
              <w:rPr>
                <w:spacing w:val="-6"/>
                <w:sz w:val="18"/>
              </w:rPr>
              <w:t xml:space="preserve"> </w:t>
            </w:r>
            <w:r>
              <w:rPr>
                <w:sz w:val="18"/>
              </w:rPr>
              <w:t>Postdoctoral</w:t>
            </w:r>
            <w:r>
              <w:rPr>
                <w:spacing w:val="-7"/>
                <w:sz w:val="18"/>
              </w:rPr>
              <w:t xml:space="preserve"> </w:t>
            </w:r>
            <w:r>
              <w:rPr>
                <w:spacing w:val="-2"/>
                <w:sz w:val="18"/>
              </w:rPr>
              <w:t>Fellowships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58A3E7EA" w14:textId="77777777" w:rsidR="00A52AFB" w:rsidRDefault="00425432">
            <w:pPr>
              <w:pStyle w:val="TableParagraph"/>
              <w:spacing w:line="188" w:lineRule="exact"/>
              <w:ind w:right="97"/>
              <w:rPr>
                <w:sz w:val="18"/>
              </w:rPr>
            </w:pPr>
            <w:r>
              <w:rPr>
                <w:spacing w:val="-2"/>
                <w:sz w:val="18"/>
              </w:rPr>
              <w:t>1,105</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2304D879" w14:textId="77777777" w:rsidR="00A52AFB" w:rsidRDefault="00425432">
            <w:pPr>
              <w:pStyle w:val="TableParagraph"/>
              <w:spacing w:line="188" w:lineRule="exact"/>
              <w:ind w:right="97"/>
              <w:rPr>
                <w:sz w:val="18"/>
              </w:rPr>
            </w:pPr>
            <w:r>
              <w:rPr>
                <w:spacing w:val="-4"/>
                <w:sz w:val="18"/>
              </w:rPr>
              <w:t>4.18</w:t>
            </w:r>
          </w:p>
        </w:tc>
        <w:tc>
          <w:tcPr>
            <w:tcW w:w="1587" w:type="dxa"/>
            <w:tcBorders>
              <w:top w:val="dotted" w:sz="4" w:space="0" w:color="000000"/>
              <w:left w:val="dotted" w:sz="4" w:space="0" w:color="000000"/>
              <w:bottom w:val="dotted" w:sz="4" w:space="0" w:color="000000"/>
            </w:tcBorders>
            <w:shd w:val="clear" w:color="auto" w:fill="DBE4F0"/>
          </w:tcPr>
          <w:p w14:paraId="0BF152FB" w14:textId="77777777" w:rsidR="00A52AFB" w:rsidRDefault="00425432">
            <w:pPr>
              <w:pStyle w:val="TableParagraph"/>
              <w:spacing w:line="188" w:lineRule="exact"/>
              <w:ind w:right="97"/>
              <w:rPr>
                <w:sz w:val="18"/>
              </w:rPr>
            </w:pPr>
            <w:r>
              <w:rPr>
                <w:spacing w:val="-4"/>
                <w:sz w:val="18"/>
              </w:rPr>
              <w:t>4.15</w:t>
            </w:r>
          </w:p>
        </w:tc>
      </w:tr>
      <w:tr w:rsidR="00A52AFB" w14:paraId="27F85384" w14:textId="77777777">
        <w:trPr>
          <w:trHeight w:val="205"/>
        </w:trPr>
        <w:tc>
          <w:tcPr>
            <w:tcW w:w="4309" w:type="dxa"/>
            <w:tcBorders>
              <w:top w:val="dotted" w:sz="4" w:space="0" w:color="000000"/>
              <w:bottom w:val="dotted" w:sz="4" w:space="0" w:color="000000"/>
              <w:right w:val="dotted" w:sz="4" w:space="0" w:color="000000"/>
            </w:tcBorders>
            <w:shd w:val="clear" w:color="auto" w:fill="F1F1F1"/>
          </w:tcPr>
          <w:p w14:paraId="2DA0E7F0" w14:textId="77777777" w:rsidR="00A52AFB" w:rsidRDefault="00425432">
            <w:pPr>
              <w:pStyle w:val="TableParagraph"/>
              <w:spacing w:line="186" w:lineRule="exact"/>
              <w:ind w:left="107"/>
              <w:jc w:val="left"/>
              <w:rPr>
                <w:sz w:val="18"/>
              </w:rPr>
            </w:pPr>
            <w:r>
              <w:rPr>
                <w:sz w:val="18"/>
              </w:rPr>
              <w:t>Government</w:t>
            </w:r>
            <w:r>
              <w:rPr>
                <w:spacing w:val="-4"/>
                <w:sz w:val="18"/>
              </w:rPr>
              <w:t xml:space="preserve"> </w:t>
            </w:r>
            <w:r>
              <w:rPr>
                <w:sz w:val="18"/>
              </w:rPr>
              <w:t>Research</w:t>
            </w:r>
            <w:r>
              <w:rPr>
                <w:spacing w:val="-5"/>
                <w:sz w:val="18"/>
              </w:rPr>
              <w:t xml:space="preserve"> </w:t>
            </w:r>
            <w:r>
              <w:rPr>
                <w:spacing w:val="-2"/>
                <w:sz w:val="18"/>
              </w:rPr>
              <w:t>Institutes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10EEA5C7" w14:textId="77777777" w:rsidR="00A52AFB" w:rsidRDefault="00425432">
            <w:pPr>
              <w:pStyle w:val="TableParagraph"/>
              <w:spacing w:line="186" w:lineRule="exact"/>
              <w:ind w:right="97"/>
              <w:rPr>
                <w:sz w:val="18"/>
              </w:rPr>
            </w:pPr>
            <w:r>
              <w:rPr>
                <w:spacing w:val="-2"/>
                <w:sz w:val="18"/>
              </w:rPr>
              <w:t>9,179</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2E5A70A0" w14:textId="77777777" w:rsidR="00A52AFB" w:rsidRDefault="00425432">
            <w:pPr>
              <w:pStyle w:val="TableParagraph"/>
              <w:spacing w:line="186" w:lineRule="exact"/>
              <w:ind w:right="97"/>
              <w:rPr>
                <w:sz w:val="18"/>
              </w:rPr>
            </w:pPr>
            <w:r>
              <w:rPr>
                <w:spacing w:val="-4"/>
                <w:sz w:val="18"/>
              </w:rPr>
              <w:t>3.90</w:t>
            </w:r>
          </w:p>
        </w:tc>
        <w:tc>
          <w:tcPr>
            <w:tcW w:w="1587" w:type="dxa"/>
            <w:tcBorders>
              <w:top w:val="dotted" w:sz="4" w:space="0" w:color="000000"/>
              <w:left w:val="dotted" w:sz="4" w:space="0" w:color="000000"/>
              <w:bottom w:val="dotted" w:sz="4" w:space="0" w:color="000000"/>
            </w:tcBorders>
            <w:shd w:val="clear" w:color="auto" w:fill="DBE4F0"/>
          </w:tcPr>
          <w:p w14:paraId="5E9F7FD7" w14:textId="77777777" w:rsidR="00A52AFB" w:rsidRDefault="00425432">
            <w:pPr>
              <w:pStyle w:val="TableParagraph"/>
              <w:spacing w:line="186" w:lineRule="exact"/>
              <w:ind w:right="97"/>
              <w:rPr>
                <w:sz w:val="18"/>
              </w:rPr>
            </w:pPr>
            <w:r>
              <w:rPr>
                <w:spacing w:val="-4"/>
                <w:sz w:val="18"/>
              </w:rPr>
              <w:t>4.13</w:t>
            </w:r>
          </w:p>
        </w:tc>
      </w:tr>
      <w:tr w:rsidR="00A52AFB" w14:paraId="64C69CA2" w14:textId="77777777">
        <w:trPr>
          <w:trHeight w:val="206"/>
        </w:trPr>
        <w:tc>
          <w:tcPr>
            <w:tcW w:w="4309" w:type="dxa"/>
            <w:tcBorders>
              <w:top w:val="dotted" w:sz="4" w:space="0" w:color="000000"/>
              <w:bottom w:val="dotted" w:sz="4" w:space="0" w:color="000000"/>
              <w:right w:val="dotted" w:sz="4" w:space="0" w:color="000000"/>
            </w:tcBorders>
            <w:shd w:val="clear" w:color="auto" w:fill="F1F1F1"/>
          </w:tcPr>
          <w:p w14:paraId="7CA8C4D1" w14:textId="77777777" w:rsidR="00A52AFB" w:rsidRDefault="00425432">
            <w:pPr>
              <w:pStyle w:val="TableParagraph"/>
              <w:spacing w:line="186" w:lineRule="exact"/>
              <w:ind w:left="107"/>
              <w:jc w:val="left"/>
              <w:rPr>
                <w:sz w:val="18"/>
              </w:rPr>
            </w:pPr>
            <w:r>
              <w:rPr>
                <w:sz w:val="18"/>
              </w:rPr>
              <w:t>Other</w:t>
            </w:r>
            <w:r>
              <w:rPr>
                <w:spacing w:val="-3"/>
                <w:sz w:val="18"/>
              </w:rPr>
              <w:t xml:space="preserve"> </w:t>
            </w:r>
            <w:r>
              <w:rPr>
                <w:spacing w:val="-2"/>
                <w:sz w:val="18"/>
              </w:rPr>
              <w:t>Hospital</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71938C45" w14:textId="77777777" w:rsidR="00A52AFB" w:rsidRDefault="00425432">
            <w:pPr>
              <w:pStyle w:val="TableParagraph"/>
              <w:spacing w:line="186" w:lineRule="exact"/>
              <w:ind w:right="98"/>
              <w:rPr>
                <w:sz w:val="18"/>
              </w:rPr>
            </w:pPr>
            <w:r>
              <w:rPr>
                <w:spacing w:val="-2"/>
                <w:sz w:val="18"/>
              </w:rPr>
              <w:t>11,434</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44792721" w14:textId="77777777" w:rsidR="00A52AFB" w:rsidRDefault="00425432">
            <w:pPr>
              <w:pStyle w:val="TableParagraph"/>
              <w:spacing w:line="186" w:lineRule="exact"/>
              <w:ind w:right="97"/>
              <w:rPr>
                <w:sz w:val="18"/>
              </w:rPr>
            </w:pPr>
            <w:r>
              <w:rPr>
                <w:spacing w:val="-4"/>
                <w:sz w:val="18"/>
              </w:rPr>
              <w:t>4.49</w:t>
            </w:r>
          </w:p>
        </w:tc>
        <w:tc>
          <w:tcPr>
            <w:tcW w:w="1587" w:type="dxa"/>
            <w:tcBorders>
              <w:top w:val="dotted" w:sz="4" w:space="0" w:color="000000"/>
              <w:left w:val="dotted" w:sz="4" w:space="0" w:color="000000"/>
              <w:bottom w:val="dotted" w:sz="4" w:space="0" w:color="000000"/>
            </w:tcBorders>
            <w:shd w:val="clear" w:color="auto" w:fill="DBE4F0"/>
          </w:tcPr>
          <w:p w14:paraId="76DF04C3" w14:textId="77777777" w:rsidR="00A52AFB" w:rsidRDefault="00425432">
            <w:pPr>
              <w:pStyle w:val="TableParagraph"/>
              <w:spacing w:line="186" w:lineRule="exact"/>
              <w:ind w:right="97"/>
              <w:rPr>
                <w:sz w:val="18"/>
              </w:rPr>
            </w:pPr>
            <w:r>
              <w:rPr>
                <w:spacing w:val="-4"/>
                <w:sz w:val="18"/>
              </w:rPr>
              <w:t>3.53</w:t>
            </w:r>
          </w:p>
        </w:tc>
      </w:tr>
      <w:tr w:rsidR="00A52AFB" w14:paraId="095CFFAE" w14:textId="77777777">
        <w:trPr>
          <w:trHeight w:val="208"/>
        </w:trPr>
        <w:tc>
          <w:tcPr>
            <w:tcW w:w="4309" w:type="dxa"/>
            <w:tcBorders>
              <w:top w:val="dotted" w:sz="4" w:space="0" w:color="000000"/>
              <w:bottom w:val="dotted" w:sz="4" w:space="0" w:color="000000"/>
              <w:right w:val="dotted" w:sz="4" w:space="0" w:color="000000"/>
            </w:tcBorders>
            <w:shd w:val="clear" w:color="auto" w:fill="F1F1F1"/>
          </w:tcPr>
          <w:p w14:paraId="3273CCFE" w14:textId="77777777" w:rsidR="00A52AFB" w:rsidRDefault="00425432">
            <w:pPr>
              <w:pStyle w:val="TableParagraph"/>
              <w:spacing w:before="1" w:line="187" w:lineRule="exact"/>
              <w:ind w:left="107"/>
              <w:jc w:val="left"/>
              <w:rPr>
                <w:sz w:val="18"/>
              </w:rPr>
            </w:pPr>
            <w:r>
              <w:rPr>
                <w:w w:val="95"/>
                <w:sz w:val="18"/>
              </w:rPr>
              <w:t>ARC—Collaborative/SPIRT</w:t>
            </w:r>
            <w:r>
              <w:rPr>
                <w:spacing w:val="68"/>
                <w:w w:val="150"/>
                <w:sz w:val="18"/>
              </w:rPr>
              <w:t xml:space="preserve"> </w:t>
            </w:r>
            <w:r>
              <w:rPr>
                <w:spacing w:val="-2"/>
                <w:w w:val="95"/>
                <w:sz w:val="18"/>
              </w:rPr>
              <w:t>Grants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1F8BF375" w14:textId="77777777" w:rsidR="00A52AFB" w:rsidRDefault="00425432">
            <w:pPr>
              <w:pStyle w:val="TableParagraph"/>
              <w:spacing w:before="1" w:line="187" w:lineRule="exact"/>
              <w:ind w:right="97"/>
              <w:rPr>
                <w:sz w:val="18"/>
              </w:rPr>
            </w:pPr>
            <w:r>
              <w:rPr>
                <w:spacing w:val="-5"/>
                <w:sz w:val="18"/>
              </w:rPr>
              <w:t>364</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57079868" w14:textId="77777777" w:rsidR="00A52AFB" w:rsidRDefault="00425432">
            <w:pPr>
              <w:pStyle w:val="TableParagraph"/>
              <w:spacing w:before="1" w:line="187" w:lineRule="exact"/>
              <w:ind w:right="97"/>
              <w:rPr>
                <w:sz w:val="18"/>
              </w:rPr>
            </w:pPr>
            <w:r>
              <w:rPr>
                <w:spacing w:val="-4"/>
                <w:sz w:val="18"/>
              </w:rPr>
              <w:t>2.95</w:t>
            </w:r>
          </w:p>
        </w:tc>
        <w:tc>
          <w:tcPr>
            <w:tcW w:w="1587" w:type="dxa"/>
            <w:tcBorders>
              <w:top w:val="dotted" w:sz="4" w:space="0" w:color="000000"/>
              <w:left w:val="dotted" w:sz="4" w:space="0" w:color="000000"/>
              <w:bottom w:val="dotted" w:sz="4" w:space="0" w:color="000000"/>
            </w:tcBorders>
            <w:shd w:val="clear" w:color="auto" w:fill="DBE4F0"/>
          </w:tcPr>
          <w:p w14:paraId="596EC3DE" w14:textId="77777777" w:rsidR="00A52AFB" w:rsidRDefault="00425432">
            <w:pPr>
              <w:pStyle w:val="TableParagraph"/>
              <w:spacing w:before="1" w:line="187" w:lineRule="exact"/>
              <w:ind w:right="97"/>
              <w:rPr>
                <w:sz w:val="18"/>
              </w:rPr>
            </w:pPr>
            <w:r>
              <w:rPr>
                <w:spacing w:val="-4"/>
                <w:sz w:val="18"/>
              </w:rPr>
              <w:t>3.52</w:t>
            </w:r>
          </w:p>
        </w:tc>
      </w:tr>
      <w:tr w:rsidR="00A52AFB" w14:paraId="5AFC9100" w14:textId="77777777">
        <w:trPr>
          <w:trHeight w:val="206"/>
        </w:trPr>
        <w:tc>
          <w:tcPr>
            <w:tcW w:w="4309" w:type="dxa"/>
            <w:tcBorders>
              <w:top w:val="dotted" w:sz="4" w:space="0" w:color="000000"/>
              <w:bottom w:val="dotted" w:sz="4" w:space="0" w:color="000000"/>
              <w:right w:val="dotted" w:sz="4" w:space="0" w:color="000000"/>
            </w:tcBorders>
            <w:shd w:val="clear" w:color="auto" w:fill="F1F1F1"/>
          </w:tcPr>
          <w:p w14:paraId="4FC97C7E" w14:textId="77777777" w:rsidR="00A52AFB" w:rsidRDefault="00425432">
            <w:pPr>
              <w:pStyle w:val="TableParagraph"/>
              <w:spacing w:line="186" w:lineRule="exact"/>
              <w:ind w:left="107"/>
              <w:jc w:val="left"/>
              <w:rPr>
                <w:sz w:val="18"/>
              </w:rPr>
            </w:pPr>
            <w:r>
              <w:rPr>
                <w:sz w:val="18"/>
              </w:rPr>
              <w:t>Other</w:t>
            </w:r>
            <w:r>
              <w:rPr>
                <w:spacing w:val="-3"/>
                <w:sz w:val="18"/>
              </w:rPr>
              <w:t xml:space="preserve"> </w:t>
            </w:r>
            <w:r>
              <w:rPr>
                <w:spacing w:val="-2"/>
                <w:sz w:val="18"/>
              </w:rPr>
              <w:t>University</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7FB9D625" w14:textId="77777777" w:rsidR="00A52AFB" w:rsidRDefault="00425432">
            <w:pPr>
              <w:pStyle w:val="TableParagraph"/>
              <w:spacing w:line="186" w:lineRule="exact"/>
              <w:ind w:right="98"/>
              <w:rPr>
                <w:sz w:val="18"/>
              </w:rPr>
            </w:pPr>
            <w:r>
              <w:rPr>
                <w:spacing w:val="-2"/>
                <w:sz w:val="18"/>
              </w:rPr>
              <w:t>46,727</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17594A9F" w14:textId="77777777" w:rsidR="00A52AFB" w:rsidRDefault="00425432">
            <w:pPr>
              <w:pStyle w:val="TableParagraph"/>
              <w:spacing w:line="186" w:lineRule="exact"/>
              <w:ind w:right="97"/>
              <w:rPr>
                <w:sz w:val="18"/>
              </w:rPr>
            </w:pPr>
            <w:r>
              <w:rPr>
                <w:spacing w:val="-4"/>
                <w:sz w:val="18"/>
              </w:rPr>
              <w:t>3.14</w:t>
            </w:r>
          </w:p>
        </w:tc>
        <w:tc>
          <w:tcPr>
            <w:tcW w:w="1587" w:type="dxa"/>
            <w:tcBorders>
              <w:top w:val="dotted" w:sz="4" w:space="0" w:color="000000"/>
              <w:left w:val="dotted" w:sz="4" w:space="0" w:color="000000"/>
              <w:bottom w:val="dotted" w:sz="4" w:space="0" w:color="000000"/>
            </w:tcBorders>
            <w:shd w:val="clear" w:color="auto" w:fill="DBE4F0"/>
          </w:tcPr>
          <w:p w14:paraId="57906EEE" w14:textId="77777777" w:rsidR="00A52AFB" w:rsidRDefault="00425432">
            <w:pPr>
              <w:pStyle w:val="TableParagraph"/>
              <w:spacing w:line="186" w:lineRule="exact"/>
              <w:ind w:right="97"/>
              <w:rPr>
                <w:sz w:val="18"/>
              </w:rPr>
            </w:pPr>
            <w:r>
              <w:rPr>
                <w:spacing w:val="-4"/>
                <w:sz w:val="18"/>
              </w:rPr>
              <w:t>3.39</w:t>
            </w:r>
          </w:p>
        </w:tc>
      </w:tr>
      <w:tr w:rsidR="00A52AFB" w14:paraId="614BCACF" w14:textId="77777777">
        <w:trPr>
          <w:trHeight w:val="208"/>
        </w:trPr>
        <w:tc>
          <w:tcPr>
            <w:tcW w:w="4309" w:type="dxa"/>
            <w:tcBorders>
              <w:top w:val="dotted" w:sz="4" w:space="0" w:color="000000"/>
              <w:bottom w:val="dotted" w:sz="4" w:space="0" w:color="000000"/>
              <w:right w:val="dotted" w:sz="4" w:space="0" w:color="000000"/>
            </w:tcBorders>
            <w:shd w:val="clear" w:color="auto" w:fill="F1F1F1"/>
          </w:tcPr>
          <w:p w14:paraId="2653A676" w14:textId="77777777" w:rsidR="00A52AFB" w:rsidRDefault="00425432">
            <w:pPr>
              <w:pStyle w:val="TableParagraph"/>
              <w:spacing w:line="189" w:lineRule="exact"/>
              <w:ind w:left="107"/>
              <w:jc w:val="left"/>
              <w:rPr>
                <w:sz w:val="18"/>
              </w:rPr>
            </w:pPr>
            <w:r>
              <w:rPr>
                <w:sz w:val="18"/>
              </w:rPr>
              <w:t>Other</w:t>
            </w:r>
            <w:r>
              <w:rPr>
                <w:spacing w:val="-1"/>
                <w:sz w:val="18"/>
              </w:rPr>
              <w:t xml:space="preserve"> </w:t>
            </w:r>
            <w:r>
              <w:rPr>
                <w:spacing w:val="-2"/>
                <w:sz w:val="18"/>
              </w:rPr>
              <w:t>Government</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7225C133" w14:textId="77777777" w:rsidR="00A52AFB" w:rsidRDefault="00425432">
            <w:pPr>
              <w:pStyle w:val="TableParagraph"/>
              <w:spacing w:line="189" w:lineRule="exact"/>
              <w:ind w:right="97"/>
              <w:rPr>
                <w:sz w:val="18"/>
              </w:rPr>
            </w:pPr>
            <w:r>
              <w:rPr>
                <w:spacing w:val="-2"/>
                <w:sz w:val="18"/>
              </w:rPr>
              <w:t>5,711</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2D71B48B" w14:textId="77777777" w:rsidR="00A52AFB" w:rsidRDefault="00425432">
            <w:pPr>
              <w:pStyle w:val="TableParagraph"/>
              <w:spacing w:line="189" w:lineRule="exact"/>
              <w:ind w:right="97"/>
              <w:rPr>
                <w:sz w:val="18"/>
              </w:rPr>
            </w:pPr>
            <w:r>
              <w:rPr>
                <w:spacing w:val="-4"/>
                <w:sz w:val="18"/>
              </w:rPr>
              <w:t>2.43</w:t>
            </w:r>
          </w:p>
        </w:tc>
        <w:tc>
          <w:tcPr>
            <w:tcW w:w="1587" w:type="dxa"/>
            <w:tcBorders>
              <w:top w:val="dotted" w:sz="4" w:space="0" w:color="000000"/>
              <w:left w:val="dotted" w:sz="4" w:space="0" w:color="000000"/>
              <w:bottom w:val="dotted" w:sz="4" w:space="0" w:color="000000"/>
            </w:tcBorders>
            <w:shd w:val="clear" w:color="auto" w:fill="DBE4F0"/>
          </w:tcPr>
          <w:p w14:paraId="7E280B70" w14:textId="77777777" w:rsidR="00A52AFB" w:rsidRDefault="00425432">
            <w:pPr>
              <w:pStyle w:val="TableParagraph"/>
              <w:spacing w:line="189" w:lineRule="exact"/>
              <w:ind w:right="97"/>
              <w:rPr>
                <w:sz w:val="18"/>
              </w:rPr>
            </w:pPr>
            <w:r>
              <w:rPr>
                <w:spacing w:val="-4"/>
                <w:sz w:val="18"/>
              </w:rPr>
              <w:t>2.71</w:t>
            </w:r>
          </w:p>
        </w:tc>
      </w:tr>
      <w:tr w:rsidR="00A52AFB" w14:paraId="6D1D532B" w14:textId="77777777">
        <w:trPr>
          <w:trHeight w:val="206"/>
        </w:trPr>
        <w:tc>
          <w:tcPr>
            <w:tcW w:w="4309" w:type="dxa"/>
            <w:tcBorders>
              <w:top w:val="dotted" w:sz="4" w:space="0" w:color="000000"/>
              <w:bottom w:val="dotted" w:sz="4" w:space="0" w:color="000000"/>
              <w:right w:val="dotted" w:sz="4" w:space="0" w:color="000000"/>
            </w:tcBorders>
            <w:shd w:val="clear" w:color="auto" w:fill="F1F1F1"/>
          </w:tcPr>
          <w:p w14:paraId="33B0629B" w14:textId="77777777" w:rsidR="00A52AFB" w:rsidRDefault="00A52AFB">
            <w:pPr>
              <w:pStyle w:val="TableParagraph"/>
              <w:jc w:val="left"/>
              <w:rPr>
                <w:rFonts w:ascii="Times New Roman"/>
                <w:sz w:val="14"/>
              </w:rPr>
            </w:pP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10C3B45F" w14:textId="77777777" w:rsidR="00A52AFB" w:rsidRDefault="00A52AFB">
            <w:pPr>
              <w:pStyle w:val="TableParagraph"/>
              <w:jc w:val="left"/>
              <w:rPr>
                <w:rFonts w:ascii="Times New Roman"/>
                <w:sz w:val="14"/>
              </w:rPr>
            </w:pP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3EEB4EBE" w14:textId="77777777" w:rsidR="00A52AFB" w:rsidRDefault="00A52AFB">
            <w:pPr>
              <w:pStyle w:val="TableParagraph"/>
              <w:jc w:val="left"/>
              <w:rPr>
                <w:rFonts w:ascii="Times New Roman"/>
                <w:sz w:val="14"/>
              </w:rPr>
            </w:pPr>
          </w:p>
        </w:tc>
        <w:tc>
          <w:tcPr>
            <w:tcW w:w="1587" w:type="dxa"/>
            <w:tcBorders>
              <w:top w:val="dotted" w:sz="4" w:space="0" w:color="000000"/>
              <w:left w:val="dotted" w:sz="4" w:space="0" w:color="000000"/>
              <w:bottom w:val="dotted" w:sz="4" w:space="0" w:color="000000"/>
            </w:tcBorders>
            <w:shd w:val="clear" w:color="auto" w:fill="DBE4F0"/>
          </w:tcPr>
          <w:p w14:paraId="6438ABA2" w14:textId="77777777" w:rsidR="00A52AFB" w:rsidRDefault="00A52AFB">
            <w:pPr>
              <w:pStyle w:val="TableParagraph"/>
              <w:jc w:val="left"/>
              <w:rPr>
                <w:rFonts w:ascii="Times New Roman"/>
                <w:sz w:val="14"/>
              </w:rPr>
            </w:pPr>
          </w:p>
        </w:tc>
      </w:tr>
      <w:tr w:rsidR="00A52AFB" w14:paraId="25F87C06" w14:textId="77777777">
        <w:trPr>
          <w:trHeight w:val="205"/>
        </w:trPr>
        <w:tc>
          <w:tcPr>
            <w:tcW w:w="4309" w:type="dxa"/>
            <w:tcBorders>
              <w:top w:val="dotted" w:sz="4" w:space="0" w:color="000000"/>
              <w:bottom w:val="dotted" w:sz="4" w:space="0" w:color="000000"/>
              <w:right w:val="dotted" w:sz="4" w:space="0" w:color="000000"/>
            </w:tcBorders>
            <w:shd w:val="clear" w:color="auto" w:fill="B8CCE3"/>
          </w:tcPr>
          <w:p w14:paraId="190C995A" w14:textId="77777777" w:rsidR="00A52AFB" w:rsidRDefault="00425432">
            <w:pPr>
              <w:pStyle w:val="TableParagraph"/>
              <w:spacing w:line="186" w:lineRule="exact"/>
              <w:ind w:left="107"/>
              <w:jc w:val="left"/>
              <w:rPr>
                <w:b/>
                <w:i/>
                <w:sz w:val="18"/>
              </w:rPr>
            </w:pPr>
            <w:r>
              <w:rPr>
                <w:b/>
                <w:i/>
                <w:spacing w:val="-2"/>
                <w:sz w:val="18"/>
              </w:rPr>
              <w:t>Australia</w:t>
            </w:r>
          </w:p>
        </w:tc>
        <w:tc>
          <w:tcPr>
            <w:tcW w:w="1590" w:type="dxa"/>
            <w:tcBorders>
              <w:top w:val="dotted" w:sz="4" w:space="0" w:color="000000"/>
              <w:left w:val="dotted" w:sz="4" w:space="0" w:color="000000"/>
              <w:bottom w:val="dotted" w:sz="4" w:space="0" w:color="000000"/>
              <w:right w:val="dotted" w:sz="4" w:space="0" w:color="000000"/>
            </w:tcBorders>
            <w:shd w:val="clear" w:color="auto" w:fill="B8CCE3"/>
          </w:tcPr>
          <w:p w14:paraId="1363C792" w14:textId="77777777" w:rsidR="00A52AFB" w:rsidRDefault="00425432">
            <w:pPr>
              <w:pStyle w:val="TableParagraph"/>
              <w:spacing w:line="186" w:lineRule="exact"/>
              <w:ind w:right="98"/>
              <w:rPr>
                <w:b/>
                <w:i/>
                <w:sz w:val="18"/>
              </w:rPr>
            </w:pPr>
            <w:r>
              <w:rPr>
                <w:b/>
                <w:i/>
                <w:spacing w:val="-2"/>
                <w:sz w:val="18"/>
              </w:rPr>
              <w:t>90,501</w:t>
            </w:r>
          </w:p>
        </w:tc>
        <w:tc>
          <w:tcPr>
            <w:tcW w:w="1588" w:type="dxa"/>
            <w:tcBorders>
              <w:top w:val="dotted" w:sz="4" w:space="0" w:color="000000"/>
              <w:left w:val="dotted" w:sz="4" w:space="0" w:color="000000"/>
              <w:bottom w:val="dotted" w:sz="4" w:space="0" w:color="000000"/>
              <w:right w:val="dotted" w:sz="4" w:space="0" w:color="000000"/>
            </w:tcBorders>
            <w:shd w:val="clear" w:color="auto" w:fill="B8CCE3"/>
          </w:tcPr>
          <w:p w14:paraId="75EBF684" w14:textId="77777777" w:rsidR="00A52AFB" w:rsidRDefault="00425432">
            <w:pPr>
              <w:pStyle w:val="TableParagraph"/>
              <w:spacing w:line="186" w:lineRule="exact"/>
              <w:ind w:right="97"/>
              <w:rPr>
                <w:b/>
                <w:i/>
                <w:sz w:val="18"/>
              </w:rPr>
            </w:pPr>
            <w:r>
              <w:rPr>
                <w:b/>
                <w:i/>
                <w:spacing w:val="-4"/>
                <w:sz w:val="18"/>
              </w:rPr>
              <w:t>3.94</w:t>
            </w:r>
          </w:p>
        </w:tc>
        <w:tc>
          <w:tcPr>
            <w:tcW w:w="1587" w:type="dxa"/>
            <w:tcBorders>
              <w:top w:val="dotted" w:sz="4" w:space="0" w:color="000000"/>
              <w:left w:val="dotted" w:sz="4" w:space="0" w:color="000000"/>
              <w:bottom w:val="dotted" w:sz="4" w:space="0" w:color="000000"/>
            </w:tcBorders>
            <w:shd w:val="clear" w:color="auto" w:fill="B8CCE3"/>
          </w:tcPr>
          <w:p w14:paraId="785D14EB" w14:textId="77777777" w:rsidR="00A52AFB" w:rsidRDefault="00425432">
            <w:pPr>
              <w:pStyle w:val="TableParagraph"/>
              <w:spacing w:line="186" w:lineRule="exact"/>
              <w:ind w:right="97"/>
              <w:rPr>
                <w:b/>
                <w:i/>
                <w:sz w:val="18"/>
              </w:rPr>
            </w:pPr>
            <w:r>
              <w:rPr>
                <w:b/>
                <w:i/>
                <w:spacing w:val="-4"/>
                <w:sz w:val="18"/>
              </w:rPr>
              <w:t>3.98</w:t>
            </w:r>
          </w:p>
        </w:tc>
      </w:tr>
      <w:tr w:rsidR="00A52AFB" w14:paraId="0916B90E" w14:textId="77777777">
        <w:trPr>
          <w:trHeight w:val="208"/>
        </w:trPr>
        <w:tc>
          <w:tcPr>
            <w:tcW w:w="4309" w:type="dxa"/>
            <w:tcBorders>
              <w:top w:val="dotted" w:sz="4" w:space="0" w:color="000000"/>
              <w:right w:val="dotted" w:sz="4" w:space="0" w:color="000000"/>
            </w:tcBorders>
            <w:shd w:val="clear" w:color="auto" w:fill="B8CCE3"/>
          </w:tcPr>
          <w:p w14:paraId="48BAC75F" w14:textId="77777777" w:rsidR="00A52AFB" w:rsidRDefault="00425432">
            <w:pPr>
              <w:pStyle w:val="TableParagraph"/>
              <w:spacing w:line="188" w:lineRule="exact"/>
              <w:ind w:left="107"/>
              <w:jc w:val="left"/>
              <w:rPr>
                <w:b/>
                <w:i/>
                <w:sz w:val="18"/>
              </w:rPr>
            </w:pPr>
            <w:r>
              <w:rPr>
                <w:b/>
                <w:i/>
                <w:sz w:val="18"/>
              </w:rPr>
              <w:t>World</w:t>
            </w:r>
            <w:r>
              <w:rPr>
                <w:b/>
                <w:i/>
                <w:spacing w:val="-3"/>
                <w:sz w:val="18"/>
              </w:rPr>
              <w:t xml:space="preserve"> </w:t>
            </w:r>
            <w:r>
              <w:rPr>
                <w:b/>
                <w:i/>
                <w:spacing w:val="-2"/>
                <w:sz w:val="18"/>
              </w:rPr>
              <w:t>average</w:t>
            </w:r>
          </w:p>
        </w:tc>
        <w:tc>
          <w:tcPr>
            <w:tcW w:w="1590" w:type="dxa"/>
            <w:tcBorders>
              <w:top w:val="dotted" w:sz="4" w:space="0" w:color="000000"/>
              <w:left w:val="dotted" w:sz="4" w:space="0" w:color="000000"/>
              <w:right w:val="dotted" w:sz="4" w:space="0" w:color="000000"/>
            </w:tcBorders>
            <w:shd w:val="clear" w:color="auto" w:fill="B8CCE3"/>
          </w:tcPr>
          <w:p w14:paraId="407F7582" w14:textId="77777777" w:rsidR="00A52AFB" w:rsidRDefault="00425432">
            <w:pPr>
              <w:pStyle w:val="TableParagraph"/>
              <w:spacing w:line="188" w:lineRule="exact"/>
              <w:ind w:right="97"/>
              <w:rPr>
                <w:b/>
                <w:i/>
                <w:sz w:val="18"/>
              </w:rPr>
            </w:pPr>
            <w:r>
              <w:rPr>
                <w:b/>
                <w:i/>
                <w:spacing w:val="-2"/>
                <w:sz w:val="18"/>
              </w:rPr>
              <w:t>3,348,128</w:t>
            </w:r>
          </w:p>
        </w:tc>
        <w:tc>
          <w:tcPr>
            <w:tcW w:w="1588" w:type="dxa"/>
            <w:tcBorders>
              <w:top w:val="dotted" w:sz="4" w:space="0" w:color="000000"/>
              <w:left w:val="dotted" w:sz="4" w:space="0" w:color="000000"/>
              <w:right w:val="dotted" w:sz="4" w:space="0" w:color="000000"/>
            </w:tcBorders>
            <w:shd w:val="clear" w:color="auto" w:fill="B8CCE3"/>
          </w:tcPr>
          <w:p w14:paraId="74CBC893" w14:textId="77777777" w:rsidR="00A52AFB" w:rsidRDefault="00425432">
            <w:pPr>
              <w:pStyle w:val="TableParagraph"/>
              <w:spacing w:line="188" w:lineRule="exact"/>
              <w:ind w:right="97"/>
              <w:rPr>
                <w:b/>
                <w:i/>
                <w:sz w:val="18"/>
              </w:rPr>
            </w:pPr>
            <w:r>
              <w:rPr>
                <w:b/>
                <w:i/>
                <w:spacing w:val="-4"/>
                <w:sz w:val="18"/>
              </w:rPr>
              <w:t>4.05</w:t>
            </w:r>
          </w:p>
        </w:tc>
        <w:tc>
          <w:tcPr>
            <w:tcW w:w="1587" w:type="dxa"/>
            <w:tcBorders>
              <w:top w:val="dotted" w:sz="4" w:space="0" w:color="000000"/>
              <w:left w:val="dotted" w:sz="4" w:space="0" w:color="000000"/>
            </w:tcBorders>
            <w:shd w:val="clear" w:color="auto" w:fill="B8CCE3"/>
          </w:tcPr>
          <w:p w14:paraId="48DAB320" w14:textId="77777777" w:rsidR="00A52AFB" w:rsidRDefault="00425432">
            <w:pPr>
              <w:pStyle w:val="TableParagraph"/>
              <w:spacing w:line="188" w:lineRule="exact"/>
              <w:ind w:right="97"/>
              <w:rPr>
                <w:b/>
                <w:i/>
                <w:sz w:val="18"/>
              </w:rPr>
            </w:pPr>
            <w:r>
              <w:rPr>
                <w:b/>
                <w:i/>
                <w:spacing w:val="-4"/>
                <w:sz w:val="18"/>
              </w:rPr>
              <w:t>4.05</w:t>
            </w:r>
          </w:p>
        </w:tc>
      </w:tr>
    </w:tbl>
    <w:p w14:paraId="47C60D2D" w14:textId="77777777" w:rsidR="00A52AFB" w:rsidRDefault="00A52AFB">
      <w:pPr>
        <w:pStyle w:val="BodyText"/>
        <w:spacing w:before="9"/>
        <w:rPr>
          <w:i/>
          <w:sz w:val="17"/>
        </w:rPr>
      </w:pPr>
    </w:p>
    <w:p w14:paraId="13F44EF1" w14:textId="77777777" w:rsidR="00A52AFB" w:rsidRDefault="00425432">
      <w:pPr>
        <w:pStyle w:val="BodyText"/>
        <w:spacing w:before="57"/>
        <w:ind w:left="240" w:right="756"/>
      </w:pPr>
      <w:r>
        <w:t>For publications generated in the subsequent five-year period 2001 to 2005, it was those arising</w:t>
      </w:r>
      <w:r>
        <w:rPr>
          <w:spacing w:val="40"/>
        </w:rPr>
        <w:t xml:space="preserve"> </w:t>
      </w:r>
      <w:r>
        <w:t>from ARC Federation Fellowships (established in 2001), ARC Special Research Centres and</w:t>
      </w:r>
      <w:proofErr w:type="gramStart"/>
      <w:r>
        <w:t>, in particular, ‘</w:t>
      </w:r>
      <w:proofErr w:type="gramEnd"/>
      <w:r>
        <w:t>Research Institutes’ (members of the Australian Association of Medical Research Institutes</w:t>
      </w:r>
      <w:r>
        <w:rPr>
          <w:spacing w:val="-1"/>
        </w:rPr>
        <w:t xml:space="preserve"> </w:t>
      </w:r>
      <w:r>
        <w:t>and</w:t>
      </w:r>
      <w:r>
        <w:rPr>
          <w:spacing w:val="-5"/>
        </w:rPr>
        <w:t xml:space="preserve"> </w:t>
      </w:r>
      <w:r>
        <w:t>the</w:t>
      </w:r>
      <w:r>
        <w:rPr>
          <w:spacing w:val="-2"/>
        </w:rPr>
        <w:t xml:space="preserve"> </w:t>
      </w:r>
      <w:r>
        <w:t>Commonwealth</w:t>
      </w:r>
      <w:r>
        <w:rPr>
          <w:spacing w:val="-3"/>
        </w:rPr>
        <w:t xml:space="preserve"> </w:t>
      </w:r>
      <w:r>
        <w:t>Scientific</w:t>
      </w:r>
      <w:r>
        <w:rPr>
          <w:spacing w:val="-2"/>
        </w:rPr>
        <w:t xml:space="preserve"> </w:t>
      </w:r>
      <w:r>
        <w:t>and</w:t>
      </w:r>
      <w:r>
        <w:rPr>
          <w:spacing w:val="-3"/>
        </w:rPr>
        <w:t xml:space="preserve"> </w:t>
      </w:r>
      <w:r>
        <w:t>Industrial</w:t>
      </w:r>
      <w:r>
        <w:rPr>
          <w:spacing w:val="-3"/>
        </w:rPr>
        <w:t xml:space="preserve"> </w:t>
      </w:r>
      <w:r>
        <w:t>Research</w:t>
      </w:r>
      <w:r>
        <w:rPr>
          <w:spacing w:val="-5"/>
        </w:rPr>
        <w:t xml:space="preserve"> </w:t>
      </w:r>
      <w:r>
        <w:t>Organisation</w:t>
      </w:r>
      <w:r>
        <w:rPr>
          <w:spacing w:val="-6"/>
        </w:rPr>
        <w:t xml:space="preserve"> </w:t>
      </w:r>
      <w:r>
        <w:t>(CSIRO))</w:t>
      </w:r>
      <w:r>
        <w:rPr>
          <w:spacing w:val="-4"/>
        </w:rPr>
        <w:t xml:space="preserve"> </w:t>
      </w:r>
      <w:r>
        <w:t>that</w:t>
      </w:r>
      <w:r>
        <w:rPr>
          <w:spacing w:val="-4"/>
        </w:rPr>
        <w:t xml:space="preserve"> </w:t>
      </w:r>
      <w:r>
        <w:t>were, on average, the most highly cited</w:t>
      </w:r>
      <w:r>
        <w:rPr>
          <w:vertAlign w:val="superscript"/>
        </w:rPr>
        <w:t>26</w:t>
      </w:r>
      <w:r>
        <w:t>.</w:t>
      </w:r>
    </w:p>
    <w:p w14:paraId="1E8533FE" w14:textId="77777777" w:rsidR="00A52AFB" w:rsidRDefault="00A52AFB">
      <w:pPr>
        <w:pStyle w:val="BodyText"/>
        <w:spacing w:before="11" w:after="1"/>
        <w:rPr>
          <w:sz w:val="9"/>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9"/>
        <w:gridCol w:w="1590"/>
        <w:gridCol w:w="1588"/>
        <w:gridCol w:w="1587"/>
      </w:tblGrid>
      <w:tr w:rsidR="00A52AFB" w14:paraId="60FEEB74" w14:textId="77777777">
        <w:trPr>
          <w:trHeight w:val="230"/>
        </w:trPr>
        <w:tc>
          <w:tcPr>
            <w:tcW w:w="9074" w:type="dxa"/>
            <w:gridSpan w:val="4"/>
            <w:tcBorders>
              <w:bottom w:val="nil"/>
            </w:tcBorders>
            <w:shd w:val="clear" w:color="auto" w:fill="001F5F"/>
          </w:tcPr>
          <w:p w14:paraId="772852D7" w14:textId="77777777" w:rsidR="00A52AFB" w:rsidRDefault="00425432">
            <w:pPr>
              <w:pStyle w:val="TableParagraph"/>
              <w:spacing w:line="210" w:lineRule="exact"/>
              <w:ind w:left="107"/>
              <w:jc w:val="left"/>
              <w:rPr>
                <w:b/>
                <w:sz w:val="20"/>
              </w:rPr>
            </w:pPr>
            <w:r>
              <w:rPr>
                <w:b/>
                <w:color w:val="FFFFFF"/>
                <w:sz w:val="20"/>
              </w:rPr>
              <w:t>Relative</w:t>
            </w:r>
            <w:r>
              <w:rPr>
                <w:b/>
                <w:color w:val="FFFFFF"/>
                <w:spacing w:val="-9"/>
                <w:sz w:val="20"/>
              </w:rPr>
              <w:t xml:space="preserve"> </w:t>
            </w:r>
            <w:r>
              <w:rPr>
                <w:b/>
                <w:color w:val="FFFFFF"/>
                <w:sz w:val="20"/>
              </w:rPr>
              <w:t>citation</w:t>
            </w:r>
            <w:r>
              <w:rPr>
                <w:b/>
                <w:color w:val="FFFFFF"/>
                <w:spacing w:val="-7"/>
                <w:sz w:val="20"/>
              </w:rPr>
              <w:t xml:space="preserve"> </w:t>
            </w:r>
            <w:r>
              <w:rPr>
                <w:b/>
                <w:color w:val="FFFFFF"/>
                <w:sz w:val="20"/>
              </w:rPr>
              <w:t>impact:</w:t>
            </w:r>
            <w:r>
              <w:rPr>
                <w:b/>
                <w:color w:val="FFFFFF"/>
                <w:spacing w:val="-5"/>
                <w:sz w:val="20"/>
              </w:rPr>
              <w:t xml:space="preserve"> </w:t>
            </w:r>
            <w:r>
              <w:rPr>
                <w:b/>
                <w:color w:val="FFFFFF"/>
                <w:sz w:val="20"/>
              </w:rPr>
              <w:t>all</w:t>
            </w:r>
            <w:r>
              <w:rPr>
                <w:b/>
                <w:color w:val="FFFFFF"/>
                <w:spacing w:val="-8"/>
                <w:sz w:val="20"/>
              </w:rPr>
              <w:t xml:space="preserve"> </w:t>
            </w:r>
            <w:r>
              <w:rPr>
                <w:b/>
                <w:color w:val="FFFFFF"/>
                <w:sz w:val="20"/>
              </w:rPr>
              <w:t>publications,</w:t>
            </w:r>
            <w:r>
              <w:rPr>
                <w:b/>
                <w:color w:val="FFFFFF"/>
                <w:spacing w:val="-8"/>
                <w:sz w:val="20"/>
              </w:rPr>
              <w:t xml:space="preserve"> </w:t>
            </w:r>
            <w:r>
              <w:rPr>
                <w:b/>
                <w:color w:val="FFFFFF"/>
                <w:sz w:val="20"/>
              </w:rPr>
              <w:t>2001-</w:t>
            </w:r>
            <w:r>
              <w:rPr>
                <w:b/>
                <w:color w:val="FFFFFF"/>
                <w:spacing w:val="-4"/>
                <w:sz w:val="20"/>
              </w:rPr>
              <w:t>2005</w:t>
            </w:r>
          </w:p>
        </w:tc>
      </w:tr>
      <w:tr w:rsidR="00A52AFB" w14:paraId="0646719F" w14:textId="77777777">
        <w:trPr>
          <w:trHeight w:val="690"/>
        </w:trPr>
        <w:tc>
          <w:tcPr>
            <w:tcW w:w="4309" w:type="dxa"/>
            <w:tcBorders>
              <w:top w:val="nil"/>
            </w:tcBorders>
            <w:shd w:val="clear" w:color="auto" w:fill="00AFEF"/>
          </w:tcPr>
          <w:p w14:paraId="2E9BA9F7" w14:textId="77777777" w:rsidR="00A52AFB" w:rsidRDefault="00A52AFB">
            <w:pPr>
              <w:pStyle w:val="TableParagraph"/>
              <w:spacing w:before="5"/>
              <w:jc w:val="left"/>
              <w:rPr>
                <w:rFonts w:ascii="Calibri"/>
                <w:sz w:val="18"/>
              </w:rPr>
            </w:pPr>
          </w:p>
          <w:p w14:paraId="24D446FE" w14:textId="77777777" w:rsidR="00A52AFB" w:rsidRDefault="00425432">
            <w:pPr>
              <w:pStyle w:val="TableParagraph"/>
              <w:ind w:left="107"/>
              <w:jc w:val="left"/>
              <w:rPr>
                <w:b/>
                <w:sz w:val="20"/>
              </w:rPr>
            </w:pPr>
            <w:r>
              <w:rPr>
                <w:b/>
                <w:spacing w:val="-2"/>
                <w:sz w:val="20"/>
              </w:rPr>
              <w:t>Program/Sector</w:t>
            </w:r>
          </w:p>
        </w:tc>
        <w:tc>
          <w:tcPr>
            <w:tcW w:w="1590" w:type="dxa"/>
            <w:tcBorders>
              <w:top w:val="nil"/>
            </w:tcBorders>
            <w:shd w:val="clear" w:color="auto" w:fill="00AFEF"/>
          </w:tcPr>
          <w:p w14:paraId="7EB44514" w14:textId="77777777" w:rsidR="00A52AFB" w:rsidRDefault="00425432">
            <w:pPr>
              <w:pStyle w:val="TableParagraph"/>
              <w:spacing w:before="110"/>
              <w:ind w:left="203" w:firstLine="88"/>
              <w:jc w:val="left"/>
              <w:rPr>
                <w:b/>
                <w:sz w:val="20"/>
              </w:rPr>
            </w:pPr>
            <w:r>
              <w:rPr>
                <w:b/>
                <w:sz w:val="20"/>
              </w:rPr>
              <w:t xml:space="preserve">Number of </w:t>
            </w:r>
            <w:r>
              <w:rPr>
                <w:b/>
                <w:spacing w:val="-2"/>
                <w:sz w:val="20"/>
              </w:rPr>
              <w:t>publications</w:t>
            </w:r>
          </w:p>
        </w:tc>
        <w:tc>
          <w:tcPr>
            <w:tcW w:w="1588" w:type="dxa"/>
            <w:tcBorders>
              <w:top w:val="nil"/>
            </w:tcBorders>
            <w:shd w:val="clear" w:color="auto" w:fill="00AFEF"/>
          </w:tcPr>
          <w:p w14:paraId="64CB030E" w14:textId="77777777" w:rsidR="00A52AFB" w:rsidRDefault="00A52AFB">
            <w:pPr>
              <w:pStyle w:val="TableParagraph"/>
              <w:spacing w:before="5"/>
              <w:jc w:val="left"/>
              <w:rPr>
                <w:rFonts w:ascii="Calibri"/>
                <w:sz w:val="18"/>
              </w:rPr>
            </w:pPr>
          </w:p>
          <w:p w14:paraId="5B41146A" w14:textId="77777777" w:rsidR="00A52AFB" w:rsidRDefault="00425432">
            <w:pPr>
              <w:pStyle w:val="TableParagraph"/>
              <w:ind w:left="363"/>
              <w:jc w:val="left"/>
              <w:rPr>
                <w:b/>
                <w:sz w:val="20"/>
              </w:rPr>
            </w:pPr>
            <w:r>
              <w:rPr>
                <w:b/>
                <w:spacing w:val="-2"/>
                <w:sz w:val="20"/>
              </w:rPr>
              <w:t>Citations</w:t>
            </w:r>
          </w:p>
        </w:tc>
        <w:tc>
          <w:tcPr>
            <w:tcW w:w="1587" w:type="dxa"/>
            <w:tcBorders>
              <w:top w:val="nil"/>
            </w:tcBorders>
            <w:shd w:val="clear" w:color="auto" w:fill="00AFEF"/>
          </w:tcPr>
          <w:p w14:paraId="6AB908A9" w14:textId="77777777" w:rsidR="00A52AFB" w:rsidRDefault="00425432">
            <w:pPr>
              <w:pStyle w:val="TableParagraph"/>
              <w:spacing w:line="225" w:lineRule="exact"/>
              <w:ind w:left="434" w:hanging="27"/>
              <w:jc w:val="left"/>
              <w:rPr>
                <w:b/>
                <w:sz w:val="20"/>
              </w:rPr>
            </w:pPr>
            <w:r>
              <w:rPr>
                <w:b/>
                <w:spacing w:val="-2"/>
                <w:sz w:val="20"/>
              </w:rPr>
              <w:t>Relative</w:t>
            </w:r>
          </w:p>
          <w:p w14:paraId="578E39A6" w14:textId="77777777" w:rsidR="00A52AFB" w:rsidRDefault="00425432">
            <w:pPr>
              <w:pStyle w:val="TableParagraph"/>
              <w:spacing w:line="230" w:lineRule="atLeast"/>
              <w:ind w:left="395" w:right="388" w:firstLine="38"/>
              <w:jc w:val="left"/>
              <w:rPr>
                <w:b/>
                <w:sz w:val="20"/>
              </w:rPr>
            </w:pPr>
            <w:r>
              <w:rPr>
                <w:b/>
                <w:spacing w:val="-2"/>
                <w:sz w:val="20"/>
              </w:rPr>
              <w:t>citation impact</w:t>
            </w:r>
            <w:r>
              <w:rPr>
                <w:b/>
                <w:spacing w:val="-2"/>
                <w:sz w:val="20"/>
                <w:vertAlign w:val="superscript"/>
              </w:rPr>
              <w:t>27</w:t>
            </w:r>
          </w:p>
        </w:tc>
      </w:tr>
      <w:tr w:rsidR="00A52AFB" w14:paraId="2B84A62C" w14:textId="77777777">
        <w:trPr>
          <w:trHeight w:val="206"/>
        </w:trPr>
        <w:tc>
          <w:tcPr>
            <w:tcW w:w="4309" w:type="dxa"/>
            <w:tcBorders>
              <w:bottom w:val="dotted" w:sz="4" w:space="0" w:color="000000"/>
              <w:right w:val="dotted" w:sz="4" w:space="0" w:color="000000"/>
            </w:tcBorders>
            <w:shd w:val="clear" w:color="auto" w:fill="F1F1F1"/>
          </w:tcPr>
          <w:p w14:paraId="57818BD8" w14:textId="77777777" w:rsidR="00A52AFB" w:rsidRDefault="00425432">
            <w:pPr>
              <w:pStyle w:val="TableParagraph"/>
              <w:spacing w:line="186" w:lineRule="exact"/>
              <w:ind w:left="107"/>
              <w:jc w:val="left"/>
              <w:rPr>
                <w:sz w:val="18"/>
              </w:rPr>
            </w:pPr>
            <w:r>
              <w:rPr>
                <w:sz w:val="18"/>
              </w:rPr>
              <w:t>Research</w:t>
            </w:r>
            <w:r>
              <w:rPr>
                <w:spacing w:val="-10"/>
                <w:sz w:val="18"/>
              </w:rPr>
              <w:t xml:space="preserve"> </w:t>
            </w:r>
            <w:r>
              <w:rPr>
                <w:spacing w:val="-2"/>
                <w:sz w:val="18"/>
              </w:rPr>
              <w:t>Institutes</w:t>
            </w:r>
          </w:p>
        </w:tc>
        <w:tc>
          <w:tcPr>
            <w:tcW w:w="1590" w:type="dxa"/>
            <w:tcBorders>
              <w:left w:val="dotted" w:sz="4" w:space="0" w:color="000000"/>
              <w:bottom w:val="dotted" w:sz="4" w:space="0" w:color="000000"/>
              <w:right w:val="dotted" w:sz="4" w:space="0" w:color="000000"/>
            </w:tcBorders>
            <w:shd w:val="clear" w:color="auto" w:fill="DBE4F0"/>
          </w:tcPr>
          <w:p w14:paraId="1FDEC852" w14:textId="77777777" w:rsidR="00A52AFB" w:rsidRDefault="00425432">
            <w:pPr>
              <w:pStyle w:val="TableParagraph"/>
              <w:spacing w:line="186" w:lineRule="exact"/>
              <w:ind w:right="98"/>
              <w:rPr>
                <w:sz w:val="18"/>
              </w:rPr>
            </w:pPr>
            <w:r>
              <w:rPr>
                <w:spacing w:val="-2"/>
                <w:sz w:val="18"/>
              </w:rPr>
              <w:t>14,199</w:t>
            </w:r>
          </w:p>
        </w:tc>
        <w:tc>
          <w:tcPr>
            <w:tcW w:w="1588" w:type="dxa"/>
            <w:tcBorders>
              <w:left w:val="dotted" w:sz="4" w:space="0" w:color="000000"/>
              <w:bottom w:val="dotted" w:sz="4" w:space="0" w:color="000000"/>
              <w:right w:val="dotted" w:sz="4" w:space="0" w:color="000000"/>
            </w:tcBorders>
            <w:shd w:val="clear" w:color="auto" w:fill="DBE4F0"/>
          </w:tcPr>
          <w:p w14:paraId="40B7A604" w14:textId="77777777" w:rsidR="00A52AFB" w:rsidRDefault="00425432">
            <w:pPr>
              <w:pStyle w:val="TableParagraph"/>
              <w:spacing w:line="186" w:lineRule="exact"/>
              <w:ind w:right="97"/>
              <w:rPr>
                <w:sz w:val="18"/>
              </w:rPr>
            </w:pPr>
            <w:r>
              <w:rPr>
                <w:spacing w:val="-2"/>
                <w:sz w:val="18"/>
              </w:rPr>
              <w:t>116,314</w:t>
            </w:r>
          </w:p>
        </w:tc>
        <w:tc>
          <w:tcPr>
            <w:tcW w:w="1587" w:type="dxa"/>
            <w:tcBorders>
              <w:left w:val="dotted" w:sz="4" w:space="0" w:color="000000"/>
              <w:bottom w:val="dotted" w:sz="4" w:space="0" w:color="000000"/>
            </w:tcBorders>
            <w:shd w:val="clear" w:color="auto" w:fill="DBE4F0"/>
          </w:tcPr>
          <w:p w14:paraId="6068B214" w14:textId="77777777" w:rsidR="00A52AFB" w:rsidRDefault="00425432">
            <w:pPr>
              <w:pStyle w:val="TableParagraph"/>
              <w:spacing w:line="186" w:lineRule="exact"/>
              <w:ind w:right="97"/>
              <w:rPr>
                <w:sz w:val="18"/>
              </w:rPr>
            </w:pPr>
            <w:r>
              <w:rPr>
                <w:spacing w:val="-4"/>
                <w:sz w:val="18"/>
              </w:rPr>
              <w:t>1.73</w:t>
            </w:r>
          </w:p>
        </w:tc>
      </w:tr>
      <w:tr w:rsidR="00A52AFB" w14:paraId="499D7937" w14:textId="77777777">
        <w:trPr>
          <w:trHeight w:val="208"/>
        </w:trPr>
        <w:tc>
          <w:tcPr>
            <w:tcW w:w="4309" w:type="dxa"/>
            <w:tcBorders>
              <w:top w:val="dotted" w:sz="4" w:space="0" w:color="000000"/>
              <w:bottom w:val="dotted" w:sz="4" w:space="0" w:color="000000"/>
              <w:right w:val="dotted" w:sz="4" w:space="0" w:color="000000"/>
            </w:tcBorders>
            <w:shd w:val="clear" w:color="auto" w:fill="F1F1F1"/>
          </w:tcPr>
          <w:p w14:paraId="1AE7B7F5" w14:textId="77777777" w:rsidR="00A52AFB" w:rsidRDefault="00425432">
            <w:pPr>
              <w:pStyle w:val="TableParagraph"/>
              <w:spacing w:line="189" w:lineRule="exact"/>
              <w:ind w:left="107"/>
              <w:jc w:val="left"/>
              <w:rPr>
                <w:sz w:val="18"/>
              </w:rPr>
            </w:pPr>
            <w:r>
              <w:rPr>
                <w:sz w:val="18"/>
              </w:rPr>
              <w:t>ARC—Federation</w:t>
            </w:r>
            <w:r>
              <w:rPr>
                <w:spacing w:val="-7"/>
                <w:sz w:val="18"/>
              </w:rPr>
              <w:t xml:space="preserve"> </w:t>
            </w:r>
            <w:r>
              <w:rPr>
                <w:spacing w:val="-2"/>
                <w:sz w:val="18"/>
              </w:rPr>
              <w:t>Fellowships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468900E7" w14:textId="77777777" w:rsidR="00A52AFB" w:rsidRDefault="00425432">
            <w:pPr>
              <w:pStyle w:val="TableParagraph"/>
              <w:spacing w:line="189" w:lineRule="exact"/>
              <w:ind w:right="97"/>
              <w:rPr>
                <w:sz w:val="18"/>
              </w:rPr>
            </w:pPr>
            <w:r>
              <w:rPr>
                <w:spacing w:val="-5"/>
                <w:sz w:val="18"/>
              </w:rPr>
              <w:t>977</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10F48206" w14:textId="77777777" w:rsidR="00A52AFB" w:rsidRDefault="00425432">
            <w:pPr>
              <w:pStyle w:val="TableParagraph"/>
              <w:spacing w:line="189" w:lineRule="exact"/>
              <w:ind w:right="96"/>
              <w:rPr>
                <w:sz w:val="18"/>
              </w:rPr>
            </w:pPr>
            <w:r>
              <w:rPr>
                <w:spacing w:val="-2"/>
                <w:sz w:val="18"/>
              </w:rPr>
              <w:t>2,694</w:t>
            </w:r>
          </w:p>
        </w:tc>
        <w:tc>
          <w:tcPr>
            <w:tcW w:w="1587" w:type="dxa"/>
            <w:tcBorders>
              <w:top w:val="dotted" w:sz="4" w:space="0" w:color="000000"/>
              <w:left w:val="dotted" w:sz="4" w:space="0" w:color="000000"/>
              <w:bottom w:val="dotted" w:sz="4" w:space="0" w:color="000000"/>
            </w:tcBorders>
            <w:shd w:val="clear" w:color="auto" w:fill="DBE4F0"/>
          </w:tcPr>
          <w:p w14:paraId="0F2CED6F" w14:textId="77777777" w:rsidR="00A52AFB" w:rsidRDefault="00425432">
            <w:pPr>
              <w:pStyle w:val="TableParagraph"/>
              <w:spacing w:line="189" w:lineRule="exact"/>
              <w:ind w:right="97"/>
              <w:rPr>
                <w:sz w:val="18"/>
              </w:rPr>
            </w:pPr>
            <w:r>
              <w:rPr>
                <w:spacing w:val="-4"/>
                <w:sz w:val="18"/>
              </w:rPr>
              <w:t>1.59</w:t>
            </w:r>
          </w:p>
        </w:tc>
      </w:tr>
      <w:tr w:rsidR="00A52AFB" w14:paraId="4D5668EF" w14:textId="77777777">
        <w:trPr>
          <w:trHeight w:val="205"/>
        </w:trPr>
        <w:tc>
          <w:tcPr>
            <w:tcW w:w="4309" w:type="dxa"/>
            <w:tcBorders>
              <w:top w:val="dotted" w:sz="4" w:space="0" w:color="000000"/>
              <w:bottom w:val="dotted" w:sz="4" w:space="0" w:color="000000"/>
              <w:right w:val="dotted" w:sz="4" w:space="0" w:color="000000"/>
            </w:tcBorders>
            <w:shd w:val="clear" w:color="auto" w:fill="F1F1F1"/>
          </w:tcPr>
          <w:p w14:paraId="39400E2B" w14:textId="77777777" w:rsidR="00A52AFB" w:rsidRDefault="00425432">
            <w:pPr>
              <w:pStyle w:val="TableParagraph"/>
              <w:spacing w:line="186" w:lineRule="exact"/>
              <w:ind w:left="107"/>
              <w:jc w:val="left"/>
              <w:rPr>
                <w:sz w:val="18"/>
              </w:rPr>
            </w:pPr>
            <w:r>
              <w:rPr>
                <w:sz w:val="18"/>
              </w:rPr>
              <w:t>ARC—Special</w:t>
            </w:r>
            <w:r>
              <w:rPr>
                <w:spacing w:val="-7"/>
                <w:sz w:val="18"/>
              </w:rPr>
              <w:t xml:space="preserve"> </w:t>
            </w:r>
            <w:r>
              <w:rPr>
                <w:sz w:val="18"/>
              </w:rPr>
              <w:t>Research</w:t>
            </w:r>
            <w:r>
              <w:rPr>
                <w:spacing w:val="-6"/>
                <w:sz w:val="18"/>
              </w:rPr>
              <w:t xml:space="preserve"> </w:t>
            </w:r>
            <w:r>
              <w:rPr>
                <w:spacing w:val="-2"/>
                <w:sz w:val="18"/>
              </w:rPr>
              <w:t>Centres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696C63A1" w14:textId="77777777" w:rsidR="00A52AFB" w:rsidRDefault="00425432">
            <w:pPr>
              <w:pStyle w:val="TableParagraph"/>
              <w:spacing w:line="186" w:lineRule="exact"/>
              <w:ind w:right="97"/>
              <w:rPr>
                <w:sz w:val="18"/>
              </w:rPr>
            </w:pPr>
            <w:r>
              <w:rPr>
                <w:spacing w:val="-2"/>
                <w:sz w:val="18"/>
              </w:rPr>
              <w:t>1,863</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7E3719C9" w14:textId="77777777" w:rsidR="00A52AFB" w:rsidRDefault="00425432">
            <w:pPr>
              <w:pStyle w:val="TableParagraph"/>
              <w:spacing w:line="186" w:lineRule="exact"/>
              <w:ind w:right="97"/>
              <w:rPr>
                <w:sz w:val="18"/>
              </w:rPr>
            </w:pPr>
            <w:r>
              <w:rPr>
                <w:spacing w:val="-2"/>
                <w:sz w:val="18"/>
              </w:rPr>
              <w:t>12,902</w:t>
            </w:r>
          </w:p>
        </w:tc>
        <w:tc>
          <w:tcPr>
            <w:tcW w:w="1587" w:type="dxa"/>
            <w:tcBorders>
              <w:top w:val="dotted" w:sz="4" w:space="0" w:color="000000"/>
              <w:left w:val="dotted" w:sz="4" w:space="0" w:color="000000"/>
              <w:bottom w:val="dotted" w:sz="4" w:space="0" w:color="000000"/>
            </w:tcBorders>
            <w:shd w:val="clear" w:color="auto" w:fill="DBE4F0"/>
          </w:tcPr>
          <w:p w14:paraId="22E52F5B" w14:textId="77777777" w:rsidR="00A52AFB" w:rsidRDefault="00425432">
            <w:pPr>
              <w:pStyle w:val="TableParagraph"/>
              <w:spacing w:line="186" w:lineRule="exact"/>
              <w:ind w:right="97"/>
              <w:rPr>
                <w:sz w:val="18"/>
              </w:rPr>
            </w:pPr>
            <w:r>
              <w:rPr>
                <w:spacing w:val="-4"/>
                <w:sz w:val="18"/>
              </w:rPr>
              <w:t>1.53</w:t>
            </w:r>
          </w:p>
        </w:tc>
      </w:tr>
      <w:tr w:rsidR="00A52AFB" w14:paraId="2CC82D96" w14:textId="77777777">
        <w:trPr>
          <w:trHeight w:val="206"/>
        </w:trPr>
        <w:tc>
          <w:tcPr>
            <w:tcW w:w="4309" w:type="dxa"/>
            <w:tcBorders>
              <w:top w:val="dotted" w:sz="4" w:space="0" w:color="000000"/>
              <w:bottom w:val="dotted" w:sz="4" w:space="0" w:color="000000"/>
              <w:right w:val="dotted" w:sz="4" w:space="0" w:color="000000"/>
            </w:tcBorders>
            <w:shd w:val="clear" w:color="auto" w:fill="F1F1F1"/>
          </w:tcPr>
          <w:p w14:paraId="07047F7B" w14:textId="77777777" w:rsidR="00A52AFB" w:rsidRDefault="00425432">
            <w:pPr>
              <w:pStyle w:val="TableParagraph"/>
              <w:spacing w:line="186" w:lineRule="exact"/>
              <w:ind w:left="107"/>
              <w:jc w:val="left"/>
              <w:rPr>
                <w:sz w:val="18"/>
              </w:rPr>
            </w:pPr>
            <w:r>
              <w:rPr>
                <w:sz w:val="18"/>
              </w:rPr>
              <w:t>ARC—Australian</w:t>
            </w:r>
            <w:r>
              <w:rPr>
                <w:spacing w:val="-6"/>
                <w:sz w:val="18"/>
              </w:rPr>
              <w:t xml:space="preserve"> </w:t>
            </w:r>
            <w:r>
              <w:rPr>
                <w:sz w:val="18"/>
              </w:rPr>
              <w:t>Postdoctoral</w:t>
            </w:r>
            <w:r>
              <w:rPr>
                <w:spacing w:val="-7"/>
                <w:sz w:val="18"/>
              </w:rPr>
              <w:t xml:space="preserve"> </w:t>
            </w:r>
            <w:r>
              <w:rPr>
                <w:spacing w:val="-2"/>
                <w:sz w:val="18"/>
              </w:rPr>
              <w:t>Fellowships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529B3F50" w14:textId="77777777" w:rsidR="00A52AFB" w:rsidRDefault="00425432">
            <w:pPr>
              <w:pStyle w:val="TableParagraph"/>
              <w:spacing w:line="186" w:lineRule="exact"/>
              <w:ind w:right="97"/>
              <w:rPr>
                <w:sz w:val="18"/>
              </w:rPr>
            </w:pPr>
            <w:r>
              <w:rPr>
                <w:spacing w:val="-2"/>
                <w:sz w:val="18"/>
              </w:rPr>
              <w:t>1,621</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28D8D1A8" w14:textId="77777777" w:rsidR="00A52AFB" w:rsidRDefault="00425432">
            <w:pPr>
              <w:pStyle w:val="TableParagraph"/>
              <w:spacing w:line="186" w:lineRule="exact"/>
              <w:ind w:right="96"/>
              <w:rPr>
                <w:sz w:val="18"/>
              </w:rPr>
            </w:pPr>
            <w:r>
              <w:rPr>
                <w:spacing w:val="-2"/>
                <w:sz w:val="18"/>
              </w:rPr>
              <w:t>7,001</w:t>
            </w:r>
          </w:p>
        </w:tc>
        <w:tc>
          <w:tcPr>
            <w:tcW w:w="1587" w:type="dxa"/>
            <w:tcBorders>
              <w:top w:val="dotted" w:sz="4" w:space="0" w:color="000000"/>
              <w:left w:val="dotted" w:sz="4" w:space="0" w:color="000000"/>
              <w:bottom w:val="dotted" w:sz="4" w:space="0" w:color="000000"/>
            </w:tcBorders>
            <w:shd w:val="clear" w:color="auto" w:fill="DBE4F0"/>
          </w:tcPr>
          <w:p w14:paraId="20EFDB99" w14:textId="77777777" w:rsidR="00A52AFB" w:rsidRDefault="00425432">
            <w:pPr>
              <w:pStyle w:val="TableParagraph"/>
              <w:spacing w:line="186" w:lineRule="exact"/>
              <w:ind w:right="97"/>
              <w:rPr>
                <w:sz w:val="18"/>
              </w:rPr>
            </w:pPr>
            <w:r>
              <w:rPr>
                <w:spacing w:val="-4"/>
                <w:sz w:val="18"/>
              </w:rPr>
              <w:t>1.36</w:t>
            </w:r>
          </w:p>
        </w:tc>
      </w:tr>
      <w:tr w:rsidR="00A52AFB" w14:paraId="79FED720" w14:textId="77777777">
        <w:trPr>
          <w:trHeight w:val="208"/>
        </w:trPr>
        <w:tc>
          <w:tcPr>
            <w:tcW w:w="4309" w:type="dxa"/>
            <w:tcBorders>
              <w:top w:val="dotted" w:sz="4" w:space="0" w:color="000000"/>
              <w:bottom w:val="dotted" w:sz="4" w:space="0" w:color="000000"/>
              <w:right w:val="dotted" w:sz="4" w:space="0" w:color="000000"/>
            </w:tcBorders>
            <w:shd w:val="clear" w:color="auto" w:fill="F1F1F1"/>
          </w:tcPr>
          <w:p w14:paraId="1689A564" w14:textId="77777777" w:rsidR="00A52AFB" w:rsidRDefault="00425432">
            <w:pPr>
              <w:pStyle w:val="TableParagraph"/>
              <w:spacing w:before="1" w:line="187" w:lineRule="exact"/>
              <w:ind w:left="107"/>
              <w:jc w:val="left"/>
              <w:rPr>
                <w:sz w:val="18"/>
              </w:rPr>
            </w:pPr>
            <w:r>
              <w:rPr>
                <w:sz w:val="18"/>
              </w:rPr>
              <w:t>ARC—Centres</w:t>
            </w:r>
            <w:r>
              <w:rPr>
                <w:spacing w:val="-3"/>
                <w:sz w:val="18"/>
              </w:rPr>
              <w:t xml:space="preserve"> </w:t>
            </w:r>
            <w:r>
              <w:rPr>
                <w:sz w:val="18"/>
              </w:rPr>
              <w:t>of</w:t>
            </w:r>
            <w:r>
              <w:rPr>
                <w:spacing w:val="-3"/>
                <w:sz w:val="18"/>
              </w:rPr>
              <w:t xml:space="preserve"> </w:t>
            </w:r>
            <w:r>
              <w:rPr>
                <w:spacing w:val="-2"/>
                <w:sz w:val="18"/>
              </w:rPr>
              <w:t>Excellence</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399AB543" w14:textId="77777777" w:rsidR="00A52AFB" w:rsidRDefault="00425432">
            <w:pPr>
              <w:pStyle w:val="TableParagraph"/>
              <w:spacing w:before="1" w:line="187" w:lineRule="exact"/>
              <w:ind w:right="97"/>
              <w:rPr>
                <w:sz w:val="18"/>
              </w:rPr>
            </w:pPr>
            <w:r>
              <w:rPr>
                <w:spacing w:val="-5"/>
                <w:sz w:val="18"/>
              </w:rPr>
              <w:t>574</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7F288D33" w14:textId="77777777" w:rsidR="00A52AFB" w:rsidRDefault="00425432">
            <w:pPr>
              <w:pStyle w:val="TableParagraph"/>
              <w:spacing w:before="1" w:line="187" w:lineRule="exact"/>
              <w:ind w:right="96"/>
              <w:rPr>
                <w:sz w:val="18"/>
              </w:rPr>
            </w:pPr>
            <w:r>
              <w:rPr>
                <w:spacing w:val="-5"/>
                <w:sz w:val="18"/>
              </w:rPr>
              <w:t>878</w:t>
            </w:r>
          </w:p>
        </w:tc>
        <w:tc>
          <w:tcPr>
            <w:tcW w:w="1587" w:type="dxa"/>
            <w:tcBorders>
              <w:top w:val="dotted" w:sz="4" w:space="0" w:color="000000"/>
              <w:left w:val="dotted" w:sz="4" w:space="0" w:color="000000"/>
              <w:bottom w:val="dotted" w:sz="4" w:space="0" w:color="000000"/>
            </w:tcBorders>
            <w:shd w:val="clear" w:color="auto" w:fill="DBE4F0"/>
          </w:tcPr>
          <w:p w14:paraId="51BDD0C4" w14:textId="77777777" w:rsidR="00A52AFB" w:rsidRDefault="00425432">
            <w:pPr>
              <w:pStyle w:val="TableParagraph"/>
              <w:spacing w:before="1" w:line="187" w:lineRule="exact"/>
              <w:ind w:right="97"/>
              <w:rPr>
                <w:sz w:val="18"/>
              </w:rPr>
            </w:pPr>
            <w:r>
              <w:rPr>
                <w:spacing w:val="-4"/>
                <w:sz w:val="18"/>
              </w:rPr>
              <w:t>1.35</w:t>
            </w:r>
          </w:p>
        </w:tc>
      </w:tr>
      <w:tr w:rsidR="00A52AFB" w14:paraId="0C11AAC0" w14:textId="77777777">
        <w:trPr>
          <w:trHeight w:val="206"/>
        </w:trPr>
        <w:tc>
          <w:tcPr>
            <w:tcW w:w="4309" w:type="dxa"/>
            <w:tcBorders>
              <w:top w:val="dotted" w:sz="4" w:space="0" w:color="000000"/>
              <w:bottom w:val="dotted" w:sz="4" w:space="0" w:color="000000"/>
              <w:right w:val="dotted" w:sz="4" w:space="0" w:color="000000"/>
            </w:tcBorders>
            <w:shd w:val="clear" w:color="auto" w:fill="F1F1F1"/>
          </w:tcPr>
          <w:p w14:paraId="408FE45B" w14:textId="77777777" w:rsidR="00A52AFB" w:rsidRDefault="00425432">
            <w:pPr>
              <w:pStyle w:val="TableParagraph"/>
              <w:spacing w:line="186" w:lineRule="exact"/>
              <w:ind w:left="107"/>
              <w:jc w:val="left"/>
              <w:rPr>
                <w:sz w:val="18"/>
              </w:rPr>
            </w:pPr>
            <w:r>
              <w:rPr>
                <w:sz w:val="18"/>
              </w:rPr>
              <w:t>ARC—Australian</w:t>
            </w:r>
            <w:r>
              <w:rPr>
                <w:spacing w:val="-7"/>
                <w:sz w:val="18"/>
              </w:rPr>
              <w:t xml:space="preserve"> </w:t>
            </w:r>
            <w:r>
              <w:rPr>
                <w:sz w:val="18"/>
              </w:rPr>
              <w:t>Professorial</w:t>
            </w:r>
            <w:r>
              <w:rPr>
                <w:spacing w:val="-7"/>
                <w:sz w:val="18"/>
              </w:rPr>
              <w:t xml:space="preserve"> </w:t>
            </w:r>
            <w:r>
              <w:rPr>
                <w:spacing w:val="-2"/>
                <w:sz w:val="18"/>
              </w:rPr>
              <w:t>Fellowships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6B38491A" w14:textId="77777777" w:rsidR="00A52AFB" w:rsidRDefault="00425432">
            <w:pPr>
              <w:pStyle w:val="TableParagraph"/>
              <w:spacing w:line="186" w:lineRule="exact"/>
              <w:ind w:right="97"/>
              <w:rPr>
                <w:sz w:val="18"/>
              </w:rPr>
            </w:pPr>
            <w:r>
              <w:rPr>
                <w:spacing w:val="-2"/>
                <w:sz w:val="18"/>
              </w:rPr>
              <w:t>2,178</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695966AD" w14:textId="77777777" w:rsidR="00A52AFB" w:rsidRDefault="00425432">
            <w:pPr>
              <w:pStyle w:val="TableParagraph"/>
              <w:spacing w:line="186" w:lineRule="exact"/>
              <w:ind w:right="97"/>
              <w:rPr>
                <w:sz w:val="18"/>
              </w:rPr>
            </w:pPr>
            <w:r>
              <w:rPr>
                <w:spacing w:val="-2"/>
                <w:sz w:val="18"/>
              </w:rPr>
              <w:t>11,085</w:t>
            </w:r>
          </w:p>
        </w:tc>
        <w:tc>
          <w:tcPr>
            <w:tcW w:w="1587" w:type="dxa"/>
            <w:tcBorders>
              <w:top w:val="dotted" w:sz="4" w:space="0" w:color="000000"/>
              <w:left w:val="dotted" w:sz="4" w:space="0" w:color="000000"/>
              <w:bottom w:val="dotted" w:sz="4" w:space="0" w:color="000000"/>
            </w:tcBorders>
            <w:shd w:val="clear" w:color="auto" w:fill="DBE4F0"/>
          </w:tcPr>
          <w:p w14:paraId="25C4DAFC" w14:textId="77777777" w:rsidR="00A52AFB" w:rsidRDefault="00425432">
            <w:pPr>
              <w:pStyle w:val="TableParagraph"/>
              <w:spacing w:line="186" w:lineRule="exact"/>
              <w:ind w:right="97"/>
              <w:rPr>
                <w:sz w:val="18"/>
              </w:rPr>
            </w:pPr>
            <w:r>
              <w:rPr>
                <w:spacing w:val="-4"/>
                <w:sz w:val="18"/>
              </w:rPr>
              <w:t>1.31</w:t>
            </w:r>
          </w:p>
        </w:tc>
      </w:tr>
      <w:tr w:rsidR="00A52AFB" w14:paraId="6B1CBA47" w14:textId="77777777">
        <w:trPr>
          <w:trHeight w:val="208"/>
        </w:trPr>
        <w:tc>
          <w:tcPr>
            <w:tcW w:w="4309" w:type="dxa"/>
            <w:tcBorders>
              <w:top w:val="dotted" w:sz="4" w:space="0" w:color="000000"/>
              <w:bottom w:val="dotted" w:sz="4" w:space="0" w:color="000000"/>
              <w:right w:val="dotted" w:sz="4" w:space="0" w:color="000000"/>
            </w:tcBorders>
            <w:shd w:val="clear" w:color="auto" w:fill="F1F1F1"/>
          </w:tcPr>
          <w:p w14:paraId="1CD039E1" w14:textId="77777777" w:rsidR="00A52AFB" w:rsidRDefault="00425432">
            <w:pPr>
              <w:pStyle w:val="TableParagraph"/>
              <w:spacing w:line="188" w:lineRule="exact"/>
              <w:ind w:left="107"/>
              <w:jc w:val="left"/>
              <w:rPr>
                <w:sz w:val="18"/>
              </w:rPr>
            </w:pPr>
            <w:r>
              <w:rPr>
                <w:sz w:val="18"/>
              </w:rPr>
              <w:t>Other</w:t>
            </w:r>
            <w:r>
              <w:rPr>
                <w:spacing w:val="-3"/>
                <w:sz w:val="18"/>
              </w:rPr>
              <w:t xml:space="preserve"> </w:t>
            </w:r>
            <w:r>
              <w:rPr>
                <w:spacing w:val="-2"/>
                <w:sz w:val="18"/>
              </w:rPr>
              <w:t>Hospital</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7B493411" w14:textId="77777777" w:rsidR="00A52AFB" w:rsidRDefault="00425432">
            <w:pPr>
              <w:pStyle w:val="TableParagraph"/>
              <w:spacing w:line="188" w:lineRule="exact"/>
              <w:ind w:right="98"/>
              <w:rPr>
                <w:sz w:val="18"/>
              </w:rPr>
            </w:pPr>
            <w:r>
              <w:rPr>
                <w:spacing w:val="-2"/>
                <w:sz w:val="18"/>
              </w:rPr>
              <w:t>11,967</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425F6D62" w14:textId="77777777" w:rsidR="00A52AFB" w:rsidRDefault="00425432">
            <w:pPr>
              <w:pStyle w:val="TableParagraph"/>
              <w:spacing w:line="188" w:lineRule="exact"/>
              <w:ind w:right="97"/>
              <w:rPr>
                <w:sz w:val="18"/>
              </w:rPr>
            </w:pPr>
            <w:r>
              <w:rPr>
                <w:spacing w:val="-2"/>
                <w:sz w:val="18"/>
              </w:rPr>
              <w:t>74,046</w:t>
            </w:r>
          </w:p>
        </w:tc>
        <w:tc>
          <w:tcPr>
            <w:tcW w:w="1587" w:type="dxa"/>
            <w:tcBorders>
              <w:top w:val="dotted" w:sz="4" w:space="0" w:color="000000"/>
              <w:left w:val="dotted" w:sz="4" w:space="0" w:color="000000"/>
              <w:bottom w:val="dotted" w:sz="4" w:space="0" w:color="000000"/>
            </w:tcBorders>
            <w:shd w:val="clear" w:color="auto" w:fill="DBE4F0"/>
          </w:tcPr>
          <w:p w14:paraId="61F41028" w14:textId="77777777" w:rsidR="00A52AFB" w:rsidRDefault="00425432">
            <w:pPr>
              <w:pStyle w:val="TableParagraph"/>
              <w:spacing w:line="188" w:lineRule="exact"/>
              <w:ind w:right="97"/>
              <w:rPr>
                <w:sz w:val="18"/>
              </w:rPr>
            </w:pPr>
            <w:r>
              <w:rPr>
                <w:spacing w:val="-4"/>
                <w:sz w:val="18"/>
              </w:rPr>
              <w:t>1.30</w:t>
            </w:r>
          </w:p>
        </w:tc>
      </w:tr>
      <w:tr w:rsidR="00A52AFB" w14:paraId="3CE05FCC" w14:textId="77777777">
        <w:trPr>
          <w:trHeight w:val="206"/>
        </w:trPr>
        <w:tc>
          <w:tcPr>
            <w:tcW w:w="4309" w:type="dxa"/>
            <w:tcBorders>
              <w:top w:val="dotted" w:sz="4" w:space="0" w:color="000000"/>
              <w:bottom w:val="dotted" w:sz="4" w:space="0" w:color="000000"/>
              <w:right w:val="dotted" w:sz="4" w:space="0" w:color="000000"/>
            </w:tcBorders>
            <w:shd w:val="clear" w:color="auto" w:fill="F1F1F1"/>
          </w:tcPr>
          <w:p w14:paraId="48231746" w14:textId="77777777" w:rsidR="00A52AFB" w:rsidRDefault="00425432">
            <w:pPr>
              <w:pStyle w:val="TableParagraph"/>
              <w:spacing w:line="186" w:lineRule="exact"/>
              <w:ind w:left="107"/>
              <w:jc w:val="left"/>
              <w:rPr>
                <w:b/>
                <w:sz w:val="18"/>
              </w:rPr>
            </w:pPr>
            <w:r>
              <w:rPr>
                <w:b/>
                <w:spacing w:val="-2"/>
                <w:sz w:val="18"/>
              </w:rPr>
              <w:t>ARC—Australian</w:t>
            </w:r>
            <w:r>
              <w:rPr>
                <w:b/>
                <w:spacing w:val="9"/>
                <w:sz w:val="18"/>
              </w:rPr>
              <w:t xml:space="preserve"> </w:t>
            </w:r>
            <w:r>
              <w:rPr>
                <w:b/>
                <w:spacing w:val="-2"/>
                <w:sz w:val="18"/>
              </w:rPr>
              <w:t>Research</w:t>
            </w:r>
            <w:r>
              <w:rPr>
                <w:b/>
                <w:spacing w:val="7"/>
                <w:sz w:val="18"/>
              </w:rPr>
              <w:t xml:space="preserve"> </w:t>
            </w:r>
            <w:r>
              <w:rPr>
                <w:b/>
                <w:spacing w:val="-2"/>
                <w:sz w:val="18"/>
              </w:rPr>
              <w:t>Fellowships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0540BE69" w14:textId="77777777" w:rsidR="00A52AFB" w:rsidRDefault="00425432">
            <w:pPr>
              <w:pStyle w:val="TableParagraph"/>
              <w:spacing w:line="186" w:lineRule="exact"/>
              <w:ind w:right="97"/>
              <w:rPr>
                <w:sz w:val="18"/>
              </w:rPr>
            </w:pPr>
            <w:r>
              <w:rPr>
                <w:spacing w:val="-2"/>
                <w:sz w:val="18"/>
              </w:rPr>
              <w:t>1,028</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1FD57DCA" w14:textId="77777777" w:rsidR="00A52AFB" w:rsidRDefault="00425432">
            <w:pPr>
              <w:pStyle w:val="TableParagraph"/>
              <w:spacing w:line="186" w:lineRule="exact"/>
              <w:ind w:right="96"/>
              <w:rPr>
                <w:sz w:val="18"/>
              </w:rPr>
            </w:pPr>
            <w:r>
              <w:rPr>
                <w:spacing w:val="-2"/>
                <w:sz w:val="18"/>
              </w:rPr>
              <w:t>5,599</w:t>
            </w:r>
          </w:p>
        </w:tc>
        <w:tc>
          <w:tcPr>
            <w:tcW w:w="1587" w:type="dxa"/>
            <w:tcBorders>
              <w:top w:val="dotted" w:sz="4" w:space="0" w:color="000000"/>
              <w:left w:val="dotted" w:sz="4" w:space="0" w:color="000000"/>
              <w:bottom w:val="dotted" w:sz="4" w:space="0" w:color="000000"/>
            </w:tcBorders>
            <w:shd w:val="clear" w:color="auto" w:fill="DBE4F0"/>
          </w:tcPr>
          <w:p w14:paraId="5C477856" w14:textId="77777777" w:rsidR="00A52AFB" w:rsidRDefault="00425432">
            <w:pPr>
              <w:pStyle w:val="TableParagraph"/>
              <w:spacing w:line="186" w:lineRule="exact"/>
              <w:ind w:right="97"/>
              <w:rPr>
                <w:sz w:val="18"/>
              </w:rPr>
            </w:pPr>
            <w:r>
              <w:rPr>
                <w:spacing w:val="-4"/>
                <w:sz w:val="18"/>
              </w:rPr>
              <w:t>1.27</w:t>
            </w:r>
          </w:p>
        </w:tc>
      </w:tr>
      <w:tr w:rsidR="00A52AFB" w14:paraId="11EB8512" w14:textId="77777777">
        <w:trPr>
          <w:trHeight w:val="208"/>
        </w:trPr>
        <w:tc>
          <w:tcPr>
            <w:tcW w:w="4309" w:type="dxa"/>
            <w:tcBorders>
              <w:top w:val="dotted" w:sz="4" w:space="0" w:color="000000"/>
              <w:bottom w:val="dotted" w:sz="4" w:space="0" w:color="000000"/>
              <w:right w:val="dotted" w:sz="4" w:space="0" w:color="000000"/>
            </w:tcBorders>
            <w:shd w:val="clear" w:color="auto" w:fill="B8CCE3"/>
          </w:tcPr>
          <w:p w14:paraId="06C7E5D0" w14:textId="77777777" w:rsidR="00A52AFB" w:rsidRDefault="00425432">
            <w:pPr>
              <w:pStyle w:val="TableParagraph"/>
              <w:spacing w:line="188" w:lineRule="exact"/>
              <w:ind w:left="107"/>
              <w:jc w:val="left"/>
              <w:rPr>
                <w:b/>
                <w:i/>
                <w:sz w:val="18"/>
              </w:rPr>
            </w:pPr>
            <w:r>
              <w:rPr>
                <w:b/>
                <w:i/>
                <w:sz w:val="18"/>
              </w:rPr>
              <w:t>ARC</w:t>
            </w:r>
            <w:r>
              <w:rPr>
                <w:b/>
                <w:i/>
                <w:spacing w:val="-5"/>
                <w:sz w:val="18"/>
              </w:rPr>
              <w:t xml:space="preserve"> </w:t>
            </w:r>
            <w:r>
              <w:rPr>
                <w:b/>
                <w:i/>
                <w:spacing w:val="-2"/>
                <w:sz w:val="18"/>
              </w:rPr>
              <w:t>Total</w:t>
            </w:r>
          </w:p>
        </w:tc>
        <w:tc>
          <w:tcPr>
            <w:tcW w:w="1590" w:type="dxa"/>
            <w:tcBorders>
              <w:top w:val="dotted" w:sz="4" w:space="0" w:color="000000"/>
              <w:left w:val="dotted" w:sz="4" w:space="0" w:color="000000"/>
              <w:bottom w:val="dotted" w:sz="4" w:space="0" w:color="000000"/>
              <w:right w:val="dotted" w:sz="4" w:space="0" w:color="000000"/>
            </w:tcBorders>
            <w:shd w:val="clear" w:color="auto" w:fill="B8CCE3"/>
          </w:tcPr>
          <w:p w14:paraId="3DC801BA" w14:textId="77777777" w:rsidR="00A52AFB" w:rsidRDefault="00425432">
            <w:pPr>
              <w:pStyle w:val="TableParagraph"/>
              <w:spacing w:line="188" w:lineRule="exact"/>
              <w:ind w:right="98"/>
              <w:rPr>
                <w:b/>
                <w:i/>
                <w:sz w:val="18"/>
              </w:rPr>
            </w:pPr>
            <w:r>
              <w:rPr>
                <w:b/>
                <w:i/>
                <w:spacing w:val="-2"/>
                <w:sz w:val="18"/>
              </w:rPr>
              <w:t>17,246</w:t>
            </w:r>
          </w:p>
        </w:tc>
        <w:tc>
          <w:tcPr>
            <w:tcW w:w="1588" w:type="dxa"/>
            <w:tcBorders>
              <w:top w:val="dotted" w:sz="4" w:space="0" w:color="000000"/>
              <w:left w:val="dotted" w:sz="4" w:space="0" w:color="000000"/>
              <w:bottom w:val="dotted" w:sz="4" w:space="0" w:color="000000"/>
              <w:right w:val="dotted" w:sz="4" w:space="0" w:color="000000"/>
            </w:tcBorders>
            <w:shd w:val="clear" w:color="auto" w:fill="B8CCE3"/>
          </w:tcPr>
          <w:p w14:paraId="3CF71A02" w14:textId="77777777" w:rsidR="00A52AFB" w:rsidRDefault="00425432">
            <w:pPr>
              <w:pStyle w:val="TableParagraph"/>
              <w:spacing w:line="188" w:lineRule="exact"/>
              <w:ind w:right="97"/>
              <w:rPr>
                <w:b/>
                <w:i/>
                <w:sz w:val="18"/>
              </w:rPr>
            </w:pPr>
            <w:r>
              <w:rPr>
                <w:b/>
                <w:i/>
                <w:spacing w:val="-2"/>
                <w:sz w:val="18"/>
              </w:rPr>
              <w:t>88,912</w:t>
            </w:r>
          </w:p>
        </w:tc>
        <w:tc>
          <w:tcPr>
            <w:tcW w:w="1587" w:type="dxa"/>
            <w:tcBorders>
              <w:top w:val="dotted" w:sz="4" w:space="0" w:color="000000"/>
              <w:left w:val="dotted" w:sz="4" w:space="0" w:color="000000"/>
              <w:bottom w:val="dotted" w:sz="4" w:space="0" w:color="000000"/>
            </w:tcBorders>
            <w:shd w:val="clear" w:color="auto" w:fill="B8CCE3"/>
          </w:tcPr>
          <w:p w14:paraId="6EAD859B" w14:textId="77777777" w:rsidR="00A52AFB" w:rsidRDefault="00425432">
            <w:pPr>
              <w:pStyle w:val="TableParagraph"/>
              <w:spacing w:line="188" w:lineRule="exact"/>
              <w:ind w:right="97"/>
              <w:rPr>
                <w:b/>
                <w:i/>
                <w:sz w:val="18"/>
              </w:rPr>
            </w:pPr>
            <w:r>
              <w:rPr>
                <w:b/>
                <w:i/>
                <w:spacing w:val="-4"/>
                <w:sz w:val="18"/>
              </w:rPr>
              <w:t>1.19</w:t>
            </w:r>
          </w:p>
        </w:tc>
      </w:tr>
      <w:tr w:rsidR="00A52AFB" w14:paraId="3930AEB3" w14:textId="77777777">
        <w:trPr>
          <w:trHeight w:val="206"/>
        </w:trPr>
        <w:tc>
          <w:tcPr>
            <w:tcW w:w="4309" w:type="dxa"/>
            <w:tcBorders>
              <w:top w:val="dotted" w:sz="4" w:space="0" w:color="000000"/>
              <w:bottom w:val="dotted" w:sz="4" w:space="0" w:color="000000"/>
              <w:right w:val="dotted" w:sz="4" w:space="0" w:color="000000"/>
            </w:tcBorders>
            <w:shd w:val="clear" w:color="auto" w:fill="F1F1F1"/>
          </w:tcPr>
          <w:p w14:paraId="135CBD76" w14:textId="77777777" w:rsidR="00A52AFB" w:rsidRDefault="00425432">
            <w:pPr>
              <w:pStyle w:val="TableParagraph"/>
              <w:spacing w:line="186" w:lineRule="exact"/>
              <w:ind w:left="107"/>
              <w:jc w:val="left"/>
              <w:rPr>
                <w:sz w:val="18"/>
              </w:rPr>
            </w:pPr>
            <w:r>
              <w:rPr>
                <w:sz w:val="18"/>
              </w:rPr>
              <w:t>ARC—Discovery</w:t>
            </w:r>
            <w:r>
              <w:rPr>
                <w:spacing w:val="-10"/>
                <w:sz w:val="18"/>
              </w:rPr>
              <w:t xml:space="preserve"> </w:t>
            </w:r>
            <w:r>
              <w:rPr>
                <w:spacing w:val="-2"/>
                <w:sz w:val="18"/>
              </w:rPr>
              <w:t>Projects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67DD1B00" w14:textId="77777777" w:rsidR="00A52AFB" w:rsidRDefault="00425432">
            <w:pPr>
              <w:pStyle w:val="TableParagraph"/>
              <w:spacing w:line="186" w:lineRule="exact"/>
              <w:ind w:right="98"/>
              <w:rPr>
                <w:sz w:val="18"/>
              </w:rPr>
            </w:pPr>
            <w:r>
              <w:rPr>
                <w:spacing w:val="-2"/>
                <w:sz w:val="18"/>
              </w:rPr>
              <w:t>10,528</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2861C59D" w14:textId="77777777" w:rsidR="00A52AFB" w:rsidRDefault="00425432">
            <w:pPr>
              <w:pStyle w:val="TableParagraph"/>
              <w:spacing w:line="186" w:lineRule="exact"/>
              <w:ind w:right="97"/>
              <w:rPr>
                <w:sz w:val="18"/>
              </w:rPr>
            </w:pPr>
            <w:r>
              <w:rPr>
                <w:spacing w:val="-2"/>
                <w:sz w:val="18"/>
              </w:rPr>
              <w:t>57,064</w:t>
            </w:r>
          </w:p>
        </w:tc>
        <w:tc>
          <w:tcPr>
            <w:tcW w:w="1587" w:type="dxa"/>
            <w:tcBorders>
              <w:top w:val="dotted" w:sz="4" w:space="0" w:color="000000"/>
              <w:left w:val="dotted" w:sz="4" w:space="0" w:color="000000"/>
              <w:bottom w:val="dotted" w:sz="4" w:space="0" w:color="000000"/>
            </w:tcBorders>
            <w:shd w:val="clear" w:color="auto" w:fill="DBE4F0"/>
          </w:tcPr>
          <w:p w14:paraId="49E6E01E" w14:textId="77777777" w:rsidR="00A52AFB" w:rsidRDefault="00425432">
            <w:pPr>
              <w:pStyle w:val="TableParagraph"/>
              <w:spacing w:line="186" w:lineRule="exact"/>
              <w:ind w:right="97"/>
              <w:rPr>
                <w:sz w:val="18"/>
              </w:rPr>
            </w:pPr>
            <w:r>
              <w:rPr>
                <w:spacing w:val="-4"/>
                <w:sz w:val="18"/>
              </w:rPr>
              <w:t>1.17</w:t>
            </w:r>
          </w:p>
        </w:tc>
      </w:tr>
      <w:tr w:rsidR="00A52AFB" w14:paraId="3F10D985" w14:textId="77777777">
        <w:trPr>
          <w:trHeight w:val="205"/>
        </w:trPr>
        <w:tc>
          <w:tcPr>
            <w:tcW w:w="4309" w:type="dxa"/>
            <w:tcBorders>
              <w:top w:val="dotted" w:sz="4" w:space="0" w:color="000000"/>
              <w:bottom w:val="dotted" w:sz="4" w:space="0" w:color="000000"/>
              <w:right w:val="dotted" w:sz="4" w:space="0" w:color="000000"/>
            </w:tcBorders>
            <w:shd w:val="clear" w:color="auto" w:fill="F1F1F1"/>
          </w:tcPr>
          <w:p w14:paraId="1BAACDAA" w14:textId="77777777" w:rsidR="00A52AFB" w:rsidRDefault="00425432">
            <w:pPr>
              <w:pStyle w:val="TableParagraph"/>
              <w:spacing w:line="186" w:lineRule="exact"/>
              <w:ind w:left="107"/>
              <w:jc w:val="left"/>
              <w:rPr>
                <w:sz w:val="18"/>
              </w:rPr>
            </w:pPr>
            <w:r>
              <w:rPr>
                <w:sz w:val="18"/>
              </w:rPr>
              <w:t>ARC—Key</w:t>
            </w:r>
            <w:r>
              <w:rPr>
                <w:spacing w:val="-6"/>
                <w:sz w:val="18"/>
              </w:rPr>
              <w:t xml:space="preserve"> </w:t>
            </w:r>
            <w:r>
              <w:rPr>
                <w:spacing w:val="-2"/>
                <w:sz w:val="18"/>
              </w:rPr>
              <w:t>Centres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02A0B4EC" w14:textId="77777777" w:rsidR="00A52AFB" w:rsidRDefault="00425432">
            <w:pPr>
              <w:pStyle w:val="TableParagraph"/>
              <w:spacing w:line="186" w:lineRule="exact"/>
              <w:ind w:right="97"/>
              <w:rPr>
                <w:sz w:val="18"/>
              </w:rPr>
            </w:pPr>
            <w:r>
              <w:rPr>
                <w:spacing w:val="-5"/>
                <w:sz w:val="18"/>
              </w:rPr>
              <w:t>402</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6A49841E" w14:textId="77777777" w:rsidR="00A52AFB" w:rsidRDefault="00425432">
            <w:pPr>
              <w:pStyle w:val="TableParagraph"/>
              <w:spacing w:line="186" w:lineRule="exact"/>
              <w:ind w:right="96"/>
              <w:rPr>
                <w:sz w:val="18"/>
              </w:rPr>
            </w:pPr>
            <w:r>
              <w:rPr>
                <w:spacing w:val="-2"/>
                <w:sz w:val="18"/>
              </w:rPr>
              <w:t>2,284</w:t>
            </w:r>
          </w:p>
        </w:tc>
        <w:tc>
          <w:tcPr>
            <w:tcW w:w="1587" w:type="dxa"/>
            <w:tcBorders>
              <w:top w:val="dotted" w:sz="4" w:space="0" w:color="000000"/>
              <w:left w:val="dotted" w:sz="4" w:space="0" w:color="000000"/>
              <w:bottom w:val="dotted" w:sz="4" w:space="0" w:color="000000"/>
            </w:tcBorders>
            <w:shd w:val="clear" w:color="auto" w:fill="DBE4F0"/>
          </w:tcPr>
          <w:p w14:paraId="215E708F" w14:textId="77777777" w:rsidR="00A52AFB" w:rsidRDefault="00425432">
            <w:pPr>
              <w:pStyle w:val="TableParagraph"/>
              <w:spacing w:line="186" w:lineRule="exact"/>
              <w:ind w:right="97"/>
              <w:rPr>
                <w:sz w:val="18"/>
              </w:rPr>
            </w:pPr>
            <w:r>
              <w:rPr>
                <w:spacing w:val="-4"/>
                <w:sz w:val="18"/>
              </w:rPr>
              <w:t>1.13</w:t>
            </w:r>
          </w:p>
        </w:tc>
      </w:tr>
      <w:tr w:rsidR="00A52AFB" w14:paraId="29F41CD0" w14:textId="77777777">
        <w:trPr>
          <w:trHeight w:val="208"/>
        </w:trPr>
        <w:tc>
          <w:tcPr>
            <w:tcW w:w="4309" w:type="dxa"/>
            <w:tcBorders>
              <w:top w:val="dotted" w:sz="4" w:space="0" w:color="000000"/>
              <w:bottom w:val="dotted" w:sz="4" w:space="0" w:color="000000"/>
              <w:right w:val="dotted" w:sz="4" w:space="0" w:color="000000"/>
            </w:tcBorders>
            <w:shd w:val="clear" w:color="auto" w:fill="F1F1F1"/>
          </w:tcPr>
          <w:p w14:paraId="0475864E" w14:textId="77777777" w:rsidR="00A52AFB" w:rsidRDefault="00425432">
            <w:pPr>
              <w:pStyle w:val="TableParagraph"/>
              <w:spacing w:line="188" w:lineRule="exact"/>
              <w:ind w:left="107"/>
              <w:jc w:val="left"/>
              <w:rPr>
                <w:b/>
                <w:sz w:val="18"/>
              </w:rPr>
            </w:pPr>
            <w:r>
              <w:rPr>
                <w:b/>
                <w:sz w:val="18"/>
              </w:rPr>
              <w:t>ARC—Queen</w:t>
            </w:r>
            <w:r>
              <w:rPr>
                <w:b/>
                <w:spacing w:val="-7"/>
                <w:sz w:val="18"/>
              </w:rPr>
              <w:t xml:space="preserve"> </w:t>
            </w:r>
            <w:r>
              <w:rPr>
                <w:b/>
                <w:sz w:val="18"/>
              </w:rPr>
              <w:t>Elizabeth</w:t>
            </w:r>
            <w:r>
              <w:rPr>
                <w:b/>
                <w:spacing w:val="-7"/>
                <w:sz w:val="18"/>
              </w:rPr>
              <w:t xml:space="preserve"> </w:t>
            </w:r>
            <w:r>
              <w:rPr>
                <w:b/>
                <w:sz w:val="18"/>
              </w:rPr>
              <w:t>II</w:t>
            </w:r>
            <w:r>
              <w:rPr>
                <w:b/>
                <w:spacing w:val="-8"/>
                <w:sz w:val="18"/>
              </w:rPr>
              <w:t xml:space="preserve"> </w:t>
            </w:r>
            <w:r>
              <w:rPr>
                <w:b/>
                <w:spacing w:val="-2"/>
                <w:sz w:val="18"/>
              </w:rPr>
              <w:t>Fellowships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2BAE20A6" w14:textId="77777777" w:rsidR="00A52AFB" w:rsidRDefault="00425432">
            <w:pPr>
              <w:pStyle w:val="TableParagraph"/>
              <w:spacing w:before="1" w:line="187" w:lineRule="exact"/>
              <w:ind w:right="97"/>
              <w:rPr>
                <w:sz w:val="18"/>
              </w:rPr>
            </w:pPr>
            <w:r>
              <w:rPr>
                <w:spacing w:val="-2"/>
                <w:sz w:val="18"/>
              </w:rPr>
              <w:t>1,159</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522750A1" w14:textId="77777777" w:rsidR="00A52AFB" w:rsidRDefault="00425432">
            <w:pPr>
              <w:pStyle w:val="TableParagraph"/>
              <w:spacing w:before="1" w:line="187" w:lineRule="exact"/>
              <w:ind w:right="96"/>
              <w:rPr>
                <w:sz w:val="18"/>
              </w:rPr>
            </w:pPr>
            <w:r>
              <w:rPr>
                <w:spacing w:val="-2"/>
                <w:sz w:val="18"/>
              </w:rPr>
              <w:t>5,473</w:t>
            </w:r>
          </w:p>
        </w:tc>
        <w:tc>
          <w:tcPr>
            <w:tcW w:w="1587" w:type="dxa"/>
            <w:tcBorders>
              <w:top w:val="dotted" w:sz="4" w:space="0" w:color="000000"/>
              <w:left w:val="dotted" w:sz="4" w:space="0" w:color="000000"/>
              <w:bottom w:val="dotted" w:sz="4" w:space="0" w:color="000000"/>
            </w:tcBorders>
            <w:shd w:val="clear" w:color="auto" w:fill="DBE4F0"/>
          </w:tcPr>
          <w:p w14:paraId="494CFF8A" w14:textId="77777777" w:rsidR="00A52AFB" w:rsidRDefault="00425432">
            <w:pPr>
              <w:pStyle w:val="TableParagraph"/>
              <w:spacing w:before="1" w:line="187" w:lineRule="exact"/>
              <w:ind w:right="97"/>
              <w:rPr>
                <w:sz w:val="18"/>
              </w:rPr>
            </w:pPr>
            <w:r>
              <w:rPr>
                <w:spacing w:val="-4"/>
                <w:sz w:val="18"/>
              </w:rPr>
              <w:t>1.12</w:t>
            </w:r>
          </w:p>
        </w:tc>
      </w:tr>
      <w:tr w:rsidR="00A52AFB" w14:paraId="7EB53434" w14:textId="77777777">
        <w:trPr>
          <w:trHeight w:val="206"/>
        </w:trPr>
        <w:tc>
          <w:tcPr>
            <w:tcW w:w="4309" w:type="dxa"/>
            <w:tcBorders>
              <w:top w:val="dotted" w:sz="4" w:space="0" w:color="000000"/>
              <w:bottom w:val="dotted" w:sz="4" w:space="0" w:color="000000"/>
              <w:right w:val="dotted" w:sz="4" w:space="0" w:color="000000"/>
            </w:tcBorders>
            <w:shd w:val="clear" w:color="auto" w:fill="F1F1F1"/>
          </w:tcPr>
          <w:p w14:paraId="15021C93" w14:textId="77777777" w:rsidR="00A52AFB" w:rsidRDefault="00425432">
            <w:pPr>
              <w:pStyle w:val="TableParagraph"/>
              <w:spacing w:line="186" w:lineRule="exact"/>
              <w:ind w:left="107"/>
              <w:jc w:val="left"/>
              <w:rPr>
                <w:sz w:val="18"/>
              </w:rPr>
            </w:pPr>
            <w:r>
              <w:rPr>
                <w:spacing w:val="-2"/>
                <w:sz w:val="18"/>
              </w:rPr>
              <w:t>Cooperative</w:t>
            </w:r>
            <w:r>
              <w:rPr>
                <w:spacing w:val="5"/>
                <w:sz w:val="18"/>
              </w:rPr>
              <w:t xml:space="preserve"> </w:t>
            </w:r>
            <w:r>
              <w:rPr>
                <w:spacing w:val="-2"/>
                <w:sz w:val="18"/>
              </w:rPr>
              <w:t>Research</w:t>
            </w:r>
            <w:r>
              <w:rPr>
                <w:spacing w:val="6"/>
                <w:sz w:val="18"/>
              </w:rPr>
              <w:t xml:space="preserve"> </w:t>
            </w:r>
            <w:r>
              <w:rPr>
                <w:spacing w:val="-2"/>
                <w:sz w:val="18"/>
              </w:rPr>
              <w:t>Centres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0D0EF20C" w14:textId="77777777" w:rsidR="00A52AFB" w:rsidRDefault="00425432">
            <w:pPr>
              <w:pStyle w:val="TableParagraph"/>
              <w:spacing w:line="186" w:lineRule="exact"/>
              <w:ind w:right="97"/>
              <w:rPr>
                <w:sz w:val="18"/>
              </w:rPr>
            </w:pPr>
            <w:r>
              <w:rPr>
                <w:spacing w:val="-2"/>
                <w:sz w:val="18"/>
              </w:rPr>
              <w:t>3,245</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11686425" w14:textId="77777777" w:rsidR="00A52AFB" w:rsidRDefault="00425432">
            <w:pPr>
              <w:pStyle w:val="TableParagraph"/>
              <w:spacing w:line="186" w:lineRule="exact"/>
              <w:ind w:right="97"/>
              <w:rPr>
                <w:sz w:val="18"/>
              </w:rPr>
            </w:pPr>
            <w:r>
              <w:rPr>
                <w:spacing w:val="-2"/>
                <w:sz w:val="18"/>
              </w:rPr>
              <w:t>15,728</w:t>
            </w:r>
          </w:p>
        </w:tc>
        <w:tc>
          <w:tcPr>
            <w:tcW w:w="1587" w:type="dxa"/>
            <w:tcBorders>
              <w:top w:val="dotted" w:sz="4" w:space="0" w:color="000000"/>
              <w:left w:val="dotted" w:sz="4" w:space="0" w:color="000000"/>
              <w:bottom w:val="dotted" w:sz="4" w:space="0" w:color="000000"/>
            </w:tcBorders>
            <w:shd w:val="clear" w:color="auto" w:fill="DBE4F0"/>
          </w:tcPr>
          <w:p w14:paraId="6CD6923E" w14:textId="77777777" w:rsidR="00A52AFB" w:rsidRDefault="00425432">
            <w:pPr>
              <w:pStyle w:val="TableParagraph"/>
              <w:spacing w:line="186" w:lineRule="exact"/>
              <w:ind w:right="97"/>
              <w:rPr>
                <w:sz w:val="18"/>
              </w:rPr>
            </w:pPr>
            <w:r>
              <w:rPr>
                <w:spacing w:val="-4"/>
                <w:sz w:val="18"/>
              </w:rPr>
              <w:t>0.99</w:t>
            </w:r>
          </w:p>
        </w:tc>
      </w:tr>
      <w:tr w:rsidR="00A52AFB" w14:paraId="726FB760" w14:textId="77777777">
        <w:trPr>
          <w:trHeight w:val="208"/>
        </w:trPr>
        <w:tc>
          <w:tcPr>
            <w:tcW w:w="4309" w:type="dxa"/>
            <w:tcBorders>
              <w:top w:val="dotted" w:sz="4" w:space="0" w:color="000000"/>
              <w:bottom w:val="dotted" w:sz="4" w:space="0" w:color="000000"/>
              <w:right w:val="dotted" w:sz="4" w:space="0" w:color="000000"/>
            </w:tcBorders>
            <w:shd w:val="clear" w:color="auto" w:fill="F1F1F1"/>
          </w:tcPr>
          <w:p w14:paraId="08A0AD73" w14:textId="77777777" w:rsidR="00A52AFB" w:rsidRDefault="00425432">
            <w:pPr>
              <w:pStyle w:val="TableParagraph"/>
              <w:spacing w:line="188" w:lineRule="exact"/>
              <w:ind w:left="107"/>
              <w:jc w:val="left"/>
              <w:rPr>
                <w:sz w:val="18"/>
              </w:rPr>
            </w:pPr>
            <w:r>
              <w:rPr>
                <w:sz w:val="18"/>
              </w:rPr>
              <w:t>ARC—Linkage</w:t>
            </w:r>
            <w:r>
              <w:rPr>
                <w:spacing w:val="-7"/>
                <w:sz w:val="18"/>
              </w:rPr>
              <w:t xml:space="preserve"> </w:t>
            </w:r>
            <w:r>
              <w:rPr>
                <w:spacing w:val="-2"/>
                <w:sz w:val="18"/>
              </w:rPr>
              <w:t>Projects</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172AC050" w14:textId="77777777" w:rsidR="00A52AFB" w:rsidRDefault="00425432">
            <w:pPr>
              <w:pStyle w:val="TableParagraph"/>
              <w:spacing w:line="188" w:lineRule="exact"/>
              <w:ind w:right="97"/>
              <w:rPr>
                <w:sz w:val="18"/>
              </w:rPr>
            </w:pPr>
            <w:r>
              <w:rPr>
                <w:spacing w:val="-2"/>
                <w:sz w:val="18"/>
              </w:rPr>
              <w:t>1,604</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5E2084FE" w14:textId="77777777" w:rsidR="00A52AFB" w:rsidRDefault="00425432">
            <w:pPr>
              <w:pStyle w:val="TableParagraph"/>
              <w:spacing w:line="188" w:lineRule="exact"/>
              <w:ind w:right="96"/>
              <w:rPr>
                <w:sz w:val="18"/>
              </w:rPr>
            </w:pPr>
            <w:r>
              <w:rPr>
                <w:spacing w:val="-2"/>
                <w:sz w:val="18"/>
              </w:rPr>
              <w:t>5,761</w:t>
            </w:r>
          </w:p>
        </w:tc>
        <w:tc>
          <w:tcPr>
            <w:tcW w:w="1587" w:type="dxa"/>
            <w:tcBorders>
              <w:top w:val="dotted" w:sz="4" w:space="0" w:color="000000"/>
              <w:left w:val="dotted" w:sz="4" w:space="0" w:color="000000"/>
              <w:bottom w:val="dotted" w:sz="4" w:space="0" w:color="000000"/>
            </w:tcBorders>
            <w:shd w:val="clear" w:color="auto" w:fill="DBE4F0"/>
          </w:tcPr>
          <w:p w14:paraId="209AEC80" w14:textId="77777777" w:rsidR="00A52AFB" w:rsidRDefault="00425432">
            <w:pPr>
              <w:pStyle w:val="TableParagraph"/>
              <w:spacing w:line="188" w:lineRule="exact"/>
              <w:ind w:right="97"/>
              <w:rPr>
                <w:sz w:val="18"/>
              </w:rPr>
            </w:pPr>
            <w:r>
              <w:rPr>
                <w:spacing w:val="-4"/>
                <w:sz w:val="18"/>
              </w:rPr>
              <w:t>0.92</w:t>
            </w:r>
          </w:p>
        </w:tc>
      </w:tr>
      <w:tr w:rsidR="00A52AFB" w14:paraId="0357B6F1" w14:textId="77777777">
        <w:trPr>
          <w:trHeight w:val="206"/>
        </w:trPr>
        <w:tc>
          <w:tcPr>
            <w:tcW w:w="4309" w:type="dxa"/>
            <w:tcBorders>
              <w:top w:val="dotted" w:sz="4" w:space="0" w:color="000000"/>
              <w:bottom w:val="dotted" w:sz="4" w:space="0" w:color="000000"/>
              <w:right w:val="dotted" w:sz="4" w:space="0" w:color="000000"/>
            </w:tcBorders>
            <w:shd w:val="clear" w:color="auto" w:fill="F1F1F1"/>
          </w:tcPr>
          <w:p w14:paraId="42DAC5A7" w14:textId="77777777" w:rsidR="00A52AFB" w:rsidRDefault="00425432">
            <w:pPr>
              <w:pStyle w:val="TableParagraph"/>
              <w:spacing w:line="186" w:lineRule="exact"/>
              <w:ind w:left="107"/>
              <w:jc w:val="left"/>
              <w:rPr>
                <w:sz w:val="18"/>
              </w:rPr>
            </w:pPr>
            <w:r>
              <w:rPr>
                <w:sz w:val="18"/>
              </w:rPr>
              <w:t>Other</w:t>
            </w:r>
            <w:r>
              <w:rPr>
                <w:spacing w:val="-3"/>
                <w:sz w:val="18"/>
              </w:rPr>
              <w:t xml:space="preserve"> </w:t>
            </w:r>
            <w:r>
              <w:rPr>
                <w:spacing w:val="-2"/>
                <w:sz w:val="18"/>
              </w:rPr>
              <w:t>University</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5DDD612C" w14:textId="77777777" w:rsidR="00A52AFB" w:rsidRDefault="00425432">
            <w:pPr>
              <w:pStyle w:val="TableParagraph"/>
              <w:spacing w:line="186" w:lineRule="exact"/>
              <w:ind w:right="98"/>
              <w:rPr>
                <w:sz w:val="18"/>
              </w:rPr>
            </w:pPr>
            <w:r>
              <w:rPr>
                <w:spacing w:val="-2"/>
                <w:sz w:val="18"/>
              </w:rPr>
              <w:t>58,874</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10E5B618" w14:textId="77777777" w:rsidR="00A52AFB" w:rsidRDefault="00425432">
            <w:pPr>
              <w:pStyle w:val="TableParagraph"/>
              <w:spacing w:line="186" w:lineRule="exact"/>
              <w:ind w:right="97"/>
              <w:rPr>
                <w:sz w:val="18"/>
              </w:rPr>
            </w:pPr>
            <w:r>
              <w:rPr>
                <w:spacing w:val="-2"/>
                <w:sz w:val="18"/>
              </w:rPr>
              <w:t>253,521</w:t>
            </w:r>
          </w:p>
        </w:tc>
        <w:tc>
          <w:tcPr>
            <w:tcW w:w="1587" w:type="dxa"/>
            <w:tcBorders>
              <w:top w:val="dotted" w:sz="4" w:space="0" w:color="000000"/>
              <w:left w:val="dotted" w:sz="4" w:space="0" w:color="000000"/>
              <w:bottom w:val="dotted" w:sz="4" w:space="0" w:color="000000"/>
            </w:tcBorders>
            <w:shd w:val="clear" w:color="auto" w:fill="DBE4F0"/>
          </w:tcPr>
          <w:p w14:paraId="578779C7" w14:textId="77777777" w:rsidR="00A52AFB" w:rsidRDefault="00425432">
            <w:pPr>
              <w:pStyle w:val="TableParagraph"/>
              <w:spacing w:line="186" w:lineRule="exact"/>
              <w:ind w:right="97"/>
              <w:rPr>
                <w:sz w:val="18"/>
              </w:rPr>
            </w:pPr>
            <w:r>
              <w:rPr>
                <w:spacing w:val="-4"/>
                <w:sz w:val="18"/>
              </w:rPr>
              <w:t>0.91</w:t>
            </w:r>
          </w:p>
        </w:tc>
      </w:tr>
      <w:tr w:rsidR="00A52AFB" w14:paraId="432B2741" w14:textId="77777777">
        <w:trPr>
          <w:trHeight w:val="206"/>
        </w:trPr>
        <w:tc>
          <w:tcPr>
            <w:tcW w:w="4309" w:type="dxa"/>
            <w:tcBorders>
              <w:top w:val="dotted" w:sz="4" w:space="0" w:color="000000"/>
              <w:bottom w:val="dotted" w:sz="4" w:space="0" w:color="000000"/>
              <w:right w:val="dotted" w:sz="4" w:space="0" w:color="000000"/>
            </w:tcBorders>
            <w:shd w:val="clear" w:color="auto" w:fill="F1F1F1"/>
          </w:tcPr>
          <w:p w14:paraId="5711E163" w14:textId="77777777" w:rsidR="00A52AFB" w:rsidRDefault="00425432">
            <w:pPr>
              <w:pStyle w:val="TableParagraph"/>
              <w:spacing w:line="186" w:lineRule="exact"/>
              <w:ind w:left="107"/>
              <w:jc w:val="left"/>
              <w:rPr>
                <w:sz w:val="18"/>
              </w:rPr>
            </w:pPr>
            <w:r>
              <w:rPr>
                <w:sz w:val="18"/>
              </w:rPr>
              <w:t>Other</w:t>
            </w:r>
            <w:r>
              <w:rPr>
                <w:spacing w:val="-1"/>
                <w:sz w:val="18"/>
              </w:rPr>
              <w:t xml:space="preserve"> </w:t>
            </w:r>
            <w:r>
              <w:rPr>
                <w:spacing w:val="-2"/>
                <w:sz w:val="18"/>
              </w:rPr>
              <w:t>Government</w:t>
            </w: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640088C0" w14:textId="77777777" w:rsidR="00A52AFB" w:rsidRDefault="00425432">
            <w:pPr>
              <w:pStyle w:val="TableParagraph"/>
              <w:spacing w:line="186" w:lineRule="exact"/>
              <w:ind w:right="97"/>
              <w:rPr>
                <w:sz w:val="18"/>
              </w:rPr>
            </w:pPr>
            <w:r>
              <w:rPr>
                <w:spacing w:val="-2"/>
                <w:sz w:val="18"/>
              </w:rPr>
              <w:t>8,247</w:t>
            </w: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038B1C46" w14:textId="77777777" w:rsidR="00A52AFB" w:rsidRDefault="00425432">
            <w:pPr>
              <w:pStyle w:val="TableParagraph"/>
              <w:spacing w:line="186" w:lineRule="exact"/>
              <w:ind w:right="97"/>
              <w:rPr>
                <w:sz w:val="18"/>
              </w:rPr>
            </w:pPr>
            <w:r>
              <w:rPr>
                <w:spacing w:val="-2"/>
                <w:sz w:val="18"/>
              </w:rPr>
              <w:t>31,813</w:t>
            </w:r>
          </w:p>
        </w:tc>
        <w:tc>
          <w:tcPr>
            <w:tcW w:w="1587" w:type="dxa"/>
            <w:tcBorders>
              <w:top w:val="dotted" w:sz="4" w:space="0" w:color="000000"/>
              <w:left w:val="dotted" w:sz="4" w:space="0" w:color="000000"/>
              <w:bottom w:val="dotted" w:sz="4" w:space="0" w:color="000000"/>
            </w:tcBorders>
            <w:shd w:val="clear" w:color="auto" w:fill="DBE4F0"/>
          </w:tcPr>
          <w:p w14:paraId="0AC859D6" w14:textId="77777777" w:rsidR="00A52AFB" w:rsidRDefault="00425432">
            <w:pPr>
              <w:pStyle w:val="TableParagraph"/>
              <w:spacing w:line="186" w:lineRule="exact"/>
              <w:ind w:right="97"/>
              <w:rPr>
                <w:sz w:val="18"/>
              </w:rPr>
            </w:pPr>
            <w:r>
              <w:rPr>
                <w:spacing w:val="-4"/>
                <w:sz w:val="18"/>
              </w:rPr>
              <w:t>0.81</w:t>
            </w:r>
          </w:p>
        </w:tc>
      </w:tr>
      <w:tr w:rsidR="00A52AFB" w14:paraId="7315E008" w14:textId="77777777">
        <w:trPr>
          <w:trHeight w:val="208"/>
        </w:trPr>
        <w:tc>
          <w:tcPr>
            <w:tcW w:w="4309" w:type="dxa"/>
            <w:tcBorders>
              <w:top w:val="dotted" w:sz="4" w:space="0" w:color="000000"/>
              <w:bottom w:val="dotted" w:sz="4" w:space="0" w:color="000000"/>
              <w:right w:val="dotted" w:sz="4" w:space="0" w:color="000000"/>
            </w:tcBorders>
            <w:shd w:val="clear" w:color="auto" w:fill="F1F1F1"/>
          </w:tcPr>
          <w:p w14:paraId="698DD183" w14:textId="77777777" w:rsidR="00A52AFB" w:rsidRDefault="00A52AFB">
            <w:pPr>
              <w:pStyle w:val="TableParagraph"/>
              <w:jc w:val="left"/>
              <w:rPr>
                <w:rFonts w:ascii="Times New Roman"/>
                <w:sz w:val="14"/>
              </w:rPr>
            </w:pPr>
          </w:p>
        </w:tc>
        <w:tc>
          <w:tcPr>
            <w:tcW w:w="1590" w:type="dxa"/>
            <w:tcBorders>
              <w:top w:val="dotted" w:sz="4" w:space="0" w:color="000000"/>
              <w:left w:val="dotted" w:sz="4" w:space="0" w:color="000000"/>
              <w:bottom w:val="dotted" w:sz="4" w:space="0" w:color="000000"/>
              <w:right w:val="dotted" w:sz="4" w:space="0" w:color="000000"/>
            </w:tcBorders>
            <w:shd w:val="clear" w:color="auto" w:fill="DBE4F0"/>
          </w:tcPr>
          <w:p w14:paraId="00AB73D2" w14:textId="77777777" w:rsidR="00A52AFB" w:rsidRDefault="00A52AFB">
            <w:pPr>
              <w:pStyle w:val="TableParagraph"/>
              <w:jc w:val="left"/>
              <w:rPr>
                <w:rFonts w:ascii="Times New Roman"/>
                <w:sz w:val="14"/>
              </w:rPr>
            </w:pPr>
          </w:p>
        </w:tc>
        <w:tc>
          <w:tcPr>
            <w:tcW w:w="1588" w:type="dxa"/>
            <w:tcBorders>
              <w:top w:val="dotted" w:sz="4" w:space="0" w:color="000000"/>
              <w:left w:val="dotted" w:sz="4" w:space="0" w:color="000000"/>
              <w:bottom w:val="dotted" w:sz="4" w:space="0" w:color="000000"/>
              <w:right w:val="dotted" w:sz="4" w:space="0" w:color="000000"/>
            </w:tcBorders>
            <w:shd w:val="clear" w:color="auto" w:fill="DBE4F0"/>
          </w:tcPr>
          <w:p w14:paraId="4C8701FA" w14:textId="77777777" w:rsidR="00A52AFB" w:rsidRDefault="00A52AFB">
            <w:pPr>
              <w:pStyle w:val="TableParagraph"/>
              <w:jc w:val="left"/>
              <w:rPr>
                <w:rFonts w:ascii="Times New Roman"/>
                <w:sz w:val="14"/>
              </w:rPr>
            </w:pPr>
          </w:p>
        </w:tc>
        <w:tc>
          <w:tcPr>
            <w:tcW w:w="1587" w:type="dxa"/>
            <w:tcBorders>
              <w:top w:val="dotted" w:sz="4" w:space="0" w:color="000000"/>
              <w:left w:val="dotted" w:sz="4" w:space="0" w:color="000000"/>
              <w:bottom w:val="dotted" w:sz="4" w:space="0" w:color="000000"/>
            </w:tcBorders>
            <w:shd w:val="clear" w:color="auto" w:fill="DBE4F0"/>
          </w:tcPr>
          <w:p w14:paraId="7263A09F" w14:textId="77777777" w:rsidR="00A52AFB" w:rsidRDefault="00A52AFB">
            <w:pPr>
              <w:pStyle w:val="TableParagraph"/>
              <w:jc w:val="left"/>
              <w:rPr>
                <w:rFonts w:ascii="Times New Roman"/>
                <w:sz w:val="14"/>
              </w:rPr>
            </w:pPr>
          </w:p>
        </w:tc>
      </w:tr>
      <w:tr w:rsidR="00A52AFB" w14:paraId="6065D721" w14:textId="77777777">
        <w:trPr>
          <w:trHeight w:val="206"/>
        </w:trPr>
        <w:tc>
          <w:tcPr>
            <w:tcW w:w="4309" w:type="dxa"/>
            <w:tcBorders>
              <w:top w:val="dotted" w:sz="4" w:space="0" w:color="000000"/>
              <w:bottom w:val="dotted" w:sz="4" w:space="0" w:color="000000"/>
              <w:right w:val="dotted" w:sz="4" w:space="0" w:color="000000"/>
            </w:tcBorders>
            <w:shd w:val="clear" w:color="auto" w:fill="B8CCE3"/>
          </w:tcPr>
          <w:p w14:paraId="29407EE1" w14:textId="77777777" w:rsidR="00A52AFB" w:rsidRDefault="00425432">
            <w:pPr>
              <w:pStyle w:val="TableParagraph"/>
              <w:spacing w:line="186" w:lineRule="exact"/>
              <w:ind w:left="107"/>
              <w:jc w:val="left"/>
              <w:rPr>
                <w:b/>
                <w:i/>
                <w:sz w:val="18"/>
              </w:rPr>
            </w:pPr>
            <w:r>
              <w:rPr>
                <w:b/>
                <w:i/>
                <w:spacing w:val="-2"/>
                <w:sz w:val="18"/>
              </w:rPr>
              <w:t>Australia</w:t>
            </w:r>
          </w:p>
        </w:tc>
        <w:tc>
          <w:tcPr>
            <w:tcW w:w="1590" w:type="dxa"/>
            <w:tcBorders>
              <w:top w:val="dotted" w:sz="4" w:space="0" w:color="000000"/>
              <w:left w:val="dotted" w:sz="4" w:space="0" w:color="000000"/>
              <w:bottom w:val="dotted" w:sz="4" w:space="0" w:color="000000"/>
              <w:right w:val="dotted" w:sz="4" w:space="0" w:color="000000"/>
            </w:tcBorders>
            <w:shd w:val="clear" w:color="auto" w:fill="B8CCE3"/>
          </w:tcPr>
          <w:p w14:paraId="2A504DD7" w14:textId="77777777" w:rsidR="00A52AFB" w:rsidRDefault="00425432">
            <w:pPr>
              <w:pStyle w:val="TableParagraph"/>
              <w:spacing w:line="186" w:lineRule="exact"/>
              <w:ind w:right="98"/>
              <w:rPr>
                <w:b/>
                <w:i/>
                <w:sz w:val="18"/>
              </w:rPr>
            </w:pPr>
            <w:r>
              <w:rPr>
                <w:b/>
                <w:i/>
                <w:spacing w:val="-2"/>
                <w:sz w:val="18"/>
              </w:rPr>
              <w:t>104,319</w:t>
            </w:r>
          </w:p>
        </w:tc>
        <w:tc>
          <w:tcPr>
            <w:tcW w:w="1588" w:type="dxa"/>
            <w:tcBorders>
              <w:top w:val="dotted" w:sz="4" w:space="0" w:color="000000"/>
              <w:left w:val="dotted" w:sz="4" w:space="0" w:color="000000"/>
              <w:bottom w:val="dotted" w:sz="4" w:space="0" w:color="000000"/>
              <w:right w:val="dotted" w:sz="4" w:space="0" w:color="000000"/>
            </w:tcBorders>
            <w:shd w:val="clear" w:color="auto" w:fill="B8CCE3"/>
          </w:tcPr>
          <w:p w14:paraId="65C6EB3F" w14:textId="77777777" w:rsidR="00A52AFB" w:rsidRDefault="00425432">
            <w:pPr>
              <w:pStyle w:val="TableParagraph"/>
              <w:spacing w:line="186" w:lineRule="exact"/>
              <w:ind w:right="97"/>
              <w:rPr>
                <w:b/>
                <w:i/>
                <w:sz w:val="18"/>
              </w:rPr>
            </w:pPr>
            <w:r>
              <w:rPr>
                <w:b/>
                <w:i/>
                <w:spacing w:val="-2"/>
                <w:sz w:val="18"/>
              </w:rPr>
              <w:t>541,243</w:t>
            </w:r>
          </w:p>
        </w:tc>
        <w:tc>
          <w:tcPr>
            <w:tcW w:w="1587" w:type="dxa"/>
            <w:tcBorders>
              <w:top w:val="dotted" w:sz="4" w:space="0" w:color="000000"/>
              <w:left w:val="dotted" w:sz="4" w:space="0" w:color="000000"/>
              <w:bottom w:val="dotted" w:sz="4" w:space="0" w:color="000000"/>
            </w:tcBorders>
            <w:shd w:val="clear" w:color="auto" w:fill="B8CCE3"/>
          </w:tcPr>
          <w:p w14:paraId="1B3BCE4B" w14:textId="77777777" w:rsidR="00A52AFB" w:rsidRDefault="00425432">
            <w:pPr>
              <w:pStyle w:val="TableParagraph"/>
              <w:spacing w:line="186" w:lineRule="exact"/>
              <w:ind w:right="97"/>
              <w:rPr>
                <w:b/>
                <w:i/>
                <w:sz w:val="18"/>
              </w:rPr>
            </w:pPr>
            <w:r>
              <w:rPr>
                <w:b/>
                <w:i/>
                <w:spacing w:val="-4"/>
                <w:sz w:val="18"/>
              </w:rPr>
              <w:t>1.11</w:t>
            </w:r>
          </w:p>
        </w:tc>
      </w:tr>
      <w:tr w:rsidR="00A52AFB" w14:paraId="53BE06C9" w14:textId="77777777">
        <w:trPr>
          <w:trHeight w:val="209"/>
        </w:trPr>
        <w:tc>
          <w:tcPr>
            <w:tcW w:w="4309" w:type="dxa"/>
            <w:tcBorders>
              <w:top w:val="dotted" w:sz="4" w:space="0" w:color="000000"/>
              <w:right w:val="dotted" w:sz="4" w:space="0" w:color="000000"/>
            </w:tcBorders>
            <w:shd w:val="clear" w:color="auto" w:fill="B8CCE3"/>
          </w:tcPr>
          <w:p w14:paraId="3DFAFC8F" w14:textId="77777777" w:rsidR="00A52AFB" w:rsidRDefault="00425432">
            <w:pPr>
              <w:pStyle w:val="TableParagraph"/>
              <w:spacing w:line="189" w:lineRule="exact"/>
              <w:ind w:left="107"/>
              <w:jc w:val="left"/>
              <w:rPr>
                <w:b/>
                <w:i/>
                <w:sz w:val="18"/>
              </w:rPr>
            </w:pPr>
            <w:r>
              <w:rPr>
                <w:b/>
                <w:i/>
                <w:spacing w:val="-2"/>
                <w:sz w:val="18"/>
              </w:rPr>
              <w:t>World</w:t>
            </w:r>
          </w:p>
        </w:tc>
        <w:tc>
          <w:tcPr>
            <w:tcW w:w="1590" w:type="dxa"/>
            <w:tcBorders>
              <w:top w:val="dotted" w:sz="4" w:space="0" w:color="000000"/>
              <w:left w:val="dotted" w:sz="4" w:space="0" w:color="000000"/>
              <w:right w:val="dotted" w:sz="4" w:space="0" w:color="000000"/>
            </w:tcBorders>
            <w:shd w:val="clear" w:color="auto" w:fill="B8CCE3"/>
          </w:tcPr>
          <w:p w14:paraId="60B7BF2E" w14:textId="77777777" w:rsidR="00A52AFB" w:rsidRDefault="00425432">
            <w:pPr>
              <w:pStyle w:val="TableParagraph"/>
              <w:spacing w:line="189" w:lineRule="exact"/>
              <w:ind w:right="97"/>
              <w:rPr>
                <w:b/>
                <w:i/>
                <w:sz w:val="18"/>
              </w:rPr>
            </w:pPr>
            <w:r>
              <w:rPr>
                <w:b/>
                <w:i/>
                <w:spacing w:val="-2"/>
                <w:sz w:val="18"/>
              </w:rPr>
              <w:t>3,782,695</w:t>
            </w:r>
          </w:p>
        </w:tc>
        <w:tc>
          <w:tcPr>
            <w:tcW w:w="1588" w:type="dxa"/>
            <w:tcBorders>
              <w:top w:val="dotted" w:sz="4" w:space="0" w:color="000000"/>
              <w:left w:val="dotted" w:sz="4" w:space="0" w:color="000000"/>
              <w:right w:val="dotted" w:sz="4" w:space="0" w:color="000000"/>
            </w:tcBorders>
            <w:shd w:val="clear" w:color="auto" w:fill="B8CCE3"/>
          </w:tcPr>
          <w:p w14:paraId="042E41A0" w14:textId="77777777" w:rsidR="00A52AFB" w:rsidRDefault="00425432">
            <w:pPr>
              <w:pStyle w:val="TableParagraph"/>
              <w:spacing w:line="189" w:lineRule="exact"/>
              <w:ind w:right="97"/>
              <w:rPr>
                <w:b/>
                <w:i/>
                <w:sz w:val="18"/>
              </w:rPr>
            </w:pPr>
            <w:r>
              <w:rPr>
                <w:b/>
                <w:i/>
                <w:spacing w:val="-2"/>
                <w:sz w:val="18"/>
              </w:rPr>
              <w:t>17,649,566</w:t>
            </w:r>
          </w:p>
        </w:tc>
        <w:tc>
          <w:tcPr>
            <w:tcW w:w="1587" w:type="dxa"/>
            <w:tcBorders>
              <w:top w:val="dotted" w:sz="4" w:space="0" w:color="000000"/>
              <w:left w:val="dotted" w:sz="4" w:space="0" w:color="000000"/>
            </w:tcBorders>
            <w:shd w:val="clear" w:color="auto" w:fill="B8CCE3"/>
          </w:tcPr>
          <w:p w14:paraId="7D98388A" w14:textId="77777777" w:rsidR="00A52AFB" w:rsidRDefault="00425432">
            <w:pPr>
              <w:pStyle w:val="TableParagraph"/>
              <w:spacing w:line="189" w:lineRule="exact"/>
              <w:ind w:right="97"/>
              <w:rPr>
                <w:b/>
                <w:i/>
                <w:sz w:val="18"/>
              </w:rPr>
            </w:pPr>
            <w:r>
              <w:rPr>
                <w:b/>
                <w:i/>
                <w:spacing w:val="-4"/>
                <w:sz w:val="18"/>
              </w:rPr>
              <w:t>1.00</w:t>
            </w:r>
          </w:p>
        </w:tc>
      </w:tr>
    </w:tbl>
    <w:p w14:paraId="3C172237" w14:textId="77777777" w:rsidR="00A52AFB" w:rsidRDefault="00A52AFB">
      <w:pPr>
        <w:pStyle w:val="BodyText"/>
        <w:rPr>
          <w:sz w:val="20"/>
        </w:rPr>
      </w:pPr>
    </w:p>
    <w:p w14:paraId="5E885F9C" w14:textId="77777777" w:rsidR="00A52AFB" w:rsidRDefault="00A52AFB">
      <w:pPr>
        <w:pStyle w:val="BodyText"/>
        <w:rPr>
          <w:sz w:val="20"/>
        </w:rPr>
      </w:pPr>
    </w:p>
    <w:p w14:paraId="30C8D663" w14:textId="77777777" w:rsidR="00A52AFB" w:rsidRDefault="00A578FE">
      <w:pPr>
        <w:pStyle w:val="BodyText"/>
        <w:spacing w:before="10"/>
        <w:rPr>
          <w:sz w:val="18"/>
        </w:rPr>
      </w:pPr>
      <w:r>
        <w:pict w14:anchorId="6EE2F2CE">
          <v:rect id="docshape103" o:spid="_x0000_s2458" style="position:absolute;margin-left:1in;margin-top:12.75pt;width:2in;height:.7pt;z-index:-15708672;mso-wrap-distance-left:0;mso-wrap-distance-right:0;mso-position-horizontal-relative:page" fillcolor="black" stroked="f">
            <w10:wrap type="topAndBottom" anchorx="page"/>
          </v:rect>
        </w:pict>
      </w:r>
    </w:p>
    <w:p w14:paraId="23D57154" w14:textId="77777777" w:rsidR="00A52AFB" w:rsidRDefault="00425432">
      <w:pPr>
        <w:spacing w:before="100"/>
        <w:ind w:left="240" w:right="976"/>
        <w:rPr>
          <w:sz w:val="20"/>
        </w:rPr>
      </w:pPr>
      <w:r>
        <w:rPr>
          <w:sz w:val="20"/>
          <w:vertAlign w:val="superscript"/>
        </w:rPr>
        <w:t>25</w:t>
      </w:r>
      <w:r>
        <w:rPr>
          <w:spacing w:val="-4"/>
          <w:sz w:val="20"/>
        </w:rPr>
        <w:t xml:space="preserve"> </w:t>
      </w:r>
      <w:r>
        <w:rPr>
          <w:sz w:val="20"/>
        </w:rPr>
        <w:t>‘Normalised’</w:t>
      </w:r>
      <w:r>
        <w:rPr>
          <w:spacing w:val="-3"/>
          <w:sz w:val="20"/>
        </w:rPr>
        <w:t xml:space="preserve"> </w:t>
      </w:r>
      <w:r>
        <w:rPr>
          <w:sz w:val="20"/>
        </w:rPr>
        <w:t>to</w:t>
      </w:r>
      <w:r>
        <w:rPr>
          <w:spacing w:val="-3"/>
          <w:sz w:val="20"/>
        </w:rPr>
        <w:t xml:space="preserve"> </w:t>
      </w:r>
      <w:proofErr w:type="gramStart"/>
      <w:r>
        <w:rPr>
          <w:sz w:val="20"/>
        </w:rPr>
        <w:t>take</w:t>
      </w:r>
      <w:r>
        <w:rPr>
          <w:spacing w:val="-4"/>
          <w:sz w:val="20"/>
        </w:rPr>
        <w:t xml:space="preserve"> </w:t>
      </w:r>
      <w:r>
        <w:rPr>
          <w:sz w:val="20"/>
        </w:rPr>
        <w:t>into</w:t>
      </w:r>
      <w:r>
        <w:rPr>
          <w:spacing w:val="-3"/>
          <w:sz w:val="20"/>
        </w:rPr>
        <w:t xml:space="preserve"> </w:t>
      </w:r>
      <w:r>
        <w:rPr>
          <w:sz w:val="20"/>
        </w:rPr>
        <w:t>account</w:t>
      </w:r>
      <w:proofErr w:type="gramEnd"/>
      <w:r>
        <w:rPr>
          <w:spacing w:val="-3"/>
          <w:sz w:val="20"/>
        </w:rPr>
        <w:t xml:space="preserve"> </w:t>
      </w:r>
      <w:r>
        <w:rPr>
          <w:sz w:val="20"/>
        </w:rPr>
        <w:t>the</w:t>
      </w:r>
      <w:r>
        <w:rPr>
          <w:spacing w:val="-4"/>
          <w:sz w:val="20"/>
        </w:rPr>
        <w:t xml:space="preserve"> </w:t>
      </w:r>
      <w:r>
        <w:rPr>
          <w:sz w:val="20"/>
        </w:rPr>
        <w:t>dispersion</w:t>
      </w:r>
      <w:r>
        <w:rPr>
          <w:spacing w:val="-2"/>
          <w:sz w:val="20"/>
        </w:rPr>
        <w:t xml:space="preserve"> </w:t>
      </w:r>
      <w:r>
        <w:rPr>
          <w:sz w:val="20"/>
        </w:rPr>
        <w:t>of</w:t>
      </w:r>
      <w:r>
        <w:rPr>
          <w:spacing w:val="-5"/>
          <w:sz w:val="20"/>
        </w:rPr>
        <w:t xml:space="preserve"> </w:t>
      </w:r>
      <w:r>
        <w:rPr>
          <w:sz w:val="20"/>
        </w:rPr>
        <w:t>research</w:t>
      </w:r>
      <w:r>
        <w:rPr>
          <w:spacing w:val="-3"/>
          <w:sz w:val="20"/>
        </w:rPr>
        <w:t xml:space="preserve"> </w:t>
      </w:r>
      <w:r>
        <w:rPr>
          <w:sz w:val="20"/>
        </w:rPr>
        <w:t>across</w:t>
      </w:r>
      <w:r>
        <w:rPr>
          <w:spacing w:val="-5"/>
          <w:sz w:val="20"/>
        </w:rPr>
        <w:t xml:space="preserve"> </w:t>
      </w:r>
      <w:r>
        <w:rPr>
          <w:sz w:val="20"/>
        </w:rPr>
        <w:t>disciplines</w:t>
      </w:r>
      <w:r>
        <w:rPr>
          <w:spacing w:val="-5"/>
          <w:sz w:val="20"/>
        </w:rPr>
        <w:t xml:space="preserve"> </w:t>
      </w:r>
      <w:r>
        <w:rPr>
          <w:sz w:val="20"/>
        </w:rPr>
        <w:t>within</w:t>
      </w:r>
      <w:r>
        <w:rPr>
          <w:spacing w:val="-3"/>
          <w:sz w:val="20"/>
        </w:rPr>
        <w:t xml:space="preserve"> </w:t>
      </w:r>
      <w:r>
        <w:rPr>
          <w:sz w:val="20"/>
        </w:rPr>
        <w:t>each</w:t>
      </w:r>
      <w:r>
        <w:rPr>
          <w:spacing w:val="-3"/>
          <w:sz w:val="20"/>
        </w:rPr>
        <w:t xml:space="preserve"> </w:t>
      </w:r>
      <w:r>
        <w:rPr>
          <w:sz w:val="20"/>
        </w:rPr>
        <w:t>program</w:t>
      </w:r>
      <w:r>
        <w:rPr>
          <w:spacing w:val="-4"/>
          <w:sz w:val="20"/>
        </w:rPr>
        <w:t xml:space="preserve"> </w:t>
      </w:r>
      <w:r>
        <w:rPr>
          <w:sz w:val="20"/>
        </w:rPr>
        <w:t xml:space="preserve">or </w:t>
      </w:r>
      <w:r>
        <w:rPr>
          <w:spacing w:val="-2"/>
          <w:sz w:val="20"/>
        </w:rPr>
        <w:t>sector.</w:t>
      </w:r>
    </w:p>
    <w:p w14:paraId="4E69636E" w14:textId="77777777" w:rsidR="00A52AFB" w:rsidRDefault="00425432">
      <w:pPr>
        <w:spacing w:before="1"/>
        <w:ind w:left="240" w:right="1379"/>
        <w:rPr>
          <w:i/>
          <w:sz w:val="20"/>
        </w:rPr>
      </w:pPr>
      <w:r>
        <w:rPr>
          <w:sz w:val="20"/>
          <w:vertAlign w:val="superscript"/>
        </w:rPr>
        <w:t>26</w:t>
      </w:r>
      <w:r>
        <w:rPr>
          <w:spacing w:val="-4"/>
          <w:sz w:val="20"/>
        </w:rPr>
        <w:t xml:space="preserve"> </w:t>
      </w:r>
      <w:r>
        <w:rPr>
          <w:sz w:val="20"/>
        </w:rPr>
        <w:t>Australian</w:t>
      </w:r>
      <w:r>
        <w:rPr>
          <w:spacing w:val="-3"/>
          <w:sz w:val="20"/>
        </w:rPr>
        <w:t xml:space="preserve"> </w:t>
      </w:r>
      <w:r>
        <w:rPr>
          <w:sz w:val="20"/>
        </w:rPr>
        <w:t>Research</w:t>
      </w:r>
      <w:r>
        <w:rPr>
          <w:spacing w:val="-3"/>
          <w:sz w:val="20"/>
        </w:rPr>
        <w:t xml:space="preserve"> </w:t>
      </w:r>
      <w:r>
        <w:rPr>
          <w:sz w:val="20"/>
        </w:rPr>
        <w:t>Council</w:t>
      </w:r>
      <w:r>
        <w:rPr>
          <w:spacing w:val="-4"/>
          <w:sz w:val="20"/>
        </w:rPr>
        <w:t xml:space="preserve"> </w:t>
      </w:r>
      <w:r>
        <w:rPr>
          <w:sz w:val="20"/>
        </w:rPr>
        <w:t>(2009),</w:t>
      </w:r>
      <w:r>
        <w:rPr>
          <w:spacing w:val="-1"/>
          <w:sz w:val="20"/>
        </w:rPr>
        <w:t xml:space="preserve"> </w:t>
      </w:r>
      <w:r>
        <w:rPr>
          <w:i/>
          <w:sz w:val="20"/>
        </w:rPr>
        <w:t>ARC-supported</w:t>
      </w:r>
      <w:r>
        <w:rPr>
          <w:i/>
          <w:spacing w:val="-3"/>
          <w:sz w:val="20"/>
        </w:rPr>
        <w:t xml:space="preserve"> </w:t>
      </w:r>
      <w:r>
        <w:rPr>
          <w:i/>
          <w:sz w:val="20"/>
        </w:rPr>
        <w:t>research:</w:t>
      </w:r>
      <w:r>
        <w:rPr>
          <w:i/>
          <w:spacing w:val="-4"/>
          <w:sz w:val="20"/>
        </w:rPr>
        <w:t xml:space="preserve"> </w:t>
      </w:r>
      <w:r>
        <w:rPr>
          <w:i/>
          <w:sz w:val="20"/>
        </w:rPr>
        <w:t>the</w:t>
      </w:r>
      <w:r>
        <w:rPr>
          <w:i/>
          <w:spacing w:val="-3"/>
          <w:sz w:val="20"/>
        </w:rPr>
        <w:t xml:space="preserve"> </w:t>
      </w:r>
      <w:r>
        <w:rPr>
          <w:i/>
          <w:sz w:val="20"/>
        </w:rPr>
        <w:t>impact</w:t>
      </w:r>
      <w:r>
        <w:rPr>
          <w:i/>
          <w:spacing w:val="-5"/>
          <w:sz w:val="20"/>
        </w:rPr>
        <w:t xml:space="preserve"> </w:t>
      </w:r>
      <w:r>
        <w:rPr>
          <w:i/>
          <w:sz w:val="20"/>
        </w:rPr>
        <w:t>of</w:t>
      </w:r>
      <w:r>
        <w:rPr>
          <w:i/>
          <w:spacing w:val="-5"/>
          <w:sz w:val="20"/>
        </w:rPr>
        <w:t xml:space="preserve"> </w:t>
      </w:r>
      <w:r>
        <w:rPr>
          <w:i/>
          <w:sz w:val="20"/>
        </w:rPr>
        <w:t>journal</w:t>
      </w:r>
      <w:r>
        <w:rPr>
          <w:i/>
          <w:spacing w:val="-3"/>
          <w:sz w:val="20"/>
        </w:rPr>
        <w:t xml:space="preserve"> </w:t>
      </w:r>
      <w:r>
        <w:rPr>
          <w:i/>
          <w:sz w:val="20"/>
        </w:rPr>
        <w:t>publication</w:t>
      </w:r>
      <w:r>
        <w:rPr>
          <w:i/>
          <w:spacing w:val="-3"/>
          <w:sz w:val="20"/>
        </w:rPr>
        <w:t xml:space="preserve"> </w:t>
      </w:r>
      <w:r>
        <w:rPr>
          <w:i/>
          <w:sz w:val="20"/>
        </w:rPr>
        <w:t xml:space="preserve">output </w:t>
      </w:r>
      <w:r>
        <w:rPr>
          <w:i/>
          <w:spacing w:val="-2"/>
          <w:sz w:val="20"/>
        </w:rPr>
        <w:t>2001-2005</w:t>
      </w:r>
    </w:p>
    <w:p w14:paraId="3C184A7A" w14:textId="77777777" w:rsidR="00A52AFB" w:rsidRDefault="00425432">
      <w:pPr>
        <w:ind w:left="240" w:right="775"/>
        <w:rPr>
          <w:sz w:val="20"/>
        </w:rPr>
      </w:pPr>
      <w:r>
        <w:rPr>
          <w:sz w:val="20"/>
          <w:vertAlign w:val="superscript"/>
        </w:rPr>
        <w:t>27</w:t>
      </w:r>
      <w:r>
        <w:rPr>
          <w:spacing w:val="-3"/>
          <w:sz w:val="20"/>
        </w:rPr>
        <w:t xml:space="preserve"> </w:t>
      </w:r>
      <w:r>
        <w:rPr>
          <w:sz w:val="20"/>
        </w:rPr>
        <w:t>Relative</w:t>
      </w:r>
      <w:r>
        <w:rPr>
          <w:spacing w:val="-3"/>
          <w:sz w:val="20"/>
        </w:rPr>
        <w:t xml:space="preserve"> </w:t>
      </w:r>
      <w:r>
        <w:rPr>
          <w:sz w:val="20"/>
        </w:rPr>
        <w:t>citation</w:t>
      </w:r>
      <w:r>
        <w:rPr>
          <w:spacing w:val="-2"/>
          <w:sz w:val="20"/>
        </w:rPr>
        <w:t xml:space="preserve"> </w:t>
      </w:r>
      <w:r>
        <w:rPr>
          <w:sz w:val="20"/>
        </w:rPr>
        <w:t>impact</w:t>
      </w:r>
      <w:r>
        <w:rPr>
          <w:spacing w:val="-2"/>
          <w:sz w:val="20"/>
        </w:rPr>
        <w:t xml:space="preserve"> </w:t>
      </w:r>
      <w:r>
        <w:rPr>
          <w:sz w:val="20"/>
        </w:rPr>
        <w:t>expresses</w:t>
      </w:r>
      <w:r>
        <w:rPr>
          <w:spacing w:val="-1"/>
          <w:sz w:val="20"/>
        </w:rPr>
        <w:t xml:space="preserve"> </w:t>
      </w:r>
      <w:r>
        <w:rPr>
          <w:sz w:val="20"/>
        </w:rPr>
        <w:t>as</w:t>
      </w:r>
      <w:r>
        <w:rPr>
          <w:spacing w:val="-3"/>
          <w:sz w:val="20"/>
        </w:rPr>
        <w:t xml:space="preserve"> </w:t>
      </w:r>
      <w:r>
        <w:rPr>
          <w:sz w:val="20"/>
        </w:rPr>
        <w:t>a</w:t>
      </w:r>
      <w:r>
        <w:rPr>
          <w:spacing w:val="-2"/>
          <w:sz w:val="20"/>
        </w:rPr>
        <w:t xml:space="preserve"> </w:t>
      </w:r>
      <w:r>
        <w:rPr>
          <w:sz w:val="20"/>
        </w:rPr>
        <w:t>ratio</w:t>
      </w:r>
      <w:r>
        <w:rPr>
          <w:spacing w:val="-2"/>
          <w:sz w:val="20"/>
        </w:rPr>
        <w:t xml:space="preserve"> </w:t>
      </w:r>
      <w:r>
        <w:rPr>
          <w:sz w:val="20"/>
        </w:rPr>
        <w:t>the</w:t>
      </w:r>
      <w:r>
        <w:rPr>
          <w:spacing w:val="-3"/>
          <w:sz w:val="20"/>
        </w:rPr>
        <w:t xml:space="preserve"> </w:t>
      </w:r>
      <w:r>
        <w:rPr>
          <w:sz w:val="20"/>
        </w:rPr>
        <w:t>citation</w:t>
      </w:r>
      <w:r>
        <w:rPr>
          <w:spacing w:val="-2"/>
          <w:sz w:val="20"/>
        </w:rPr>
        <w:t xml:space="preserve"> </w:t>
      </w:r>
      <w:r>
        <w:rPr>
          <w:sz w:val="20"/>
        </w:rPr>
        <w:t>rate</w:t>
      </w:r>
      <w:r>
        <w:rPr>
          <w:spacing w:val="-3"/>
          <w:sz w:val="20"/>
        </w:rPr>
        <w:t xml:space="preserve"> </w:t>
      </w:r>
      <w:r>
        <w:rPr>
          <w:sz w:val="20"/>
        </w:rPr>
        <w:t>of</w:t>
      </w:r>
      <w:r>
        <w:rPr>
          <w:spacing w:val="-4"/>
          <w:sz w:val="20"/>
        </w:rPr>
        <w:t xml:space="preserve"> </w:t>
      </w:r>
      <w:r>
        <w:rPr>
          <w:sz w:val="20"/>
        </w:rPr>
        <w:t>publications</w:t>
      </w:r>
      <w:r>
        <w:rPr>
          <w:spacing w:val="-4"/>
          <w:sz w:val="20"/>
        </w:rPr>
        <w:t xml:space="preserve"> </w:t>
      </w:r>
      <w:r>
        <w:rPr>
          <w:sz w:val="20"/>
        </w:rPr>
        <w:t>within</w:t>
      </w:r>
      <w:r>
        <w:rPr>
          <w:spacing w:val="-2"/>
          <w:sz w:val="20"/>
        </w:rPr>
        <w:t xml:space="preserve"> </w:t>
      </w:r>
      <w:r>
        <w:rPr>
          <w:sz w:val="20"/>
        </w:rPr>
        <w:t>a</w:t>
      </w:r>
      <w:r>
        <w:rPr>
          <w:spacing w:val="-2"/>
          <w:sz w:val="20"/>
        </w:rPr>
        <w:t xml:space="preserve"> </w:t>
      </w:r>
      <w:r>
        <w:rPr>
          <w:sz w:val="20"/>
        </w:rPr>
        <w:t>program</w:t>
      </w:r>
      <w:r>
        <w:rPr>
          <w:spacing w:val="-3"/>
          <w:sz w:val="20"/>
        </w:rPr>
        <w:t xml:space="preserve"> </w:t>
      </w:r>
      <w:r>
        <w:rPr>
          <w:sz w:val="20"/>
        </w:rPr>
        <w:t>or</w:t>
      </w:r>
      <w:r>
        <w:rPr>
          <w:spacing w:val="-2"/>
          <w:sz w:val="20"/>
        </w:rPr>
        <w:t xml:space="preserve"> </w:t>
      </w:r>
      <w:r>
        <w:rPr>
          <w:sz w:val="20"/>
        </w:rPr>
        <w:t>sector compared with the world average.</w:t>
      </w:r>
    </w:p>
    <w:p w14:paraId="0AEE0A28" w14:textId="77777777" w:rsidR="00A52AFB" w:rsidRDefault="00A52AFB">
      <w:pPr>
        <w:rPr>
          <w:sz w:val="20"/>
        </w:rPr>
        <w:sectPr w:rsidR="00A52AFB">
          <w:pgSz w:w="11910" w:h="16840"/>
          <w:pgMar w:top="1420" w:right="700" w:bottom="1180" w:left="1200" w:header="0" w:footer="995" w:gutter="0"/>
          <w:cols w:space="720"/>
        </w:sectPr>
      </w:pPr>
    </w:p>
    <w:p w14:paraId="69086038" w14:textId="77777777" w:rsidR="00A52AFB" w:rsidRDefault="00425432">
      <w:pPr>
        <w:pStyle w:val="BodyText"/>
        <w:spacing w:before="38"/>
        <w:ind w:left="240" w:right="869"/>
        <w:jc w:val="both"/>
      </w:pPr>
      <w:r>
        <w:lastRenderedPageBreak/>
        <w:t>As</w:t>
      </w:r>
      <w:r>
        <w:rPr>
          <w:spacing w:val="-1"/>
        </w:rPr>
        <w:t xml:space="preserve"> </w:t>
      </w:r>
      <w:r>
        <w:t>indicated</w:t>
      </w:r>
      <w:r>
        <w:rPr>
          <w:spacing w:val="-1"/>
        </w:rPr>
        <w:t xml:space="preserve"> </w:t>
      </w:r>
      <w:r>
        <w:t>by</w:t>
      </w:r>
      <w:r>
        <w:rPr>
          <w:spacing w:val="-3"/>
        </w:rPr>
        <w:t xml:space="preserve"> </w:t>
      </w:r>
      <w:r>
        <w:t>academic</w:t>
      </w:r>
      <w:r>
        <w:rPr>
          <w:spacing w:val="-4"/>
        </w:rPr>
        <w:t xml:space="preserve"> </w:t>
      </w:r>
      <w:r>
        <w:t>research</w:t>
      </w:r>
      <w:r>
        <w:rPr>
          <w:spacing w:val="-2"/>
        </w:rPr>
        <w:t xml:space="preserve"> </w:t>
      </w:r>
      <w:r>
        <w:t>impact</w:t>
      </w:r>
      <w:r>
        <w:rPr>
          <w:spacing w:val="-1"/>
        </w:rPr>
        <w:t xml:space="preserve"> </w:t>
      </w:r>
      <w:r>
        <w:t>then,</w:t>
      </w:r>
      <w:r>
        <w:rPr>
          <w:spacing w:val="-4"/>
        </w:rPr>
        <w:t xml:space="preserve"> </w:t>
      </w:r>
      <w:r>
        <w:t>ARC-funded</w:t>
      </w:r>
      <w:r>
        <w:rPr>
          <w:spacing w:val="-1"/>
        </w:rPr>
        <w:t xml:space="preserve"> </w:t>
      </w:r>
      <w:r>
        <w:t>fellowships</w:t>
      </w:r>
      <w:r>
        <w:rPr>
          <w:spacing w:val="-1"/>
        </w:rPr>
        <w:t xml:space="preserve"> </w:t>
      </w:r>
      <w:r>
        <w:t>have supported</w:t>
      </w:r>
      <w:r>
        <w:rPr>
          <w:spacing w:val="-1"/>
        </w:rPr>
        <w:t xml:space="preserve"> </w:t>
      </w:r>
      <w:r>
        <w:t>innovative and</w:t>
      </w:r>
      <w:r>
        <w:rPr>
          <w:spacing w:val="-1"/>
        </w:rPr>
        <w:t xml:space="preserve"> </w:t>
      </w:r>
      <w:r>
        <w:t>internationally competitive</w:t>
      </w:r>
      <w:r>
        <w:rPr>
          <w:spacing w:val="-2"/>
        </w:rPr>
        <w:t xml:space="preserve"> </w:t>
      </w:r>
      <w:r>
        <w:t>research</w:t>
      </w:r>
      <w:r>
        <w:rPr>
          <w:spacing w:val="-3"/>
        </w:rPr>
        <w:t xml:space="preserve"> </w:t>
      </w:r>
      <w:r>
        <w:t>over a long</w:t>
      </w:r>
      <w:r>
        <w:rPr>
          <w:spacing w:val="-1"/>
        </w:rPr>
        <w:t xml:space="preserve"> </w:t>
      </w:r>
      <w:r>
        <w:t>period</w:t>
      </w:r>
      <w:r>
        <w:rPr>
          <w:spacing w:val="-3"/>
        </w:rPr>
        <w:t xml:space="preserve"> </w:t>
      </w:r>
      <w:r>
        <w:t>of time. Future studies of</w:t>
      </w:r>
      <w:r>
        <w:rPr>
          <w:spacing w:val="-3"/>
        </w:rPr>
        <w:t xml:space="preserve"> </w:t>
      </w:r>
      <w:r>
        <w:t>the</w:t>
      </w:r>
      <w:r>
        <w:rPr>
          <w:spacing w:val="-2"/>
        </w:rPr>
        <w:t xml:space="preserve"> </w:t>
      </w:r>
      <w:r>
        <w:t>impact</w:t>
      </w:r>
      <w:r>
        <w:rPr>
          <w:spacing w:val="-2"/>
        </w:rPr>
        <w:t xml:space="preserve"> </w:t>
      </w:r>
      <w:r>
        <w:t>of ARC-funded</w:t>
      </w:r>
      <w:r>
        <w:rPr>
          <w:spacing w:val="-2"/>
        </w:rPr>
        <w:t xml:space="preserve"> </w:t>
      </w:r>
      <w:r>
        <w:t>journal</w:t>
      </w:r>
      <w:r>
        <w:rPr>
          <w:spacing w:val="-2"/>
        </w:rPr>
        <w:t xml:space="preserve"> </w:t>
      </w:r>
      <w:r>
        <w:t>publication</w:t>
      </w:r>
      <w:r>
        <w:rPr>
          <w:spacing w:val="-4"/>
        </w:rPr>
        <w:t xml:space="preserve"> </w:t>
      </w:r>
      <w:r>
        <w:t>output</w:t>
      </w:r>
      <w:r>
        <w:rPr>
          <w:spacing w:val="-3"/>
        </w:rPr>
        <w:t xml:space="preserve"> </w:t>
      </w:r>
      <w:r>
        <w:t>would</w:t>
      </w:r>
      <w:r>
        <w:rPr>
          <w:spacing w:val="-2"/>
        </w:rPr>
        <w:t xml:space="preserve"> </w:t>
      </w:r>
      <w:r>
        <w:t>allow</w:t>
      </w:r>
      <w:r>
        <w:rPr>
          <w:spacing w:val="-3"/>
        </w:rPr>
        <w:t xml:space="preserve"> </w:t>
      </w:r>
      <w:r>
        <w:t>an</w:t>
      </w:r>
      <w:r>
        <w:rPr>
          <w:spacing w:val="-2"/>
        </w:rPr>
        <w:t xml:space="preserve"> </w:t>
      </w:r>
      <w:r>
        <w:t>assessment</w:t>
      </w:r>
      <w:r>
        <w:rPr>
          <w:spacing w:val="-3"/>
        </w:rPr>
        <w:t xml:space="preserve"> </w:t>
      </w:r>
      <w:r>
        <w:t>of</w:t>
      </w:r>
      <w:r>
        <w:rPr>
          <w:spacing w:val="-1"/>
        </w:rPr>
        <w:t xml:space="preserve"> </w:t>
      </w:r>
      <w:proofErr w:type="gramStart"/>
      <w:r>
        <w:t>whether</w:t>
      </w:r>
      <w:r>
        <w:rPr>
          <w:spacing w:val="-3"/>
        </w:rPr>
        <w:t xml:space="preserve"> </w:t>
      </w:r>
      <w:r>
        <w:t>or</w:t>
      </w:r>
      <w:r>
        <w:rPr>
          <w:spacing w:val="-3"/>
        </w:rPr>
        <w:t xml:space="preserve"> </w:t>
      </w:r>
      <w:r>
        <w:t>not</w:t>
      </w:r>
      <w:proofErr w:type="gramEnd"/>
      <w:r>
        <w:rPr>
          <w:spacing w:val="-2"/>
        </w:rPr>
        <w:t xml:space="preserve"> </w:t>
      </w:r>
      <w:r>
        <w:t>this</w:t>
      </w:r>
      <w:r>
        <w:rPr>
          <w:spacing w:val="-4"/>
        </w:rPr>
        <w:t xml:space="preserve"> </w:t>
      </w:r>
      <w:r>
        <w:t xml:space="preserve">continues to be the case, including for the </w:t>
      </w:r>
      <w:r>
        <w:rPr>
          <w:i/>
        </w:rPr>
        <w:t xml:space="preserve">Future Fellowships </w:t>
      </w:r>
      <w:r>
        <w:t>funding scheme.</w:t>
      </w:r>
    </w:p>
    <w:p w14:paraId="01602D53" w14:textId="77777777" w:rsidR="00A52AFB" w:rsidRDefault="00A52AFB">
      <w:pPr>
        <w:pStyle w:val="BodyText"/>
        <w:spacing w:before="11"/>
        <w:rPr>
          <w:sz w:val="21"/>
        </w:rPr>
      </w:pPr>
    </w:p>
    <w:p w14:paraId="61B7689F" w14:textId="77777777" w:rsidR="00A52AFB" w:rsidRDefault="00425432">
      <w:pPr>
        <w:pStyle w:val="Heading7"/>
        <w:spacing w:before="1"/>
      </w:pPr>
      <w:r>
        <w:t>Future</w:t>
      </w:r>
      <w:r>
        <w:rPr>
          <w:spacing w:val="-4"/>
        </w:rPr>
        <w:t xml:space="preserve"> </w:t>
      </w:r>
      <w:r>
        <w:rPr>
          <w:spacing w:val="-2"/>
        </w:rPr>
        <w:t>Fellows</w:t>
      </w:r>
    </w:p>
    <w:p w14:paraId="543580B1" w14:textId="77777777" w:rsidR="00A52AFB" w:rsidRDefault="00425432">
      <w:pPr>
        <w:pStyle w:val="BodyText"/>
        <w:spacing w:before="120"/>
        <w:ind w:left="240" w:right="775"/>
      </w:pPr>
      <w:r>
        <w:t>The summaries</w:t>
      </w:r>
      <w:r>
        <w:rPr>
          <w:spacing w:val="-2"/>
        </w:rPr>
        <w:t xml:space="preserve"> </w:t>
      </w:r>
      <w:r>
        <w:t>of</w:t>
      </w:r>
      <w:r>
        <w:rPr>
          <w:spacing w:val="-1"/>
        </w:rPr>
        <w:t xml:space="preserve"> </w:t>
      </w:r>
      <w:r>
        <w:t>interviews presented</w:t>
      </w:r>
      <w:r>
        <w:rPr>
          <w:spacing w:val="-1"/>
        </w:rPr>
        <w:t xml:space="preserve"> </w:t>
      </w:r>
      <w:r>
        <w:t>in</w:t>
      </w:r>
      <w:r>
        <w:rPr>
          <w:spacing w:val="-2"/>
        </w:rPr>
        <w:t xml:space="preserve"> </w:t>
      </w:r>
      <w:r>
        <w:t>Section</w:t>
      </w:r>
      <w:r>
        <w:rPr>
          <w:spacing w:val="-2"/>
        </w:rPr>
        <w:t xml:space="preserve"> </w:t>
      </w:r>
      <w:r>
        <w:t>6</w:t>
      </w:r>
      <w:r>
        <w:rPr>
          <w:spacing w:val="-4"/>
        </w:rPr>
        <w:t xml:space="preserve"> </w:t>
      </w:r>
      <w:r>
        <w:t>of</w:t>
      </w:r>
      <w:r>
        <w:rPr>
          <w:spacing w:val="-1"/>
        </w:rPr>
        <w:t xml:space="preserve"> </w:t>
      </w:r>
      <w:r>
        <w:t>this</w:t>
      </w:r>
      <w:r>
        <w:rPr>
          <w:spacing w:val="-3"/>
        </w:rPr>
        <w:t xml:space="preserve"> </w:t>
      </w:r>
      <w:r>
        <w:t>report</w:t>
      </w:r>
      <w:r>
        <w:rPr>
          <w:spacing w:val="-3"/>
        </w:rPr>
        <w:t xml:space="preserve"> </w:t>
      </w:r>
      <w:r>
        <w:t>offer</w:t>
      </w:r>
      <w:r>
        <w:rPr>
          <w:spacing w:val="-1"/>
        </w:rPr>
        <w:t xml:space="preserve"> </w:t>
      </w:r>
      <w:r>
        <w:t>a</w:t>
      </w:r>
      <w:r>
        <w:rPr>
          <w:spacing w:val="-4"/>
        </w:rPr>
        <w:t xml:space="preserve"> </w:t>
      </w:r>
      <w:r>
        <w:t>clear</w:t>
      </w:r>
      <w:r>
        <w:rPr>
          <w:spacing w:val="-4"/>
        </w:rPr>
        <w:t xml:space="preserve"> </w:t>
      </w:r>
      <w:r>
        <w:t>indication</w:t>
      </w:r>
      <w:r>
        <w:rPr>
          <w:spacing w:val="-2"/>
        </w:rPr>
        <w:t xml:space="preserve"> </w:t>
      </w:r>
      <w:r>
        <w:t>that</w:t>
      </w:r>
      <w:r>
        <w:rPr>
          <w:spacing w:val="-4"/>
        </w:rPr>
        <w:t xml:space="preserve"> </w:t>
      </w:r>
      <w:r>
        <w:t xml:space="preserve">Future Fellows are </w:t>
      </w:r>
      <w:proofErr w:type="gramStart"/>
      <w:r>
        <w:t>opening up</w:t>
      </w:r>
      <w:proofErr w:type="gramEnd"/>
      <w:r>
        <w:t xml:space="preserve"> new lines of enquiry and conducting highly innovative research across the sciences, social sciences and humanities.</w:t>
      </w:r>
    </w:p>
    <w:p w14:paraId="2396DEF1" w14:textId="77777777" w:rsidR="00A52AFB" w:rsidRDefault="00A52AFB">
      <w:pPr>
        <w:pStyle w:val="BodyText"/>
        <w:spacing w:before="1"/>
      </w:pPr>
    </w:p>
    <w:p w14:paraId="6DF398D1" w14:textId="77777777" w:rsidR="00A52AFB" w:rsidRDefault="00425432">
      <w:pPr>
        <w:pStyle w:val="BodyText"/>
        <w:ind w:left="240" w:right="775"/>
      </w:pPr>
      <w:r>
        <w:t>Their</w:t>
      </w:r>
      <w:r>
        <w:rPr>
          <w:spacing w:val="-1"/>
        </w:rPr>
        <w:t xml:space="preserve"> </w:t>
      </w:r>
      <w:r>
        <w:t>research</w:t>
      </w:r>
      <w:r>
        <w:rPr>
          <w:spacing w:val="-1"/>
        </w:rPr>
        <w:t xml:space="preserve"> </w:t>
      </w:r>
      <w:r>
        <w:t>is</w:t>
      </w:r>
      <w:r>
        <w:rPr>
          <w:spacing w:val="-4"/>
        </w:rPr>
        <w:t xml:space="preserve"> </w:t>
      </w:r>
      <w:r>
        <w:t>characterised</w:t>
      </w:r>
      <w:r>
        <w:rPr>
          <w:spacing w:val="-1"/>
        </w:rPr>
        <w:t xml:space="preserve"> </w:t>
      </w:r>
      <w:r>
        <w:t>by</w:t>
      </w:r>
      <w:r>
        <w:rPr>
          <w:spacing w:val="-1"/>
        </w:rPr>
        <w:t xml:space="preserve"> </w:t>
      </w:r>
      <w:r>
        <w:t>a</w:t>
      </w:r>
      <w:r>
        <w:rPr>
          <w:spacing w:val="-4"/>
        </w:rPr>
        <w:t xml:space="preserve"> </w:t>
      </w:r>
      <w:r>
        <w:t>high</w:t>
      </w:r>
      <w:r>
        <w:rPr>
          <w:spacing w:val="-2"/>
        </w:rPr>
        <w:t xml:space="preserve"> </w:t>
      </w:r>
      <w:r>
        <w:t>degree</w:t>
      </w:r>
      <w:r>
        <w:rPr>
          <w:spacing w:val="-3"/>
        </w:rPr>
        <w:t xml:space="preserve"> </w:t>
      </w:r>
      <w:r>
        <w:t>of</w:t>
      </w:r>
      <w:r>
        <w:rPr>
          <w:spacing w:val="-3"/>
        </w:rPr>
        <w:t xml:space="preserve"> </w:t>
      </w:r>
      <w:r>
        <w:t>collaboration</w:t>
      </w:r>
      <w:r>
        <w:rPr>
          <w:spacing w:val="-2"/>
        </w:rPr>
        <w:t xml:space="preserve"> </w:t>
      </w:r>
      <w:r>
        <w:t>with</w:t>
      </w:r>
      <w:r>
        <w:rPr>
          <w:spacing w:val="-4"/>
        </w:rPr>
        <w:t xml:space="preserve"> </w:t>
      </w:r>
      <w:r>
        <w:t>groups</w:t>
      </w:r>
      <w:r>
        <w:rPr>
          <w:spacing w:val="-1"/>
        </w:rPr>
        <w:t xml:space="preserve"> </w:t>
      </w:r>
      <w:r>
        <w:t>and</w:t>
      </w:r>
      <w:r>
        <w:rPr>
          <w:spacing w:val="-4"/>
        </w:rPr>
        <w:t xml:space="preserve"> </w:t>
      </w:r>
      <w:r>
        <w:t>organisations</w:t>
      </w:r>
      <w:r>
        <w:rPr>
          <w:spacing w:val="-1"/>
        </w:rPr>
        <w:t xml:space="preserve"> </w:t>
      </w:r>
      <w:r>
        <w:t xml:space="preserve">both nationally and internationally and is addressing important challenges and a broad range of societal </w:t>
      </w:r>
      <w:r>
        <w:rPr>
          <w:spacing w:val="-2"/>
        </w:rPr>
        <w:t>needs.</w:t>
      </w:r>
    </w:p>
    <w:p w14:paraId="353A7EE4" w14:textId="77777777" w:rsidR="00A52AFB" w:rsidRDefault="00A52AFB">
      <w:pPr>
        <w:pStyle w:val="BodyText"/>
        <w:spacing w:before="1"/>
      </w:pPr>
    </w:p>
    <w:p w14:paraId="2022B923" w14:textId="77777777" w:rsidR="00A52AFB" w:rsidRDefault="00425432">
      <w:pPr>
        <w:pStyle w:val="BodyText"/>
        <w:ind w:left="240" w:right="747"/>
      </w:pPr>
      <w:r>
        <w:t xml:space="preserve">Future Fellows are assuming a wide variety of leadership roles within research teams, </w:t>
      </w:r>
      <w:proofErr w:type="gramStart"/>
      <w:r>
        <w:t>centres</w:t>
      </w:r>
      <w:proofErr w:type="gramEnd"/>
      <w:r>
        <w:t xml:space="preserve"> and networks.</w:t>
      </w:r>
      <w:r>
        <w:rPr>
          <w:spacing w:val="-4"/>
        </w:rPr>
        <w:t xml:space="preserve"> </w:t>
      </w:r>
      <w:r>
        <w:t>They</w:t>
      </w:r>
      <w:r>
        <w:rPr>
          <w:spacing w:val="-3"/>
        </w:rPr>
        <w:t xml:space="preserve"> </w:t>
      </w:r>
      <w:r>
        <w:t>are also</w:t>
      </w:r>
      <w:r>
        <w:rPr>
          <w:spacing w:val="-2"/>
        </w:rPr>
        <w:t xml:space="preserve"> </w:t>
      </w:r>
      <w:r>
        <w:t>serving</w:t>
      </w:r>
      <w:r>
        <w:rPr>
          <w:spacing w:val="-2"/>
        </w:rPr>
        <w:t xml:space="preserve"> </w:t>
      </w:r>
      <w:r>
        <w:t>as</w:t>
      </w:r>
      <w:r>
        <w:rPr>
          <w:spacing w:val="-3"/>
        </w:rPr>
        <w:t xml:space="preserve"> </w:t>
      </w:r>
      <w:r>
        <w:t>mentors</w:t>
      </w:r>
      <w:r>
        <w:rPr>
          <w:spacing w:val="-3"/>
        </w:rPr>
        <w:t xml:space="preserve"> </w:t>
      </w:r>
      <w:r>
        <w:t>and</w:t>
      </w:r>
      <w:r>
        <w:rPr>
          <w:spacing w:val="-2"/>
        </w:rPr>
        <w:t xml:space="preserve"> </w:t>
      </w:r>
      <w:r>
        <w:t>providing</w:t>
      </w:r>
      <w:r>
        <w:rPr>
          <w:spacing w:val="-2"/>
        </w:rPr>
        <w:t xml:space="preserve"> </w:t>
      </w:r>
      <w:r>
        <w:t>research</w:t>
      </w:r>
      <w:r>
        <w:rPr>
          <w:spacing w:val="-4"/>
        </w:rPr>
        <w:t xml:space="preserve"> </w:t>
      </w:r>
      <w:r>
        <w:t>training</w:t>
      </w:r>
      <w:r>
        <w:rPr>
          <w:spacing w:val="-2"/>
        </w:rPr>
        <w:t xml:space="preserve"> </w:t>
      </w:r>
      <w:r>
        <w:t>to</w:t>
      </w:r>
      <w:r>
        <w:rPr>
          <w:spacing w:val="-3"/>
        </w:rPr>
        <w:t xml:space="preserve"> </w:t>
      </w:r>
      <w:r>
        <w:t>the</w:t>
      </w:r>
      <w:r>
        <w:rPr>
          <w:spacing w:val="-3"/>
        </w:rPr>
        <w:t xml:space="preserve"> </w:t>
      </w:r>
      <w:r>
        <w:t>groups</w:t>
      </w:r>
      <w:r>
        <w:rPr>
          <w:spacing w:val="-3"/>
        </w:rPr>
        <w:t xml:space="preserve"> </w:t>
      </w:r>
      <w:r>
        <w:t>of</w:t>
      </w:r>
      <w:r>
        <w:rPr>
          <w:spacing w:val="-1"/>
        </w:rPr>
        <w:t xml:space="preserve"> </w:t>
      </w:r>
      <w:r>
        <w:t xml:space="preserve">Honours and postgraduate students and postdoctoral researchers that are coalescing around their research </w:t>
      </w:r>
      <w:r>
        <w:rPr>
          <w:spacing w:val="-2"/>
        </w:rPr>
        <w:t>programs.</w:t>
      </w:r>
    </w:p>
    <w:p w14:paraId="6F25320D" w14:textId="77777777" w:rsidR="00A52AFB" w:rsidRDefault="00A52AFB">
      <w:pPr>
        <w:pStyle w:val="BodyText"/>
        <w:rPr>
          <w:sz w:val="20"/>
        </w:rPr>
      </w:pPr>
    </w:p>
    <w:p w14:paraId="00FE21B9" w14:textId="77777777" w:rsidR="00A52AFB" w:rsidRDefault="00A52AFB">
      <w:pPr>
        <w:pStyle w:val="BodyText"/>
        <w:spacing w:before="11"/>
        <w:rPr>
          <w:sz w:val="23"/>
        </w:rPr>
      </w:pPr>
    </w:p>
    <w:p w14:paraId="30607992" w14:textId="77777777" w:rsidR="00A52AFB" w:rsidRDefault="00A578FE">
      <w:pPr>
        <w:pStyle w:val="Heading2"/>
        <w:spacing w:before="44"/>
        <w:ind w:left="240" w:right="0"/>
        <w:jc w:val="left"/>
      </w:pPr>
      <w:r>
        <w:pict w14:anchorId="1389BE8D">
          <v:group id="docshapegroup104" o:spid="_x0000_s2405" style="position:absolute;left:0;text-align:left;margin-left:66.15pt;margin-top:.65pt;width:463.65pt;height:389.85pt;z-index:-19589632;mso-position-horizontal-relative:page" coordorigin="1323,13" coordsize="9273,7797">
            <v:rect id="docshape105" o:spid="_x0000_s2457" style="position:absolute;left:1332;top:22;width:9244;height:363" fillcolor="#c5d9f0" stroked="f"/>
            <v:shape id="docshape106" o:spid="_x0000_s2456" style="position:absolute;left:1322;top:13;width:9273;height:372" coordorigin="1323,13" coordsize="9273,372" o:spt="100" adj="0,,0" path="m10576,13r-9244,l1323,13r,10l1323,385r9,l1332,23r9244,l10576,13xm10596,23r-10,l10586,13r-10,l10576,23r,362l10586,385r10,l10596,23xe" fillcolor="black" stroked="f">
              <v:stroke joinstyle="round"/>
              <v:formulas/>
              <v:path arrowok="t" o:connecttype="segments"/>
            </v:shape>
            <v:rect id="docshape107" o:spid="_x0000_s2455" style="position:absolute;left:1332;top:385;width:9244;height:269" fillcolor="#dbe4f0" stroked="f"/>
            <v:shape id="docshape108" o:spid="_x0000_s2454" style="position:absolute;left:1322;top:385;width:9273;height:269" coordorigin="1323,385" coordsize="9273,269" o:spt="100" adj="0,,0" path="m1332,385r-9,l1323,654r9,l1332,385xm10596,385r-10,l10576,385r,269l10586,654r10,l10596,385xe" fillcolor="black" stroked="f">
              <v:stroke joinstyle="round"/>
              <v:formulas/>
              <v:path arrowok="t" o:connecttype="segments"/>
            </v:shape>
            <v:rect id="docshape109" o:spid="_x0000_s2453" style="position:absolute;left:1332;top:653;width:9244;height:281" fillcolor="#dbe4f0" stroked="f"/>
            <v:shape id="docshape110" o:spid="_x0000_s2452" style="position:absolute;left:1322;top:653;width:9273;height:281" coordorigin="1323,654" coordsize="9273,281" o:spt="100" adj="0,,0" path="m1332,654r-9,l1323,935r9,l1332,654xm10596,654r-10,l10576,654r,281l10586,935r10,l10596,654xe" fillcolor="black" stroked="f">
              <v:stroke joinstyle="round"/>
              <v:formulas/>
              <v:path arrowok="t" o:connecttype="segments"/>
            </v:shape>
            <v:rect id="docshape111" o:spid="_x0000_s2451" style="position:absolute;left:1332;top:934;width:9244;height:389" fillcolor="#dbe4f0" stroked="f"/>
            <v:shape id="docshape112" o:spid="_x0000_s2450" style="position:absolute;left:1322;top:934;width:9273;height:389" coordorigin="1323,935" coordsize="9273,389" o:spt="100" adj="0,,0" path="m1332,935r-9,l1323,1323r9,l1332,935xm10596,935r-10,l10576,935r,388l10586,1323r10,l10596,935xe" fillcolor="black" stroked="f">
              <v:stroke joinstyle="round"/>
              <v:formulas/>
              <v:path arrowok="t" o:connecttype="segments"/>
            </v:shape>
            <v:rect id="docshape113" o:spid="_x0000_s2449" style="position:absolute;left:1332;top:1323;width:9244;height:279" fillcolor="#dbe4f0" stroked="f"/>
            <v:shape id="docshape114" o:spid="_x0000_s2448" style="position:absolute;left:1322;top:1323;width:9273;height:279" coordorigin="1323,1323" coordsize="9273,279" o:spt="100" adj="0,,0" path="m1332,1323r-9,l1323,1602r9,l1332,1323xm10596,1323r-10,l10576,1323r,279l10586,1602r10,l10596,1323xe" fillcolor="black" stroked="f">
              <v:stroke joinstyle="round"/>
              <v:formulas/>
              <v:path arrowok="t" o:connecttype="segments"/>
            </v:shape>
            <v:rect id="docshape115" o:spid="_x0000_s2447" style="position:absolute;left:1332;top:1601;width:9244;height:389" fillcolor="#dbe4f0" stroked="f"/>
            <v:shape id="docshape116" o:spid="_x0000_s2446" style="position:absolute;left:1322;top:1601;width:9273;height:389" coordorigin="1323,1602" coordsize="9273,389" o:spt="100" adj="0,,0" path="m1332,1602r-9,l1323,1991r9,l1332,1602xm10596,1602r-10,l10576,1602r,389l10586,1991r10,l10596,1602xe" fillcolor="black" stroked="f">
              <v:stroke joinstyle="round"/>
              <v:formulas/>
              <v:path arrowok="t" o:connecttype="segments"/>
            </v:shape>
            <v:rect id="docshape117" o:spid="_x0000_s2445" style="position:absolute;left:1332;top:1990;width:9244;height:281" fillcolor="#dbe4f0" stroked="f"/>
            <v:shape id="docshape118" o:spid="_x0000_s2444" style="position:absolute;left:1322;top:1990;width:9273;height:281" coordorigin="1323,1991" coordsize="9273,281" o:spt="100" adj="0,,0" path="m1332,1991r-9,l1323,2271r9,l1332,1991xm10596,1991r-10,l10576,1991r,280l10586,2271r10,l10596,1991xe" fillcolor="black" stroked="f">
              <v:stroke joinstyle="round"/>
              <v:formulas/>
              <v:path arrowok="t" o:connecttype="segments"/>
            </v:shape>
            <v:rect id="docshape119" o:spid="_x0000_s2443" style="position:absolute;left:1332;top:2271;width:9244;height:270" fillcolor="#dbe4f0" stroked="f"/>
            <v:shape id="docshape120" o:spid="_x0000_s2442" style="position:absolute;left:1322;top:2271;width:9273;height:270" coordorigin="1323,2271" coordsize="9273,270" o:spt="100" adj="0,,0" path="m1332,2271r-9,l1323,2541r9,l1332,2271xm10596,2271r-10,l10576,2271r,270l10586,2541r10,l10596,2271xe" fillcolor="black" stroked="f">
              <v:stroke joinstyle="round"/>
              <v:formulas/>
              <v:path arrowok="t" o:connecttype="segments"/>
            </v:shape>
            <v:rect id="docshape121" o:spid="_x0000_s2441" style="position:absolute;left:1332;top:2540;width:9244;height:269" fillcolor="#dbe4f0" stroked="f"/>
            <v:shape id="docshape122" o:spid="_x0000_s2440" style="position:absolute;left:1322;top:2540;width:9273;height:269" coordorigin="1323,2541" coordsize="9273,269" o:spt="100" adj="0,,0" path="m1332,2541r-9,l1323,2809r9,l1332,2541xm10596,2541r-10,l10576,2541r,268l10586,2809r10,l10596,2541xe" fillcolor="black" stroked="f">
              <v:stroke joinstyle="round"/>
              <v:formulas/>
              <v:path arrowok="t" o:connecttype="segments"/>
            </v:shape>
            <v:rect id="docshape123" o:spid="_x0000_s2439" style="position:absolute;left:1332;top:2809;width:9244;height:269" fillcolor="#dbe4f0" stroked="f"/>
            <v:shape id="docshape124" o:spid="_x0000_s2438" style="position:absolute;left:1322;top:2809;width:9273;height:269" coordorigin="1323,2809" coordsize="9273,269" o:spt="100" adj="0,,0" path="m1332,2809r-9,l1323,3078r9,l1332,2809xm10596,2809r-10,l10576,2809r,269l10586,3078r10,l10596,2809xe" fillcolor="black" stroked="f">
              <v:stroke joinstyle="round"/>
              <v:formulas/>
              <v:path arrowok="t" o:connecttype="segments"/>
            </v:shape>
            <v:rect id="docshape125" o:spid="_x0000_s2437" style="position:absolute;left:1332;top:3078;width:9244;height:269" fillcolor="#dbe4f0" stroked="f"/>
            <v:shape id="docshape126" o:spid="_x0000_s2436" style="position:absolute;left:1322;top:3078;width:9273;height:269" coordorigin="1323,3078" coordsize="9273,269" o:spt="100" adj="0,,0" path="m1332,3078r-9,l1323,3347r9,l1332,3078xm10596,3078r-10,l10576,3078r,269l10586,3347r10,l10596,3078xe" fillcolor="black" stroked="f">
              <v:stroke joinstyle="round"/>
              <v:formulas/>
              <v:path arrowok="t" o:connecttype="segments"/>
            </v:shape>
            <v:rect id="docshape127" o:spid="_x0000_s2435" style="position:absolute;left:1332;top:3347;width:9244;height:389" fillcolor="#dbe4f0" stroked="f"/>
            <v:shape id="docshape128" o:spid="_x0000_s2434" style="position:absolute;left:1322;top:3347;width:9273;height:389" coordorigin="1323,3347" coordsize="9273,389" o:spt="100" adj="0,,0" path="m1332,3347r-9,l1323,3736r9,l1332,3347xm10596,3347r-10,l10576,3347r,389l10586,3736r10,l10596,3347xe" fillcolor="black" stroked="f">
              <v:stroke joinstyle="round"/>
              <v:formulas/>
              <v:path arrowok="t" o:connecttype="segments"/>
            </v:shape>
            <v:rect id="docshape129" o:spid="_x0000_s2433" style="position:absolute;left:1332;top:3735;width:9244;height:279" fillcolor="#dbe4f0" stroked="f"/>
            <v:shape id="docshape130" o:spid="_x0000_s2432" style="position:absolute;left:1322;top:3735;width:9273;height:279" coordorigin="1323,3736" coordsize="9273,279" o:spt="100" adj="0,,0" path="m1332,3736r-9,l1323,4014r9,l1332,3736xm10596,3736r-10,l10576,3736r,278l10586,4014r10,l10596,3736xe" fillcolor="black" stroked="f">
              <v:stroke joinstyle="round"/>
              <v:formulas/>
              <v:path arrowok="t" o:connecttype="segments"/>
            </v:shape>
            <v:rect id="docshape131" o:spid="_x0000_s2431" style="position:absolute;left:1332;top:4014;width:9244;height:269" fillcolor="#dbe4f0" stroked="f"/>
            <v:shape id="docshape132" o:spid="_x0000_s2430" style="position:absolute;left:1322;top:4014;width:9273;height:269" coordorigin="1323,4014" coordsize="9273,269" o:spt="100" adj="0,,0" path="m1332,4014r-9,l1323,4283r9,l1332,4014xm10596,4014r-10,l10576,4014r,269l10586,4283r10,l10596,4014xe" fillcolor="black" stroked="f">
              <v:stroke joinstyle="round"/>
              <v:formulas/>
              <v:path arrowok="t" o:connecttype="segments"/>
            </v:shape>
            <v:rect id="docshape133" o:spid="_x0000_s2429" style="position:absolute;left:1332;top:4283;width:9244;height:269" fillcolor="#dbe4f0" stroked="f"/>
            <v:shape id="docshape134" o:spid="_x0000_s2428" style="position:absolute;left:1322;top:4283;width:9273;height:269" coordorigin="1323,4283" coordsize="9273,269" o:spt="100" adj="0,,0" path="m1332,4283r-9,l1323,4552r9,l1332,4283xm10596,4283r-10,l10576,4283r,269l10586,4552r10,l10596,4283xe" fillcolor="black" stroked="f">
              <v:stroke joinstyle="round"/>
              <v:formulas/>
              <v:path arrowok="t" o:connecttype="segments"/>
            </v:shape>
            <v:rect id="docshape135" o:spid="_x0000_s2427" style="position:absolute;left:1332;top:4551;width:9244;height:269" fillcolor="#dbe4f0" stroked="f"/>
            <v:shape id="docshape136" o:spid="_x0000_s2426" style="position:absolute;left:1322;top:4551;width:9273;height:269" coordorigin="1323,4552" coordsize="9273,269" o:spt="100" adj="0,,0" path="m1332,4552r-9,l1323,4821r9,l1332,4552xm10596,4552r-10,l10576,4552r,269l10586,4821r10,l10596,4552xe" fillcolor="black" stroked="f">
              <v:stroke joinstyle="round"/>
              <v:formulas/>
              <v:path arrowok="t" o:connecttype="segments"/>
            </v:shape>
            <v:rect id="docshape137" o:spid="_x0000_s2425" style="position:absolute;left:1332;top:4820;width:9244;height:269" fillcolor="#dbe4f0" stroked="f"/>
            <v:shape id="docshape138" o:spid="_x0000_s2424" style="position:absolute;left:1322;top:4820;width:9273;height:269" coordorigin="1323,4821" coordsize="9273,269" o:spt="100" adj="0,,0" path="m1332,4821r-9,l1323,5089r9,l1332,4821xm10596,4821r-10,l10576,4821r,268l10586,5089r10,l10596,4821xe" fillcolor="black" stroked="f">
              <v:stroke joinstyle="round"/>
              <v:formulas/>
              <v:path arrowok="t" o:connecttype="segments"/>
            </v:shape>
            <v:rect id="docshape139" o:spid="_x0000_s2423" style="position:absolute;left:1332;top:5089;width:9244;height:389" fillcolor="#dbe4f0" stroked="f"/>
            <v:shape id="docshape140" o:spid="_x0000_s2422" style="position:absolute;left:1322;top:5089;width:9273;height:389" coordorigin="1323,5089" coordsize="9273,389" o:spt="100" adj="0,,0" path="m1332,5089r-9,l1323,5478r9,l1332,5089xm10596,5089r-10,l10576,5089r,389l10586,5478r10,l10596,5089xe" fillcolor="black" stroked="f">
              <v:stroke joinstyle="round"/>
              <v:formulas/>
              <v:path arrowok="t" o:connecttype="segments"/>
            </v:shape>
            <v:rect id="docshape141" o:spid="_x0000_s2421" style="position:absolute;left:1332;top:5478;width:9244;height:281" fillcolor="#dbe4f0" stroked="f"/>
            <v:shape id="docshape142" o:spid="_x0000_s2420" style="position:absolute;left:1322;top:5478;width:9273;height:281" coordorigin="1323,5478" coordsize="9273,281" o:spt="100" adj="0,,0" path="m1332,5478r-9,l1323,5759r9,l1332,5478xm10596,5478r-10,l10576,5478r,281l10586,5759r10,l10596,5478xe" fillcolor="black" stroked="f">
              <v:stroke joinstyle="round"/>
              <v:formulas/>
              <v:path arrowok="t" o:connecttype="segments"/>
            </v:shape>
            <v:rect id="docshape143" o:spid="_x0000_s2419" style="position:absolute;left:1332;top:5759;width:9244;height:267" fillcolor="#dbe4f0" stroked="f"/>
            <v:shape id="docshape144" o:spid="_x0000_s2418" style="position:absolute;left:1322;top:5759;width:9273;height:267" coordorigin="1323,5759" coordsize="9273,267" o:spt="100" adj="0,,0" path="m1332,5759r-9,l1323,6025r9,l1332,5759xm10596,5759r-10,l10576,5759r,266l10586,6025r10,l10596,5759xe" fillcolor="black" stroked="f">
              <v:stroke joinstyle="round"/>
              <v:formulas/>
              <v:path arrowok="t" o:connecttype="segments"/>
            </v:shape>
            <v:rect id="docshape145" o:spid="_x0000_s2417" style="position:absolute;left:1332;top:6025;width:9244;height:270" fillcolor="#dbe4f0" stroked="f"/>
            <v:shape id="docshape146" o:spid="_x0000_s2416" style="position:absolute;left:1322;top:6025;width:9273;height:270" coordorigin="1323,6026" coordsize="9273,270" o:spt="100" adj="0,,0" path="m1332,6026r-9,l1323,6295r9,l1332,6026xm10596,6026r-10,l10576,6026r,269l10586,6295r10,l10596,6026xe" fillcolor="black" stroked="f">
              <v:stroke joinstyle="round"/>
              <v:formulas/>
              <v:path arrowok="t" o:connecttype="segments"/>
            </v:shape>
            <v:rect id="docshape147" o:spid="_x0000_s2415" style="position:absolute;left:1332;top:6294;width:9244;height:389" fillcolor="#dbe4f0" stroked="f"/>
            <v:shape id="docshape148" o:spid="_x0000_s2414" style="position:absolute;left:1322;top:6294;width:9273;height:389" coordorigin="1323,6295" coordsize="9273,389" o:spt="100" adj="0,,0" path="m1332,6295r-9,l1323,6684r9,l1332,6295xm10596,6295r-10,l10576,6295r,389l10586,6684r10,l10596,6295xe" fillcolor="black" stroked="f">
              <v:stroke joinstyle="round"/>
              <v:formulas/>
              <v:path arrowok="t" o:connecttype="segments"/>
            </v:shape>
            <v:rect id="docshape149" o:spid="_x0000_s2413" style="position:absolute;left:1332;top:6683;width:9244;height:281" fillcolor="#dbe4f0" stroked="f"/>
            <v:shape id="docshape150" o:spid="_x0000_s2412" style="position:absolute;left:1322;top:6683;width:9273;height:281" coordorigin="1323,6684" coordsize="9273,281" o:spt="100" adj="0,,0" path="m1332,6684r-9,l1323,6964r9,l1332,6684xm10596,6684r-10,l10576,6684r,280l10586,6964r10,l10596,6684xe" fillcolor="black" stroked="f">
              <v:stroke joinstyle="round"/>
              <v:formulas/>
              <v:path arrowok="t" o:connecttype="segments"/>
            </v:shape>
            <v:rect id="docshape151" o:spid="_x0000_s2411" style="position:absolute;left:1332;top:6964;width:9244;height:269" fillcolor="#dbe4f0" stroked="f"/>
            <v:shape id="docshape152" o:spid="_x0000_s2410" style="position:absolute;left:1322;top:6964;width:9273;height:269" coordorigin="1323,6964" coordsize="9273,269" o:spt="100" adj="0,,0" path="m1332,6964r-9,l1323,7233r9,l1332,6964xm10596,6964r-10,l10576,6964r,269l10586,7233r10,l10596,6964xe" fillcolor="black" stroked="f">
              <v:stroke joinstyle="round"/>
              <v:formulas/>
              <v:path arrowok="t" o:connecttype="segments"/>
            </v:shape>
            <v:rect id="docshape153" o:spid="_x0000_s2409" style="position:absolute;left:1332;top:7233;width:9244;height:269" fillcolor="#dbe4f0" stroked="f"/>
            <v:shape id="docshape154" o:spid="_x0000_s2408" style="position:absolute;left:1322;top:7233;width:9273;height:269" coordorigin="1323,7233" coordsize="9273,269" o:spt="100" adj="0,,0" path="m1332,7233r-9,l1323,7502r9,l1332,7233xm10596,7233r-10,l10576,7233r,269l10586,7502r10,l10596,7233xe" fillcolor="black" stroked="f">
              <v:stroke joinstyle="round"/>
              <v:formulas/>
              <v:path arrowok="t" o:connecttype="segments"/>
            </v:shape>
            <v:rect id="docshape155" o:spid="_x0000_s2407" style="position:absolute;left:1332;top:7502;width:9244;height:288" fillcolor="#dbe4f0" stroked="f"/>
            <v:shape id="docshape156" o:spid="_x0000_s2406" style="position:absolute;left:1322;top:7502;width:9273;height:308" coordorigin="1323,7502" coordsize="9273,308" o:spt="100" adj="0,,0" path="m1332,7502r-9,l1323,7790r9,l1332,7502xm10576,7800r-9244,l1332,7809r9244,l10576,7800xm10576,7790r-9244,l1323,7790r,10l1332,7800r9244,l10576,7790xm10596,7502r-10,l10576,7502r,288l10586,7790r10,l10596,7502xm10596,7800r,l10596,7790r-10,l10576,7790r,10l10586,7800r,l10576,7800r,9l10586,7809r10,l10596,7809r,-9xe" fillcolor="black" stroked="f">
              <v:stroke joinstyle="round"/>
              <v:formulas/>
              <v:path arrowok="t" o:connecttype="segments"/>
            </v:shape>
            <w10:wrap anchorx="page"/>
          </v:group>
        </w:pict>
      </w:r>
      <w:r w:rsidR="00425432">
        <w:t>Summary</w:t>
      </w:r>
      <w:r w:rsidR="00425432">
        <w:rPr>
          <w:spacing w:val="-3"/>
        </w:rPr>
        <w:t xml:space="preserve"> </w:t>
      </w:r>
      <w:r w:rsidR="00425432">
        <w:t>of</w:t>
      </w:r>
      <w:r w:rsidR="00425432">
        <w:rPr>
          <w:spacing w:val="-1"/>
        </w:rPr>
        <w:t xml:space="preserve"> </w:t>
      </w:r>
      <w:r w:rsidR="00425432">
        <w:rPr>
          <w:spacing w:val="-2"/>
        </w:rPr>
        <w:t>findings</w:t>
      </w:r>
    </w:p>
    <w:p w14:paraId="002494D6" w14:textId="77777777" w:rsidR="00A52AFB" w:rsidRDefault="00A52AFB">
      <w:pPr>
        <w:pStyle w:val="BodyText"/>
        <w:spacing w:before="9"/>
        <w:rPr>
          <w:b/>
          <w:sz w:val="21"/>
        </w:rPr>
      </w:pPr>
    </w:p>
    <w:p w14:paraId="166E769A" w14:textId="77777777" w:rsidR="00A52AFB" w:rsidRDefault="00425432">
      <w:pPr>
        <w:pStyle w:val="ListParagraph"/>
        <w:numPr>
          <w:ilvl w:val="0"/>
          <w:numId w:val="23"/>
        </w:numPr>
        <w:tabs>
          <w:tab w:val="left" w:pos="524"/>
        </w:tabs>
        <w:spacing w:before="0"/>
        <w:ind w:right="1026"/>
      </w:pPr>
      <w:r>
        <w:t>The</w:t>
      </w:r>
      <w:r>
        <w:rPr>
          <w:spacing w:val="-2"/>
        </w:rPr>
        <w:t xml:space="preserve"> </w:t>
      </w:r>
      <w:r>
        <w:rPr>
          <w:i/>
        </w:rPr>
        <w:t>Future</w:t>
      </w:r>
      <w:r>
        <w:rPr>
          <w:i/>
          <w:spacing w:val="-2"/>
        </w:rPr>
        <w:t xml:space="preserve"> </w:t>
      </w:r>
      <w:r>
        <w:rPr>
          <w:i/>
        </w:rPr>
        <w:t>Fellowships</w:t>
      </w:r>
      <w:r>
        <w:rPr>
          <w:i/>
          <w:spacing w:val="-1"/>
        </w:rPr>
        <w:t xml:space="preserve"> </w:t>
      </w:r>
      <w:r>
        <w:t>funding</w:t>
      </w:r>
      <w:r>
        <w:rPr>
          <w:spacing w:val="-3"/>
        </w:rPr>
        <w:t xml:space="preserve"> </w:t>
      </w:r>
      <w:r>
        <w:t>scheme</w:t>
      </w:r>
      <w:r>
        <w:rPr>
          <w:spacing w:val="-2"/>
        </w:rPr>
        <w:t xml:space="preserve"> </w:t>
      </w:r>
      <w:r>
        <w:t>has</w:t>
      </w:r>
      <w:r>
        <w:rPr>
          <w:spacing w:val="-2"/>
        </w:rPr>
        <w:t xml:space="preserve"> </w:t>
      </w:r>
      <w:r>
        <w:t>clear</w:t>
      </w:r>
      <w:r>
        <w:rPr>
          <w:spacing w:val="-2"/>
        </w:rPr>
        <w:t xml:space="preserve"> </w:t>
      </w:r>
      <w:r>
        <w:t>and</w:t>
      </w:r>
      <w:r>
        <w:rPr>
          <w:spacing w:val="-5"/>
        </w:rPr>
        <w:t xml:space="preserve"> </w:t>
      </w:r>
      <w:r>
        <w:t>appropriate</w:t>
      </w:r>
      <w:r>
        <w:rPr>
          <w:spacing w:val="-4"/>
        </w:rPr>
        <w:t xml:space="preserve"> </w:t>
      </w:r>
      <w:r>
        <w:t>objectives</w:t>
      </w:r>
      <w:r>
        <w:rPr>
          <w:spacing w:val="-2"/>
        </w:rPr>
        <w:t xml:space="preserve"> </w:t>
      </w:r>
      <w:r>
        <w:t>that</w:t>
      </w:r>
      <w:r>
        <w:rPr>
          <w:spacing w:val="-4"/>
        </w:rPr>
        <w:t xml:space="preserve"> </w:t>
      </w:r>
      <w:r>
        <w:t>are</w:t>
      </w:r>
      <w:r>
        <w:rPr>
          <w:spacing w:val="-2"/>
        </w:rPr>
        <w:t xml:space="preserve"> </w:t>
      </w:r>
      <w:r>
        <w:t>set</w:t>
      </w:r>
      <w:r>
        <w:rPr>
          <w:spacing w:val="-4"/>
        </w:rPr>
        <w:t xml:space="preserve"> </w:t>
      </w:r>
      <w:r>
        <w:t>out</w:t>
      </w:r>
      <w:r>
        <w:rPr>
          <w:spacing w:val="-2"/>
        </w:rPr>
        <w:t xml:space="preserve"> </w:t>
      </w:r>
      <w:r>
        <w:t>in publicly accessible funding rules.</w:t>
      </w:r>
    </w:p>
    <w:p w14:paraId="26C8AB28" w14:textId="77777777" w:rsidR="00A52AFB" w:rsidRDefault="00425432">
      <w:pPr>
        <w:pStyle w:val="ListParagraph"/>
        <w:numPr>
          <w:ilvl w:val="0"/>
          <w:numId w:val="23"/>
        </w:numPr>
        <w:tabs>
          <w:tab w:val="left" w:pos="524"/>
        </w:tabs>
        <w:spacing w:before="123" w:line="237" w:lineRule="auto"/>
        <w:ind w:right="895"/>
      </w:pPr>
      <w:r>
        <w:t>The</w:t>
      </w:r>
      <w:r>
        <w:rPr>
          <w:spacing w:val="-1"/>
        </w:rPr>
        <w:t xml:space="preserve"> </w:t>
      </w:r>
      <w:r>
        <w:t>objectives</w:t>
      </w:r>
      <w:r>
        <w:rPr>
          <w:spacing w:val="-4"/>
        </w:rPr>
        <w:t xml:space="preserve"> </w:t>
      </w:r>
      <w:r>
        <w:t>of</w:t>
      </w:r>
      <w:r>
        <w:rPr>
          <w:spacing w:val="-5"/>
        </w:rPr>
        <w:t xml:space="preserve"> </w:t>
      </w:r>
      <w:r>
        <w:t>the</w:t>
      </w:r>
      <w:r>
        <w:rPr>
          <w:spacing w:val="-1"/>
        </w:rPr>
        <w:t xml:space="preserve"> </w:t>
      </w:r>
      <w:r>
        <w:t>funding</w:t>
      </w:r>
      <w:r>
        <w:rPr>
          <w:spacing w:val="-3"/>
        </w:rPr>
        <w:t xml:space="preserve"> </w:t>
      </w:r>
      <w:r>
        <w:t>scheme</w:t>
      </w:r>
      <w:r>
        <w:rPr>
          <w:spacing w:val="-1"/>
        </w:rPr>
        <w:t xml:space="preserve"> </w:t>
      </w:r>
      <w:r>
        <w:t>are</w:t>
      </w:r>
      <w:r>
        <w:rPr>
          <w:spacing w:val="-1"/>
        </w:rPr>
        <w:t xml:space="preserve"> </w:t>
      </w:r>
      <w:r>
        <w:t>being</w:t>
      </w:r>
      <w:r>
        <w:rPr>
          <w:spacing w:val="-5"/>
        </w:rPr>
        <w:t xml:space="preserve"> </w:t>
      </w:r>
      <w:r>
        <w:t>met</w:t>
      </w:r>
      <w:r>
        <w:rPr>
          <w:spacing w:val="-4"/>
        </w:rPr>
        <w:t xml:space="preserve"> </w:t>
      </w:r>
      <w:r>
        <w:t>fully</w:t>
      </w:r>
      <w:r>
        <w:rPr>
          <w:spacing w:val="-2"/>
        </w:rPr>
        <w:t xml:space="preserve"> </w:t>
      </w:r>
      <w:r>
        <w:t>or</w:t>
      </w:r>
      <w:r>
        <w:rPr>
          <w:spacing w:val="-5"/>
        </w:rPr>
        <w:t xml:space="preserve"> </w:t>
      </w:r>
      <w:r>
        <w:t>mostly—there</w:t>
      </w:r>
      <w:r>
        <w:rPr>
          <w:spacing w:val="-1"/>
        </w:rPr>
        <w:t xml:space="preserve"> </w:t>
      </w:r>
      <w:r>
        <w:t>is</w:t>
      </w:r>
      <w:r>
        <w:rPr>
          <w:spacing w:val="-4"/>
        </w:rPr>
        <w:t xml:space="preserve"> </w:t>
      </w:r>
      <w:r>
        <w:t>a</w:t>
      </w:r>
      <w:r>
        <w:rPr>
          <w:spacing w:val="-2"/>
        </w:rPr>
        <w:t xml:space="preserve"> </w:t>
      </w:r>
      <w:r>
        <w:t>strong</w:t>
      </w:r>
      <w:r>
        <w:rPr>
          <w:spacing w:val="-3"/>
        </w:rPr>
        <w:t xml:space="preserve"> </w:t>
      </w:r>
      <w:r>
        <w:t>consensus of agreement on this among Administering Organisations.</w:t>
      </w:r>
    </w:p>
    <w:p w14:paraId="7B5AE661" w14:textId="77777777" w:rsidR="00A52AFB" w:rsidRDefault="00425432">
      <w:pPr>
        <w:pStyle w:val="ListParagraph"/>
        <w:numPr>
          <w:ilvl w:val="0"/>
          <w:numId w:val="23"/>
        </w:numPr>
        <w:tabs>
          <w:tab w:val="left" w:pos="524"/>
        </w:tabs>
        <w:spacing w:before="122"/>
        <w:ind w:right="777"/>
      </w:pPr>
      <w:r>
        <w:t xml:space="preserve">There is some concern among Administering Organisations that the objective of attracting Fellowship candidates from overseas is being undermined by overly burdensome application requirements, as well as by the lengthy </w:t>
      </w:r>
      <w:proofErr w:type="gramStart"/>
      <w:r>
        <w:t>period of time</w:t>
      </w:r>
      <w:proofErr w:type="gramEnd"/>
      <w:r>
        <w:t xml:space="preserve"> between application and decision on and announcement</w:t>
      </w:r>
      <w:r>
        <w:rPr>
          <w:spacing w:val="-4"/>
        </w:rPr>
        <w:t xml:space="preserve"> </w:t>
      </w:r>
      <w:r>
        <w:t>of</w:t>
      </w:r>
      <w:r>
        <w:rPr>
          <w:spacing w:val="-2"/>
        </w:rPr>
        <w:t xml:space="preserve"> </w:t>
      </w:r>
      <w:r>
        <w:t>funding.</w:t>
      </w:r>
      <w:r>
        <w:rPr>
          <w:spacing w:val="-5"/>
        </w:rPr>
        <w:t xml:space="preserve"> </w:t>
      </w:r>
      <w:r>
        <w:t>Other</w:t>
      </w:r>
      <w:r>
        <w:rPr>
          <w:spacing w:val="-2"/>
        </w:rPr>
        <w:t xml:space="preserve"> </w:t>
      </w:r>
      <w:r>
        <w:t>factors</w:t>
      </w:r>
      <w:r>
        <w:rPr>
          <w:spacing w:val="-2"/>
        </w:rPr>
        <w:t xml:space="preserve"> </w:t>
      </w:r>
      <w:r>
        <w:t>that</w:t>
      </w:r>
      <w:r>
        <w:rPr>
          <w:spacing w:val="-5"/>
        </w:rPr>
        <w:t xml:space="preserve"> </w:t>
      </w:r>
      <w:r>
        <w:t>seem</w:t>
      </w:r>
      <w:r>
        <w:rPr>
          <w:spacing w:val="-3"/>
        </w:rPr>
        <w:t xml:space="preserve"> </w:t>
      </w:r>
      <w:r>
        <w:t>likely</w:t>
      </w:r>
      <w:r>
        <w:rPr>
          <w:spacing w:val="-2"/>
        </w:rPr>
        <w:t xml:space="preserve"> </w:t>
      </w:r>
      <w:r>
        <w:t>to</w:t>
      </w:r>
      <w:r>
        <w:rPr>
          <w:spacing w:val="-1"/>
        </w:rPr>
        <w:t xml:space="preserve"> </w:t>
      </w:r>
      <w:r>
        <w:t>be</w:t>
      </w:r>
      <w:r>
        <w:rPr>
          <w:spacing w:val="-1"/>
        </w:rPr>
        <w:t xml:space="preserve"> </w:t>
      </w:r>
      <w:r>
        <w:t>important</w:t>
      </w:r>
      <w:r>
        <w:rPr>
          <w:spacing w:val="-2"/>
        </w:rPr>
        <w:t xml:space="preserve"> </w:t>
      </w:r>
      <w:r>
        <w:t>in</w:t>
      </w:r>
      <w:r>
        <w:rPr>
          <w:spacing w:val="-3"/>
        </w:rPr>
        <w:t xml:space="preserve"> </w:t>
      </w:r>
      <w:r>
        <w:t>attracting</w:t>
      </w:r>
      <w:r>
        <w:rPr>
          <w:spacing w:val="-4"/>
        </w:rPr>
        <w:t xml:space="preserve"> </w:t>
      </w:r>
      <w:r>
        <w:t>candidates from overseas are the length of Fellowship tenure, the level of project funding and the strength of institutional commitment to Fellows.</w:t>
      </w:r>
    </w:p>
    <w:p w14:paraId="6944FE7D" w14:textId="77777777" w:rsidR="00A52AFB" w:rsidRDefault="00425432">
      <w:pPr>
        <w:pStyle w:val="ListParagraph"/>
        <w:numPr>
          <w:ilvl w:val="0"/>
          <w:numId w:val="23"/>
        </w:numPr>
        <w:tabs>
          <w:tab w:val="left" w:pos="524"/>
        </w:tabs>
        <w:spacing w:before="122"/>
        <w:ind w:right="776"/>
      </w:pPr>
      <w:r>
        <w:t>Administering Organisations are supporting the objective of retaining outstanding mid-career researchers by their adoption of a variety of strategies to integrate their Fellows into a broad range of institutional roles and activities—indications are that about one-third of Fellows have received a promotion by the penultimate or final year of their Fellowship and there is a</w:t>
      </w:r>
      <w:r>
        <w:rPr>
          <w:spacing w:val="40"/>
        </w:rPr>
        <w:t xml:space="preserve"> </w:t>
      </w:r>
      <w:r>
        <w:t>consistent</w:t>
      </w:r>
      <w:r>
        <w:rPr>
          <w:spacing w:val="-2"/>
        </w:rPr>
        <w:t xml:space="preserve"> </w:t>
      </w:r>
      <w:r>
        <w:t>expectation</w:t>
      </w:r>
      <w:r>
        <w:rPr>
          <w:spacing w:val="-6"/>
        </w:rPr>
        <w:t xml:space="preserve"> </w:t>
      </w:r>
      <w:r>
        <w:t>among</w:t>
      </w:r>
      <w:r>
        <w:rPr>
          <w:spacing w:val="-2"/>
        </w:rPr>
        <w:t xml:space="preserve"> </w:t>
      </w:r>
      <w:r>
        <w:t>Administering</w:t>
      </w:r>
      <w:r>
        <w:rPr>
          <w:spacing w:val="-3"/>
        </w:rPr>
        <w:t xml:space="preserve"> </w:t>
      </w:r>
      <w:r>
        <w:t>Organisations</w:t>
      </w:r>
      <w:r>
        <w:rPr>
          <w:spacing w:val="-4"/>
        </w:rPr>
        <w:t xml:space="preserve"> </w:t>
      </w:r>
      <w:r>
        <w:t>that</w:t>
      </w:r>
      <w:r>
        <w:rPr>
          <w:spacing w:val="-2"/>
        </w:rPr>
        <w:t xml:space="preserve"> </w:t>
      </w:r>
      <w:r>
        <w:t>they</w:t>
      </w:r>
      <w:r>
        <w:rPr>
          <w:spacing w:val="-3"/>
        </w:rPr>
        <w:t xml:space="preserve"> </w:t>
      </w:r>
      <w:r>
        <w:t>will</w:t>
      </w:r>
      <w:r>
        <w:rPr>
          <w:spacing w:val="-2"/>
        </w:rPr>
        <w:t xml:space="preserve"> </w:t>
      </w:r>
      <w:r>
        <w:t>retain</w:t>
      </w:r>
      <w:r>
        <w:rPr>
          <w:spacing w:val="-5"/>
        </w:rPr>
        <w:t xml:space="preserve"> </w:t>
      </w:r>
      <w:r>
        <w:t>almost</w:t>
      </w:r>
      <w:r>
        <w:rPr>
          <w:spacing w:val="-2"/>
        </w:rPr>
        <w:t xml:space="preserve"> </w:t>
      </w:r>
      <w:r>
        <w:t>all</w:t>
      </w:r>
      <w:r>
        <w:rPr>
          <w:spacing w:val="-5"/>
        </w:rPr>
        <w:t xml:space="preserve"> </w:t>
      </w:r>
      <w:r>
        <w:t>of</w:t>
      </w:r>
      <w:r>
        <w:rPr>
          <w:spacing w:val="-4"/>
        </w:rPr>
        <w:t xml:space="preserve"> </w:t>
      </w:r>
      <w:r>
        <w:t>their Fellows in their employ following the conclusion of Fellowships.</w:t>
      </w:r>
    </w:p>
    <w:p w14:paraId="16E3E6F1" w14:textId="77777777" w:rsidR="00A52AFB" w:rsidRDefault="00425432">
      <w:pPr>
        <w:pStyle w:val="ListParagraph"/>
        <w:numPr>
          <w:ilvl w:val="0"/>
          <w:numId w:val="23"/>
        </w:numPr>
        <w:tabs>
          <w:tab w:val="left" w:pos="524"/>
        </w:tabs>
        <w:spacing w:before="119"/>
        <w:ind w:right="907"/>
      </w:pPr>
      <w:r>
        <w:t>Future Fellows are engaged in substantial collaboration and</w:t>
      </w:r>
      <w:proofErr w:type="gramStart"/>
      <w:r>
        <w:t>, in particular, are</w:t>
      </w:r>
      <w:proofErr w:type="gramEnd"/>
      <w:r>
        <w:t xml:space="preserve"> establishing and maintaining</w:t>
      </w:r>
      <w:r>
        <w:rPr>
          <w:spacing w:val="-2"/>
        </w:rPr>
        <w:t xml:space="preserve"> </w:t>
      </w:r>
      <w:r>
        <w:t>very</w:t>
      </w:r>
      <w:r>
        <w:rPr>
          <w:spacing w:val="-3"/>
        </w:rPr>
        <w:t xml:space="preserve"> </w:t>
      </w:r>
      <w:r>
        <w:t>many</w:t>
      </w:r>
      <w:r>
        <w:rPr>
          <w:spacing w:val="-2"/>
        </w:rPr>
        <w:t xml:space="preserve"> </w:t>
      </w:r>
      <w:r>
        <w:t>strong</w:t>
      </w:r>
      <w:r>
        <w:rPr>
          <w:spacing w:val="-3"/>
        </w:rPr>
        <w:t xml:space="preserve"> </w:t>
      </w:r>
      <w:r>
        <w:t>collaborative</w:t>
      </w:r>
      <w:r>
        <w:rPr>
          <w:spacing w:val="-1"/>
        </w:rPr>
        <w:t xml:space="preserve"> </w:t>
      </w:r>
      <w:r>
        <w:t>links</w:t>
      </w:r>
      <w:r>
        <w:rPr>
          <w:spacing w:val="-1"/>
        </w:rPr>
        <w:t xml:space="preserve"> </w:t>
      </w:r>
      <w:r>
        <w:t>internationally.</w:t>
      </w:r>
      <w:r>
        <w:rPr>
          <w:spacing w:val="-5"/>
        </w:rPr>
        <w:t xml:space="preserve"> </w:t>
      </w:r>
      <w:proofErr w:type="gramStart"/>
      <w:r>
        <w:t>The</w:t>
      </w:r>
      <w:r>
        <w:rPr>
          <w:spacing w:val="-4"/>
        </w:rPr>
        <w:t xml:space="preserve"> </w:t>
      </w:r>
      <w:r>
        <w:t>vast</w:t>
      </w:r>
      <w:r>
        <w:rPr>
          <w:spacing w:val="-4"/>
        </w:rPr>
        <w:t xml:space="preserve"> </w:t>
      </w:r>
      <w:r>
        <w:t>majority</w:t>
      </w:r>
      <w:r>
        <w:rPr>
          <w:spacing w:val="-2"/>
        </w:rPr>
        <w:t xml:space="preserve"> </w:t>
      </w:r>
      <w:r>
        <w:t>of</w:t>
      </w:r>
      <w:proofErr w:type="gramEnd"/>
      <w:r>
        <w:rPr>
          <w:spacing w:val="-5"/>
        </w:rPr>
        <w:t xml:space="preserve"> </w:t>
      </w:r>
      <w:r>
        <w:t>these</w:t>
      </w:r>
      <w:r>
        <w:rPr>
          <w:spacing w:val="-1"/>
        </w:rPr>
        <w:t xml:space="preserve"> </w:t>
      </w:r>
      <w:r>
        <w:t>links are within the university sector rather than with potential end-users within the private, not for profit and government sectors.</w:t>
      </w:r>
    </w:p>
    <w:p w14:paraId="401F63BF" w14:textId="77777777" w:rsidR="00A52AFB" w:rsidRDefault="00425432">
      <w:pPr>
        <w:pStyle w:val="ListParagraph"/>
        <w:numPr>
          <w:ilvl w:val="0"/>
          <w:numId w:val="23"/>
        </w:numPr>
        <w:tabs>
          <w:tab w:val="left" w:pos="524"/>
        </w:tabs>
        <w:spacing w:before="120"/>
        <w:ind w:right="784"/>
      </w:pPr>
      <w:r>
        <w:t>The targeted areas of research for Future Fellowships funding, by virtue of representing focused priorities,</w:t>
      </w:r>
      <w:r>
        <w:rPr>
          <w:spacing w:val="-4"/>
        </w:rPr>
        <w:t xml:space="preserve"> </w:t>
      </w:r>
      <w:r>
        <w:t>appear</w:t>
      </w:r>
      <w:r>
        <w:rPr>
          <w:spacing w:val="-4"/>
        </w:rPr>
        <w:t xml:space="preserve"> </w:t>
      </w:r>
      <w:r>
        <w:t>to</w:t>
      </w:r>
      <w:r>
        <w:rPr>
          <w:spacing w:val="-1"/>
        </w:rPr>
        <w:t xml:space="preserve"> </w:t>
      </w:r>
      <w:r>
        <w:t>be</w:t>
      </w:r>
      <w:r>
        <w:rPr>
          <w:spacing w:val="-1"/>
        </w:rPr>
        <w:t xml:space="preserve"> </w:t>
      </w:r>
      <w:r>
        <w:t>having</w:t>
      </w:r>
      <w:r>
        <w:rPr>
          <w:spacing w:val="-3"/>
        </w:rPr>
        <w:t xml:space="preserve"> </w:t>
      </w:r>
      <w:r>
        <w:t>a</w:t>
      </w:r>
      <w:r>
        <w:rPr>
          <w:spacing w:val="-2"/>
        </w:rPr>
        <w:t xml:space="preserve"> </w:t>
      </w:r>
      <w:r>
        <w:t>direct</w:t>
      </w:r>
      <w:r>
        <w:rPr>
          <w:spacing w:val="-1"/>
        </w:rPr>
        <w:t xml:space="preserve"> </w:t>
      </w:r>
      <w:r>
        <w:t>and</w:t>
      </w:r>
      <w:r>
        <w:rPr>
          <w:spacing w:val="-3"/>
        </w:rPr>
        <w:t xml:space="preserve"> </w:t>
      </w:r>
      <w:r>
        <w:t>positive</w:t>
      </w:r>
      <w:r>
        <w:rPr>
          <w:spacing w:val="-4"/>
        </w:rPr>
        <w:t xml:space="preserve"> </w:t>
      </w:r>
      <w:r>
        <w:t>effect</w:t>
      </w:r>
      <w:r>
        <w:rPr>
          <w:spacing w:val="-1"/>
        </w:rPr>
        <w:t xml:space="preserve"> </w:t>
      </w:r>
      <w:r>
        <w:t>in</w:t>
      </w:r>
      <w:r>
        <w:rPr>
          <w:spacing w:val="-5"/>
        </w:rPr>
        <w:t xml:space="preserve"> </w:t>
      </w:r>
      <w:r>
        <w:t>encouraging</w:t>
      </w:r>
      <w:r>
        <w:rPr>
          <w:spacing w:val="-3"/>
        </w:rPr>
        <w:t xml:space="preserve"> </w:t>
      </w:r>
      <w:r>
        <w:t>proposals</w:t>
      </w:r>
      <w:r>
        <w:rPr>
          <w:spacing w:val="-2"/>
        </w:rPr>
        <w:t xml:space="preserve"> </w:t>
      </w:r>
      <w:r>
        <w:t>to</w:t>
      </w:r>
      <w:r>
        <w:rPr>
          <w:spacing w:val="-2"/>
        </w:rPr>
        <w:t xml:space="preserve"> </w:t>
      </w:r>
      <w:r>
        <w:t>be</w:t>
      </w:r>
      <w:r>
        <w:rPr>
          <w:spacing w:val="-1"/>
        </w:rPr>
        <w:t xml:space="preserve"> </w:t>
      </w:r>
      <w:r>
        <w:t>brought forward in specific areas of national significance.</w:t>
      </w:r>
    </w:p>
    <w:p w14:paraId="0F427912" w14:textId="77777777" w:rsidR="00A52AFB" w:rsidRDefault="00A52AFB">
      <w:pPr>
        <w:sectPr w:rsidR="00A52AFB">
          <w:pgSz w:w="11910" w:h="16840"/>
          <w:pgMar w:top="1380" w:right="700" w:bottom="1180" w:left="1200" w:header="0" w:footer="995" w:gutter="0"/>
          <w:cols w:space="720"/>
        </w:sectPr>
      </w:pPr>
    </w:p>
    <w:p w14:paraId="042B637C" w14:textId="77777777" w:rsidR="00A52AFB" w:rsidRDefault="00A578FE">
      <w:pPr>
        <w:pStyle w:val="BodyText"/>
        <w:ind w:left="122"/>
        <w:rPr>
          <w:sz w:val="20"/>
        </w:rPr>
      </w:pPr>
      <w:r>
        <w:rPr>
          <w:sz w:val="20"/>
        </w:rPr>
      </w:r>
      <w:r>
        <w:rPr>
          <w:sz w:val="20"/>
        </w:rPr>
        <w:pict w14:anchorId="4866BEE7">
          <v:group id="docshapegroup157" o:spid="_x0000_s2401" style="width:463.65pt;height:128.7pt;mso-position-horizontal-relative:char;mso-position-vertical-relative:line" coordsize="9273,2574">
            <v:shape id="docshape158" o:spid="_x0000_s2404" style="position:absolute;width:9273;height:2574" coordsize="9273,2574" o:spt="100" adj="0,,0" path="m9253,l10,,,,,10,,372r,l,641,,922r,269l,1460r,266l,1995r,269l,2554r,10l10,2564r,9l9253,2573r,-9l9253,2554r-9243,l10,2264r,-269l10,1726r,-266l10,1191r,-269l10,641r,-269l10,372,10,10r9243,l9253,xm9273,2564r,l9273,2554r-10,l9263,2554r10,l9273,2264r,-269l9273,1726r,-266l9273,1191r,-269l9273,641r,-269l9273,372r,-362l9263,10r,-10l9254,r,10l9254,372r,l9254,641r,281l9254,1191r,269l9254,1726r,269l9254,2264r,290l9254,2564r,9l9263,2573r10,l9273,2573r,-9xe" fillcolor="black" stroked="f">
              <v:stroke joinstyle="round"/>
              <v:formulas/>
              <v:path arrowok="t" o:connecttype="segments"/>
            </v:shape>
            <v:shape id="docshape159" o:spid="_x0000_s2403" type="#_x0000_t202" style="position:absolute;left:9;top:371;width:9244;height:2183" fillcolor="#dbe4f0" stroked="f">
              <v:textbox inset="0,0,0,0">
                <w:txbxContent>
                  <w:p w14:paraId="1B8A2A3D" w14:textId="77777777" w:rsidR="00A52AFB" w:rsidRDefault="00A52AFB">
                    <w:pPr>
                      <w:spacing w:before="10"/>
                      <w:rPr>
                        <w:color w:val="000000"/>
                        <w:sz w:val="21"/>
                      </w:rPr>
                    </w:pPr>
                  </w:p>
                  <w:p w14:paraId="1E8339A2" w14:textId="77777777" w:rsidR="00A52AFB" w:rsidRDefault="00425432">
                    <w:pPr>
                      <w:numPr>
                        <w:ilvl w:val="0"/>
                        <w:numId w:val="11"/>
                      </w:numPr>
                      <w:tabs>
                        <w:tab w:val="left" w:pos="392"/>
                      </w:tabs>
                      <w:ind w:right="125"/>
                      <w:rPr>
                        <w:color w:val="000000"/>
                      </w:rPr>
                    </w:pPr>
                    <w:r>
                      <w:rPr>
                        <w:color w:val="000000"/>
                      </w:rPr>
                      <w:t xml:space="preserve">Since none of the Future Fellows have yet concluded the term of their Fellowships, there is limited data available </w:t>
                    </w:r>
                    <w:proofErr w:type="gramStart"/>
                    <w:r>
                      <w:rPr>
                        <w:color w:val="000000"/>
                      </w:rPr>
                      <w:t>at this point in time</w:t>
                    </w:r>
                    <w:proofErr w:type="gramEnd"/>
                    <w:r>
                      <w:rPr>
                        <w:color w:val="000000"/>
                      </w:rPr>
                      <w:t xml:space="preserve"> to assess the degree to which the funding scheme is supporting innovative, internationally competitive research outcomes. On the other hand, there is</w:t>
                    </w:r>
                    <w:r>
                      <w:rPr>
                        <w:color w:val="000000"/>
                        <w:spacing w:val="-3"/>
                      </w:rPr>
                      <w:t xml:space="preserve"> </w:t>
                    </w:r>
                    <w:r>
                      <w:rPr>
                        <w:color w:val="000000"/>
                      </w:rPr>
                      <w:t>an</w:t>
                    </w:r>
                    <w:r>
                      <w:rPr>
                        <w:color w:val="000000"/>
                        <w:spacing w:val="-4"/>
                      </w:rPr>
                      <w:t xml:space="preserve"> </w:t>
                    </w:r>
                    <w:r>
                      <w:rPr>
                        <w:color w:val="000000"/>
                      </w:rPr>
                      <w:t>overwhelming</w:t>
                    </w:r>
                    <w:r>
                      <w:rPr>
                        <w:color w:val="000000"/>
                        <w:spacing w:val="-4"/>
                      </w:rPr>
                      <w:t xml:space="preserve"> </w:t>
                    </w:r>
                    <w:r>
                      <w:rPr>
                        <w:color w:val="000000"/>
                      </w:rPr>
                      <w:t>consensus</w:t>
                    </w:r>
                    <w:r>
                      <w:rPr>
                        <w:color w:val="000000"/>
                        <w:spacing w:val="-3"/>
                      </w:rPr>
                      <w:t xml:space="preserve"> </w:t>
                    </w:r>
                    <w:r>
                      <w:rPr>
                        <w:color w:val="000000"/>
                      </w:rPr>
                      <w:t>among</w:t>
                    </w:r>
                    <w:r>
                      <w:rPr>
                        <w:color w:val="000000"/>
                        <w:spacing w:val="-4"/>
                      </w:rPr>
                      <w:t xml:space="preserve"> </w:t>
                    </w:r>
                    <w:r>
                      <w:rPr>
                        <w:color w:val="000000"/>
                      </w:rPr>
                      <w:t>Administering</w:t>
                    </w:r>
                    <w:r>
                      <w:rPr>
                        <w:color w:val="000000"/>
                        <w:spacing w:val="-4"/>
                      </w:rPr>
                      <w:t xml:space="preserve"> </w:t>
                    </w:r>
                    <w:r>
                      <w:rPr>
                        <w:color w:val="000000"/>
                      </w:rPr>
                      <w:t>Organisations</w:t>
                    </w:r>
                    <w:r>
                      <w:rPr>
                        <w:color w:val="000000"/>
                        <w:spacing w:val="-3"/>
                      </w:rPr>
                      <w:t xml:space="preserve"> </w:t>
                    </w:r>
                    <w:r>
                      <w:rPr>
                        <w:color w:val="000000"/>
                      </w:rPr>
                      <w:t>that</w:t>
                    </w:r>
                    <w:r>
                      <w:rPr>
                        <w:color w:val="000000"/>
                        <w:spacing w:val="-3"/>
                      </w:rPr>
                      <w:t xml:space="preserve"> </w:t>
                    </w:r>
                    <w:r>
                      <w:rPr>
                        <w:color w:val="000000"/>
                      </w:rPr>
                      <w:t>their</w:t>
                    </w:r>
                    <w:r>
                      <w:rPr>
                        <w:color w:val="000000"/>
                        <w:spacing w:val="-6"/>
                      </w:rPr>
                      <w:t xml:space="preserve"> </w:t>
                    </w:r>
                    <w:r>
                      <w:rPr>
                        <w:color w:val="000000"/>
                      </w:rPr>
                      <w:t>Fellows</w:t>
                    </w:r>
                    <w:r>
                      <w:rPr>
                        <w:color w:val="000000"/>
                        <w:spacing w:val="-2"/>
                      </w:rPr>
                      <w:t xml:space="preserve"> </w:t>
                    </w:r>
                    <w:r>
                      <w:rPr>
                        <w:color w:val="000000"/>
                      </w:rPr>
                      <w:t>are</w:t>
                    </w:r>
                    <w:r>
                      <w:rPr>
                        <w:color w:val="000000"/>
                        <w:spacing w:val="-6"/>
                      </w:rPr>
                      <w:t xml:space="preserve"> </w:t>
                    </w:r>
                    <w:r>
                      <w:rPr>
                        <w:color w:val="000000"/>
                      </w:rPr>
                      <w:t xml:space="preserve">engaged in highly innovative research </w:t>
                    </w:r>
                    <w:proofErr w:type="gramStart"/>
                    <w:r>
                      <w:rPr>
                        <w:color w:val="000000"/>
                      </w:rPr>
                      <w:t>activity</w:t>
                    </w:r>
                    <w:proofErr w:type="gramEnd"/>
                    <w:r>
                      <w:rPr>
                        <w:color w:val="000000"/>
                      </w:rPr>
                      <w:t xml:space="preserve"> and this is borne out by Fellows’ descriptions of their research activities.</w:t>
                    </w:r>
                  </w:p>
                </w:txbxContent>
              </v:textbox>
            </v:shape>
            <v:shape id="docshape160" o:spid="_x0000_s2402" type="#_x0000_t202" style="position:absolute;left:9;top:9;width:9244;height:363" fillcolor="#c5d9f0" stroked="f">
              <v:textbox inset="0,0,0,0">
                <w:txbxContent>
                  <w:p w14:paraId="53C0A42B" w14:textId="77777777" w:rsidR="00A52AFB" w:rsidRDefault="00425432">
                    <w:pPr>
                      <w:spacing w:before="21" w:line="341" w:lineRule="exact"/>
                      <w:ind w:left="107"/>
                      <w:rPr>
                        <w:b/>
                        <w:color w:val="000000"/>
                        <w:sz w:val="28"/>
                      </w:rPr>
                    </w:pPr>
                    <w:r>
                      <w:rPr>
                        <w:b/>
                        <w:color w:val="000000"/>
                        <w:sz w:val="28"/>
                      </w:rPr>
                      <w:t>Summary</w:t>
                    </w:r>
                    <w:r>
                      <w:rPr>
                        <w:b/>
                        <w:color w:val="000000"/>
                        <w:spacing w:val="-7"/>
                        <w:sz w:val="28"/>
                      </w:rPr>
                      <w:t xml:space="preserve"> </w:t>
                    </w:r>
                    <w:r>
                      <w:rPr>
                        <w:b/>
                        <w:color w:val="000000"/>
                        <w:sz w:val="28"/>
                      </w:rPr>
                      <w:t>of</w:t>
                    </w:r>
                    <w:r>
                      <w:rPr>
                        <w:b/>
                        <w:color w:val="000000"/>
                        <w:spacing w:val="-3"/>
                        <w:sz w:val="28"/>
                      </w:rPr>
                      <w:t xml:space="preserve"> </w:t>
                    </w:r>
                    <w:r>
                      <w:rPr>
                        <w:b/>
                        <w:color w:val="000000"/>
                        <w:sz w:val="28"/>
                      </w:rPr>
                      <w:t>findings</w:t>
                    </w:r>
                    <w:r>
                      <w:rPr>
                        <w:b/>
                        <w:color w:val="000000"/>
                        <w:spacing w:val="-5"/>
                        <w:sz w:val="28"/>
                      </w:rPr>
                      <w:t xml:space="preserve"> </w:t>
                    </w:r>
                    <w:r>
                      <w:rPr>
                        <w:b/>
                        <w:color w:val="000000"/>
                        <w:spacing w:val="-2"/>
                        <w:sz w:val="28"/>
                      </w:rPr>
                      <w:t>(continued)</w:t>
                    </w:r>
                  </w:p>
                </w:txbxContent>
              </v:textbox>
            </v:shape>
            <w10:anchorlock/>
          </v:group>
        </w:pict>
      </w:r>
    </w:p>
    <w:p w14:paraId="0F944B84" w14:textId="77777777" w:rsidR="00A52AFB" w:rsidRDefault="00A52AFB">
      <w:pPr>
        <w:rPr>
          <w:sz w:val="20"/>
        </w:rPr>
        <w:sectPr w:rsidR="00A52AFB">
          <w:pgSz w:w="11910" w:h="16840"/>
          <w:pgMar w:top="1440" w:right="700" w:bottom="1180" w:left="1200" w:header="0" w:footer="995" w:gutter="0"/>
          <w:cols w:space="720"/>
        </w:sectPr>
      </w:pPr>
    </w:p>
    <w:p w14:paraId="4721B4A9" w14:textId="77777777" w:rsidR="00A52AFB" w:rsidRDefault="00425432">
      <w:pPr>
        <w:pStyle w:val="Heading1"/>
        <w:tabs>
          <w:tab w:val="left" w:pos="1680"/>
          <w:tab w:val="left" w:pos="9296"/>
        </w:tabs>
      </w:pPr>
      <w:bookmarkStart w:id="3" w:name="_TOC_250008"/>
      <w:r>
        <w:rPr>
          <w:color w:val="FFFFFF"/>
          <w:shd w:val="clear" w:color="auto" w:fill="001F5F"/>
        </w:rPr>
        <w:lastRenderedPageBreak/>
        <w:t>Section</w:t>
      </w:r>
      <w:r>
        <w:rPr>
          <w:color w:val="FFFFFF"/>
          <w:spacing w:val="-3"/>
          <w:shd w:val="clear" w:color="auto" w:fill="001F5F"/>
        </w:rPr>
        <w:t xml:space="preserve"> </w:t>
      </w:r>
      <w:r>
        <w:rPr>
          <w:color w:val="FFFFFF"/>
          <w:spacing w:val="-5"/>
          <w:shd w:val="clear" w:color="auto" w:fill="001F5F"/>
        </w:rPr>
        <w:t>3:</w:t>
      </w:r>
      <w:r>
        <w:rPr>
          <w:color w:val="FFFFFF"/>
          <w:shd w:val="clear" w:color="auto" w:fill="001F5F"/>
        </w:rPr>
        <w:tab/>
      </w:r>
      <w:r>
        <w:rPr>
          <w:color w:val="FFFFFF"/>
          <w:spacing w:val="-2"/>
          <w:shd w:val="clear" w:color="auto" w:fill="001F5F"/>
        </w:rPr>
        <w:t>Efficiency</w:t>
      </w:r>
      <w:bookmarkEnd w:id="3"/>
      <w:r>
        <w:rPr>
          <w:color w:val="FFFFFF"/>
          <w:shd w:val="clear" w:color="auto" w:fill="001F5F"/>
        </w:rPr>
        <w:tab/>
      </w:r>
    </w:p>
    <w:p w14:paraId="731C8997" w14:textId="77777777" w:rsidR="00A52AFB" w:rsidRDefault="00425432">
      <w:pPr>
        <w:pStyle w:val="BodyText"/>
        <w:spacing w:before="200"/>
        <w:ind w:left="240" w:right="806"/>
      </w:pPr>
      <w:r>
        <w:t>Assessment</w:t>
      </w:r>
      <w:r>
        <w:rPr>
          <w:spacing w:val="-4"/>
        </w:rPr>
        <w:t xml:space="preserve"> </w:t>
      </w:r>
      <w:r>
        <w:t>of</w:t>
      </w:r>
      <w:r>
        <w:rPr>
          <w:spacing w:val="-4"/>
        </w:rPr>
        <w:t xml:space="preserve"> </w:t>
      </w:r>
      <w:r>
        <w:t>the</w:t>
      </w:r>
      <w:r>
        <w:rPr>
          <w:spacing w:val="-4"/>
        </w:rPr>
        <w:t xml:space="preserve"> </w:t>
      </w:r>
      <w:r>
        <w:t>efficiency</w:t>
      </w:r>
      <w:r>
        <w:rPr>
          <w:spacing w:val="-2"/>
        </w:rPr>
        <w:t xml:space="preserve"> </w:t>
      </w:r>
      <w:r>
        <w:t>of</w:t>
      </w:r>
      <w:r>
        <w:rPr>
          <w:spacing w:val="-5"/>
        </w:rPr>
        <w:t xml:space="preserve"> </w:t>
      </w:r>
      <w:r>
        <w:t>the</w:t>
      </w:r>
      <w:r>
        <w:rPr>
          <w:spacing w:val="-4"/>
        </w:rPr>
        <w:t xml:space="preserve"> </w:t>
      </w:r>
      <w:r>
        <w:rPr>
          <w:i/>
        </w:rPr>
        <w:t>Future</w:t>
      </w:r>
      <w:r>
        <w:rPr>
          <w:i/>
          <w:spacing w:val="-2"/>
        </w:rPr>
        <w:t xml:space="preserve"> </w:t>
      </w:r>
      <w:r>
        <w:rPr>
          <w:i/>
        </w:rPr>
        <w:t>Fellowships</w:t>
      </w:r>
      <w:r>
        <w:rPr>
          <w:i/>
          <w:spacing w:val="-5"/>
        </w:rPr>
        <w:t xml:space="preserve"> </w:t>
      </w:r>
      <w:r>
        <w:t>funding</w:t>
      </w:r>
      <w:r>
        <w:rPr>
          <w:spacing w:val="-3"/>
        </w:rPr>
        <w:t xml:space="preserve"> </w:t>
      </w:r>
      <w:r>
        <w:t>scheme</w:t>
      </w:r>
      <w:r>
        <w:rPr>
          <w:spacing w:val="-1"/>
        </w:rPr>
        <w:t xml:space="preserve"> </w:t>
      </w:r>
      <w:r>
        <w:t>involves</w:t>
      </w:r>
      <w:r>
        <w:rPr>
          <w:spacing w:val="-2"/>
        </w:rPr>
        <w:t xml:space="preserve"> </w:t>
      </w:r>
      <w:r>
        <w:t>considering</w:t>
      </w:r>
      <w:r>
        <w:rPr>
          <w:spacing w:val="-3"/>
        </w:rPr>
        <w:t xml:space="preserve"> </w:t>
      </w:r>
      <w:r>
        <w:t>to</w:t>
      </w:r>
      <w:r>
        <w:rPr>
          <w:spacing w:val="-1"/>
        </w:rPr>
        <w:t xml:space="preserve"> </w:t>
      </w:r>
      <w:r>
        <w:t>what extent the scheme:</w:t>
      </w:r>
    </w:p>
    <w:p w14:paraId="28D749A9" w14:textId="77777777" w:rsidR="00A52AFB" w:rsidRDefault="00425432">
      <w:pPr>
        <w:pStyle w:val="ListParagraph"/>
        <w:numPr>
          <w:ilvl w:val="0"/>
          <w:numId w:val="23"/>
        </w:numPr>
        <w:tabs>
          <w:tab w:val="left" w:pos="524"/>
        </w:tabs>
      </w:pPr>
      <w:r>
        <w:t>is</w:t>
      </w:r>
      <w:r>
        <w:rPr>
          <w:spacing w:val="-4"/>
        </w:rPr>
        <w:t xml:space="preserve"> </w:t>
      </w:r>
      <w:r>
        <w:t>administered</w:t>
      </w:r>
      <w:r>
        <w:rPr>
          <w:spacing w:val="-3"/>
        </w:rPr>
        <w:t xml:space="preserve"> </w:t>
      </w:r>
      <w:r>
        <w:t>and</w:t>
      </w:r>
      <w:r>
        <w:rPr>
          <w:spacing w:val="-4"/>
        </w:rPr>
        <w:t xml:space="preserve"> </w:t>
      </w:r>
      <w:r>
        <w:t>delivered</w:t>
      </w:r>
      <w:r>
        <w:rPr>
          <w:spacing w:val="-3"/>
        </w:rPr>
        <w:t xml:space="preserve"> </w:t>
      </w:r>
      <w:r>
        <w:t>in</w:t>
      </w:r>
      <w:r>
        <w:rPr>
          <w:spacing w:val="-4"/>
        </w:rPr>
        <w:t xml:space="preserve"> </w:t>
      </w:r>
      <w:r>
        <w:t>a</w:t>
      </w:r>
      <w:r>
        <w:rPr>
          <w:spacing w:val="-4"/>
        </w:rPr>
        <w:t xml:space="preserve"> </w:t>
      </w:r>
      <w:r>
        <w:t>cost-effective</w:t>
      </w:r>
      <w:r>
        <w:rPr>
          <w:spacing w:val="-6"/>
        </w:rPr>
        <w:t xml:space="preserve"> </w:t>
      </w:r>
      <w:proofErr w:type="gramStart"/>
      <w:r>
        <w:rPr>
          <w:spacing w:val="-2"/>
        </w:rPr>
        <w:t>manner;</w:t>
      </w:r>
      <w:proofErr w:type="gramEnd"/>
    </w:p>
    <w:p w14:paraId="6631B022" w14:textId="77777777" w:rsidR="00A52AFB" w:rsidRDefault="00425432">
      <w:pPr>
        <w:pStyle w:val="ListParagraph"/>
        <w:numPr>
          <w:ilvl w:val="0"/>
          <w:numId w:val="23"/>
        </w:numPr>
        <w:tabs>
          <w:tab w:val="left" w:pos="524"/>
        </w:tabs>
        <w:spacing w:before="118"/>
      </w:pPr>
      <w:r>
        <w:t>represents</w:t>
      </w:r>
      <w:r>
        <w:rPr>
          <w:spacing w:val="-5"/>
        </w:rPr>
        <w:t xml:space="preserve"> </w:t>
      </w:r>
      <w:r>
        <w:t>good</w:t>
      </w:r>
      <w:r>
        <w:rPr>
          <w:spacing w:val="-5"/>
        </w:rPr>
        <w:t xml:space="preserve"> </w:t>
      </w:r>
      <w:r>
        <w:t>value</w:t>
      </w:r>
      <w:r>
        <w:rPr>
          <w:spacing w:val="-1"/>
        </w:rPr>
        <w:t xml:space="preserve"> </w:t>
      </w:r>
      <w:r>
        <w:t>for</w:t>
      </w:r>
      <w:r>
        <w:rPr>
          <w:spacing w:val="-4"/>
        </w:rPr>
        <w:t xml:space="preserve"> </w:t>
      </w:r>
      <w:r>
        <w:t>money;</w:t>
      </w:r>
      <w:r>
        <w:rPr>
          <w:spacing w:val="-1"/>
        </w:rPr>
        <w:t xml:space="preserve"> </w:t>
      </w:r>
      <w:r>
        <w:rPr>
          <w:spacing w:val="-5"/>
        </w:rPr>
        <w:t>and</w:t>
      </w:r>
    </w:p>
    <w:p w14:paraId="1B3EFD18" w14:textId="77777777" w:rsidR="00A52AFB" w:rsidRDefault="00425432">
      <w:pPr>
        <w:pStyle w:val="ListParagraph"/>
        <w:numPr>
          <w:ilvl w:val="0"/>
          <w:numId w:val="23"/>
        </w:numPr>
        <w:tabs>
          <w:tab w:val="left" w:pos="524"/>
        </w:tabs>
        <w:spacing w:before="120"/>
      </w:pPr>
      <w:r>
        <w:t>imposes</w:t>
      </w:r>
      <w:r>
        <w:rPr>
          <w:spacing w:val="-6"/>
        </w:rPr>
        <w:t xml:space="preserve"> </w:t>
      </w:r>
      <w:r>
        <w:t>reasonable</w:t>
      </w:r>
      <w:r>
        <w:rPr>
          <w:spacing w:val="-4"/>
        </w:rPr>
        <w:t xml:space="preserve"> </w:t>
      </w:r>
      <w:r>
        <w:t>and</w:t>
      </w:r>
      <w:r>
        <w:rPr>
          <w:spacing w:val="-4"/>
        </w:rPr>
        <w:t xml:space="preserve"> </w:t>
      </w:r>
      <w:r>
        <w:t>not</w:t>
      </w:r>
      <w:r>
        <w:rPr>
          <w:spacing w:val="-4"/>
        </w:rPr>
        <w:t xml:space="preserve"> </w:t>
      </w:r>
      <w:r>
        <w:t>overly</w:t>
      </w:r>
      <w:r>
        <w:rPr>
          <w:spacing w:val="-4"/>
        </w:rPr>
        <w:t xml:space="preserve"> </w:t>
      </w:r>
      <w:r>
        <w:t>burdensome</w:t>
      </w:r>
      <w:r>
        <w:rPr>
          <w:spacing w:val="-4"/>
        </w:rPr>
        <w:t xml:space="preserve"> </w:t>
      </w:r>
      <w:r>
        <w:t>compliance</w:t>
      </w:r>
      <w:r>
        <w:rPr>
          <w:spacing w:val="-3"/>
        </w:rPr>
        <w:t xml:space="preserve"> </w:t>
      </w:r>
      <w:r>
        <w:t>costs</w:t>
      </w:r>
      <w:r>
        <w:rPr>
          <w:spacing w:val="-5"/>
        </w:rPr>
        <w:t xml:space="preserve"> </w:t>
      </w:r>
      <w:r>
        <w:t>on</w:t>
      </w:r>
      <w:r>
        <w:rPr>
          <w:spacing w:val="-4"/>
        </w:rPr>
        <w:t xml:space="preserve"> </w:t>
      </w:r>
      <w:r>
        <w:rPr>
          <w:spacing w:val="-2"/>
        </w:rPr>
        <w:t>stakeholders.</w:t>
      </w:r>
    </w:p>
    <w:p w14:paraId="5A80350B" w14:textId="77777777" w:rsidR="00A52AFB" w:rsidRDefault="00A52AFB">
      <w:pPr>
        <w:pStyle w:val="BodyText"/>
        <w:spacing w:before="3"/>
      </w:pPr>
    </w:p>
    <w:p w14:paraId="037FD119" w14:textId="77777777" w:rsidR="00A52AFB" w:rsidRDefault="00425432">
      <w:pPr>
        <w:pStyle w:val="Heading4"/>
        <w:spacing w:before="0"/>
      </w:pPr>
      <w:r>
        <w:t>Administration</w:t>
      </w:r>
      <w:r>
        <w:rPr>
          <w:spacing w:val="-11"/>
        </w:rPr>
        <w:t xml:space="preserve"> </w:t>
      </w:r>
      <w:r>
        <w:t>and</w:t>
      </w:r>
      <w:r>
        <w:rPr>
          <w:spacing w:val="-13"/>
        </w:rPr>
        <w:t xml:space="preserve"> </w:t>
      </w:r>
      <w:r>
        <w:rPr>
          <w:spacing w:val="-2"/>
        </w:rPr>
        <w:t>delivery</w:t>
      </w:r>
    </w:p>
    <w:p w14:paraId="59856759" w14:textId="77777777" w:rsidR="00A52AFB" w:rsidRDefault="00425432">
      <w:pPr>
        <w:pStyle w:val="BodyText"/>
        <w:spacing w:before="117"/>
        <w:ind w:left="240" w:right="739"/>
      </w:pPr>
      <w:r>
        <w:t xml:space="preserve">As is the case for all component funding schemes within the NCGP, administration of different aspects of the </w:t>
      </w:r>
      <w:r>
        <w:rPr>
          <w:i/>
        </w:rPr>
        <w:t xml:space="preserve">Future Fellowships </w:t>
      </w:r>
      <w:r>
        <w:t>scheme is distributed across the agency. A team of four is responsible</w:t>
      </w:r>
      <w:r>
        <w:rPr>
          <w:spacing w:val="-2"/>
        </w:rPr>
        <w:t xml:space="preserve"> </w:t>
      </w:r>
      <w:r>
        <w:t>for</w:t>
      </w:r>
      <w:r>
        <w:rPr>
          <w:spacing w:val="-4"/>
        </w:rPr>
        <w:t xml:space="preserve"> </w:t>
      </w:r>
      <w:r>
        <w:t>administering</w:t>
      </w:r>
      <w:r>
        <w:rPr>
          <w:spacing w:val="-3"/>
        </w:rPr>
        <w:t xml:space="preserve"> </w:t>
      </w:r>
      <w:r>
        <w:t>the</w:t>
      </w:r>
      <w:r>
        <w:rPr>
          <w:spacing w:val="-1"/>
        </w:rPr>
        <w:t xml:space="preserve"> </w:t>
      </w:r>
      <w:r>
        <w:t>submission</w:t>
      </w:r>
      <w:r>
        <w:rPr>
          <w:spacing w:val="-3"/>
        </w:rPr>
        <w:t xml:space="preserve"> </w:t>
      </w:r>
      <w:r>
        <w:t>and</w:t>
      </w:r>
      <w:r>
        <w:rPr>
          <w:spacing w:val="-3"/>
        </w:rPr>
        <w:t xml:space="preserve"> </w:t>
      </w:r>
      <w:r>
        <w:t>assessment</w:t>
      </w:r>
      <w:r>
        <w:rPr>
          <w:spacing w:val="-4"/>
        </w:rPr>
        <w:t xml:space="preserve"> </w:t>
      </w:r>
      <w:r>
        <w:t>of</w:t>
      </w:r>
      <w:r>
        <w:rPr>
          <w:spacing w:val="-2"/>
        </w:rPr>
        <w:t xml:space="preserve"> </w:t>
      </w:r>
      <w:r>
        <w:t>proposals</w:t>
      </w:r>
      <w:r>
        <w:rPr>
          <w:spacing w:val="-2"/>
        </w:rPr>
        <w:t xml:space="preserve"> </w:t>
      </w:r>
      <w:r>
        <w:t>for</w:t>
      </w:r>
      <w:r>
        <w:rPr>
          <w:spacing w:val="-2"/>
        </w:rPr>
        <w:t xml:space="preserve"> </w:t>
      </w:r>
      <w:r>
        <w:t>funding</w:t>
      </w:r>
      <w:r>
        <w:rPr>
          <w:spacing w:val="-3"/>
        </w:rPr>
        <w:t xml:space="preserve"> </w:t>
      </w:r>
      <w:r>
        <w:t>under</w:t>
      </w:r>
      <w:r>
        <w:rPr>
          <w:spacing w:val="-2"/>
        </w:rPr>
        <w:t xml:space="preserve"> </w:t>
      </w:r>
      <w:r>
        <w:t>this</w:t>
      </w:r>
      <w:r>
        <w:rPr>
          <w:spacing w:val="-2"/>
        </w:rPr>
        <w:t xml:space="preserve"> </w:t>
      </w:r>
      <w:r>
        <w:t>and the</w:t>
      </w:r>
      <w:r>
        <w:rPr>
          <w:spacing w:val="-1"/>
        </w:rPr>
        <w:t xml:space="preserve"> </w:t>
      </w:r>
      <w:r>
        <w:rPr>
          <w:i/>
        </w:rPr>
        <w:t>Discovery</w:t>
      </w:r>
      <w:r>
        <w:rPr>
          <w:i/>
          <w:spacing w:val="-4"/>
        </w:rPr>
        <w:t xml:space="preserve"> </w:t>
      </w:r>
      <w:r>
        <w:rPr>
          <w:i/>
        </w:rPr>
        <w:t>Indigenous</w:t>
      </w:r>
      <w:r>
        <w:rPr>
          <w:i/>
          <w:spacing w:val="-1"/>
        </w:rPr>
        <w:t xml:space="preserve"> </w:t>
      </w:r>
      <w:r>
        <w:t>funding</w:t>
      </w:r>
      <w:r>
        <w:rPr>
          <w:spacing w:val="-2"/>
        </w:rPr>
        <w:t xml:space="preserve"> </w:t>
      </w:r>
      <w:r>
        <w:t>scheme,</w:t>
      </w:r>
      <w:r>
        <w:rPr>
          <w:spacing w:val="-3"/>
        </w:rPr>
        <w:t xml:space="preserve"> </w:t>
      </w:r>
      <w:r>
        <w:t>and</w:t>
      </w:r>
      <w:r>
        <w:rPr>
          <w:spacing w:val="-2"/>
        </w:rPr>
        <w:t xml:space="preserve"> </w:t>
      </w:r>
      <w:r>
        <w:t>a</w:t>
      </w:r>
      <w:r>
        <w:rPr>
          <w:spacing w:val="-1"/>
        </w:rPr>
        <w:t xml:space="preserve"> </w:t>
      </w:r>
      <w:r>
        <w:t>separate</w:t>
      </w:r>
      <w:r>
        <w:rPr>
          <w:spacing w:val="-1"/>
        </w:rPr>
        <w:t xml:space="preserve"> </w:t>
      </w:r>
      <w:r>
        <w:t>team</w:t>
      </w:r>
      <w:r>
        <w:rPr>
          <w:spacing w:val="-2"/>
        </w:rPr>
        <w:t xml:space="preserve"> </w:t>
      </w:r>
      <w:r>
        <w:t>of</w:t>
      </w:r>
      <w:r>
        <w:rPr>
          <w:spacing w:val="-1"/>
        </w:rPr>
        <w:t xml:space="preserve"> </w:t>
      </w:r>
      <w:r>
        <w:t>six</w:t>
      </w:r>
      <w:r>
        <w:rPr>
          <w:spacing w:val="-3"/>
        </w:rPr>
        <w:t xml:space="preserve"> </w:t>
      </w:r>
      <w:r>
        <w:t>is</w:t>
      </w:r>
      <w:r>
        <w:rPr>
          <w:spacing w:val="-1"/>
        </w:rPr>
        <w:t xml:space="preserve"> </w:t>
      </w:r>
      <w:r>
        <w:t>responsible</w:t>
      </w:r>
      <w:r>
        <w:rPr>
          <w:spacing w:val="-1"/>
        </w:rPr>
        <w:t xml:space="preserve"> </w:t>
      </w:r>
      <w:r>
        <w:t>for</w:t>
      </w:r>
      <w:r>
        <w:rPr>
          <w:spacing w:val="-3"/>
        </w:rPr>
        <w:t xml:space="preserve"> </w:t>
      </w:r>
      <w:r>
        <w:t xml:space="preserve">administering post-award funding agreement variations and reporting, not only for the </w:t>
      </w:r>
      <w:r>
        <w:rPr>
          <w:i/>
        </w:rPr>
        <w:t xml:space="preserve">Future Fellowships </w:t>
      </w:r>
      <w:r>
        <w:t xml:space="preserve">scheme but also for most of the other NCGP schemes. These activities are carried out under the policy guidance of an Executive Director </w:t>
      </w:r>
      <w:r>
        <w:rPr>
          <w:vertAlign w:val="superscript"/>
        </w:rPr>
        <w:t>28</w:t>
      </w:r>
      <w:r>
        <w:t xml:space="preserve"> and standard public service senior management oversight, as well as being supported by a range of in-house corporate and ICT services.</w:t>
      </w:r>
    </w:p>
    <w:p w14:paraId="6DDAB52B" w14:textId="77777777" w:rsidR="00A52AFB" w:rsidRDefault="00A52AFB">
      <w:pPr>
        <w:pStyle w:val="BodyText"/>
      </w:pPr>
    </w:p>
    <w:p w14:paraId="7A652BC7" w14:textId="77777777" w:rsidR="00A52AFB" w:rsidRDefault="00425432">
      <w:pPr>
        <w:pStyle w:val="BodyText"/>
        <w:spacing w:before="1"/>
        <w:ind w:left="240" w:right="775"/>
      </w:pPr>
      <w:r>
        <w:t>In addition, the ARC undertakes program delivery of</w:t>
      </w:r>
      <w:r>
        <w:rPr>
          <w:spacing w:val="-1"/>
        </w:rPr>
        <w:t xml:space="preserve"> </w:t>
      </w:r>
      <w:r>
        <w:t>the funding scheme in partnership with central administrative offices within the Administering Organisations which host Future Fellows. On behalf of</w:t>
      </w:r>
      <w:r>
        <w:rPr>
          <w:spacing w:val="-2"/>
        </w:rPr>
        <w:t xml:space="preserve"> </w:t>
      </w:r>
      <w:r>
        <w:t>their</w:t>
      </w:r>
      <w:r>
        <w:rPr>
          <w:spacing w:val="-5"/>
        </w:rPr>
        <w:t xml:space="preserve"> </w:t>
      </w:r>
      <w:r>
        <w:t>organisations,</w:t>
      </w:r>
      <w:r>
        <w:rPr>
          <w:spacing w:val="-5"/>
        </w:rPr>
        <w:t xml:space="preserve"> </w:t>
      </w:r>
      <w:r>
        <w:t>these</w:t>
      </w:r>
      <w:r>
        <w:rPr>
          <w:spacing w:val="-1"/>
        </w:rPr>
        <w:t xml:space="preserve"> </w:t>
      </w:r>
      <w:r>
        <w:t>offices</w:t>
      </w:r>
      <w:r>
        <w:rPr>
          <w:spacing w:val="-2"/>
        </w:rPr>
        <w:t xml:space="preserve"> </w:t>
      </w:r>
      <w:r>
        <w:t>are</w:t>
      </w:r>
      <w:r>
        <w:rPr>
          <w:spacing w:val="-1"/>
        </w:rPr>
        <w:t xml:space="preserve"> </w:t>
      </w:r>
      <w:r>
        <w:t>responsible</w:t>
      </w:r>
      <w:r>
        <w:rPr>
          <w:spacing w:val="-5"/>
        </w:rPr>
        <w:t xml:space="preserve"> </w:t>
      </w:r>
      <w:r>
        <w:t>for</w:t>
      </w:r>
      <w:r>
        <w:rPr>
          <w:spacing w:val="-2"/>
        </w:rPr>
        <w:t xml:space="preserve"> </w:t>
      </w:r>
      <w:r>
        <w:t>coordinating</w:t>
      </w:r>
      <w:r>
        <w:rPr>
          <w:spacing w:val="-3"/>
        </w:rPr>
        <w:t xml:space="preserve"> </w:t>
      </w:r>
      <w:r>
        <w:t>the</w:t>
      </w:r>
      <w:r>
        <w:rPr>
          <w:spacing w:val="-4"/>
        </w:rPr>
        <w:t xml:space="preserve"> </w:t>
      </w:r>
      <w:r>
        <w:t>preparation</w:t>
      </w:r>
      <w:r>
        <w:rPr>
          <w:spacing w:val="-3"/>
        </w:rPr>
        <w:t xml:space="preserve"> </w:t>
      </w:r>
      <w:r>
        <w:t>and</w:t>
      </w:r>
      <w:r>
        <w:rPr>
          <w:spacing w:val="-3"/>
        </w:rPr>
        <w:t xml:space="preserve"> </w:t>
      </w:r>
      <w:r>
        <w:t>submission of proposals</w:t>
      </w:r>
      <w:r>
        <w:rPr>
          <w:spacing w:val="-2"/>
        </w:rPr>
        <w:t xml:space="preserve"> </w:t>
      </w:r>
      <w:r>
        <w:t>for</w:t>
      </w:r>
      <w:r>
        <w:rPr>
          <w:spacing w:val="-2"/>
        </w:rPr>
        <w:t xml:space="preserve"> </w:t>
      </w:r>
      <w:r>
        <w:t>funding and reports on</w:t>
      </w:r>
      <w:r>
        <w:rPr>
          <w:spacing w:val="-3"/>
        </w:rPr>
        <w:t xml:space="preserve"> </w:t>
      </w:r>
      <w:r>
        <w:t>project progress and outcomes, as</w:t>
      </w:r>
      <w:r>
        <w:rPr>
          <w:spacing w:val="-1"/>
        </w:rPr>
        <w:t xml:space="preserve"> </w:t>
      </w:r>
      <w:r>
        <w:t>well</w:t>
      </w:r>
      <w:r>
        <w:rPr>
          <w:spacing w:val="-2"/>
        </w:rPr>
        <w:t xml:space="preserve"> </w:t>
      </w:r>
      <w:r>
        <w:t>as</w:t>
      </w:r>
      <w:r>
        <w:rPr>
          <w:spacing w:val="-1"/>
        </w:rPr>
        <w:t xml:space="preserve"> </w:t>
      </w:r>
      <w:r>
        <w:t xml:space="preserve">administering the scheme’s financial assistance and ensuring compliance with funding agreements </w:t>
      </w:r>
      <w:proofErr w:type="gramStart"/>
      <w:r>
        <w:t>entered into</w:t>
      </w:r>
      <w:proofErr w:type="gramEnd"/>
      <w:r>
        <w:t xml:space="preserve"> with the ARC for the provision of that assistance.</w:t>
      </w:r>
    </w:p>
    <w:p w14:paraId="164D668F" w14:textId="77777777" w:rsidR="00A52AFB" w:rsidRDefault="00A52AFB">
      <w:pPr>
        <w:pStyle w:val="BodyText"/>
        <w:spacing w:before="1"/>
      </w:pPr>
    </w:p>
    <w:p w14:paraId="326439C4" w14:textId="77777777" w:rsidR="00A52AFB" w:rsidRDefault="00425432">
      <w:pPr>
        <w:pStyle w:val="BodyText"/>
        <w:ind w:left="240" w:right="747"/>
      </w:pPr>
      <w:r>
        <w:t xml:space="preserve">To date, there has been no analysis of the cost of </w:t>
      </w:r>
      <w:proofErr w:type="gramStart"/>
      <w:r>
        <w:t>all of</w:t>
      </w:r>
      <w:proofErr w:type="gramEnd"/>
      <w:r>
        <w:t xml:space="preserve"> these distributed administrative inputs for Future Fellowships as a discrete funding scheme. However, in 2011-12 the ARC commissioned a review of its grants administration for the </w:t>
      </w:r>
      <w:proofErr w:type="gramStart"/>
      <w:r>
        <w:t>NCGP as a whole, including</w:t>
      </w:r>
      <w:proofErr w:type="gramEnd"/>
      <w:r>
        <w:t xml:space="preserve"> benchmarking of core processes undertaken by the ARC against four comparable international research organisations (the Research</w:t>
      </w:r>
      <w:r>
        <w:rPr>
          <w:spacing w:val="-3"/>
        </w:rPr>
        <w:t xml:space="preserve"> </w:t>
      </w:r>
      <w:r>
        <w:t>Council</w:t>
      </w:r>
      <w:r>
        <w:rPr>
          <w:spacing w:val="-6"/>
        </w:rPr>
        <w:t xml:space="preserve"> </w:t>
      </w:r>
      <w:r>
        <w:t>of</w:t>
      </w:r>
      <w:r>
        <w:rPr>
          <w:spacing w:val="-3"/>
        </w:rPr>
        <w:t xml:space="preserve"> </w:t>
      </w:r>
      <w:r>
        <w:t>Norway,</w:t>
      </w:r>
      <w:r>
        <w:rPr>
          <w:spacing w:val="-3"/>
        </w:rPr>
        <w:t xml:space="preserve"> </w:t>
      </w:r>
      <w:r>
        <w:t>the</w:t>
      </w:r>
      <w:r>
        <w:rPr>
          <w:spacing w:val="-5"/>
        </w:rPr>
        <w:t xml:space="preserve"> </w:t>
      </w:r>
      <w:r>
        <w:t>Netherlands</w:t>
      </w:r>
      <w:r>
        <w:rPr>
          <w:spacing w:val="-3"/>
        </w:rPr>
        <w:t xml:space="preserve"> </w:t>
      </w:r>
      <w:r>
        <w:t>Organisation</w:t>
      </w:r>
      <w:r>
        <w:rPr>
          <w:spacing w:val="-4"/>
        </w:rPr>
        <w:t xml:space="preserve"> </w:t>
      </w:r>
      <w:r>
        <w:t>for</w:t>
      </w:r>
      <w:r>
        <w:rPr>
          <w:spacing w:val="-3"/>
        </w:rPr>
        <w:t xml:space="preserve"> </w:t>
      </w:r>
      <w:r>
        <w:t>Scientific</w:t>
      </w:r>
      <w:r>
        <w:rPr>
          <w:spacing w:val="-3"/>
        </w:rPr>
        <w:t xml:space="preserve"> </w:t>
      </w:r>
      <w:r>
        <w:t>Research,</w:t>
      </w:r>
      <w:r>
        <w:rPr>
          <w:spacing w:val="-3"/>
        </w:rPr>
        <w:t xml:space="preserve"> </w:t>
      </w:r>
      <w:r>
        <w:t>the</w:t>
      </w:r>
      <w:r>
        <w:rPr>
          <w:spacing w:val="-2"/>
        </w:rPr>
        <w:t xml:space="preserve"> </w:t>
      </w:r>
      <w:r>
        <w:t>Swiss</w:t>
      </w:r>
      <w:r>
        <w:rPr>
          <w:spacing w:val="-3"/>
        </w:rPr>
        <w:t xml:space="preserve"> </w:t>
      </w:r>
      <w:r>
        <w:t>National Science Foundation and the National Sciences and Research Council of Canada) and the NHMRC</w:t>
      </w:r>
      <w:r>
        <w:rPr>
          <w:vertAlign w:val="superscript"/>
        </w:rPr>
        <w:t>29</w:t>
      </w:r>
      <w:r>
        <w:t>.</w:t>
      </w:r>
    </w:p>
    <w:p w14:paraId="4A08E86C" w14:textId="77777777" w:rsidR="00A52AFB" w:rsidRDefault="00A52AFB">
      <w:pPr>
        <w:pStyle w:val="BodyText"/>
      </w:pPr>
    </w:p>
    <w:p w14:paraId="52C9575E" w14:textId="77777777" w:rsidR="00A52AFB" w:rsidRDefault="00425432">
      <w:pPr>
        <w:pStyle w:val="BodyText"/>
        <w:ind w:left="240" w:right="739"/>
      </w:pPr>
      <w:r>
        <w:t>The</w:t>
      </w:r>
      <w:r>
        <w:rPr>
          <w:spacing w:val="-2"/>
        </w:rPr>
        <w:t xml:space="preserve"> </w:t>
      </w:r>
      <w:r>
        <w:t>benchmarking</w:t>
      </w:r>
      <w:r>
        <w:rPr>
          <w:spacing w:val="-3"/>
        </w:rPr>
        <w:t xml:space="preserve"> </w:t>
      </w:r>
      <w:r>
        <w:t>survey</w:t>
      </w:r>
      <w:r>
        <w:rPr>
          <w:spacing w:val="-2"/>
        </w:rPr>
        <w:t xml:space="preserve"> </w:t>
      </w:r>
      <w:r>
        <w:t>for</w:t>
      </w:r>
      <w:r>
        <w:rPr>
          <w:spacing w:val="-2"/>
        </w:rPr>
        <w:t xml:space="preserve"> </w:t>
      </w:r>
      <w:r>
        <w:t>the</w:t>
      </w:r>
      <w:r>
        <w:rPr>
          <w:spacing w:val="-4"/>
        </w:rPr>
        <w:t xml:space="preserve"> </w:t>
      </w:r>
      <w:r>
        <w:t>review</w:t>
      </w:r>
      <w:r>
        <w:rPr>
          <w:spacing w:val="-1"/>
        </w:rPr>
        <w:t xml:space="preserve"> </w:t>
      </w:r>
      <w:r>
        <w:t>was</w:t>
      </w:r>
      <w:r>
        <w:rPr>
          <w:spacing w:val="-2"/>
        </w:rPr>
        <w:t xml:space="preserve"> </w:t>
      </w:r>
      <w:r>
        <w:t>based</w:t>
      </w:r>
      <w:r>
        <w:rPr>
          <w:spacing w:val="-5"/>
        </w:rPr>
        <w:t xml:space="preserve"> </w:t>
      </w:r>
      <w:r>
        <w:t>on</w:t>
      </w:r>
      <w:r>
        <w:rPr>
          <w:spacing w:val="-2"/>
        </w:rPr>
        <w:t xml:space="preserve"> </w:t>
      </w:r>
      <w:r>
        <w:t>Australian</w:t>
      </w:r>
      <w:r>
        <w:rPr>
          <w:spacing w:val="-3"/>
        </w:rPr>
        <w:t xml:space="preserve"> </w:t>
      </w:r>
      <w:r>
        <w:t>National</w:t>
      </w:r>
      <w:r>
        <w:rPr>
          <w:spacing w:val="-2"/>
        </w:rPr>
        <w:t xml:space="preserve"> </w:t>
      </w:r>
      <w:r>
        <w:t>Audit</w:t>
      </w:r>
      <w:r>
        <w:rPr>
          <w:spacing w:val="-4"/>
        </w:rPr>
        <w:t xml:space="preserve"> </w:t>
      </w:r>
      <w:r>
        <w:t>Office</w:t>
      </w:r>
      <w:r>
        <w:rPr>
          <w:spacing w:val="-1"/>
        </w:rPr>
        <w:t xml:space="preserve"> </w:t>
      </w:r>
      <w:r>
        <w:t>best-practice guidance on grants administration</w:t>
      </w:r>
      <w:r>
        <w:rPr>
          <w:vertAlign w:val="superscript"/>
        </w:rPr>
        <w:t>30</w:t>
      </w:r>
      <w:r>
        <w:t xml:space="preserve"> using the functional descriptions of core grants processing activities provided in the Commonwealth Grant Guidelines</w:t>
      </w:r>
      <w:r>
        <w:rPr>
          <w:vertAlign w:val="superscript"/>
        </w:rPr>
        <w:t>31</w:t>
      </w:r>
      <w:r>
        <w:t>.</w:t>
      </w:r>
    </w:p>
    <w:p w14:paraId="11298CB7" w14:textId="77777777" w:rsidR="00A52AFB" w:rsidRDefault="00A52AFB">
      <w:pPr>
        <w:pStyle w:val="BodyText"/>
        <w:spacing w:before="11"/>
        <w:rPr>
          <w:sz w:val="21"/>
        </w:rPr>
      </w:pPr>
    </w:p>
    <w:p w14:paraId="0207FA9D" w14:textId="77777777" w:rsidR="00A52AFB" w:rsidRDefault="00425432">
      <w:pPr>
        <w:pStyle w:val="BodyText"/>
        <w:ind w:left="240" w:right="770"/>
      </w:pPr>
      <w:r>
        <w:t>While</w:t>
      </w:r>
      <w:r>
        <w:rPr>
          <w:spacing w:val="-2"/>
        </w:rPr>
        <w:t xml:space="preserve"> </w:t>
      </w:r>
      <w:r>
        <w:t>the</w:t>
      </w:r>
      <w:r>
        <w:rPr>
          <w:spacing w:val="-3"/>
        </w:rPr>
        <w:t xml:space="preserve"> </w:t>
      </w:r>
      <w:r>
        <w:t>review</w:t>
      </w:r>
      <w:r>
        <w:rPr>
          <w:spacing w:val="-3"/>
        </w:rPr>
        <w:t xml:space="preserve"> </w:t>
      </w:r>
      <w:r>
        <w:t>did</w:t>
      </w:r>
      <w:r>
        <w:rPr>
          <w:spacing w:val="-3"/>
        </w:rPr>
        <w:t xml:space="preserve"> </w:t>
      </w:r>
      <w:r>
        <w:t>not</w:t>
      </w:r>
      <w:r>
        <w:rPr>
          <w:spacing w:val="-3"/>
        </w:rPr>
        <w:t xml:space="preserve"> </w:t>
      </w:r>
      <w:r>
        <w:t>examine—and,</w:t>
      </w:r>
      <w:r>
        <w:rPr>
          <w:spacing w:val="-4"/>
        </w:rPr>
        <w:t xml:space="preserve"> </w:t>
      </w:r>
      <w:r>
        <w:t>hence,</w:t>
      </w:r>
      <w:r>
        <w:rPr>
          <w:spacing w:val="-4"/>
        </w:rPr>
        <w:t xml:space="preserve"> </w:t>
      </w:r>
      <w:r>
        <w:t>present</w:t>
      </w:r>
      <w:r>
        <w:rPr>
          <w:spacing w:val="-2"/>
        </w:rPr>
        <w:t xml:space="preserve"> </w:t>
      </w:r>
      <w:r>
        <w:t>findings</w:t>
      </w:r>
      <w:r>
        <w:rPr>
          <w:spacing w:val="-2"/>
        </w:rPr>
        <w:t xml:space="preserve"> </w:t>
      </w:r>
      <w:r>
        <w:t>for—the</w:t>
      </w:r>
      <w:r>
        <w:rPr>
          <w:spacing w:val="-3"/>
        </w:rPr>
        <w:t xml:space="preserve"> </w:t>
      </w:r>
      <w:r>
        <w:rPr>
          <w:i/>
        </w:rPr>
        <w:t>Future</w:t>
      </w:r>
      <w:r>
        <w:rPr>
          <w:i/>
          <w:spacing w:val="-6"/>
        </w:rPr>
        <w:t xml:space="preserve"> </w:t>
      </w:r>
      <w:r>
        <w:rPr>
          <w:i/>
        </w:rPr>
        <w:t xml:space="preserve">Fellowships </w:t>
      </w:r>
      <w:r>
        <w:t>funding scheme in isolation from other NCGP schemes, it is likely that the efficiency of administration of Future Fellowships is on a par with that of the NCGP as whole. Across NCGP funding schemes there</w:t>
      </w:r>
      <w:r>
        <w:rPr>
          <w:spacing w:val="40"/>
        </w:rPr>
        <w:t xml:space="preserve"> </w:t>
      </w:r>
      <w:r>
        <w:t>is a high degree of consistency in the core grants administration processes (planning and design, selection and decision-making, management of grants and funding agreements, reporting, and</w:t>
      </w:r>
    </w:p>
    <w:p w14:paraId="0725FA02" w14:textId="77777777" w:rsidR="00A52AFB" w:rsidRDefault="00A578FE">
      <w:pPr>
        <w:pStyle w:val="BodyText"/>
        <w:spacing w:before="7"/>
        <w:rPr>
          <w:sz w:val="21"/>
        </w:rPr>
      </w:pPr>
      <w:r>
        <w:pict w14:anchorId="28B6864D">
          <v:rect id="docshape161" o:spid="_x0000_s2400" style="position:absolute;margin-left:1in;margin-top:14.4pt;width:2in;height:.7pt;z-index:-15707136;mso-wrap-distance-left:0;mso-wrap-distance-right:0;mso-position-horizontal-relative:page" fillcolor="black" stroked="f">
            <w10:wrap type="topAndBottom" anchorx="page"/>
          </v:rect>
        </w:pict>
      </w:r>
    </w:p>
    <w:p w14:paraId="56F4CF35" w14:textId="77777777" w:rsidR="00A52AFB" w:rsidRDefault="00425432">
      <w:pPr>
        <w:spacing w:before="102"/>
        <w:ind w:left="240" w:right="747"/>
        <w:rPr>
          <w:sz w:val="20"/>
        </w:rPr>
      </w:pPr>
      <w:r>
        <w:rPr>
          <w:sz w:val="20"/>
          <w:vertAlign w:val="superscript"/>
        </w:rPr>
        <w:t>28</w:t>
      </w:r>
      <w:r>
        <w:rPr>
          <w:sz w:val="20"/>
        </w:rPr>
        <w:t xml:space="preserve"> ARC Executive Directors are respected researchers in their fields and play a unique role within the agency. They</w:t>
      </w:r>
      <w:r>
        <w:rPr>
          <w:spacing w:val="-2"/>
          <w:sz w:val="20"/>
        </w:rPr>
        <w:t xml:space="preserve"> </w:t>
      </w:r>
      <w:r>
        <w:rPr>
          <w:sz w:val="20"/>
        </w:rPr>
        <w:t>are</w:t>
      </w:r>
      <w:r>
        <w:rPr>
          <w:spacing w:val="-3"/>
          <w:sz w:val="20"/>
        </w:rPr>
        <w:t xml:space="preserve"> </w:t>
      </w:r>
      <w:r>
        <w:rPr>
          <w:sz w:val="20"/>
        </w:rPr>
        <w:t>contracted,</w:t>
      </w:r>
      <w:r>
        <w:rPr>
          <w:spacing w:val="-2"/>
          <w:sz w:val="20"/>
        </w:rPr>
        <w:t xml:space="preserve"> </w:t>
      </w:r>
      <w:r>
        <w:rPr>
          <w:sz w:val="20"/>
        </w:rPr>
        <w:t>usually</w:t>
      </w:r>
      <w:r>
        <w:rPr>
          <w:spacing w:val="-2"/>
          <w:sz w:val="20"/>
        </w:rPr>
        <w:t xml:space="preserve"> </w:t>
      </w:r>
      <w:r>
        <w:rPr>
          <w:sz w:val="20"/>
        </w:rPr>
        <w:t>for</w:t>
      </w:r>
      <w:r>
        <w:rPr>
          <w:spacing w:val="-2"/>
          <w:sz w:val="20"/>
        </w:rPr>
        <w:t xml:space="preserve"> </w:t>
      </w:r>
      <w:r>
        <w:rPr>
          <w:sz w:val="20"/>
        </w:rPr>
        <w:t>between</w:t>
      </w:r>
      <w:r>
        <w:rPr>
          <w:spacing w:val="-2"/>
          <w:sz w:val="20"/>
        </w:rPr>
        <w:t xml:space="preserve"> </w:t>
      </w:r>
      <w:r>
        <w:rPr>
          <w:sz w:val="20"/>
        </w:rPr>
        <w:t>three</w:t>
      </w:r>
      <w:r>
        <w:rPr>
          <w:spacing w:val="-3"/>
          <w:sz w:val="20"/>
        </w:rPr>
        <w:t xml:space="preserve"> </w:t>
      </w:r>
      <w:r>
        <w:rPr>
          <w:sz w:val="20"/>
        </w:rPr>
        <w:t>and</w:t>
      </w:r>
      <w:r>
        <w:rPr>
          <w:spacing w:val="-2"/>
          <w:sz w:val="20"/>
        </w:rPr>
        <w:t xml:space="preserve"> </w:t>
      </w:r>
      <w:r>
        <w:rPr>
          <w:sz w:val="20"/>
        </w:rPr>
        <w:t>five</w:t>
      </w:r>
      <w:r>
        <w:rPr>
          <w:spacing w:val="-3"/>
          <w:sz w:val="20"/>
        </w:rPr>
        <w:t xml:space="preserve"> </w:t>
      </w:r>
      <w:r>
        <w:rPr>
          <w:sz w:val="20"/>
        </w:rPr>
        <w:t>years,</w:t>
      </w:r>
      <w:r>
        <w:rPr>
          <w:spacing w:val="-2"/>
          <w:sz w:val="20"/>
        </w:rPr>
        <w:t xml:space="preserve"> </w:t>
      </w:r>
      <w:r>
        <w:rPr>
          <w:sz w:val="20"/>
        </w:rPr>
        <w:t>to:</w:t>
      </w:r>
      <w:r>
        <w:rPr>
          <w:spacing w:val="-3"/>
          <w:sz w:val="20"/>
        </w:rPr>
        <w:t xml:space="preserve"> </w:t>
      </w:r>
      <w:r>
        <w:rPr>
          <w:sz w:val="20"/>
        </w:rPr>
        <w:t>oversee</w:t>
      </w:r>
      <w:r>
        <w:rPr>
          <w:spacing w:val="-3"/>
          <w:sz w:val="20"/>
        </w:rPr>
        <w:t xml:space="preserve"> </w:t>
      </w:r>
      <w:r>
        <w:rPr>
          <w:sz w:val="20"/>
        </w:rPr>
        <w:t>the</w:t>
      </w:r>
      <w:r>
        <w:rPr>
          <w:spacing w:val="-3"/>
          <w:sz w:val="20"/>
        </w:rPr>
        <w:t xml:space="preserve"> </w:t>
      </w:r>
      <w:r>
        <w:rPr>
          <w:sz w:val="20"/>
        </w:rPr>
        <w:t>assessment</w:t>
      </w:r>
      <w:r>
        <w:rPr>
          <w:spacing w:val="-2"/>
          <w:sz w:val="20"/>
        </w:rPr>
        <w:t xml:space="preserve"> </w:t>
      </w:r>
      <w:r>
        <w:rPr>
          <w:sz w:val="20"/>
        </w:rPr>
        <w:t>of</w:t>
      </w:r>
      <w:r>
        <w:rPr>
          <w:spacing w:val="-4"/>
          <w:sz w:val="20"/>
        </w:rPr>
        <w:t xml:space="preserve"> </w:t>
      </w:r>
      <w:r>
        <w:rPr>
          <w:sz w:val="20"/>
        </w:rPr>
        <w:t>funding</w:t>
      </w:r>
      <w:r>
        <w:rPr>
          <w:spacing w:val="-3"/>
          <w:sz w:val="20"/>
        </w:rPr>
        <w:t xml:space="preserve"> </w:t>
      </w:r>
      <w:r>
        <w:rPr>
          <w:sz w:val="20"/>
        </w:rPr>
        <w:t>proposals through a peer review process, liaise and communicate with the research community and users of research, and</w:t>
      </w:r>
      <w:r>
        <w:rPr>
          <w:spacing w:val="-1"/>
          <w:sz w:val="20"/>
        </w:rPr>
        <w:t xml:space="preserve"> </w:t>
      </w:r>
      <w:r>
        <w:rPr>
          <w:sz w:val="20"/>
        </w:rPr>
        <w:t>identify</w:t>
      </w:r>
      <w:r>
        <w:rPr>
          <w:spacing w:val="-1"/>
          <w:sz w:val="20"/>
        </w:rPr>
        <w:t xml:space="preserve"> </w:t>
      </w:r>
      <w:r>
        <w:rPr>
          <w:sz w:val="20"/>
        </w:rPr>
        <w:t>emerging</w:t>
      </w:r>
      <w:r>
        <w:rPr>
          <w:spacing w:val="-2"/>
          <w:sz w:val="20"/>
        </w:rPr>
        <w:t xml:space="preserve"> </w:t>
      </w:r>
      <w:r>
        <w:rPr>
          <w:sz w:val="20"/>
        </w:rPr>
        <w:t>disciplinary</w:t>
      </w:r>
      <w:r>
        <w:rPr>
          <w:spacing w:val="-1"/>
          <w:sz w:val="20"/>
        </w:rPr>
        <w:t xml:space="preserve"> </w:t>
      </w:r>
      <w:r>
        <w:rPr>
          <w:sz w:val="20"/>
        </w:rPr>
        <w:t>and</w:t>
      </w:r>
      <w:r>
        <w:rPr>
          <w:spacing w:val="-1"/>
          <w:sz w:val="20"/>
        </w:rPr>
        <w:t xml:space="preserve"> </w:t>
      </w:r>
      <w:r>
        <w:rPr>
          <w:sz w:val="20"/>
        </w:rPr>
        <w:t>cross-disciplinary</w:t>
      </w:r>
      <w:r>
        <w:rPr>
          <w:spacing w:val="-1"/>
          <w:sz w:val="20"/>
        </w:rPr>
        <w:t xml:space="preserve"> </w:t>
      </w:r>
      <w:r>
        <w:rPr>
          <w:sz w:val="20"/>
        </w:rPr>
        <w:t>developments</w:t>
      </w:r>
      <w:r>
        <w:rPr>
          <w:spacing w:val="-2"/>
          <w:sz w:val="20"/>
        </w:rPr>
        <w:t xml:space="preserve"> </w:t>
      </w:r>
      <w:r>
        <w:rPr>
          <w:sz w:val="20"/>
        </w:rPr>
        <w:t>and</w:t>
      </w:r>
      <w:r>
        <w:rPr>
          <w:spacing w:val="-1"/>
          <w:sz w:val="20"/>
        </w:rPr>
        <w:t xml:space="preserve"> </w:t>
      </w:r>
      <w:r>
        <w:rPr>
          <w:sz w:val="20"/>
        </w:rPr>
        <w:t>innovative</w:t>
      </w:r>
      <w:r>
        <w:rPr>
          <w:spacing w:val="-2"/>
          <w:sz w:val="20"/>
        </w:rPr>
        <w:t xml:space="preserve"> </w:t>
      </w:r>
      <w:r>
        <w:rPr>
          <w:sz w:val="20"/>
        </w:rPr>
        <w:t>approaches</w:t>
      </w:r>
      <w:r>
        <w:rPr>
          <w:spacing w:val="-3"/>
          <w:sz w:val="20"/>
        </w:rPr>
        <w:t xml:space="preserve"> </w:t>
      </w:r>
      <w:r>
        <w:rPr>
          <w:sz w:val="20"/>
        </w:rPr>
        <w:t>to</w:t>
      </w:r>
      <w:r>
        <w:rPr>
          <w:spacing w:val="-1"/>
          <w:sz w:val="20"/>
        </w:rPr>
        <w:t xml:space="preserve"> </w:t>
      </w:r>
      <w:r>
        <w:rPr>
          <w:sz w:val="20"/>
        </w:rPr>
        <w:t xml:space="preserve">research. </w:t>
      </w:r>
      <w:r>
        <w:rPr>
          <w:sz w:val="20"/>
          <w:vertAlign w:val="superscript"/>
        </w:rPr>
        <w:t>29</w:t>
      </w:r>
      <w:r>
        <w:rPr>
          <w:sz w:val="20"/>
        </w:rPr>
        <w:t xml:space="preserve"> Gray Advantage (2012), </w:t>
      </w:r>
      <w:r>
        <w:rPr>
          <w:i/>
          <w:sz w:val="20"/>
        </w:rPr>
        <w:t xml:space="preserve">Review of the Australian Research Council Operating Budget </w:t>
      </w:r>
      <w:r>
        <w:rPr>
          <w:sz w:val="20"/>
        </w:rPr>
        <w:t>(unpublished)</w:t>
      </w:r>
    </w:p>
    <w:p w14:paraId="08BE02BC" w14:textId="77777777" w:rsidR="00A52AFB" w:rsidRDefault="00425432">
      <w:pPr>
        <w:spacing w:before="1" w:line="243" w:lineRule="exact"/>
        <w:ind w:left="240"/>
        <w:rPr>
          <w:i/>
          <w:sz w:val="20"/>
        </w:rPr>
      </w:pPr>
      <w:r>
        <w:rPr>
          <w:sz w:val="20"/>
          <w:vertAlign w:val="superscript"/>
        </w:rPr>
        <w:t>30</w:t>
      </w:r>
      <w:r>
        <w:rPr>
          <w:spacing w:val="-8"/>
          <w:sz w:val="20"/>
        </w:rPr>
        <w:t xml:space="preserve"> </w:t>
      </w:r>
      <w:r>
        <w:rPr>
          <w:sz w:val="20"/>
        </w:rPr>
        <w:t>Australian</w:t>
      </w:r>
      <w:r>
        <w:rPr>
          <w:spacing w:val="-7"/>
          <w:sz w:val="20"/>
        </w:rPr>
        <w:t xml:space="preserve"> </w:t>
      </w:r>
      <w:r>
        <w:rPr>
          <w:sz w:val="20"/>
        </w:rPr>
        <w:t>National</w:t>
      </w:r>
      <w:r>
        <w:rPr>
          <w:spacing w:val="-7"/>
          <w:sz w:val="20"/>
        </w:rPr>
        <w:t xml:space="preserve"> </w:t>
      </w:r>
      <w:r>
        <w:rPr>
          <w:sz w:val="20"/>
        </w:rPr>
        <w:t>Audit</w:t>
      </w:r>
      <w:r>
        <w:rPr>
          <w:spacing w:val="-7"/>
          <w:sz w:val="20"/>
        </w:rPr>
        <w:t xml:space="preserve"> </w:t>
      </w:r>
      <w:r>
        <w:rPr>
          <w:sz w:val="20"/>
        </w:rPr>
        <w:t>Office</w:t>
      </w:r>
      <w:r>
        <w:rPr>
          <w:spacing w:val="-8"/>
          <w:sz w:val="20"/>
        </w:rPr>
        <w:t xml:space="preserve"> </w:t>
      </w:r>
      <w:r>
        <w:rPr>
          <w:sz w:val="20"/>
        </w:rPr>
        <w:t>(2010),</w:t>
      </w:r>
      <w:r>
        <w:rPr>
          <w:spacing w:val="-5"/>
          <w:sz w:val="20"/>
        </w:rPr>
        <w:t xml:space="preserve"> </w:t>
      </w:r>
      <w:r>
        <w:rPr>
          <w:i/>
          <w:sz w:val="20"/>
        </w:rPr>
        <w:t>Implementing</w:t>
      </w:r>
      <w:r>
        <w:rPr>
          <w:i/>
          <w:spacing w:val="-7"/>
          <w:sz w:val="20"/>
        </w:rPr>
        <w:t xml:space="preserve"> </w:t>
      </w:r>
      <w:r>
        <w:rPr>
          <w:i/>
          <w:sz w:val="20"/>
        </w:rPr>
        <w:t>Better</w:t>
      </w:r>
      <w:r>
        <w:rPr>
          <w:i/>
          <w:spacing w:val="-9"/>
          <w:sz w:val="20"/>
        </w:rPr>
        <w:t xml:space="preserve"> </w:t>
      </w:r>
      <w:r>
        <w:rPr>
          <w:i/>
          <w:sz w:val="20"/>
        </w:rPr>
        <w:t>Practice</w:t>
      </w:r>
      <w:r>
        <w:rPr>
          <w:i/>
          <w:spacing w:val="-7"/>
          <w:sz w:val="20"/>
        </w:rPr>
        <w:t xml:space="preserve"> </w:t>
      </w:r>
      <w:r>
        <w:rPr>
          <w:i/>
          <w:sz w:val="20"/>
        </w:rPr>
        <w:t>Grants</w:t>
      </w:r>
      <w:r>
        <w:rPr>
          <w:i/>
          <w:spacing w:val="-7"/>
          <w:sz w:val="20"/>
        </w:rPr>
        <w:t xml:space="preserve"> </w:t>
      </w:r>
      <w:r>
        <w:rPr>
          <w:i/>
          <w:spacing w:val="-2"/>
          <w:sz w:val="20"/>
        </w:rPr>
        <w:t>Administration</w:t>
      </w:r>
    </w:p>
    <w:p w14:paraId="7C7B8C5B" w14:textId="77777777" w:rsidR="00A52AFB" w:rsidRDefault="00425432">
      <w:pPr>
        <w:ind w:left="240" w:right="747"/>
        <w:rPr>
          <w:i/>
          <w:sz w:val="20"/>
        </w:rPr>
      </w:pPr>
      <w:r>
        <w:rPr>
          <w:sz w:val="20"/>
          <w:vertAlign w:val="superscript"/>
        </w:rPr>
        <w:t>31</w:t>
      </w:r>
      <w:r>
        <w:rPr>
          <w:spacing w:val="-4"/>
          <w:sz w:val="20"/>
        </w:rPr>
        <w:t xml:space="preserve"> </w:t>
      </w:r>
      <w:r>
        <w:rPr>
          <w:sz w:val="20"/>
        </w:rPr>
        <w:t>Department</w:t>
      </w:r>
      <w:r>
        <w:rPr>
          <w:spacing w:val="-3"/>
          <w:sz w:val="20"/>
        </w:rPr>
        <w:t xml:space="preserve"> </w:t>
      </w:r>
      <w:r>
        <w:rPr>
          <w:sz w:val="20"/>
        </w:rPr>
        <w:t>of</w:t>
      </w:r>
      <w:r>
        <w:rPr>
          <w:spacing w:val="-5"/>
          <w:sz w:val="20"/>
        </w:rPr>
        <w:t xml:space="preserve"> </w:t>
      </w:r>
      <w:r>
        <w:rPr>
          <w:sz w:val="20"/>
        </w:rPr>
        <w:t>Finance</w:t>
      </w:r>
      <w:r>
        <w:rPr>
          <w:spacing w:val="-4"/>
          <w:sz w:val="20"/>
        </w:rPr>
        <w:t xml:space="preserve"> </w:t>
      </w:r>
      <w:r>
        <w:rPr>
          <w:sz w:val="20"/>
        </w:rPr>
        <w:t>and</w:t>
      </w:r>
      <w:r>
        <w:rPr>
          <w:spacing w:val="-3"/>
          <w:sz w:val="20"/>
        </w:rPr>
        <w:t xml:space="preserve"> </w:t>
      </w:r>
      <w:r>
        <w:rPr>
          <w:sz w:val="20"/>
        </w:rPr>
        <w:t>Deregulation</w:t>
      </w:r>
      <w:r>
        <w:rPr>
          <w:spacing w:val="-2"/>
          <w:sz w:val="20"/>
        </w:rPr>
        <w:t xml:space="preserve"> </w:t>
      </w:r>
      <w:r>
        <w:rPr>
          <w:sz w:val="20"/>
        </w:rPr>
        <w:t xml:space="preserve">(2009), </w:t>
      </w:r>
      <w:r>
        <w:rPr>
          <w:i/>
          <w:sz w:val="20"/>
        </w:rPr>
        <w:t>Commonwealth</w:t>
      </w:r>
      <w:r>
        <w:rPr>
          <w:i/>
          <w:spacing w:val="-3"/>
          <w:sz w:val="20"/>
        </w:rPr>
        <w:t xml:space="preserve"> </w:t>
      </w:r>
      <w:r>
        <w:rPr>
          <w:i/>
          <w:sz w:val="20"/>
        </w:rPr>
        <w:t>grant</w:t>
      </w:r>
      <w:r>
        <w:rPr>
          <w:i/>
          <w:spacing w:val="-3"/>
          <w:sz w:val="20"/>
        </w:rPr>
        <w:t xml:space="preserve"> </w:t>
      </w:r>
      <w:proofErr w:type="gramStart"/>
      <w:r>
        <w:rPr>
          <w:i/>
          <w:sz w:val="20"/>
        </w:rPr>
        <w:t>guidelines</w:t>
      </w:r>
      <w:r>
        <w:rPr>
          <w:i/>
          <w:spacing w:val="-4"/>
          <w:sz w:val="20"/>
        </w:rPr>
        <w:t xml:space="preserve"> </w:t>
      </w:r>
      <w:r>
        <w:rPr>
          <w:i/>
          <w:sz w:val="20"/>
        </w:rPr>
        <w:t>:</w:t>
      </w:r>
      <w:proofErr w:type="gramEnd"/>
      <w:r>
        <w:rPr>
          <w:i/>
          <w:spacing w:val="-4"/>
          <w:sz w:val="20"/>
        </w:rPr>
        <w:t xml:space="preserve"> </w:t>
      </w:r>
      <w:r>
        <w:rPr>
          <w:i/>
          <w:sz w:val="20"/>
        </w:rPr>
        <w:t>policies</w:t>
      </w:r>
      <w:r>
        <w:rPr>
          <w:i/>
          <w:spacing w:val="-3"/>
          <w:sz w:val="20"/>
        </w:rPr>
        <w:t xml:space="preserve"> </w:t>
      </w:r>
      <w:r>
        <w:rPr>
          <w:i/>
          <w:sz w:val="20"/>
        </w:rPr>
        <w:t>and</w:t>
      </w:r>
      <w:r>
        <w:rPr>
          <w:i/>
          <w:spacing w:val="-3"/>
          <w:sz w:val="20"/>
        </w:rPr>
        <w:t xml:space="preserve"> </w:t>
      </w:r>
      <w:r>
        <w:rPr>
          <w:i/>
          <w:sz w:val="20"/>
        </w:rPr>
        <w:t>principles</w:t>
      </w:r>
      <w:r>
        <w:rPr>
          <w:i/>
          <w:spacing w:val="-4"/>
          <w:sz w:val="20"/>
        </w:rPr>
        <w:t xml:space="preserve"> </w:t>
      </w:r>
      <w:r>
        <w:rPr>
          <w:i/>
          <w:sz w:val="20"/>
        </w:rPr>
        <w:t>for grants administration</w:t>
      </w:r>
    </w:p>
    <w:p w14:paraId="2AC489C1" w14:textId="77777777" w:rsidR="00A52AFB" w:rsidRDefault="00A52AFB">
      <w:pPr>
        <w:rPr>
          <w:sz w:val="20"/>
        </w:rPr>
        <w:sectPr w:rsidR="00A52AFB">
          <w:pgSz w:w="11910" w:h="16840"/>
          <w:pgMar w:top="1400" w:right="700" w:bottom="1180" w:left="1200" w:header="0" w:footer="995" w:gutter="0"/>
          <w:cols w:space="720"/>
        </w:sectPr>
      </w:pPr>
    </w:p>
    <w:p w14:paraId="50E56CFB" w14:textId="77777777" w:rsidR="00A52AFB" w:rsidRDefault="00425432">
      <w:pPr>
        <w:pStyle w:val="BodyText"/>
        <w:spacing w:before="38"/>
        <w:ind w:left="240" w:right="747"/>
      </w:pPr>
      <w:r>
        <w:lastRenderedPageBreak/>
        <w:t>review and evaluation). Cost drivers (such as numbers of applications, assessments, grants, grant variations and reports) exert upward pressures under Future Fellowships that are lower than those under</w:t>
      </w:r>
      <w:r>
        <w:rPr>
          <w:spacing w:val="-2"/>
        </w:rPr>
        <w:t xml:space="preserve"> </w:t>
      </w:r>
      <w:r>
        <w:t>other</w:t>
      </w:r>
      <w:r>
        <w:rPr>
          <w:spacing w:val="-4"/>
        </w:rPr>
        <w:t xml:space="preserve"> </w:t>
      </w:r>
      <w:r>
        <w:t>NCGP</w:t>
      </w:r>
      <w:r>
        <w:rPr>
          <w:spacing w:val="-3"/>
        </w:rPr>
        <w:t xml:space="preserve"> </w:t>
      </w:r>
      <w:r>
        <w:t>funding</w:t>
      </w:r>
      <w:r>
        <w:rPr>
          <w:spacing w:val="-3"/>
        </w:rPr>
        <w:t xml:space="preserve"> </w:t>
      </w:r>
      <w:r>
        <w:t>schemes</w:t>
      </w:r>
      <w:r>
        <w:rPr>
          <w:spacing w:val="-1"/>
        </w:rPr>
        <w:t xml:space="preserve"> </w:t>
      </w:r>
      <w:r>
        <w:t>(for</w:t>
      </w:r>
      <w:r>
        <w:rPr>
          <w:spacing w:val="-4"/>
        </w:rPr>
        <w:t xml:space="preserve"> </w:t>
      </w:r>
      <w:r>
        <w:t>example</w:t>
      </w:r>
      <w:r>
        <w:rPr>
          <w:spacing w:val="-4"/>
        </w:rPr>
        <w:t xml:space="preserve"> </w:t>
      </w:r>
      <w:r>
        <w:t>Discovery</w:t>
      </w:r>
      <w:r>
        <w:rPr>
          <w:spacing w:val="-4"/>
        </w:rPr>
        <w:t xml:space="preserve"> </w:t>
      </w:r>
      <w:r>
        <w:t>Projects and</w:t>
      </w:r>
      <w:r>
        <w:rPr>
          <w:spacing w:val="-5"/>
        </w:rPr>
        <w:t xml:space="preserve"> </w:t>
      </w:r>
      <w:r>
        <w:t>Linkage</w:t>
      </w:r>
      <w:r>
        <w:rPr>
          <w:spacing w:val="-4"/>
        </w:rPr>
        <w:t xml:space="preserve"> </w:t>
      </w:r>
      <w:r>
        <w:t>Projects)</w:t>
      </w:r>
      <w:r>
        <w:rPr>
          <w:spacing w:val="-2"/>
        </w:rPr>
        <w:t xml:space="preserve"> </w:t>
      </w:r>
      <w:r>
        <w:t>but</w:t>
      </w:r>
      <w:r>
        <w:rPr>
          <w:spacing w:val="-2"/>
        </w:rPr>
        <w:t xml:space="preserve"> </w:t>
      </w:r>
      <w:r>
        <w:t xml:space="preserve">higher than those under other schemes (for example </w:t>
      </w:r>
      <w:r>
        <w:rPr>
          <w:i/>
        </w:rPr>
        <w:t>Australian Laureate Fellowships</w:t>
      </w:r>
      <w:r>
        <w:t>).</w:t>
      </w:r>
    </w:p>
    <w:p w14:paraId="0C92B80C" w14:textId="77777777" w:rsidR="00A52AFB" w:rsidRDefault="00A52AFB">
      <w:pPr>
        <w:pStyle w:val="BodyText"/>
        <w:spacing w:before="11"/>
        <w:rPr>
          <w:sz w:val="21"/>
        </w:rPr>
      </w:pPr>
    </w:p>
    <w:p w14:paraId="73AB562F" w14:textId="77777777" w:rsidR="00A52AFB" w:rsidRDefault="00425432">
      <w:pPr>
        <w:pStyle w:val="BodyText"/>
        <w:spacing w:before="1"/>
        <w:ind w:left="240" w:right="775"/>
      </w:pPr>
      <w:r>
        <w:t>The</w:t>
      </w:r>
      <w:r>
        <w:rPr>
          <w:spacing w:val="-2"/>
        </w:rPr>
        <w:t xml:space="preserve"> </w:t>
      </w:r>
      <w:r>
        <w:t>review</w:t>
      </w:r>
      <w:r>
        <w:rPr>
          <w:spacing w:val="-2"/>
        </w:rPr>
        <w:t xml:space="preserve"> </w:t>
      </w:r>
      <w:r>
        <w:t>found</w:t>
      </w:r>
      <w:r>
        <w:rPr>
          <w:spacing w:val="-3"/>
        </w:rPr>
        <w:t xml:space="preserve"> </w:t>
      </w:r>
      <w:r>
        <w:t>that</w:t>
      </w:r>
      <w:r>
        <w:rPr>
          <w:spacing w:val="-2"/>
        </w:rPr>
        <w:t xml:space="preserve"> </w:t>
      </w:r>
      <w:r>
        <w:t>the</w:t>
      </w:r>
      <w:r>
        <w:rPr>
          <w:spacing w:val="-2"/>
        </w:rPr>
        <w:t xml:space="preserve"> </w:t>
      </w:r>
      <w:r>
        <w:t>ARC</w:t>
      </w:r>
      <w:r>
        <w:rPr>
          <w:spacing w:val="-2"/>
        </w:rPr>
        <w:t xml:space="preserve"> </w:t>
      </w:r>
      <w:r>
        <w:t>compares</w:t>
      </w:r>
      <w:r>
        <w:rPr>
          <w:spacing w:val="-2"/>
        </w:rPr>
        <w:t xml:space="preserve"> </w:t>
      </w:r>
      <w:r>
        <w:t>favourably</w:t>
      </w:r>
      <w:r>
        <w:rPr>
          <w:spacing w:val="-2"/>
        </w:rPr>
        <w:t xml:space="preserve"> </w:t>
      </w:r>
      <w:r>
        <w:t>to</w:t>
      </w:r>
      <w:r>
        <w:rPr>
          <w:spacing w:val="-2"/>
        </w:rPr>
        <w:t xml:space="preserve"> </w:t>
      </w:r>
      <w:r>
        <w:t>the</w:t>
      </w:r>
      <w:r>
        <w:rPr>
          <w:spacing w:val="-4"/>
        </w:rPr>
        <w:t xml:space="preserve"> </w:t>
      </w:r>
      <w:r>
        <w:t>benchmarking</w:t>
      </w:r>
      <w:r>
        <w:rPr>
          <w:spacing w:val="-3"/>
        </w:rPr>
        <w:t xml:space="preserve"> </w:t>
      </w:r>
      <w:r>
        <w:t>partners</w:t>
      </w:r>
      <w:r>
        <w:rPr>
          <w:spacing w:val="-2"/>
        </w:rPr>
        <w:t xml:space="preserve"> </w:t>
      </w:r>
      <w:r>
        <w:t>against</w:t>
      </w:r>
      <w:r>
        <w:rPr>
          <w:spacing w:val="-2"/>
        </w:rPr>
        <w:t xml:space="preserve"> </w:t>
      </w:r>
      <w:r>
        <w:t>each</w:t>
      </w:r>
      <w:r>
        <w:rPr>
          <w:spacing w:val="-2"/>
        </w:rPr>
        <w:t xml:space="preserve"> </w:t>
      </w:r>
      <w:r>
        <w:t>of the headline key performance indicators examined, as set out in the following table.</w:t>
      </w:r>
    </w:p>
    <w:p w14:paraId="0F164143" w14:textId="77777777" w:rsidR="00A52AFB" w:rsidRDefault="00A52AFB">
      <w:pPr>
        <w:pStyle w:val="BodyText"/>
        <w:spacing w:before="1"/>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3"/>
        <w:gridCol w:w="1087"/>
        <w:gridCol w:w="1087"/>
        <w:gridCol w:w="1215"/>
        <w:gridCol w:w="1541"/>
      </w:tblGrid>
      <w:tr w:rsidR="00A52AFB" w14:paraId="19F83E52" w14:textId="77777777">
        <w:trPr>
          <w:trHeight w:val="230"/>
        </w:trPr>
        <w:tc>
          <w:tcPr>
            <w:tcW w:w="9243" w:type="dxa"/>
            <w:gridSpan w:val="5"/>
            <w:shd w:val="clear" w:color="auto" w:fill="001F5F"/>
          </w:tcPr>
          <w:p w14:paraId="63D2684D" w14:textId="77777777" w:rsidR="00A52AFB" w:rsidRDefault="00425432">
            <w:pPr>
              <w:pStyle w:val="TableParagraph"/>
              <w:spacing w:line="210" w:lineRule="exact"/>
              <w:ind w:left="107"/>
              <w:jc w:val="left"/>
              <w:rPr>
                <w:b/>
                <w:sz w:val="20"/>
              </w:rPr>
            </w:pPr>
            <w:r>
              <w:rPr>
                <w:b/>
                <w:color w:val="FFFFFF"/>
                <w:sz w:val="20"/>
              </w:rPr>
              <w:t>Efficiency</w:t>
            </w:r>
            <w:r>
              <w:rPr>
                <w:b/>
                <w:color w:val="FFFFFF"/>
                <w:spacing w:val="-7"/>
                <w:sz w:val="20"/>
              </w:rPr>
              <w:t xml:space="preserve"> </w:t>
            </w:r>
            <w:r>
              <w:rPr>
                <w:b/>
                <w:color w:val="FFFFFF"/>
                <w:sz w:val="20"/>
              </w:rPr>
              <w:t>of</w:t>
            </w:r>
            <w:r>
              <w:rPr>
                <w:b/>
                <w:color w:val="FFFFFF"/>
                <w:spacing w:val="-5"/>
                <w:sz w:val="20"/>
              </w:rPr>
              <w:t xml:space="preserve"> </w:t>
            </w:r>
            <w:r>
              <w:rPr>
                <w:b/>
                <w:color w:val="FFFFFF"/>
                <w:sz w:val="20"/>
              </w:rPr>
              <w:t>NCGP</w:t>
            </w:r>
            <w:r>
              <w:rPr>
                <w:b/>
                <w:color w:val="FFFFFF"/>
                <w:spacing w:val="-5"/>
                <w:sz w:val="20"/>
              </w:rPr>
              <w:t xml:space="preserve"> </w:t>
            </w:r>
            <w:r>
              <w:rPr>
                <w:b/>
                <w:color w:val="FFFFFF"/>
                <w:spacing w:val="-2"/>
                <w:sz w:val="20"/>
              </w:rPr>
              <w:t>administration</w:t>
            </w:r>
          </w:p>
        </w:tc>
      </w:tr>
      <w:tr w:rsidR="00A52AFB" w14:paraId="61AA27B0" w14:textId="77777777">
        <w:trPr>
          <w:trHeight w:val="690"/>
        </w:trPr>
        <w:tc>
          <w:tcPr>
            <w:tcW w:w="4313" w:type="dxa"/>
            <w:shd w:val="clear" w:color="auto" w:fill="00AFEF"/>
          </w:tcPr>
          <w:p w14:paraId="637B9C4A" w14:textId="77777777" w:rsidR="00A52AFB" w:rsidRDefault="00A52AFB">
            <w:pPr>
              <w:pStyle w:val="TableParagraph"/>
              <w:spacing w:before="5"/>
              <w:jc w:val="left"/>
              <w:rPr>
                <w:rFonts w:ascii="Calibri"/>
                <w:sz w:val="18"/>
              </w:rPr>
            </w:pPr>
          </w:p>
          <w:p w14:paraId="1827AE2F" w14:textId="77777777" w:rsidR="00A52AFB" w:rsidRDefault="00425432">
            <w:pPr>
              <w:pStyle w:val="TableParagraph"/>
              <w:ind w:left="107"/>
              <w:jc w:val="left"/>
              <w:rPr>
                <w:b/>
                <w:sz w:val="20"/>
              </w:rPr>
            </w:pPr>
            <w:r>
              <w:rPr>
                <w:b/>
                <w:sz w:val="20"/>
              </w:rPr>
              <w:t>Headline</w:t>
            </w:r>
            <w:r>
              <w:rPr>
                <w:b/>
                <w:spacing w:val="-7"/>
                <w:sz w:val="20"/>
              </w:rPr>
              <w:t xml:space="preserve"> </w:t>
            </w:r>
            <w:r>
              <w:rPr>
                <w:b/>
                <w:spacing w:val="-2"/>
                <w:sz w:val="20"/>
              </w:rPr>
              <w:t>Indicator</w:t>
            </w:r>
          </w:p>
        </w:tc>
        <w:tc>
          <w:tcPr>
            <w:tcW w:w="1087" w:type="dxa"/>
            <w:shd w:val="clear" w:color="auto" w:fill="00AFEF"/>
          </w:tcPr>
          <w:p w14:paraId="4551F8BF" w14:textId="77777777" w:rsidR="00A52AFB" w:rsidRDefault="00425432">
            <w:pPr>
              <w:pStyle w:val="TableParagraph"/>
              <w:ind w:left="237" w:right="218" w:firstLine="48"/>
              <w:jc w:val="left"/>
              <w:rPr>
                <w:b/>
                <w:sz w:val="20"/>
              </w:rPr>
            </w:pPr>
            <w:r>
              <w:rPr>
                <w:b/>
                <w:spacing w:val="-4"/>
                <w:sz w:val="20"/>
              </w:rPr>
              <w:t xml:space="preserve">Mean </w:t>
            </w:r>
            <w:r>
              <w:rPr>
                <w:b/>
                <w:spacing w:val="-2"/>
                <w:sz w:val="20"/>
              </w:rPr>
              <w:t>Bench</w:t>
            </w:r>
          </w:p>
          <w:p w14:paraId="74C08FA6" w14:textId="77777777" w:rsidR="00A52AFB" w:rsidRDefault="00425432">
            <w:pPr>
              <w:pStyle w:val="TableParagraph"/>
              <w:spacing w:line="215" w:lineRule="exact"/>
              <w:ind w:left="304"/>
              <w:jc w:val="left"/>
              <w:rPr>
                <w:b/>
                <w:sz w:val="20"/>
              </w:rPr>
            </w:pPr>
            <w:r>
              <w:rPr>
                <w:b/>
                <w:spacing w:val="-4"/>
                <w:sz w:val="20"/>
              </w:rPr>
              <w:t>mark</w:t>
            </w:r>
          </w:p>
        </w:tc>
        <w:tc>
          <w:tcPr>
            <w:tcW w:w="1087" w:type="dxa"/>
            <w:shd w:val="clear" w:color="auto" w:fill="00AFEF"/>
          </w:tcPr>
          <w:p w14:paraId="1A53D276" w14:textId="77777777" w:rsidR="00A52AFB" w:rsidRDefault="00A52AFB">
            <w:pPr>
              <w:pStyle w:val="TableParagraph"/>
              <w:spacing w:before="5"/>
              <w:jc w:val="left"/>
              <w:rPr>
                <w:rFonts w:ascii="Calibri"/>
                <w:sz w:val="18"/>
              </w:rPr>
            </w:pPr>
          </w:p>
          <w:p w14:paraId="1CBDB5C9" w14:textId="77777777" w:rsidR="00A52AFB" w:rsidRDefault="00425432">
            <w:pPr>
              <w:pStyle w:val="TableParagraph"/>
              <w:ind w:left="327"/>
              <w:jc w:val="left"/>
              <w:rPr>
                <w:b/>
                <w:sz w:val="20"/>
              </w:rPr>
            </w:pPr>
            <w:r>
              <w:rPr>
                <w:b/>
                <w:spacing w:val="-5"/>
                <w:sz w:val="20"/>
              </w:rPr>
              <w:t>ARC</w:t>
            </w:r>
          </w:p>
        </w:tc>
        <w:tc>
          <w:tcPr>
            <w:tcW w:w="1215" w:type="dxa"/>
            <w:shd w:val="clear" w:color="auto" w:fill="00AFEF"/>
          </w:tcPr>
          <w:p w14:paraId="34F3AD59" w14:textId="77777777" w:rsidR="00A52AFB" w:rsidRDefault="00A52AFB">
            <w:pPr>
              <w:pStyle w:val="TableParagraph"/>
              <w:spacing w:before="5"/>
              <w:jc w:val="left"/>
              <w:rPr>
                <w:rFonts w:ascii="Calibri"/>
                <w:sz w:val="18"/>
              </w:rPr>
            </w:pPr>
          </w:p>
          <w:p w14:paraId="034DF432" w14:textId="77777777" w:rsidR="00A52AFB" w:rsidRDefault="00425432">
            <w:pPr>
              <w:pStyle w:val="TableParagraph"/>
              <w:ind w:right="109"/>
              <w:rPr>
                <w:b/>
                <w:sz w:val="20"/>
              </w:rPr>
            </w:pPr>
            <w:r>
              <w:rPr>
                <w:b/>
                <w:spacing w:val="-2"/>
                <w:sz w:val="20"/>
              </w:rPr>
              <w:t>Difference</w:t>
            </w:r>
          </w:p>
        </w:tc>
        <w:tc>
          <w:tcPr>
            <w:tcW w:w="1541" w:type="dxa"/>
            <w:shd w:val="clear" w:color="auto" w:fill="00AFEF"/>
          </w:tcPr>
          <w:p w14:paraId="609DD2DE" w14:textId="77777777" w:rsidR="00A52AFB" w:rsidRDefault="00A52AFB">
            <w:pPr>
              <w:pStyle w:val="TableParagraph"/>
              <w:spacing w:before="5"/>
              <w:jc w:val="left"/>
              <w:rPr>
                <w:rFonts w:ascii="Calibri"/>
                <w:sz w:val="18"/>
              </w:rPr>
            </w:pPr>
          </w:p>
          <w:p w14:paraId="21AF6B0A" w14:textId="77777777" w:rsidR="00A52AFB" w:rsidRDefault="00425432">
            <w:pPr>
              <w:pStyle w:val="TableParagraph"/>
              <w:ind w:left="353"/>
              <w:jc w:val="left"/>
              <w:rPr>
                <w:b/>
                <w:sz w:val="20"/>
              </w:rPr>
            </w:pPr>
            <w:r>
              <w:rPr>
                <w:b/>
                <w:spacing w:val="-2"/>
                <w:sz w:val="20"/>
              </w:rPr>
              <w:t>Variance</w:t>
            </w:r>
          </w:p>
        </w:tc>
      </w:tr>
      <w:tr w:rsidR="00A52AFB" w14:paraId="38F96E3E" w14:textId="77777777">
        <w:trPr>
          <w:trHeight w:val="719"/>
        </w:trPr>
        <w:tc>
          <w:tcPr>
            <w:tcW w:w="4313" w:type="dxa"/>
            <w:tcBorders>
              <w:bottom w:val="dotted" w:sz="4" w:space="0" w:color="000000"/>
              <w:right w:val="dotted" w:sz="4" w:space="0" w:color="000000"/>
            </w:tcBorders>
            <w:shd w:val="clear" w:color="auto" w:fill="F1F1F1"/>
          </w:tcPr>
          <w:p w14:paraId="57C16899" w14:textId="77777777" w:rsidR="00A52AFB" w:rsidRDefault="00425432">
            <w:pPr>
              <w:pStyle w:val="TableParagraph"/>
              <w:spacing w:before="152"/>
              <w:ind w:left="107"/>
              <w:jc w:val="left"/>
              <w:rPr>
                <w:sz w:val="18"/>
              </w:rPr>
            </w:pPr>
            <w:r>
              <w:rPr>
                <w:sz w:val="18"/>
              </w:rPr>
              <w:t>Number</w:t>
            </w:r>
            <w:r>
              <w:rPr>
                <w:spacing w:val="-9"/>
                <w:sz w:val="18"/>
              </w:rPr>
              <w:t xml:space="preserve"> </w:t>
            </w:r>
            <w:r>
              <w:rPr>
                <w:sz w:val="18"/>
              </w:rPr>
              <w:t>of</w:t>
            </w:r>
            <w:r>
              <w:rPr>
                <w:spacing w:val="-8"/>
                <w:sz w:val="18"/>
              </w:rPr>
              <w:t xml:space="preserve"> </w:t>
            </w:r>
            <w:r>
              <w:rPr>
                <w:sz w:val="18"/>
              </w:rPr>
              <w:t>applications</w:t>
            </w:r>
            <w:r>
              <w:rPr>
                <w:spacing w:val="-7"/>
                <w:sz w:val="18"/>
              </w:rPr>
              <w:t xml:space="preserve"> </w:t>
            </w:r>
            <w:r>
              <w:rPr>
                <w:sz w:val="18"/>
              </w:rPr>
              <w:t>administered</w:t>
            </w:r>
            <w:r>
              <w:rPr>
                <w:spacing w:val="-8"/>
                <w:sz w:val="18"/>
              </w:rPr>
              <w:t xml:space="preserve"> </w:t>
            </w:r>
            <w:r>
              <w:rPr>
                <w:sz w:val="18"/>
              </w:rPr>
              <w:t>per</w:t>
            </w:r>
            <w:r>
              <w:rPr>
                <w:spacing w:val="-9"/>
                <w:sz w:val="18"/>
              </w:rPr>
              <w:t xml:space="preserve"> </w:t>
            </w:r>
            <w:r>
              <w:rPr>
                <w:sz w:val="18"/>
              </w:rPr>
              <w:t>dedicated administrative FTE (excludes corporate FTE)</w:t>
            </w:r>
          </w:p>
        </w:tc>
        <w:tc>
          <w:tcPr>
            <w:tcW w:w="1087" w:type="dxa"/>
            <w:tcBorders>
              <w:left w:val="dotted" w:sz="4" w:space="0" w:color="000000"/>
              <w:bottom w:val="dotted" w:sz="4" w:space="0" w:color="000000"/>
              <w:right w:val="dotted" w:sz="4" w:space="0" w:color="000000"/>
            </w:tcBorders>
            <w:shd w:val="clear" w:color="auto" w:fill="DBE4F0"/>
          </w:tcPr>
          <w:p w14:paraId="31D6915F" w14:textId="77777777" w:rsidR="00A52AFB" w:rsidRDefault="00A52AFB">
            <w:pPr>
              <w:pStyle w:val="TableParagraph"/>
              <w:spacing w:before="11"/>
              <w:jc w:val="left"/>
              <w:rPr>
                <w:rFonts w:ascii="Calibri"/>
                <w:sz w:val="20"/>
              </w:rPr>
            </w:pPr>
          </w:p>
          <w:p w14:paraId="0F93B08C" w14:textId="77777777" w:rsidR="00A52AFB" w:rsidRDefault="00425432">
            <w:pPr>
              <w:pStyle w:val="TableParagraph"/>
              <w:ind w:right="92"/>
              <w:rPr>
                <w:sz w:val="18"/>
              </w:rPr>
            </w:pPr>
            <w:r>
              <w:rPr>
                <w:spacing w:val="-5"/>
                <w:sz w:val="18"/>
              </w:rPr>
              <w:t>46</w:t>
            </w:r>
          </w:p>
        </w:tc>
        <w:tc>
          <w:tcPr>
            <w:tcW w:w="1087" w:type="dxa"/>
            <w:tcBorders>
              <w:left w:val="dotted" w:sz="4" w:space="0" w:color="000000"/>
              <w:bottom w:val="dotted" w:sz="4" w:space="0" w:color="000000"/>
              <w:right w:val="dotted" w:sz="4" w:space="0" w:color="000000"/>
            </w:tcBorders>
            <w:shd w:val="clear" w:color="auto" w:fill="DBE4F0"/>
          </w:tcPr>
          <w:p w14:paraId="2FE8A5D4" w14:textId="77777777" w:rsidR="00A52AFB" w:rsidRDefault="00A52AFB">
            <w:pPr>
              <w:pStyle w:val="TableParagraph"/>
              <w:spacing w:before="11"/>
              <w:jc w:val="left"/>
              <w:rPr>
                <w:rFonts w:ascii="Calibri"/>
                <w:sz w:val="20"/>
              </w:rPr>
            </w:pPr>
          </w:p>
          <w:p w14:paraId="0B2E8DFC" w14:textId="77777777" w:rsidR="00A52AFB" w:rsidRDefault="00425432">
            <w:pPr>
              <w:pStyle w:val="TableParagraph"/>
              <w:ind w:right="92"/>
              <w:rPr>
                <w:sz w:val="18"/>
              </w:rPr>
            </w:pPr>
            <w:r>
              <w:rPr>
                <w:spacing w:val="-5"/>
                <w:sz w:val="18"/>
              </w:rPr>
              <w:t>225</w:t>
            </w:r>
          </w:p>
        </w:tc>
        <w:tc>
          <w:tcPr>
            <w:tcW w:w="1215" w:type="dxa"/>
            <w:tcBorders>
              <w:left w:val="dotted" w:sz="4" w:space="0" w:color="000000"/>
              <w:bottom w:val="dotted" w:sz="4" w:space="0" w:color="000000"/>
              <w:right w:val="dotted" w:sz="4" w:space="0" w:color="000000"/>
            </w:tcBorders>
            <w:shd w:val="clear" w:color="auto" w:fill="DBE4F0"/>
          </w:tcPr>
          <w:p w14:paraId="1409B977" w14:textId="77777777" w:rsidR="00A52AFB" w:rsidRDefault="00A52AFB">
            <w:pPr>
              <w:pStyle w:val="TableParagraph"/>
              <w:spacing w:before="11"/>
              <w:jc w:val="left"/>
              <w:rPr>
                <w:rFonts w:ascii="Calibri"/>
                <w:sz w:val="20"/>
              </w:rPr>
            </w:pPr>
          </w:p>
          <w:p w14:paraId="541CD78E" w14:textId="77777777" w:rsidR="00A52AFB" w:rsidRDefault="00425432">
            <w:pPr>
              <w:pStyle w:val="TableParagraph"/>
              <w:ind w:right="93"/>
              <w:rPr>
                <w:sz w:val="18"/>
              </w:rPr>
            </w:pPr>
            <w:r>
              <w:rPr>
                <w:spacing w:val="-5"/>
                <w:sz w:val="18"/>
              </w:rPr>
              <w:t>179</w:t>
            </w:r>
          </w:p>
        </w:tc>
        <w:tc>
          <w:tcPr>
            <w:tcW w:w="1541" w:type="dxa"/>
            <w:tcBorders>
              <w:left w:val="dotted" w:sz="4" w:space="0" w:color="000000"/>
              <w:bottom w:val="dotted" w:sz="4" w:space="0" w:color="000000"/>
            </w:tcBorders>
            <w:shd w:val="clear" w:color="auto" w:fill="DBE4F0"/>
          </w:tcPr>
          <w:p w14:paraId="71864DCE" w14:textId="77777777" w:rsidR="00A52AFB" w:rsidRDefault="00A52AFB">
            <w:pPr>
              <w:pStyle w:val="TableParagraph"/>
              <w:spacing w:before="11"/>
              <w:jc w:val="left"/>
              <w:rPr>
                <w:rFonts w:ascii="Calibri"/>
                <w:sz w:val="20"/>
              </w:rPr>
            </w:pPr>
          </w:p>
          <w:p w14:paraId="4863D544" w14:textId="77777777" w:rsidR="00A52AFB" w:rsidRDefault="00425432">
            <w:pPr>
              <w:pStyle w:val="TableParagraph"/>
              <w:ind w:right="94"/>
              <w:rPr>
                <w:sz w:val="18"/>
              </w:rPr>
            </w:pPr>
            <w:r>
              <w:rPr>
                <w:spacing w:val="-2"/>
                <w:sz w:val="18"/>
              </w:rPr>
              <w:t>Favourable</w:t>
            </w:r>
          </w:p>
        </w:tc>
      </w:tr>
      <w:tr w:rsidR="00A52AFB" w14:paraId="55B45E40" w14:textId="77777777">
        <w:trPr>
          <w:trHeight w:val="381"/>
        </w:trPr>
        <w:tc>
          <w:tcPr>
            <w:tcW w:w="4313" w:type="dxa"/>
            <w:tcBorders>
              <w:top w:val="dotted" w:sz="4" w:space="0" w:color="000000"/>
              <w:bottom w:val="dotted" w:sz="4" w:space="0" w:color="000000"/>
              <w:right w:val="dotted" w:sz="4" w:space="0" w:color="000000"/>
            </w:tcBorders>
            <w:shd w:val="clear" w:color="auto" w:fill="F1F1F1"/>
          </w:tcPr>
          <w:p w14:paraId="54070083" w14:textId="77777777" w:rsidR="00A52AFB" w:rsidRDefault="00425432">
            <w:pPr>
              <w:pStyle w:val="TableParagraph"/>
              <w:spacing w:before="87"/>
              <w:ind w:left="107"/>
              <w:jc w:val="left"/>
              <w:rPr>
                <w:sz w:val="18"/>
              </w:rPr>
            </w:pPr>
            <w:r>
              <w:rPr>
                <w:sz w:val="18"/>
              </w:rPr>
              <w:t>Direct</w:t>
            </w:r>
            <w:r>
              <w:rPr>
                <w:spacing w:val="-4"/>
                <w:sz w:val="18"/>
              </w:rPr>
              <w:t xml:space="preserve"> </w:t>
            </w:r>
            <w:r>
              <w:rPr>
                <w:sz w:val="18"/>
              </w:rPr>
              <w:t>cost</w:t>
            </w:r>
            <w:r>
              <w:rPr>
                <w:spacing w:val="-2"/>
                <w:sz w:val="18"/>
              </w:rPr>
              <w:t xml:space="preserve"> </w:t>
            </w:r>
            <w:r>
              <w:rPr>
                <w:sz w:val="18"/>
              </w:rPr>
              <w:t>of</w:t>
            </w:r>
            <w:r>
              <w:rPr>
                <w:spacing w:val="-3"/>
                <w:sz w:val="18"/>
              </w:rPr>
              <w:t xml:space="preserve"> </w:t>
            </w:r>
            <w:r>
              <w:rPr>
                <w:sz w:val="18"/>
              </w:rPr>
              <w:t xml:space="preserve">administration </w:t>
            </w:r>
            <w:r>
              <w:rPr>
                <w:spacing w:val="-4"/>
                <w:sz w:val="18"/>
              </w:rPr>
              <w:t>(</w:t>
            </w:r>
            <w:proofErr w:type="gramStart"/>
            <w:r>
              <w:rPr>
                <w:spacing w:val="-4"/>
                <w:sz w:val="18"/>
              </w:rPr>
              <w:t>%)*</w:t>
            </w:r>
            <w:proofErr w:type="gramEnd"/>
          </w:p>
        </w:tc>
        <w:tc>
          <w:tcPr>
            <w:tcW w:w="1087" w:type="dxa"/>
            <w:tcBorders>
              <w:top w:val="dotted" w:sz="4" w:space="0" w:color="000000"/>
              <w:left w:val="dotted" w:sz="4" w:space="0" w:color="000000"/>
              <w:bottom w:val="dotted" w:sz="4" w:space="0" w:color="000000"/>
              <w:right w:val="dotted" w:sz="4" w:space="0" w:color="000000"/>
            </w:tcBorders>
            <w:shd w:val="clear" w:color="auto" w:fill="DBE4F0"/>
          </w:tcPr>
          <w:p w14:paraId="2BAB8013" w14:textId="77777777" w:rsidR="00A52AFB" w:rsidRDefault="00425432">
            <w:pPr>
              <w:pStyle w:val="TableParagraph"/>
              <w:spacing w:before="87"/>
              <w:ind w:right="93"/>
              <w:rPr>
                <w:sz w:val="18"/>
              </w:rPr>
            </w:pPr>
            <w:r>
              <w:rPr>
                <w:spacing w:val="-4"/>
                <w:sz w:val="18"/>
              </w:rPr>
              <w:t>2.89</w:t>
            </w:r>
          </w:p>
        </w:tc>
        <w:tc>
          <w:tcPr>
            <w:tcW w:w="1087" w:type="dxa"/>
            <w:tcBorders>
              <w:top w:val="dotted" w:sz="4" w:space="0" w:color="000000"/>
              <w:left w:val="dotted" w:sz="4" w:space="0" w:color="000000"/>
              <w:bottom w:val="dotted" w:sz="4" w:space="0" w:color="000000"/>
              <w:right w:val="dotted" w:sz="4" w:space="0" w:color="000000"/>
            </w:tcBorders>
            <w:shd w:val="clear" w:color="auto" w:fill="DBE4F0"/>
          </w:tcPr>
          <w:p w14:paraId="6D5D349D" w14:textId="77777777" w:rsidR="00A52AFB" w:rsidRDefault="00425432">
            <w:pPr>
              <w:pStyle w:val="TableParagraph"/>
              <w:spacing w:before="87"/>
              <w:ind w:right="93"/>
              <w:rPr>
                <w:sz w:val="18"/>
              </w:rPr>
            </w:pPr>
            <w:r>
              <w:rPr>
                <w:spacing w:val="-4"/>
                <w:sz w:val="18"/>
              </w:rPr>
              <w:t>0.78</w:t>
            </w:r>
          </w:p>
        </w:tc>
        <w:tc>
          <w:tcPr>
            <w:tcW w:w="1215" w:type="dxa"/>
            <w:tcBorders>
              <w:top w:val="dotted" w:sz="4" w:space="0" w:color="000000"/>
              <w:left w:val="dotted" w:sz="4" w:space="0" w:color="000000"/>
              <w:bottom w:val="dotted" w:sz="4" w:space="0" w:color="000000"/>
              <w:right w:val="dotted" w:sz="4" w:space="0" w:color="000000"/>
            </w:tcBorders>
            <w:shd w:val="clear" w:color="auto" w:fill="DBE4F0"/>
          </w:tcPr>
          <w:p w14:paraId="2BB85177" w14:textId="77777777" w:rsidR="00A52AFB" w:rsidRDefault="00425432">
            <w:pPr>
              <w:pStyle w:val="TableParagraph"/>
              <w:spacing w:before="87"/>
              <w:ind w:right="94"/>
              <w:rPr>
                <w:sz w:val="18"/>
              </w:rPr>
            </w:pPr>
            <w:r>
              <w:rPr>
                <w:w w:val="95"/>
                <w:sz w:val="18"/>
              </w:rPr>
              <w:t>-</w:t>
            </w:r>
            <w:r>
              <w:rPr>
                <w:spacing w:val="-4"/>
                <w:sz w:val="18"/>
              </w:rPr>
              <w:t>2.11</w:t>
            </w:r>
          </w:p>
        </w:tc>
        <w:tc>
          <w:tcPr>
            <w:tcW w:w="1541" w:type="dxa"/>
            <w:tcBorders>
              <w:top w:val="dotted" w:sz="4" w:space="0" w:color="000000"/>
              <w:left w:val="dotted" w:sz="4" w:space="0" w:color="000000"/>
              <w:bottom w:val="dotted" w:sz="4" w:space="0" w:color="000000"/>
            </w:tcBorders>
            <w:shd w:val="clear" w:color="auto" w:fill="DBE4F0"/>
          </w:tcPr>
          <w:p w14:paraId="591A0165" w14:textId="77777777" w:rsidR="00A52AFB" w:rsidRDefault="00425432">
            <w:pPr>
              <w:pStyle w:val="TableParagraph"/>
              <w:spacing w:before="87"/>
              <w:ind w:right="94"/>
              <w:rPr>
                <w:sz w:val="18"/>
              </w:rPr>
            </w:pPr>
            <w:r>
              <w:rPr>
                <w:spacing w:val="-2"/>
                <w:sz w:val="18"/>
              </w:rPr>
              <w:t>Favourable</w:t>
            </w:r>
          </w:p>
        </w:tc>
      </w:tr>
      <w:tr w:rsidR="00A52AFB" w14:paraId="40F19055" w14:textId="77777777">
        <w:trPr>
          <w:trHeight w:val="288"/>
        </w:trPr>
        <w:tc>
          <w:tcPr>
            <w:tcW w:w="4313" w:type="dxa"/>
            <w:tcBorders>
              <w:top w:val="dotted" w:sz="4" w:space="0" w:color="000000"/>
              <w:bottom w:val="dotted" w:sz="4" w:space="0" w:color="000000"/>
              <w:right w:val="dotted" w:sz="4" w:space="0" w:color="000000"/>
            </w:tcBorders>
            <w:shd w:val="clear" w:color="auto" w:fill="F1F1F1"/>
          </w:tcPr>
          <w:p w14:paraId="03909FEF" w14:textId="77777777" w:rsidR="00A52AFB" w:rsidRDefault="00425432">
            <w:pPr>
              <w:pStyle w:val="TableParagraph"/>
              <w:spacing w:before="40"/>
              <w:ind w:left="107"/>
              <w:jc w:val="left"/>
              <w:rPr>
                <w:sz w:val="18"/>
              </w:rPr>
            </w:pPr>
            <w:r>
              <w:rPr>
                <w:sz w:val="18"/>
              </w:rPr>
              <w:t>Corporate</w:t>
            </w:r>
            <w:r>
              <w:rPr>
                <w:spacing w:val="-7"/>
                <w:sz w:val="18"/>
              </w:rPr>
              <w:t xml:space="preserve"> </w:t>
            </w:r>
            <w:r>
              <w:rPr>
                <w:sz w:val="18"/>
              </w:rPr>
              <w:t>Overhead</w:t>
            </w:r>
            <w:r>
              <w:rPr>
                <w:spacing w:val="-5"/>
                <w:sz w:val="18"/>
              </w:rPr>
              <w:t xml:space="preserve"> </w:t>
            </w:r>
            <w:r>
              <w:rPr>
                <w:sz w:val="18"/>
              </w:rPr>
              <w:t>Cost</w:t>
            </w:r>
            <w:r>
              <w:rPr>
                <w:spacing w:val="-2"/>
                <w:sz w:val="18"/>
              </w:rPr>
              <w:t xml:space="preserve"> </w:t>
            </w:r>
            <w:r>
              <w:rPr>
                <w:spacing w:val="-4"/>
                <w:sz w:val="18"/>
              </w:rPr>
              <w:t>(</w:t>
            </w:r>
            <w:proofErr w:type="gramStart"/>
            <w:r>
              <w:rPr>
                <w:spacing w:val="-4"/>
                <w:sz w:val="18"/>
              </w:rPr>
              <w:t>%)*</w:t>
            </w:r>
            <w:proofErr w:type="gramEnd"/>
          </w:p>
        </w:tc>
        <w:tc>
          <w:tcPr>
            <w:tcW w:w="1087" w:type="dxa"/>
            <w:tcBorders>
              <w:top w:val="dotted" w:sz="4" w:space="0" w:color="000000"/>
              <w:left w:val="dotted" w:sz="4" w:space="0" w:color="000000"/>
              <w:bottom w:val="dotted" w:sz="4" w:space="0" w:color="000000"/>
              <w:right w:val="dotted" w:sz="4" w:space="0" w:color="000000"/>
            </w:tcBorders>
            <w:shd w:val="clear" w:color="auto" w:fill="DBE4F0"/>
          </w:tcPr>
          <w:p w14:paraId="5E544FC4" w14:textId="77777777" w:rsidR="00A52AFB" w:rsidRDefault="00425432">
            <w:pPr>
              <w:pStyle w:val="TableParagraph"/>
              <w:spacing w:before="40"/>
              <w:ind w:right="93"/>
              <w:rPr>
                <w:sz w:val="18"/>
              </w:rPr>
            </w:pPr>
            <w:r>
              <w:rPr>
                <w:spacing w:val="-4"/>
                <w:sz w:val="18"/>
              </w:rPr>
              <w:t>1.36</w:t>
            </w:r>
          </w:p>
        </w:tc>
        <w:tc>
          <w:tcPr>
            <w:tcW w:w="1087" w:type="dxa"/>
            <w:tcBorders>
              <w:top w:val="dotted" w:sz="4" w:space="0" w:color="000000"/>
              <w:left w:val="dotted" w:sz="4" w:space="0" w:color="000000"/>
              <w:bottom w:val="dotted" w:sz="4" w:space="0" w:color="000000"/>
              <w:right w:val="dotted" w:sz="4" w:space="0" w:color="000000"/>
            </w:tcBorders>
            <w:shd w:val="clear" w:color="auto" w:fill="DBE4F0"/>
          </w:tcPr>
          <w:p w14:paraId="6384F807" w14:textId="77777777" w:rsidR="00A52AFB" w:rsidRDefault="00425432">
            <w:pPr>
              <w:pStyle w:val="TableParagraph"/>
              <w:spacing w:before="40"/>
              <w:ind w:right="93"/>
              <w:rPr>
                <w:sz w:val="18"/>
              </w:rPr>
            </w:pPr>
            <w:r>
              <w:rPr>
                <w:spacing w:val="-4"/>
                <w:sz w:val="18"/>
              </w:rPr>
              <w:t>0.53</w:t>
            </w:r>
          </w:p>
        </w:tc>
        <w:tc>
          <w:tcPr>
            <w:tcW w:w="1215" w:type="dxa"/>
            <w:tcBorders>
              <w:top w:val="dotted" w:sz="4" w:space="0" w:color="000000"/>
              <w:left w:val="dotted" w:sz="4" w:space="0" w:color="000000"/>
              <w:bottom w:val="dotted" w:sz="4" w:space="0" w:color="000000"/>
              <w:right w:val="dotted" w:sz="4" w:space="0" w:color="000000"/>
            </w:tcBorders>
            <w:shd w:val="clear" w:color="auto" w:fill="DBE4F0"/>
          </w:tcPr>
          <w:p w14:paraId="7F2C1EF9" w14:textId="77777777" w:rsidR="00A52AFB" w:rsidRDefault="00425432">
            <w:pPr>
              <w:pStyle w:val="TableParagraph"/>
              <w:spacing w:before="40"/>
              <w:ind w:right="94"/>
              <w:rPr>
                <w:sz w:val="18"/>
              </w:rPr>
            </w:pPr>
            <w:r>
              <w:rPr>
                <w:w w:val="95"/>
                <w:sz w:val="18"/>
              </w:rPr>
              <w:t>-</w:t>
            </w:r>
            <w:r>
              <w:rPr>
                <w:spacing w:val="-4"/>
                <w:sz w:val="18"/>
              </w:rPr>
              <w:t>0.83</w:t>
            </w:r>
          </w:p>
        </w:tc>
        <w:tc>
          <w:tcPr>
            <w:tcW w:w="1541" w:type="dxa"/>
            <w:tcBorders>
              <w:top w:val="dotted" w:sz="4" w:space="0" w:color="000000"/>
              <w:left w:val="dotted" w:sz="4" w:space="0" w:color="000000"/>
              <w:bottom w:val="dotted" w:sz="4" w:space="0" w:color="000000"/>
            </w:tcBorders>
            <w:shd w:val="clear" w:color="auto" w:fill="DBE4F0"/>
          </w:tcPr>
          <w:p w14:paraId="5AAD2F04" w14:textId="77777777" w:rsidR="00A52AFB" w:rsidRDefault="00425432">
            <w:pPr>
              <w:pStyle w:val="TableParagraph"/>
              <w:spacing w:before="40"/>
              <w:ind w:right="94"/>
              <w:rPr>
                <w:sz w:val="18"/>
              </w:rPr>
            </w:pPr>
            <w:r>
              <w:rPr>
                <w:spacing w:val="-2"/>
                <w:sz w:val="18"/>
              </w:rPr>
              <w:t>Favourable</w:t>
            </w:r>
          </w:p>
        </w:tc>
      </w:tr>
      <w:tr w:rsidR="00A52AFB" w14:paraId="3659AA45" w14:textId="77777777">
        <w:trPr>
          <w:trHeight w:val="275"/>
        </w:trPr>
        <w:tc>
          <w:tcPr>
            <w:tcW w:w="4313" w:type="dxa"/>
            <w:tcBorders>
              <w:top w:val="dotted" w:sz="4" w:space="0" w:color="000000"/>
              <w:bottom w:val="dotted" w:sz="4" w:space="0" w:color="000000"/>
              <w:right w:val="dotted" w:sz="4" w:space="0" w:color="000000"/>
            </w:tcBorders>
            <w:shd w:val="clear" w:color="auto" w:fill="F1F1F1"/>
          </w:tcPr>
          <w:p w14:paraId="0E3AEB97" w14:textId="77777777" w:rsidR="00A52AFB" w:rsidRDefault="00425432">
            <w:pPr>
              <w:pStyle w:val="TableParagraph"/>
              <w:spacing w:before="35"/>
              <w:ind w:left="107"/>
              <w:jc w:val="left"/>
              <w:rPr>
                <w:sz w:val="18"/>
              </w:rPr>
            </w:pPr>
            <w:r>
              <w:rPr>
                <w:sz w:val="18"/>
              </w:rPr>
              <w:t>Total</w:t>
            </w:r>
            <w:r>
              <w:rPr>
                <w:spacing w:val="-4"/>
                <w:sz w:val="18"/>
              </w:rPr>
              <w:t xml:space="preserve"> </w:t>
            </w:r>
            <w:r>
              <w:rPr>
                <w:sz w:val="18"/>
              </w:rPr>
              <w:t>administration</w:t>
            </w:r>
            <w:r>
              <w:rPr>
                <w:spacing w:val="-4"/>
                <w:sz w:val="18"/>
              </w:rPr>
              <w:t xml:space="preserve"> </w:t>
            </w:r>
            <w:r>
              <w:rPr>
                <w:sz w:val="18"/>
              </w:rPr>
              <w:t>cost</w:t>
            </w:r>
            <w:r>
              <w:rPr>
                <w:spacing w:val="1"/>
                <w:sz w:val="18"/>
              </w:rPr>
              <w:t xml:space="preserve"> </w:t>
            </w:r>
            <w:r>
              <w:rPr>
                <w:spacing w:val="-4"/>
                <w:sz w:val="18"/>
              </w:rPr>
              <w:t>(</w:t>
            </w:r>
            <w:proofErr w:type="gramStart"/>
            <w:r>
              <w:rPr>
                <w:spacing w:val="-4"/>
                <w:sz w:val="18"/>
              </w:rPr>
              <w:t>%)*</w:t>
            </w:r>
            <w:proofErr w:type="gramEnd"/>
          </w:p>
        </w:tc>
        <w:tc>
          <w:tcPr>
            <w:tcW w:w="1087" w:type="dxa"/>
            <w:tcBorders>
              <w:top w:val="dotted" w:sz="4" w:space="0" w:color="000000"/>
              <w:left w:val="dotted" w:sz="4" w:space="0" w:color="000000"/>
              <w:bottom w:val="dotted" w:sz="4" w:space="0" w:color="000000"/>
              <w:right w:val="dotted" w:sz="4" w:space="0" w:color="000000"/>
            </w:tcBorders>
            <w:shd w:val="clear" w:color="auto" w:fill="DBE4F0"/>
          </w:tcPr>
          <w:p w14:paraId="056CCA1D" w14:textId="77777777" w:rsidR="00A52AFB" w:rsidRDefault="00425432">
            <w:pPr>
              <w:pStyle w:val="TableParagraph"/>
              <w:spacing w:before="35"/>
              <w:ind w:right="93"/>
              <w:rPr>
                <w:sz w:val="18"/>
              </w:rPr>
            </w:pPr>
            <w:r>
              <w:rPr>
                <w:spacing w:val="-4"/>
                <w:sz w:val="18"/>
              </w:rPr>
              <w:t>4.26</w:t>
            </w:r>
          </w:p>
        </w:tc>
        <w:tc>
          <w:tcPr>
            <w:tcW w:w="1087" w:type="dxa"/>
            <w:tcBorders>
              <w:top w:val="dotted" w:sz="4" w:space="0" w:color="000000"/>
              <w:left w:val="dotted" w:sz="4" w:space="0" w:color="000000"/>
              <w:bottom w:val="dotted" w:sz="4" w:space="0" w:color="000000"/>
              <w:right w:val="dotted" w:sz="4" w:space="0" w:color="000000"/>
            </w:tcBorders>
            <w:shd w:val="clear" w:color="auto" w:fill="DBE4F0"/>
          </w:tcPr>
          <w:p w14:paraId="39926E3D" w14:textId="77777777" w:rsidR="00A52AFB" w:rsidRDefault="00425432">
            <w:pPr>
              <w:pStyle w:val="TableParagraph"/>
              <w:spacing w:before="35"/>
              <w:ind w:right="93"/>
              <w:rPr>
                <w:sz w:val="18"/>
              </w:rPr>
            </w:pPr>
            <w:r>
              <w:rPr>
                <w:spacing w:val="-4"/>
                <w:sz w:val="18"/>
              </w:rPr>
              <w:t>1.31</w:t>
            </w:r>
          </w:p>
        </w:tc>
        <w:tc>
          <w:tcPr>
            <w:tcW w:w="1215" w:type="dxa"/>
            <w:tcBorders>
              <w:top w:val="dotted" w:sz="4" w:space="0" w:color="000000"/>
              <w:left w:val="dotted" w:sz="4" w:space="0" w:color="000000"/>
              <w:bottom w:val="dotted" w:sz="4" w:space="0" w:color="000000"/>
              <w:right w:val="dotted" w:sz="4" w:space="0" w:color="000000"/>
            </w:tcBorders>
            <w:shd w:val="clear" w:color="auto" w:fill="DBE4F0"/>
          </w:tcPr>
          <w:p w14:paraId="419BDA60" w14:textId="77777777" w:rsidR="00A52AFB" w:rsidRDefault="00425432">
            <w:pPr>
              <w:pStyle w:val="TableParagraph"/>
              <w:spacing w:before="35"/>
              <w:ind w:right="94"/>
              <w:rPr>
                <w:sz w:val="18"/>
              </w:rPr>
            </w:pPr>
            <w:r>
              <w:rPr>
                <w:w w:val="95"/>
                <w:sz w:val="18"/>
              </w:rPr>
              <w:t>-</w:t>
            </w:r>
            <w:r>
              <w:rPr>
                <w:spacing w:val="-4"/>
                <w:sz w:val="18"/>
              </w:rPr>
              <w:t>2.95</w:t>
            </w:r>
          </w:p>
        </w:tc>
        <w:tc>
          <w:tcPr>
            <w:tcW w:w="1541" w:type="dxa"/>
            <w:tcBorders>
              <w:top w:val="dotted" w:sz="4" w:space="0" w:color="000000"/>
              <w:left w:val="dotted" w:sz="4" w:space="0" w:color="000000"/>
              <w:bottom w:val="dotted" w:sz="4" w:space="0" w:color="000000"/>
            </w:tcBorders>
            <w:shd w:val="clear" w:color="auto" w:fill="DBE4F0"/>
          </w:tcPr>
          <w:p w14:paraId="131561E8" w14:textId="77777777" w:rsidR="00A52AFB" w:rsidRDefault="00425432">
            <w:pPr>
              <w:pStyle w:val="TableParagraph"/>
              <w:spacing w:before="35"/>
              <w:ind w:right="94"/>
              <w:rPr>
                <w:sz w:val="18"/>
              </w:rPr>
            </w:pPr>
            <w:r>
              <w:rPr>
                <w:spacing w:val="-2"/>
                <w:sz w:val="18"/>
              </w:rPr>
              <w:t>Favourable</w:t>
            </w:r>
          </w:p>
        </w:tc>
      </w:tr>
      <w:tr w:rsidR="00A52AFB" w14:paraId="0EE43992" w14:textId="77777777">
        <w:trPr>
          <w:trHeight w:val="481"/>
        </w:trPr>
        <w:tc>
          <w:tcPr>
            <w:tcW w:w="4313" w:type="dxa"/>
            <w:tcBorders>
              <w:top w:val="dotted" w:sz="4" w:space="0" w:color="000000"/>
              <w:right w:val="dotted" w:sz="4" w:space="0" w:color="000000"/>
            </w:tcBorders>
            <w:shd w:val="clear" w:color="auto" w:fill="F1F1F1"/>
          </w:tcPr>
          <w:p w14:paraId="28E5DA41" w14:textId="77777777" w:rsidR="00A52AFB" w:rsidRDefault="00425432">
            <w:pPr>
              <w:pStyle w:val="TableParagraph"/>
              <w:spacing w:before="135"/>
              <w:ind w:left="107"/>
              <w:jc w:val="left"/>
              <w:rPr>
                <w:sz w:val="18"/>
              </w:rPr>
            </w:pPr>
            <w:r>
              <w:rPr>
                <w:sz w:val="18"/>
              </w:rPr>
              <w:t>Administration</w:t>
            </w:r>
            <w:r>
              <w:rPr>
                <w:spacing w:val="-3"/>
                <w:sz w:val="18"/>
              </w:rPr>
              <w:t xml:space="preserve"> </w:t>
            </w:r>
            <w:r>
              <w:rPr>
                <w:sz w:val="18"/>
              </w:rPr>
              <w:t>costs</w:t>
            </w:r>
            <w:r>
              <w:rPr>
                <w:spacing w:val="-1"/>
                <w:sz w:val="18"/>
              </w:rPr>
              <w:t xml:space="preserve"> </w:t>
            </w:r>
            <w:r>
              <w:rPr>
                <w:sz w:val="18"/>
              </w:rPr>
              <w:t>per</w:t>
            </w:r>
            <w:r>
              <w:rPr>
                <w:spacing w:val="-2"/>
                <w:sz w:val="18"/>
              </w:rPr>
              <w:t xml:space="preserve"> application</w:t>
            </w:r>
          </w:p>
        </w:tc>
        <w:tc>
          <w:tcPr>
            <w:tcW w:w="1087" w:type="dxa"/>
            <w:tcBorders>
              <w:top w:val="dotted" w:sz="4" w:space="0" w:color="000000"/>
              <w:left w:val="dotted" w:sz="4" w:space="0" w:color="000000"/>
              <w:right w:val="dotted" w:sz="4" w:space="0" w:color="000000"/>
            </w:tcBorders>
            <w:shd w:val="clear" w:color="auto" w:fill="DBE4F0"/>
          </w:tcPr>
          <w:p w14:paraId="14F2CA81" w14:textId="77777777" w:rsidR="00A52AFB" w:rsidRDefault="00425432">
            <w:pPr>
              <w:pStyle w:val="TableParagraph"/>
              <w:spacing w:before="135"/>
              <w:ind w:right="94"/>
              <w:rPr>
                <w:sz w:val="18"/>
              </w:rPr>
            </w:pPr>
            <w:r>
              <w:rPr>
                <w:spacing w:val="-2"/>
                <w:sz w:val="18"/>
              </w:rPr>
              <w:t>$3,259</w:t>
            </w:r>
          </w:p>
        </w:tc>
        <w:tc>
          <w:tcPr>
            <w:tcW w:w="1087" w:type="dxa"/>
            <w:tcBorders>
              <w:top w:val="dotted" w:sz="4" w:space="0" w:color="000000"/>
              <w:left w:val="dotted" w:sz="4" w:space="0" w:color="000000"/>
              <w:right w:val="dotted" w:sz="4" w:space="0" w:color="000000"/>
            </w:tcBorders>
            <w:shd w:val="clear" w:color="auto" w:fill="DBE4F0"/>
          </w:tcPr>
          <w:p w14:paraId="414F7701" w14:textId="77777777" w:rsidR="00A52AFB" w:rsidRDefault="00425432">
            <w:pPr>
              <w:pStyle w:val="TableParagraph"/>
              <w:spacing w:before="135"/>
              <w:ind w:right="93"/>
              <w:rPr>
                <w:sz w:val="18"/>
              </w:rPr>
            </w:pPr>
            <w:r>
              <w:rPr>
                <w:spacing w:val="-2"/>
                <w:sz w:val="18"/>
              </w:rPr>
              <w:t>$1,572</w:t>
            </w:r>
          </w:p>
        </w:tc>
        <w:tc>
          <w:tcPr>
            <w:tcW w:w="1215" w:type="dxa"/>
            <w:tcBorders>
              <w:top w:val="dotted" w:sz="4" w:space="0" w:color="000000"/>
              <w:left w:val="dotted" w:sz="4" w:space="0" w:color="000000"/>
              <w:right w:val="dotted" w:sz="4" w:space="0" w:color="000000"/>
            </w:tcBorders>
            <w:shd w:val="clear" w:color="auto" w:fill="DBE4F0"/>
          </w:tcPr>
          <w:p w14:paraId="2095276C" w14:textId="77777777" w:rsidR="00A52AFB" w:rsidRDefault="00425432">
            <w:pPr>
              <w:pStyle w:val="TableParagraph"/>
              <w:spacing w:before="135"/>
              <w:ind w:right="94"/>
              <w:rPr>
                <w:sz w:val="18"/>
              </w:rPr>
            </w:pPr>
            <w:r>
              <w:rPr>
                <w:w w:val="95"/>
                <w:sz w:val="18"/>
              </w:rPr>
              <w:t>-</w:t>
            </w:r>
            <w:r>
              <w:rPr>
                <w:spacing w:val="-2"/>
                <w:sz w:val="18"/>
              </w:rPr>
              <w:t>$1,687</w:t>
            </w:r>
          </w:p>
        </w:tc>
        <w:tc>
          <w:tcPr>
            <w:tcW w:w="1541" w:type="dxa"/>
            <w:tcBorders>
              <w:top w:val="dotted" w:sz="4" w:space="0" w:color="000000"/>
              <w:left w:val="dotted" w:sz="4" w:space="0" w:color="000000"/>
            </w:tcBorders>
            <w:shd w:val="clear" w:color="auto" w:fill="DBE4F0"/>
          </w:tcPr>
          <w:p w14:paraId="15162DB5" w14:textId="77777777" w:rsidR="00A52AFB" w:rsidRDefault="00425432">
            <w:pPr>
              <w:pStyle w:val="TableParagraph"/>
              <w:spacing w:before="135"/>
              <w:ind w:right="94"/>
              <w:rPr>
                <w:sz w:val="18"/>
              </w:rPr>
            </w:pPr>
            <w:r>
              <w:rPr>
                <w:spacing w:val="-2"/>
                <w:sz w:val="18"/>
              </w:rPr>
              <w:t>Favourable</w:t>
            </w:r>
          </w:p>
        </w:tc>
      </w:tr>
    </w:tbl>
    <w:p w14:paraId="64814E15" w14:textId="77777777" w:rsidR="00A52AFB" w:rsidRDefault="00425432">
      <w:pPr>
        <w:spacing w:before="2"/>
        <w:ind w:left="240"/>
        <w:rPr>
          <w:sz w:val="18"/>
        </w:rPr>
      </w:pPr>
      <w:r>
        <w:rPr>
          <w:sz w:val="18"/>
        </w:rPr>
        <w:t>*</w:t>
      </w:r>
      <w:r>
        <w:rPr>
          <w:spacing w:val="-4"/>
          <w:sz w:val="18"/>
        </w:rPr>
        <w:t xml:space="preserve"> </w:t>
      </w:r>
      <w:r>
        <w:rPr>
          <w:sz w:val="18"/>
        </w:rPr>
        <w:t>Cost</w:t>
      </w:r>
      <w:r>
        <w:rPr>
          <w:spacing w:val="-1"/>
          <w:sz w:val="18"/>
        </w:rPr>
        <w:t xml:space="preserve"> </w:t>
      </w:r>
      <w:r>
        <w:rPr>
          <w:sz w:val="18"/>
        </w:rPr>
        <w:t>of</w:t>
      </w:r>
      <w:r>
        <w:rPr>
          <w:spacing w:val="-2"/>
          <w:sz w:val="18"/>
        </w:rPr>
        <w:t xml:space="preserve"> </w:t>
      </w:r>
      <w:r>
        <w:rPr>
          <w:sz w:val="18"/>
        </w:rPr>
        <w:t>administration</w:t>
      </w:r>
      <w:r>
        <w:rPr>
          <w:spacing w:val="-1"/>
          <w:sz w:val="18"/>
        </w:rPr>
        <w:t xml:space="preserve"> </w:t>
      </w:r>
      <w:r>
        <w:rPr>
          <w:sz w:val="18"/>
        </w:rPr>
        <w:t>as</w:t>
      </w:r>
      <w:r>
        <w:rPr>
          <w:spacing w:val="-2"/>
          <w:sz w:val="18"/>
        </w:rPr>
        <w:t xml:space="preserve"> </w:t>
      </w:r>
      <w:r>
        <w:rPr>
          <w:sz w:val="18"/>
        </w:rPr>
        <w:t>a</w:t>
      </w:r>
      <w:r>
        <w:rPr>
          <w:spacing w:val="-2"/>
          <w:sz w:val="18"/>
        </w:rPr>
        <w:t xml:space="preserve"> </w:t>
      </w:r>
      <w:r>
        <w:rPr>
          <w:sz w:val="18"/>
        </w:rPr>
        <w:t>percentage</w:t>
      </w:r>
      <w:r>
        <w:rPr>
          <w:spacing w:val="-1"/>
          <w:sz w:val="18"/>
        </w:rPr>
        <w:t xml:space="preserve"> </w:t>
      </w:r>
      <w:r>
        <w:rPr>
          <w:sz w:val="18"/>
        </w:rPr>
        <w:t>of</w:t>
      </w:r>
      <w:r>
        <w:rPr>
          <w:spacing w:val="-2"/>
          <w:sz w:val="18"/>
        </w:rPr>
        <w:t xml:space="preserve"> </w:t>
      </w:r>
      <w:r>
        <w:rPr>
          <w:sz w:val="18"/>
        </w:rPr>
        <w:t>the</w:t>
      </w:r>
      <w:r>
        <w:rPr>
          <w:spacing w:val="-2"/>
          <w:sz w:val="18"/>
        </w:rPr>
        <w:t xml:space="preserve"> </w:t>
      </w:r>
      <w:r>
        <w:rPr>
          <w:sz w:val="18"/>
        </w:rPr>
        <w:t>value</w:t>
      </w:r>
      <w:r>
        <w:rPr>
          <w:spacing w:val="-1"/>
          <w:sz w:val="18"/>
        </w:rPr>
        <w:t xml:space="preserve"> </w:t>
      </w:r>
      <w:r>
        <w:rPr>
          <w:sz w:val="18"/>
        </w:rPr>
        <w:t>of</w:t>
      </w:r>
      <w:r>
        <w:rPr>
          <w:spacing w:val="-2"/>
          <w:sz w:val="18"/>
        </w:rPr>
        <w:t xml:space="preserve"> </w:t>
      </w:r>
      <w:r>
        <w:rPr>
          <w:sz w:val="18"/>
        </w:rPr>
        <w:t>grants</w:t>
      </w:r>
      <w:r>
        <w:rPr>
          <w:spacing w:val="-2"/>
          <w:sz w:val="18"/>
        </w:rPr>
        <w:t xml:space="preserve"> administered.</w:t>
      </w:r>
    </w:p>
    <w:p w14:paraId="4F9D76BC" w14:textId="77777777" w:rsidR="00A52AFB" w:rsidRDefault="00A52AFB">
      <w:pPr>
        <w:pStyle w:val="BodyText"/>
        <w:spacing w:before="9"/>
        <w:rPr>
          <w:sz w:val="21"/>
        </w:rPr>
      </w:pPr>
    </w:p>
    <w:p w14:paraId="66E0F4D8" w14:textId="77777777" w:rsidR="00A52AFB" w:rsidRDefault="00425432">
      <w:pPr>
        <w:pStyle w:val="BodyText"/>
        <w:ind w:left="240" w:right="775"/>
      </w:pPr>
      <w:r>
        <w:t>Overall,</w:t>
      </w:r>
      <w:r>
        <w:rPr>
          <w:spacing w:val="-4"/>
        </w:rPr>
        <w:t xml:space="preserve"> </w:t>
      </w:r>
      <w:r>
        <w:t>the</w:t>
      </w:r>
      <w:r>
        <w:rPr>
          <w:spacing w:val="-3"/>
        </w:rPr>
        <w:t xml:space="preserve"> </w:t>
      </w:r>
      <w:r>
        <w:t>benchmarking</w:t>
      </w:r>
      <w:r>
        <w:rPr>
          <w:spacing w:val="-4"/>
        </w:rPr>
        <w:t xml:space="preserve"> </w:t>
      </w:r>
      <w:r>
        <w:t>analysis</w:t>
      </w:r>
      <w:r>
        <w:rPr>
          <w:spacing w:val="-1"/>
        </w:rPr>
        <w:t xml:space="preserve"> </w:t>
      </w:r>
      <w:r>
        <w:t>found that</w:t>
      </w:r>
      <w:r>
        <w:rPr>
          <w:spacing w:val="-3"/>
        </w:rPr>
        <w:t xml:space="preserve"> </w:t>
      </w:r>
      <w:r>
        <w:t>the</w:t>
      </w:r>
      <w:r>
        <w:rPr>
          <w:spacing w:val="-1"/>
        </w:rPr>
        <w:t xml:space="preserve"> </w:t>
      </w:r>
      <w:r>
        <w:t>cost</w:t>
      </w:r>
      <w:r>
        <w:rPr>
          <w:spacing w:val="-1"/>
        </w:rPr>
        <w:t xml:space="preserve"> </w:t>
      </w:r>
      <w:r>
        <w:t>of</w:t>
      </w:r>
      <w:r>
        <w:rPr>
          <w:spacing w:val="-4"/>
        </w:rPr>
        <w:t xml:space="preserve"> </w:t>
      </w:r>
      <w:r>
        <w:t>grants administration</w:t>
      </w:r>
      <w:r>
        <w:rPr>
          <w:spacing w:val="-2"/>
        </w:rPr>
        <w:t xml:space="preserve"> </w:t>
      </w:r>
      <w:r>
        <w:t>by</w:t>
      </w:r>
      <w:r>
        <w:rPr>
          <w:spacing w:val="-1"/>
        </w:rPr>
        <w:t xml:space="preserve"> </w:t>
      </w:r>
      <w:r>
        <w:t>the</w:t>
      </w:r>
      <w:r>
        <w:rPr>
          <w:spacing w:val="-3"/>
        </w:rPr>
        <w:t xml:space="preserve"> </w:t>
      </w:r>
      <w:r>
        <w:t>ARC</w:t>
      </w:r>
      <w:r>
        <w:rPr>
          <w:spacing w:val="-1"/>
        </w:rPr>
        <w:t xml:space="preserve"> </w:t>
      </w:r>
      <w:r>
        <w:t>is</w:t>
      </w:r>
      <w:r>
        <w:rPr>
          <w:spacing w:val="-4"/>
        </w:rPr>
        <w:t xml:space="preserve"> </w:t>
      </w:r>
      <w:r>
        <w:t>only 1.31% of the value of the grants that it awards. This compares to an average of 4.26% for the benchmarking partners examined by the study.</w:t>
      </w:r>
    </w:p>
    <w:p w14:paraId="5F1DE78C" w14:textId="77777777" w:rsidR="00A52AFB" w:rsidRDefault="00A52AFB">
      <w:pPr>
        <w:pStyle w:val="BodyText"/>
        <w:spacing w:before="1"/>
      </w:pPr>
    </w:p>
    <w:p w14:paraId="1948C0FA" w14:textId="77777777" w:rsidR="00A52AFB" w:rsidRDefault="00425432">
      <w:pPr>
        <w:pStyle w:val="BodyText"/>
        <w:ind w:left="240" w:right="775"/>
      </w:pPr>
      <w:r>
        <w:t>The</w:t>
      </w:r>
      <w:r>
        <w:rPr>
          <w:spacing w:val="-2"/>
        </w:rPr>
        <w:t xml:space="preserve"> </w:t>
      </w:r>
      <w:r>
        <w:t>review</w:t>
      </w:r>
      <w:r>
        <w:rPr>
          <w:spacing w:val="-1"/>
        </w:rPr>
        <w:t xml:space="preserve"> </w:t>
      </w:r>
      <w:r>
        <w:t>identified</w:t>
      </w:r>
      <w:r>
        <w:rPr>
          <w:spacing w:val="-3"/>
        </w:rPr>
        <w:t xml:space="preserve"> </w:t>
      </w:r>
      <w:proofErr w:type="gramStart"/>
      <w:r>
        <w:t>a</w:t>
      </w:r>
      <w:r>
        <w:rPr>
          <w:spacing w:val="-2"/>
        </w:rPr>
        <w:t xml:space="preserve"> </w:t>
      </w:r>
      <w:r>
        <w:t>number</w:t>
      </w:r>
      <w:r>
        <w:rPr>
          <w:spacing w:val="-4"/>
        </w:rPr>
        <w:t xml:space="preserve"> </w:t>
      </w:r>
      <w:r>
        <w:t>of</w:t>
      </w:r>
      <w:proofErr w:type="gramEnd"/>
      <w:r>
        <w:rPr>
          <w:spacing w:val="-2"/>
        </w:rPr>
        <w:t xml:space="preserve"> </w:t>
      </w:r>
      <w:r>
        <w:t>factors</w:t>
      </w:r>
      <w:r>
        <w:rPr>
          <w:spacing w:val="-2"/>
        </w:rPr>
        <w:t xml:space="preserve"> </w:t>
      </w:r>
      <w:r>
        <w:t>that</w:t>
      </w:r>
      <w:r>
        <w:rPr>
          <w:spacing w:val="-2"/>
        </w:rPr>
        <w:t xml:space="preserve"> </w:t>
      </w:r>
      <w:r>
        <w:t>contribute</w:t>
      </w:r>
      <w:r>
        <w:rPr>
          <w:spacing w:val="-2"/>
        </w:rPr>
        <w:t xml:space="preserve"> </w:t>
      </w:r>
      <w:r>
        <w:t>to</w:t>
      </w:r>
      <w:r>
        <w:rPr>
          <w:spacing w:val="-1"/>
        </w:rPr>
        <w:t xml:space="preserve"> </w:t>
      </w:r>
      <w:r>
        <w:t>the</w:t>
      </w:r>
      <w:r>
        <w:rPr>
          <w:spacing w:val="-4"/>
        </w:rPr>
        <w:t xml:space="preserve"> </w:t>
      </w:r>
      <w:r>
        <w:t>relative</w:t>
      </w:r>
      <w:r>
        <w:rPr>
          <w:spacing w:val="-4"/>
        </w:rPr>
        <w:t xml:space="preserve"> </w:t>
      </w:r>
      <w:r>
        <w:t>efficiency</w:t>
      </w:r>
      <w:r>
        <w:rPr>
          <w:spacing w:val="-4"/>
        </w:rPr>
        <w:t xml:space="preserve"> </w:t>
      </w:r>
      <w:r>
        <w:t>of</w:t>
      </w:r>
      <w:r>
        <w:rPr>
          <w:spacing w:val="-2"/>
        </w:rPr>
        <w:t xml:space="preserve"> </w:t>
      </w:r>
      <w:r>
        <w:t>the</w:t>
      </w:r>
      <w:r>
        <w:rPr>
          <w:spacing w:val="-4"/>
        </w:rPr>
        <w:t xml:space="preserve"> </w:t>
      </w:r>
      <w:r>
        <w:t xml:space="preserve">ARC’s operations. </w:t>
      </w:r>
      <w:proofErr w:type="gramStart"/>
      <w:r>
        <w:t>In particular, it</w:t>
      </w:r>
      <w:proofErr w:type="gramEnd"/>
      <w:r>
        <w:t xml:space="preserve"> noted that the ARC:</w:t>
      </w:r>
    </w:p>
    <w:p w14:paraId="171FE581" w14:textId="77777777" w:rsidR="00A52AFB" w:rsidRDefault="00425432">
      <w:pPr>
        <w:pStyle w:val="ListParagraph"/>
        <w:numPr>
          <w:ilvl w:val="0"/>
          <w:numId w:val="23"/>
        </w:numPr>
        <w:tabs>
          <w:tab w:val="left" w:pos="524"/>
        </w:tabs>
      </w:pPr>
      <w:r>
        <w:t>makes</w:t>
      </w:r>
      <w:r>
        <w:rPr>
          <w:spacing w:val="-4"/>
        </w:rPr>
        <w:t xml:space="preserve"> </w:t>
      </w:r>
      <w:r>
        <w:t>extensive</w:t>
      </w:r>
      <w:r>
        <w:rPr>
          <w:spacing w:val="-5"/>
        </w:rPr>
        <w:t xml:space="preserve"> </w:t>
      </w:r>
      <w:r>
        <w:t>use</w:t>
      </w:r>
      <w:r>
        <w:rPr>
          <w:spacing w:val="-5"/>
        </w:rPr>
        <w:t xml:space="preserve"> </w:t>
      </w:r>
      <w:r>
        <w:t>of</w:t>
      </w:r>
      <w:r>
        <w:rPr>
          <w:spacing w:val="-4"/>
        </w:rPr>
        <w:t xml:space="preserve"> </w:t>
      </w:r>
      <w:r>
        <w:t>voluntary</w:t>
      </w:r>
      <w:r>
        <w:rPr>
          <w:spacing w:val="-3"/>
        </w:rPr>
        <w:t xml:space="preserve"> </w:t>
      </w:r>
      <w:r>
        <w:t>assessors</w:t>
      </w:r>
      <w:r>
        <w:rPr>
          <w:spacing w:val="-3"/>
        </w:rPr>
        <w:t xml:space="preserve"> </w:t>
      </w:r>
      <w:r>
        <w:t>in</w:t>
      </w:r>
      <w:r>
        <w:rPr>
          <w:spacing w:val="-4"/>
        </w:rPr>
        <w:t xml:space="preserve"> </w:t>
      </w:r>
      <w:r>
        <w:t>its</w:t>
      </w:r>
      <w:r>
        <w:rPr>
          <w:spacing w:val="-2"/>
        </w:rPr>
        <w:t xml:space="preserve"> </w:t>
      </w:r>
      <w:r>
        <w:t>selection</w:t>
      </w:r>
      <w:r>
        <w:rPr>
          <w:spacing w:val="-4"/>
        </w:rPr>
        <w:t xml:space="preserve"> </w:t>
      </w:r>
      <w:r>
        <w:t>and</w:t>
      </w:r>
      <w:r>
        <w:rPr>
          <w:spacing w:val="-4"/>
        </w:rPr>
        <w:t xml:space="preserve"> </w:t>
      </w:r>
      <w:r>
        <w:t>decision-making</w:t>
      </w:r>
      <w:r>
        <w:rPr>
          <w:spacing w:val="-3"/>
        </w:rPr>
        <w:t xml:space="preserve"> </w:t>
      </w:r>
      <w:proofErr w:type="gramStart"/>
      <w:r>
        <w:rPr>
          <w:spacing w:val="-2"/>
        </w:rPr>
        <w:t>processes;</w:t>
      </w:r>
      <w:proofErr w:type="gramEnd"/>
    </w:p>
    <w:p w14:paraId="3DB43F8F" w14:textId="77777777" w:rsidR="00A52AFB" w:rsidRDefault="00425432">
      <w:pPr>
        <w:pStyle w:val="ListParagraph"/>
        <w:numPr>
          <w:ilvl w:val="0"/>
          <w:numId w:val="23"/>
        </w:numPr>
        <w:tabs>
          <w:tab w:val="left" w:pos="524"/>
        </w:tabs>
        <w:spacing w:before="118"/>
        <w:ind w:right="1236"/>
      </w:pPr>
      <w:r>
        <w:t>has</w:t>
      </w:r>
      <w:r>
        <w:rPr>
          <w:spacing w:val="-2"/>
        </w:rPr>
        <w:t xml:space="preserve"> </w:t>
      </w:r>
      <w:r>
        <w:t>implemented</w:t>
      </w:r>
      <w:r>
        <w:rPr>
          <w:spacing w:val="-3"/>
        </w:rPr>
        <w:t xml:space="preserve"> </w:t>
      </w:r>
      <w:r>
        <w:t>efficient,</w:t>
      </w:r>
      <w:r>
        <w:rPr>
          <w:spacing w:val="-7"/>
        </w:rPr>
        <w:t xml:space="preserve"> </w:t>
      </w:r>
      <w:r>
        <w:t>effective</w:t>
      </w:r>
      <w:r>
        <w:rPr>
          <w:spacing w:val="-4"/>
        </w:rPr>
        <w:t xml:space="preserve"> </w:t>
      </w:r>
      <w:r>
        <w:t>systems</w:t>
      </w:r>
      <w:r>
        <w:rPr>
          <w:spacing w:val="-4"/>
        </w:rPr>
        <w:t xml:space="preserve"> </w:t>
      </w:r>
      <w:r>
        <w:t>to</w:t>
      </w:r>
      <w:r>
        <w:rPr>
          <w:spacing w:val="-3"/>
        </w:rPr>
        <w:t xml:space="preserve"> </w:t>
      </w:r>
      <w:r>
        <w:t>automate</w:t>
      </w:r>
      <w:r>
        <w:rPr>
          <w:spacing w:val="-2"/>
        </w:rPr>
        <w:t xml:space="preserve"> </w:t>
      </w:r>
      <w:r>
        <w:t>grant</w:t>
      </w:r>
      <w:r>
        <w:rPr>
          <w:spacing w:val="-2"/>
        </w:rPr>
        <w:t xml:space="preserve"> </w:t>
      </w:r>
      <w:r>
        <w:t>registration</w:t>
      </w:r>
      <w:r>
        <w:rPr>
          <w:spacing w:val="-3"/>
        </w:rPr>
        <w:t xml:space="preserve"> </w:t>
      </w:r>
      <w:r>
        <w:t>and</w:t>
      </w:r>
      <w:r>
        <w:rPr>
          <w:spacing w:val="-3"/>
        </w:rPr>
        <w:t xml:space="preserve"> </w:t>
      </w:r>
      <w:r>
        <w:t xml:space="preserve">assessment </w:t>
      </w:r>
      <w:proofErr w:type="gramStart"/>
      <w:r>
        <w:rPr>
          <w:spacing w:val="-2"/>
        </w:rPr>
        <w:t>processes;</w:t>
      </w:r>
      <w:proofErr w:type="gramEnd"/>
    </w:p>
    <w:p w14:paraId="46F7258B" w14:textId="77777777" w:rsidR="00A52AFB" w:rsidRDefault="00425432">
      <w:pPr>
        <w:pStyle w:val="ListParagraph"/>
        <w:numPr>
          <w:ilvl w:val="0"/>
          <w:numId w:val="23"/>
        </w:numPr>
        <w:tabs>
          <w:tab w:val="left" w:pos="524"/>
        </w:tabs>
        <w:ind w:right="837"/>
      </w:pPr>
      <w:r>
        <w:t>has</w:t>
      </w:r>
      <w:r>
        <w:rPr>
          <w:spacing w:val="-2"/>
        </w:rPr>
        <w:t xml:space="preserve"> </w:t>
      </w:r>
      <w:r>
        <w:t>implemented</w:t>
      </w:r>
      <w:r>
        <w:rPr>
          <w:spacing w:val="-3"/>
        </w:rPr>
        <w:t xml:space="preserve"> </w:t>
      </w:r>
      <w:r>
        <w:t>efficient</w:t>
      </w:r>
      <w:r>
        <w:rPr>
          <w:spacing w:val="-4"/>
        </w:rPr>
        <w:t xml:space="preserve"> </w:t>
      </w:r>
      <w:r>
        <w:t>selection</w:t>
      </w:r>
      <w:r>
        <w:rPr>
          <w:spacing w:val="-3"/>
        </w:rPr>
        <w:t xml:space="preserve"> </w:t>
      </w:r>
      <w:r>
        <w:t>and</w:t>
      </w:r>
      <w:r>
        <w:rPr>
          <w:spacing w:val="-3"/>
        </w:rPr>
        <w:t xml:space="preserve"> </w:t>
      </w:r>
      <w:r>
        <w:t>decision-making</w:t>
      </w:r>
      <w:r>
        <w:rPr>
          <w:spacing w:val="-3"/>
        </w:rPr>
        <w:t xml:space="preserve"> </w:t>
      </w:r>
      <w:r>
        <w:t>processes</w:t>
      </w:r>
      <w:r>
        <w:rPr>
          <w:spacing w:val="-1"/>
        </w:rPr>
        <w:t xml:space="preserve"> </w:t>
      </w:r>
      <w:r>
        <w:t>that</w:t>
      </w:r>
      <w:r>
        <w:rPr>
          <w:spacing w:val="-2"/>
        </w:rPr>
        <w:t xml:space="preserve"> </w:t>
      </w:r>
      <w:r>
        <w:t>utilise</w:t>
      </w:r>
      <w:r>
        <w:rPr>
          <w:spacing w:val="-1"/>
        </w:rPr>
        <w:t xml:space="preserve"> </w:t>
      </w:r>
      <w:r>
        <w:t>a</w:t>
      </w:r>
      <w:r>
        <w:rPr>
          <w:spacing w:val="-4"/>
        </w:rPr>
        <w:t xml:space="preserve"> </w:t>
      </w:r>
      <w:r>
        <w:t>smaller</w:t>
      </w:r>
      <w:r>
        <w:rPr>
          <w:spacing w:val="-4"/>
        </w:rPr>
        <w:t xml:space="preserve"> </w:t>
      </w:r>
      <w:r>
        <w:t xml:space="preserve">number of assessment committees compared to benchmarking </w:t>
      </w:r>
      <w:proofErr w:type="gramStart"/>
      <w:r>
        <w:t>partners;</w:t>
      </w:r>
      <w:proofErr w:type="gramEnd"/>
    </w:p>
    <w:p w14:paraId="1268221C" w14:textId="77777777" w:rsidR="00A52AFB" w:rsidRDefault="00425432">
      <w:pPr>
        <w:pStyle w:val="ListParagraph"/>
        <w:numPr>
          <w:ilvl w:val="0"/>
          <w:numId w:val="23"/>
        </w:numPr>
        <w:tabs>
          <w:tab w:val="left" w:pos="524"/>
        </w:tabs>
        <w:ind w:right="759"/>
      </w:pPr>
      <w:r>
        <w:t>promotes</w:t>
      </w:r>
      <w:r>
        <w:rPr>
          <w:spacing w:val="-2"/>
        </w:rPr>
        <w:t xml:space="preserve"> </w:t>
      </w:r>
      <w:r>
        <w:t>a</w:t>
      </w:r>
      <w:r>
        <w:rPr>
          <w:spacing w:val="-4"/>
        </w:rPr>
        <w:t xml:space="preserve"> </w:t>
      </w:r>
      <w:r>
        <w:t>smaller</w:t>
      </w:r>
      <w:r>
        <w:rPr>
          <w:spacing w:val="-2"/>
        </w:rPr>
        <w:t xml:space="preserve"> </w:t>
      </w:r>
      <w:r>
        <w:t>number</w:t>
      </w:r>
      <w:r>
        <w:rPr>
          <w:spacing w:val="-2"/>
        </w:rPr>
        <w:t xml:space="preserve"> </w:t>
      </w:r>
      <w:r>
        <w:t>of</w:t>
      </w:r>
      <w:r>
        <w:rPr>
          <w:spacing w:val="-2"/>
        </w:rPr>
        <w:t xml:space="preserve"> </w:t>
      </w:r>
      <w:r>
        <w:t>grants</w:t>
      </w:r>
      <w:r>
        <w:rPr>
          <w:spacing w:val="-1"/>
        </w:rPr>
        <w:t xml:space="preserve"> </w:t>
      </w:r>
      <w:r>
        <w:t>with</w:t>
      </w:r>
      <w:r>
        <w:rPr>
          <w:spacing w:val="-2"/>
        </w:rPr>
        <w:t xml:space="preserve"> </w:t>
      </w:r>
      <w:r>
        <w:t>a</w:t>
      </w:r>
      <w:r>
        <w:rPr>
          <w:spacing w:val="-2"/>
        </w:rPr>
        <w:t xml:space="preserve"> </w:t>
      </w:r>
      <w:r>
        <w:t>larger</w:t>
      </w:r>
      <w:r>
        <w:rPr>
          <w:spacing w:val="-4"/>
        </w:rPr>
        <w:t xml:space="preserve"> </w:t>
      </w:r>
      <w:r>
        <w:t>average</w:t>
      </w:r>
      <w:r>
        <w:rPr>
          <w:spacing w:val="-2"/>
        </w:rPr>
        <w:t xml:space="preserve"> </w:t>
      </w:r>
      <w:r>
        <w:t>grants</w:t>
      </w:r>
      <w:r>
        <w:rPr>
          <w:spacing w:val="-4"/>
        </w:rPr>
        <w:t xml:space="preserve"> </w:t>
      </w:r>
      <w:r>
        <w:t>size</w:t>
      </w:r>
      <w:r>
        <w:rPr>
          <w:spacing w:val="-2"/>
        </w:rPr>
        <w:t xml:space="preserve"> </w:t>
      </w:r>
      <w:r>
        <w:t>(larger</w:t>
      </w:r>
      <w:r>
        <w:rPr>
          <w:spacing w:val="-2"/>
        </w:rPr>
        <w:t xml:space="preserve"> </w:t>
      </w:r>
      <w:r>
        <w:t>grants</w:t>
      </w:r>
      <w:r>
        <w:rPr>
          <w:spacing w:val="-2"/>
        </w:rPr>
        <w:t xml:space="preserve"> </w:t>
      </w:r>
      <w:r>
        <w:t>are</w:t>
      </w:r>
      <w:r>
        <w:rPr>
          <w:spacing w:val="-2"/>
        </w:rPr>
        <w:t xml:space="preserve"> </w:t>
      </w:r>
      <w:r>
        <w:t>generally more cost effective to administer due to the fixed nature of the administrative overheads that</w:t>
      </w:r>
      <w:r>
        <w:rPr>
          <w:spacing w:val="40"/>
        </w:rPr>
        <w:t xml:space="preserve"> </w:t>
      </w:r>
      <w:r>
        <w:t>are deployed in each grant process</w:t>
      </w:r>
      <w:proofErr w:type="gramStart"/>
      <w:r>
        <w:t>);</w:t>
      </w:r>
      <w:proofErr w:type="gramEnd"/>
    </w:p>
    <w:p w14:paraId="3FF15321" w14:textId="77777777" w:rsidR="00A52AFB" w:rsidRDefault="00425432">
      <w:pPr>
        <w:pStyle w:val="ListParagraph"/>
        <w:numPr>
          <w:ilvl w:val="0"/>
          <w:numId w:val="23"/>
        </w:numPr>
        <w:tabs>
          <w:tab w:val="left" w:pos="524"/>
        </w:tabs>
        <w:spacing w:before="118"/>
        <w:ind w:right="775"/>
      </w:pPr>
      <w:r>
        <w:t>makes</w:t>
      </w:r>
      <w:r>
        <w:rPr>
          <w:spacing w:val="-1"/>
        </w:rPr>
        <w:t xml:space="preserve"> </w:t>
      </w:r>
      <w:r>
        <w:t>extensive</w:t>
      </w:r>
      <w:r>
        <w:rPr>
          <w:spacing w:val="-4"/>
        </w:rPr>
        <w:t xml:space="preserve"> </w:t>
      </w:r>
      <w:r>
        <w:t>use</w:t>
      </w:r>
      <w:r>
        <w:rPr>
          <w:spacing w:val="-4"/>
        </w:rPr>
        <w:t xml:space="preserve"> </w:t>
      </w:r>
      <w:r>
        <w:t>of</w:t>
      </w:r>
      <w:r>
        <w:rPr>
          <w:spacing w:val="-2"/>
        </w:rPr>
        <w:t xml:space="preserve"> </w:t>
      </w:r>
      <w:r>
        <w:t>collaborative</w:t>
      </w:r>
      <w:r>
        <w:rPr>
          <w:spacing w:val="-1"/>
        </w:rPr>
        <w:t xml:space="preserve"> </w:t>
      </w:r>
      <w:r>
        <w:t>research</w:t>
      </w:r>
      <w:r>
        <w:rPr>
          <w:spacing w:val="-2"/>
        </w:rPr>
        <w:t xml:space="preserve"> </w:t>
      </w:r>
      <w:r>
        <w:t>models</w:t>
      </w:r>
      <w:r>
        <w:rPr>
          <w:spacing w:val="-6"/>
        </w:rPr>
        <w:t xml:space="preserve"> </w:t>
      </w:r>
      <w:r>
        <w:t>that</w:t>
      </w:r>
      <w:r>
        <w:rPr>
          <w:spacing w:val="-1"/>
        </w:rPr>
        <w:t xml:space="preserve"> </w:t>
      </w:r>
      <w:r>
        <w:t>engage</w:t>
      </w:r>
      <w:r>
        <w:rPr>
          <w:spacing w:val="-1"/>
        </w:rPr>
        <w:t xml:space="preserve"> </w:t>
      </w:r>
      <w:r>
        <w:t>relevant</w:t>
      </w:r>
      <w:r>
        <w:rPr>
          <w:spacing w:val="-4"/>
        </w:rPr>
        <w:t xml:space="preserve"> </w:t>
      </w:r>
      <w:r>
        <w:t>tertiary</w:t>
      </w:r>
      <w:r>
        <w:rPr>
          <w:spacing w:val="-1"/>
        </w:rPr>
        <w:t xml:space="preserve"> </w:t>
      </w:r>
      <w:r>
        <w:t>institutions</w:t>
      </w:r>
      <w:r>
        <w:rPr>
          <w:spacing w:val="-2"/>
        </w:rPr>
        <w:t xml:space="preserve"> </w:t>
      </w:r>
      <w:r>
        <w:t>in the evaluation of grants; and</w:t>
      </w:r>
    </w:p>
    <w:p w14:paraId="280EF35B" w14:textId="77777777" w:rsidR="00A52AFB" w:rsidRDefault="00425432">
      <w:pPr>
        <w:pStyle w:val="ListParagraph"/>
        <w:numPr>
          <w:ilvl w:val="0"/>
          <w:numId w:val="23"/>
        </w:numPr>
        <w:tabs>
          <w:tab w:val="left" w:pos="524"/>
        </w:tabs>
        <w:ind w:right="1412"/>
      </w:pPr>
      <w:r>
        <w:t>has</w:t>
      </w:r>
      <w:r>
        <w:rPr>
          <w:spacing w:val="-2"/>
        </w:rPr>
        <w:t xml:space="preserve"> </w:t>
      </w:r>
      <w:r>
        <w:t>implemented</w:t>
      </w:r>
      <w:r>
        <w:rPr>
          <w:spacing w:val="-3"/>
        </w:rPr>
        <w:t xml:space="preserve"> </w:t>
      </w:r>
      <w:r>
        <w:t>robust</w:t>
      </w:r>
      <w:r>
        <w:rPr>
          <w:spacing w:val="-4"/>
        </w:rPr>
        <w:t xml:space="preserve"> </w:t>
      </w:r>
      <w:r>
        <w:t>evaluation</w:t>
      </w:r>
      <w:r>
        <w:rPr>
          <w:spacing w:val="-3"/>
        </w:rPr>
        <w:t xml:space="preserve"> </w:t>
      </w:r>
      <w:r>
        <w:t>procedures</w:t>
      </w:r>
      <w:r>
        <w:rPr>
          <w:spacing w:val="-4"/>
        </w:rPr>
        <w:t xml:space="preserve"> </w:t>
      </w:r>
      <w:r>
        <w:t>evidenced</w:t>
      </w:r>
      <w:r>
        <w:rPr>
          <w:spacing w:val="-2"/>
        </w:rPr>
        <w:t xml:space="preserve"> </w:t>
      </w:r>
      <w:r>
        <w:t>by</w:t>
      </w:r>
      <w:r>
        <w:rPr>
          <w:spacing w:val="-4"/>
        </w:rPr>
        <w:t xml:space="preserve"> </w:t>
      </w:r>
      <w:r>
        <w:t>the</w:t>
      </w:r>
      <w:r>
        <w:rPr>
          <w:spacing w:val="-2"/>
        </w:rPr>
        <w:t xml:space="preserve"> </w:t>
      </w:r>
      <w:r>
        <w:t>relatively</w:t>
      </w:r>
      <w:r>
        <w:rPr>
          <w:spacing w:val="-4"/>
        </w:rPr>
        <w:t xml:space="preserve"> </w:t>
      </w:r>
      <w:r>
        <w:t>low</w:t>
      </w:r>
      <w:r>
        <w:rPr>
          <w:spacing w:val="-2"/>
        </w:rPr>
        <w:t xml:space="preserve"> </w:t>
      </w:r>
      <w:r>
        <w:t>number</w:t>
      </w:r>
      <w:r>
        <w:rPr>
          <w:spacing w:val="-4"/>
        </w:rPr>
        <w:t xml:space="preserve"> </w:t>
      </w:r>
      <w:r>
        <w:t>of appeals against its grant decisions.</w:t>
      </w:r>
    </w:p>
    <w:p w14:paraId="609A9FC8" w14:textId="77777777" w:rsidR="00A52AFB" w:rsidRDefault="00A52AFB">
      <w:pPr>
        <w:pStyle w:val="BodyText"/>
        <w:spacing w:before="1"/>
      </w:pPr>
    </w:p>
    <w:p w14:paraId="26F09E90" w14:textId="77777777" w:rsidR="00A52AFB" w:rsidRDefault="00425432">
      <w:pPr>
        <w:pStyle w:val="Heading4"/>
        <w:spacing w:before="1"/>
      </w:pPr>
      <w:r>
        <w:t>Value</w:t>
      </w:r>
      <w:r>
        <w:rPr>
          <w:spacing w:val="-8"/>
        </w:rPr>
        <w:t xml:space="preserve"> </w:t>
      </w:r>
      <w:r>
        <w:t>for</w:t>
      </w:r>
      <w:r>
        <w:rPr>
          <w:spacing w:val="-7"/>
        </w:rPr>
        <w:t xml:space="preserve"> </w:t>
      </w:r>
      <w:r>
        <w:rPr>
          <w:spacing w:val="-4"/>
        </w:rPr>
        <w:t>Money</w:t>
      </w:r>
    </w:p>
    <w:p w14:paraId="77FFCB28" w14:textId="77777777" w:rsidR="00A52AFB" w:rsidRDefault="00425432">
      <w:pPr>
        <w:pStyle w:val="BodyText"/>
        <w:spacing w:before="119"/>
        <w:ind w:left="240" w:right="747"/>
      </w:pPr>
      <w:r>
        <w:t>For grants administration to provide value for money, there needs to be careful comparison of the costs and benefits of feasible options in all phases of grants administration, particularly when planning</w:t>
      </w:r>
      <w:r>
        <w:rPr>
          <w:spacing w:val="-2"/>
        </w:rPr>
        <w:t xml:space="preserve"> </w:t>
      </w:r>
      <w:r>
        <w:t>and</w:t>
      </w:r>
      <w:r>
        <w:rPr>
          <w:spacing w:val="-2"/>
        </w:rPr>
        <w:t xml:space="preserve"> </w:t>
      </w:r>
      <w:r>
        <w:t>designing</w:t>
      </w:r>
      <w:r>
        <w:rPr>
          <w:spacing w:val="-2"/>
        </w:rPr>
        <w:t xml:space="preserve"> </w:t>
      </w:r>
      <w:r>
        <w:t>grants processes</w:t>
      </w:r>
      <w:r>
        <w:rPr>
          <w:spacing w:val="-1"/>
        </w:rPr>
        <w:t xml:space="preserve"> </w:t>
      </w:r>
      <w:r>
        <w:t>and</w:t>
      </w:r>
      <w:r>
        <w:rPr>
          <w:spacing w:val="-2"/>
        </w:rPr>
        <w:t xml:space="preserve"> </w:t>
      </w:r>
      <w:r>
        <w:t>when</w:t>
      </w:r>
      <w:r>
        <w:rPr>
          <w:spacing w:val="-1"/>
        </w:rPr>
        <w:t xml:space="preserve"> </w:t>
      </w:r>
      <w:r>
        <w:t>selecting</w:t>
      </w:r>
      <w:r>
        <w:rPr>
          <w:spacing w:val="-2"/>
        </w:rPr>
        <w:t xml:space="preserve"> </w:t>
      </w:r>
      <w:r>
        <w:t>grant</w:t>
      </w:r>
      <w:r>
        <w:rPr>
          <w:spacing w:val="-1"/>
        </w:rPr>
        <w:t xml:space="preserve"> </w:t>
      </w:r>
      <w:r>
        <w:t>recipients.</w:t>
      </w:r>
      <w:r>
        <w:rPr>
          <w:spacing w:val="-4"/>
        </w:rPr>
        <w:t xml:space="preserve"> </w:t>
      </w:r>
      <w:r>
        <w:t>The</w:t>
      </w:r>
      <w:r>
        <w:rPr>
          <w:spacing w:val="-4"/>
        </w:rPr>
        <w:t xml:space="preserve"> </w:t>
      </w:r>
      <w:r>
        <w:t>aim is</w:t>
      </w:r>
      <w:r>
        <w:rPr>
          <w:spacing w:val="-3"/>
        </w:rPr>
        <w:t xml:space="preserve"> </w:t>
      </w:r>
      <w:r>
        <w:t>for</w:t>
      </w:r>
      <w:r>
        <w:rPr>
          <w:spacing w:val="-4"/>
        </w:rPr>
        <w:t xml:space="preserve"> </w:t>
      </w:r>
      <w:r>
        <w:t>grants</w:t>
      </w:r>
      <w:r>
        <w:rPr>
          <w:spacing w:val="-3"/>
        </w:rPr>
        <w:t xml:space="preserve"> </w:t>
      </w:r>
      <w:r>
        <w:t xml:space="preserve">to be deployed in an efficient, effective, </w:t>
      </w:r>
      <w:proofErr w:type="gramStart"/>
      <w:r>
        <w:t>economical</w:t>
      </w:r>
      <w:proofErr w:type="gramEnd"/>
      <w:r>
        <w:t xml:space="preserve"> and ethical manner, while not imposing overly burdensome requirements on grants recipients</w:t>
      </w:r>
      <w:r>
        <w:rPr>
          <w:vertAlign w:val="superscript"/>
        </w:rPr>
        <w:t>32</w:t>
      </w:r>
      <w:r>
        <w:t>.</w:t>
      </w:r>
    </w:p>
    <w:p w14:paraId="2B21BD5C" w14:textId="77777777" w:rsidR="00A52AFB" w:rsidRDefault="00A578FE">
      <w:pPr>
        <w:pStyle w:val="BodyText"/>
        <w:spacing w:before="11"/>
        <w:rPr>
          <w:sz w:val="21"/>
        </w:rPr>
      </w:pPr>
      <w:r>
        <w:pict w14:anchorId="7D4AFE67">
          <v:rect id="docshape162" o:spid="_x0000_s2399" style="position:absolute;margin-left:1in;margin-top:14.6pt;width:2in;height:.7pt;z-index:-15706624;mso-wrap-distance-left:0;mso-wrap-distance-right:0;mso-position-horizontal-relative:page" fillcolor="black" stroked="f">
            <w10:wrap type="topAndBottom" anchorx="page"/>
          </v:rect>
        </w:pict>
      </w:r>
    </w:p>
    <w:p w14:paraId="486A47C4" w14:textId="77777777" w:rsidR="00A52AFB" w:rsidRDefault="00425432">
      <w:pPr>
        <w:spacing w:before="102"/>
        <w:ind w:left="240"/>
        <w:rPr>
          <w:i/>
          <w:sz w:val="20"/>
        </w:rPr>
      </w:pPr>
      <w:r>
        <w:rPr>
          <w:sz w:val="20"/>
          <w:vertAlign w:val="superscript"/>
        </w:rPr>
        <w:t>32</w:t>
      </w:r>
      <w:r>
        <w:rPr>
          <w:spacing w:val="-9"/>
          <w:sz w:val="20"/>
        </w:rPr>
        <w:t xml:space="preserve"> </w:t>
      </w:r>
      <w:r>
        <w:rPr>
          <w:sz w:val="20"/>
        </w:rPr>
        <w:t>Department</w:t>
      </w:r>
      <w:r>
        <w:rPr>
          <w:spacing w:val="-7"/>
          <w:sz w:val="20"/>
        </w:rPr>
        <w:t xml:space="preserve"> </w:t>
      </w:r>
      <w:r>
        <w:rPr>
          <w:sz w:val="20"/>
        </w:rPr>
        <w:t>of</w:t>
      </w:r>
      <w:r>
        <w:rPr>
          <w:spacing w:val="-9"/>
          <w:sz w:val="20"/>
        </w:rPr>
        <w:t xml:space="preserve"> </w:t>
      </w:r>
      <w:r>
        <w:rPr>
          <w:sz w:val="20"/>
        </w:rPr>
        <w:t>Finance</w:t>
      </w:r>
      <w:r>
        <w:rPr>
          <w:spacing w:val="-9"/>
          <w:sz w:val="20"/>
        </w:rPr>
        <w:t xml:space="preserve"> </w:t>
      </w:r>
      <w:r>
        <w:rPr>
          <w:sz w:val="20"/>
        </w:rPr>
        <w:t>and</w:t>
      </w:r>
      <w:r>
        <w:rPr>
          <w:spacing w:val="-7"/>
          <w:sz w:val="20"/>
        </w:rPr>
        <w:t xml:space="preserve"> </w:t>
      </w:r>
      <w:r>
        <w:rPr>
          <w:sz w:val="20"/>
        </w:rPr>
        <w:t>Deregulation</w:t>
      </w:r>
      <w:r>
        <w:rPr>
          <w:spacing w:val="-7"/>
          <w:sz w:val="20"/>
        </w:rPr>
        <w:t xml:space="preserve"> </w:t>
      </w:r>
      <w:r>
        <w:rPr>
          <w:sz w:val="20"/>
        </w:rPr>
        <w:t>(2013),</w:t>
      </w:r>
      <w:r>
        <w:rPr>
          <w:spacing w:val="-4"/>
          <w:sz w:val="20"/>
        </w:rPr>
        <w:t xml:space="preserve"> </w:t>
      </w:r>
      <w:r>
        <w:rPr>
          <w:i/>
          <w:sz w:val="20"/>
        </w:rPr>
        <w:t>Commonwealth</w:t>
      </w:r>
      <w:r>
        <w:rPr>
          <w:i/>
          <w:spacing w:val="-5"/>
          <w:sz w:val="20"/>
        </w:rPr>
        <w:t xml:space="preserve"> </w:t>
      </w:r>
      <w:r>
        <w:rPr>
          <w:i/>
          <w:sz w:val="20"/>
        </w:rPr>
        <w:t>Grant</w:t>
      </w:r>
      <w:r>
        <w:rPr>
          <w:i/>
          <w:spacing w:val="-6"/>
          <w:sz w:val="20"/>
        </w:rPr>
        <w:t xml:space="preserve"> </w:t>
      </w:r>
      <w:r>
        <w:rPr>
          <w:i/>
          <w:sz w:val="20"/>
        </w:rPr>
        <w:t>Guidelines</w:t>
      </w:r>
      <w:r>
        <w:rPr>
          <w:i/>
          <w:spacing w:val="-9"/>
          <w:sz w:val="20"/>
        </w:rPr>
        <w:t xml:space="preserve"> </w:t>
      </w:r>
      <w:r>
        <w:rPr>
          <w:i/>
          <w:sz w:val="20"/>
        </w:rPr>
        <w:t>(2nd</w:t>
      </w:r>
      <w:r>
        <w:rPr>
          <w:i/>
          <w:spacing w:val="-5"/>
          <w:sz w:val="20"/>
        </w:rPr>
        <w:t xml:space="preserve"> </w:t>
      </w:r>
      <w:r>
        <w:rPr>
          <w:i/>
          <w:spacing w:val="-2"/>
          <w:sz w:val="20"/>
        </w:rPr>
        <w:t>edition)</w:t>
      </w:r>
    </w:p>
    <w:p w14:paraId="304FFFC6" w14:textId="77777777" w:rsidR="00A52AFB" w:rsidRDefault="00A52AFB">
      <w:pPr>
        <w:rPr>
          <w:sz w:val="20"/>
        </w:rPr>
        <w:sectPr w:rsidR="00A52AFB">
          <w:pgSz w:w="11910" w:h="16840"/>
          <w:pgMar w:top="1380" w:right="700" w:bottom="1180" w:left="1200" w:header="0" w:footer="995" w:gutter="0"/>
          <w:cols w:space="720"/>
        </w:sectPr>
      </w:pPr>
    </w:p>
    <w:p w14:paraId="0814130B" w14:textId="77777777" w:rsidR="00A52AFB" w:rsidRDefault="00425432">
      <w:pPr>
        <w:pStyle w:val="BodyText"/>
        <w:spacing w:before="107"/>
        <w:ind w:left="240" w:right="853"/>
      </w:pPr>
      <w:r>
        <w:lastRenderedPageBreak/>
        <w:t>The</w:t>
      </w:r>
      <w:r>
        <w:rPr>
          <w:spacing w:val="-2"/>
        </w:rPr>
        <w:t xml:space="preserve"> </w:t>
      </w:r>
      <w:r>
        <w:t>ARC’s</w:t>
      </w:r>
      <w:r>
        <w:rPr>
          <w:spacing w:val="-5"/>
        </w:rPr>
        <w:t xml:space="preserve"> </w:t>
      </w:r>
      <w:r>
        <w:t>strategies</w:t>
      </w:r>
      <w:r>
        <w:rPr>
          <w:spacing w:val="-4"/>
        </w:rPr>
        <w:t xml:space="preserve"> </w:t>
      </w:r>
      <w:r>
        <w:t>for</w:t>
      </w:r>
      <w:r>
        <w:rPr>
          <w:spacing w:val="-5"/>
        </w:rPr>
        <w:t xml:space="preserve"> </w:t>
      </w:r>
      <w:r>
        <w:t>achieving</w:t>
      </w:r>
      <w:r>
        <w:rPr>
          <w:spacing w:val="-3"/>
        </w:rPr>
        <w:t xml:space="preserve"> </w:t>
      </w:r>
      <w:r>
        <w:t>value</w:t>
      </w:r>
      <w:r>
        <w:rPr>
          <w:spacing w:val="-1"/>
        </w:rPr>
        <w:t xml:space="preserve"> </w:t>
      </w:r>
      <w:r>
        <w:t>for</w:t>
      </w:r>
      <w:r>
        <w:rPr>
          <w:spacing w:val="-4"/>
        </w:rPr>
        <w:t xml:space="preserve"> </w:t>
      </w:r>
      <w:r>
        <w:t>money</w:t>
      </w:r>
      <w:r>
        <w:rPr>
          <w:spacing w:val="-2"/>
        </w:rPr>
        <w:t xml:space="preserve"> </w:t>
      </w:r>
      <w:r>
        <w:t>are</w:t>
      </w:r>
      <w:r>
        <w:rPr>
          <w:spacing w:val="-1"/>
        </w:rPr>
        <w:t xml:space="preserve"> </w:t>
      </w:r>
      <w:r>
        <w:t>applied</w:t>
      </w:r>
      <w:r>
        <w:rPr>
          <w:spacing w:val="-2"/>
        </w:rPr>
        <w:t xml:space="preserve"> </w:t>
      </w:r>
      <w:r>
        <w:t>across</w:t>
      </w:r>
      <w:r>
        <w:rPr>
          <w:spacing w:val="-4"/>
        </w:rPr>
        <w:t xml:space="preserve"> </w:t>
      </w:r>
      <w:r>
        <w:t>all</w:t>
      </w:r>
      <w:r>
        <w:rPr>
          <w:spacing w:val="-3"/>
        </w:rPr>
        <w:t xml:space="preserve"> </w:t>
      </w:r>
      <w:r>
        <w:t>component</w:t>
      </w:r>
      <w:r>
        <w:rPr>
          <w:spacing w:val="-2"/>
        </w:rPr>
        <w:t xml:space="preserve"> </w:t>
      </w:r>
      <w:r>
        <w:t>funding schemes of the NCGP and entail:</w:t>
      </w:r>
    </w:p>
    <w:p w14:paraId="052B44BF" w14:textId="77777777" w:rsidR="00A52AFB" w:rsidRDefault="00425432">
      <w:pPr>
        <w:pStyle w:val="ListParagraph"/>
        <w:numPr>
          <w:ilvl w:val="0"/>
          <w:numId w:val="23"/>
        </w:numPr>
        <w:tabs>
          <w:tab w:val="left" w:pos="524"/>
        </w:tabs>
        <w:ind w:right="827"/>
      </w:pPr>
      <w:r>
        <w:t>working</w:t>
      </w:r>
      <w:r>
        <w:rPr>
          <w:spacing w:val="-5"/>
        </w:rPr>
        <w:t xml:space="preserve"> </w:t>
      </w:r>
      <w:r>
        <w:t>closely</w:t>
      </w:r>
      <w:r>
        <w:rPr>
          <w:spacing w:val="-4"/>
        </w:rPr>
        <w:t xml:space="preserve"> </w:t>
      </w:r>
      <w:r>
        <w:t>with</w:t>
      </w:r>
      <w:r>
        <w:rPr>
          <w:spacing w:val="-5"/>
        </w:rPr>
        <w:t xml:space="preserve"> </w:t>
      </w:r>
      <w:r>
        <w:t>stakeholders</w:t>
      </w:r>
      <w:r>
        <w:rPr>
          <w:spacing w:val="-2"/>
        </w:rPr>
        <w:t xml:space="preserve"> </w:t>
      </w:r>
      <w:r>
        <w:t>to</w:t>
      </w:r>
      <w:r>
        <w:rPr>
          <w:spacing w:val="-3"/>
        </w:rPr>
        <w:t xml:space="preserve"> </w:t>
      </w:r>
      <w:r>
        <w:t>support</w:t>
      </w:r>
      <w:r>
        <w:rPr>
          <w:spacing w:val="-4"/>
        </w:rPr>
        <w:t xml:space="preserve"> </w:t>
      </w:r>
      <w:r>
        <w:t>continuous</w:t>
      </w:r>
      <w:r>
        <w:rPr>
          <w:spacing w:val="-2"/>
        </w:rPr>
        <w:t xml:space="preserve"> </w:t>
      </w:r>
      <w:r>
        <w:t>improvement</w:t>
      </w:r>
      <w:r>
        <w:rPr>
          <w:spacing w:val="-4"/>
        </w:rPr>
        <w:t xml:space="preserve"> </w:t>
      </w:r>
      <w:r>
        <w:t>in</w:t>
      </w:r>
      <w:r>
        <w:rPr>
          <w:spacing w:val="-2"/>
        </w:rPr>
        <w:t xml:space="preserve"> </w:t>
      </w:r>
      <w:r>
        <w:t>the</w:t>
      </w:r>
      <w:r>
        <w:rPr>
          <w:spacing w:val="-5"/>
        </w:rPr>
        <w:t xml:space="preserve"> </w:t>
      </w:r>
      <w:r>
        <w:t>efficiency</w:t>
      </w:r>
      <w:r>
        <w:rPr>
          <w:spacing w:val="-4"/>
        </w:rPr>
        <w:t xml:space="preserve"> </w:t>
      </w:r>
      <w:r>
        <w:t>of</w:t>
      </w:r>
      <w:r>
        <w:rPr>
          <w:spacing w:val="-2"/>
        </w:rPr>
        <w:t xml:space="preserve"> </w:t>
      </w:r>
      <w:r>
        <w:t>design and delivery of the funding schemes—this is supported, for example, by consulting with Administering Organisations prior to releasing scheme funding rules and funding agreements, undertaking feedback surveys of Administering Organisations at the conclusion of funding application rounds (discussed in Section 5 below), and conducting (in partnership with the NHMRC) an annual Research Administrators Seminar;</w:t>
      </w:r>
    </w:p>
    <w:p w14:paraId="67F90C41" w14:textId="77777777" w:rsidR="00A52AFB" w:rsidRDefault="00425432">
      <w:pPr>
        <w:pStyle w:val="ListParagraph"/>
        <w:numPr>
          <w:ilvl w:val="0"/>
          <w:numId w:val="23"/>
        </w:numPr>
        <w:tabs>
          <w:tab w:val="left" w:pos="524"/>
        </w:tabs>
        <w:spacing w:before="120"/>
        <w:ind w:right="1444"/>
      </w:pPr>
      <w:r>
        <w:t>using</w:t>
      </w:r>
      <w:r>
        <w:rPr>
          <w:spacing w:val="-4"/>
        </w:rPr>
        <w:t xml:space="preserve"> </w:t>
      </w:r>
      <w:r>
        <w:t>processes,</w:t>
      </w:r>
      <w:r>
        <w:rPr>
          <w:spacing w:val="-2"/>
        </w:rPr>
        <w:t xml:space="preserve"> </w:t>
      </w:r>
      <w:r>
        <w:t>procedures</w:t>
      </w:r>
      <w:r>
        <w:rPr>
          <w:spacing w:val="-3"/>
        </w:rPr>
        <w:t xml:space="preserve"> </w:t>
      </w:r>
      <w:r>
        <w:t>and</w:t>
      </w:r>
      <w:r>
        <w:rPr>
          <w:spacing w:val="-4"/>
        </w:rPr>
        <w:t xml:space="preserve"> </w:t>
      </w:r>
      <w:r>
        <w:t>requirements</w:t>
      </w:r>
      <w:r>
        <w:rPr>
          <w:spacing w:val="-5"/>
        </w:rPr>
        <w:t xml:space="preserve"> </w:t>
      </w:r>
      <w:r>
        <w:t>that</w:t>
      </w:r>
      <w:r>
        <w:rPr>
          <w:spacing w:val="-5"/>
        </w:rPr>
        <w:t xml:space="preserve"> </w:t>
      </w:r>
      <w:r>
        <w:t>are</w:t>
      </w:r>
      <w:r>
        <w:rPr>
          <w:spacing w:val="-2"/>
        </w:rPr>
        <w:t xml:space="preserve"> </w:t>
      </w:r>
      <w:r>
        <w:t>proportional</w:t>
      </w:r>
      <w:r>
        <w:rPr>
          <w:spacing w:val="-3"/>
        </w:rPr>
        <w:t xml:space="preserve"> </w:t>
      </w:r>
      <w:r>
        <w:t>to</w:t>
      </w:r>
      <w:r>
        <w:rPr>
          <w:spacing w:val="-2"/>
        </w:rPr>
        <w:t xml:space="preserve"> </w:t>
      </w:r>
      <w:r>
        <w:t>risk—for</w:t>
      </w:r>
      <w:r>
        <w:rPr>
          <w:spacing w:val="-5"/>
        </w:rPr>
        <w:t xml:space="preserve"> </w:t>
      </w:r>
      <w:r>
        <w:t>example, progress reporting by exception (discussed in Section 5 below</w:t>
      </w:r>
      <w:proofErr w:type="gramStart"/>
      <w:r>
        <w:t>);</w:t>
      </w:r>
      <w:proofErr w:type="gramEnd"/>
    </w:p>
    <w:p w14:paraId="585814A5" w14:textId="77777777" w:rsidR="00A52AFB" w:rsidRDefault="00425432">
      <w:pPr>
        <w:pStyle w:val="ListParagraph"/>
        <w:numPr>
          <w:ilvl w:val="0"/>
          <w:numId w:val="23"/>
        </w:numPr>
        <w:tabs>
          <w:tab w:val="left" w:pos="524"/>
        </w:tabs>
        <w:spacing w:before="120"/>
        <w:ind w:right="829"/>
      </w:pPr>
      <w:r>
        <w:t>applying</w:t>
      </w:r>
      <w:r>
        <w:rPr>
          <w:spacing w:val="-3"/>
        </w:rPr>
        <w:t xml:space="preserve"> </w:t>
      </w:r>
      <w:r>
        <w:t>effective</w:t>
      </w:r>
      <w:r>
        <w:rPr>
          <w:spacing w:val="-4"/>
        </w:rPr>
        <w:t xml:space="preserve"> </w:t>
      </w:r>
      <w:r>
        <w:t>program</w:t>
      </w:r>
      <w:r>
        <w:rPr>
          <w:spacing w:val="-3"/>
        </w:rPr>
        <w:t xml:space="preserve"> </w:t>
      </w:r>
      <w:r>
        <w:t>design</w:t>
      </w:r>
      <w:r>
        <w:rPr>
          <w:spacing w:val="-3"/>
        </w:rPr>
        <w:t xml:space="preserve"> </w:t>
      </w:r>
      <w:r>
        <w:t>and</w:t>
      </w:r>
      <w:r>
        <w:rPr>
          <w:spacing w:val="-3"/>
        </w:rPr>
        <w:t xml:space="preserve"> </w:t>
      </w:r>
      <w:r>
        <w:t>selection</w:t>
      </w:r>
      <w:r>
        <w:rPr>
          <w:spacing w:val="-3"/>
        </w:rPr>
        <w:t xml:space="preserve"> </w:t>
      </w:r>
      <w:r>
        <w:t>processes,</w:t>
      </w:r>
      <w:r>
        <w:rPr>
          <w:spacing w:val="-4"/>
        </w:rPr>
        <w:t xml:space="preserve"> </w:t>
      </w:r>
      <w:r>
        <w:t>the</w:t>
      </w:r>
      <w:r>
        <w:rPr>
          <w:spacing w:val="-4"/>
        </w:rPr>
        <w:t xml:space="preserve"> </w:t>
      </w:r>
      <w:r>
        <w:t>objective</w:t>
      </w:r>
      <w:r>
        <w:rPr>
          <w:spacing w:val="-4"/>
        </w:rPr>
        <w:t xml:space="preserve"> </w:t>
      </w:r>
      <w:r>
        <w:t>of</w:t>
      </w:r>
      <w:r>
        <w:rPr>
          <w:spacing w:val="-5"/>
        </w:rPr>
        <w:t xml:space="preserve"> </w:t>
      </w:r>
      <w:r>
        <w:t>the</w:t>
      </w:r>
      <w:r>
        <w:rPr>
          <w:spacing w:val="-4"/>
        </w:rPr>
        <w:t xml:space="preserve"> </w:t>
      </w:r>
      <w:r>
        <w:t>appraisal</w:t>
      </w:r>
      <w:r>
        <w:rPr>
          <w:spacing w:val="-2"/>
        </w:rPr>
        <w:t xml:space="preserve"> </w:t>
      </w:r>
      <w:r>
        <w:t xml:space="preserve">process being to select research proposals for funding that best represent value with public money—a 2012 internal audit of ARC grant administration found that the assessment process is extensive, robust and </w:t>
      </w:r>
      <w:proofErr w:type="gramStart"/>
      <w:r>
        <w:t>competitive</w:t>
      </w:r>
      <w:r>
        <w:rPr>
          <w:vertAlign w:val="superscript"/>
        </w:rPr>
        <w:t>33</w:t>
      </w:r>
      <w:r>
        <w:t>;</w:t>
      </w:r>
      <w:proofErr w:type="gramEnd"/>
    </w:p>
    <w:p w14:paraId="461CE185" w14:textId="77777777" w:rsidR="00A52AFB" w:rsidRDefault="00425432">
      <w:pPr>
        <w:pStyle w:val="ListParagraph"/>
        <w:numPr>
          <w:ilvl w:val="0"/>
          <w:numId w:val="23"/>
        </w:numPr>
        <w:tabs>
          <w:tab w:val="left" w:pos="524"/>
        </w:tabs>
        <w:spacing w:before="120"/>
        <w:ind w:right="893"/>
      </w:pPr>
      <w:r>
        <w:t>promoting the ethical use of Commonwealth resources—under all ARC funding schemes it is a condition of funding that proposals and funded research projects conform to the principles set out</w:t>
      </w:r>
      <w:r>
        <w:rPr>
          <w:spacing w:val="-2"/>
        </w:rPr>
        <w:t xml:space="preserve"> </w:t>
      </w:r>
      <w:r>
        <w:t>in</w:t>
      </w:r>
      <w:r>
        <w:rPr>
          <w:spacing w:val="-3"/>
        </w:rPr>
        <w:t xml:space="preserve"> </w:t>
      </w:r>
      <w:r>
        <w:t>national</w:t>
      </w:r>
      <w:r>
        <w:rPr>
          <w:spacing w:val="-2"/>
        </w:rPr>
        <w:t xml:space="preserve"> </w:t>
      </w:r>
      <w:r>
        <w:t>codes</w:t>
      </w:r>
      <w:r>
        <w:rPr>
          <w:spacing w:val="-4"/>
        </w:rPr>
        <w:t xml:space="preserve"> </w:t>
      </w:r>
      <w:r>
        <w:t>for</w:t>
      </w:r>
      <w:r>
        <w:rPr>
          <w:spacing w:val="-5"/>
        </w:rPr>
        <w:t xml:space="preserve"> </w:t>
      </w:r>
      <w:r>
        <w:t>the</w:t>
      </w:r>
      <w:r>
        <w:rPr>
          <w:spacing w:val="-1"/>
        </w:rPr>
        <w:t xml:space="preserve"> </w:t>
      </w:r>
      <w:r>
        <w:t>responsible</w:t>
      </w:r>
      <w:r>
        <w:rPr>
          <w:spacing w:val="-2"/>
        </w:rPr>
        <w:t xml:space="preserve"> </w:t>
      </w:r>
      <w:r>
        <w:t>conduct</w:t>
      </w:r>
      <w:r>
        <w:rPr>
          <w:spacing w:val="-4"/>
        </w:rPr>
        <w:t xml:space="preserve"> </w:t>
      </w:r>
      <w:r>
        <w:t>of</w:t>
      </w:r>
      <w:r>
        <w:rPr>
          <w:spacing w:val="-2"/>
        </w:rPr>
        <w:t xml:space="preserve"> </w:t>
      </w:r>
      <w:r>
        <w:t>research</w:t>
      </w:r>
      <w:r>
        <w:rPr>
          <w:spacing w:val="-2"/>
        </w:rPr>
        <w:t xml:space="preserve"> </w:t>
      </w:r>
      <w:r>
        <w:t>and</w:t>
      </w:r>
      <w:r>
        <w:rPr>
          <w:spacing w:val="-3"/>
        </w:rPr>
        <w:t xml:space="preserve"> </w:t>
      </w:r>
      <w:r>
        <w:t>statements</w:t>
      </w:r>
      <w:r>
        <w:rPr>
          <w:spacing w:val="-4"/>
        </w:rPr>
        <w:t xml:space="preserve"> </w:t>
      </w:r>
      <w:r>
        <w:t>on</w:t>
      </w:r>
      <w:r>
        <w:rPr>
          <w:spacing w:val="-5"/>
        </w:rPr>
        <w:t xml:space="preserve"> </w:t>
      </w:r>
      <w:r>
        <w:t>ethical</w:t>
      </w:r>
      <w:r>
        <w:rPr>
          <w:spacing w:val="-3"/>
        </w:rPr>
        <w:t xml:space="preserve"> </w:t>
      </w:r>
      <w:r>
        <w:t xml:space="preserve">conduct in human </w:t>
      </w:r>
      <w:proofErr w:type="gramStart"/>
      <w:r>
        <w:t>research;</w:t>
      </w:r>
      <w:proofErr w:type="gramEnd"/>
    </w:p>
    <w:p w14:paraId="5D049484" w14:textId="77777777" w:rsidR="00A52AFB" w:rsidRDefault="00425432">
      <w:pPr>
        <w:pStyle w:val="ListParagraph"/>
        <w:numPr>
          <w:ilvl w:val="0"/>
          <w:numId w:val="23"/>
        </w:numPr>
        <w:tabs>
          <w:tab w:val="left" w:pos="524"/>
        </w:tabs>
        <w:spacing w:before="123" w:line="237" w:lineRule="auto"/>
        <w:ind w:right="1291"/>
      </w:pPr>
      <w:r>
        <w:t>not</w:t>
      </w:r>
      <w:r>
        <w:rPr>
          <w:spacing w:val="-2"/>
        </w:rPr>
        <w:t xml:space="preserve"> </w:t>
      </w:r>
      <w:r>
        <w:t>asserting</w:t>
      </w:r>
      <w:r>
        <w:rPr>
          <w:spacing w:val="-6"/>
        </w:rPr>
        <w:t xml:space="preserve"> </w:t>
      </w:r>
      <w:r>
        <w:t>ownership</w:t>
      </w:r>
      <w:r>
        <w:rPr>
          <w:spacing w:val="-3"/>
        </w:rPr>
        <w:t xml:space="preserve"> </w:t>
      </w:r>
      <w:r>
        <w:t>of</w:t>
      </w:r>
      <w:r>
        <w:rPr>
          <w:spacing w:val="-3"/>
        </w:rPr>
        <w:t xml:space="preserve"> </w:t>
      </w:r>
      <w:r>
        <w:t>intellectual</w:t>
      </w:r>
      <w:r>
        <w:rPr>
          <w:spacing w:val="-2"/>
        </w:rPr>
        <w:t xml:space="preserve"> </w:t>
      </w:r>
      <w:r>
        <w:t>property</w:t>
      </w:r>
      <w:r>
        <w:rPr>
          <w:spacing w:val="-1"/>
        </w:rPr>
        <w:t xml:space="preserve"> </w:t>
      </w:r>
      <w:r>
        <w:t>arising</w:t>
      </w:r>
      <w:r>
        <w:rPr>
          <w:spacing w:val="-2"/>
        </w:rPr>
        <w:t xml:space="preserve"> </w:t>
      </w:r>
      <w:r>
        <w:t>from</w:t>
      </w:r>
      <w:r>
        <w:rPr>
          <w:spacing w:val="-1"/>
        </w:rPr>
        <w:t xml:space="preserve"> </w:t>
      </w:r>
      <w:r>
        <w:t>activities</w:t>
      </w:r>
      <w:r>
        <w:rPr>
          <w:spacing w:val="-1"/>
        </w:rPr>
        <w:t xml:space="preserve"> </w:t>
      </w:r>
      <w:r>
        <w:t>undertaken</w:t>
      </w:r>
      <w:r>
        <w:rPr>
          <w:spacing w:val="-3"/>
        </w:rPr>
        <w:t xml:space="preserve"> </w:t>
      </w:r>
      <w:r>
        <w:t>with</w:t>
      </w:r>
      <w:r>
        <w:rPr>
          <w:spacing w:val="-2"/>
        </w:rPr>
        <w:t xml:space="preserve"> </w:t>
      </w:r>
      <w:r>
        <w:t>ARC funding support; and</w:t>
      </w:r>
    </w:p>
    <w:p w14:paraId="13C266B2" w14:textId="77777777" w:rsidR="00A52AFB" w:rsidRDefault="00425432">
      <w:pPr>
        <w:pStyle w:val="ListParagraph"/>
        <w:numPr>
          <w:ilvl w:val="0"/>
          <w:numId w:val="23"/>
        </w:numPr>
        <w:tabs>
          <w:tab w:val="left" w:pos="524"/>
        </w:tabs>
        <w:spacing w:before="122"/>
        <w:ind w:right="777"/>
        <w:rPr>
          <w:sz w:val="23"/>
        </w:rPr>
      </w:pPr>
      <w:r>
        <w:t>ongoing</w:t>
      </w:r>
      <w:r>
        <w:rPr>
          <w:spacing w:val="-5"/>
        </w:rPr>
        <w:t xml:space="preserve"> </w:t>
      </w:r>
      <w:r>
        <w:t>monitoring</w:t>
      </w:r>
      <w:r>
        <w:rPr>
          <w:spacing w:val="-3"/>
        </w:rPr>
        <w:t xml:space="preserve"> </w:t>
      </w:r>
      <w:r>
        <w:t>and</w:t>
      </w:r>
      <w:r>
        <w:rPr>
          <w:spacing w:val="-5"/>
        </w:rPr>
        <w:t xml:space="preserve"> </w:t>
      </w:r>
      <w:r>
        <w:t>management to</w:t>
      </w:r>
      <w:r>
        <w:rPr>
          <w:spacing w:val="-1"/>
        </w:rPr>
        <w:t xml:space="preserve"> </w:t>
      </w:r>
      <w:r>
        <w:t>ensure</w:t>
      </w:r>
      <w:r>
        <w:rPr>
          <w:spacing w:val="-1"/>
        </w:rPr>
        <w:t xml:space="preserve"> </w:t>
      </w:r>
      <w:r>
        <w:t>that</w:t>
      </w:r>
      <w:r>
        <w:rPr>
          <w:spacing w:val="-5"/>
        </w:rPr>
        <w:t xml:space="preserve"> </w:t>
      </w:r>
      <w:r>
        <w:t>funded</w:t>
      </w:r>
      <w:r>
        <w:rPr>
          <w:spacing w:val="-2"/>
        </w:rPr>
        <w:t xml:space="preserve"> </w:t>
      </w:r>
      <w:r>
        <w:t>research</w:t>
      </w:r>
      <w:r>
        <w:rPr>
          <w:spacing w:val="-5"/>
        </w:rPr>
        <w:t xml:space="preserve"> </w:t>
      </w:r>
      <w:r>
        <w:t>activities</w:t>
      </w:r>
      <w:r>
        <w:rPr>
          <w:spacing w:val="-4"/>
        </w:rPr>
        <w:t xml:space="preserve"> </w:t>
      </w:r>
      <w:r>
        <w:t>are</w:t>
      </w:r>
      <w:r>
        <w:rPr>
          <w:spacing w:val="-2"/>
        </w:rPr>
        <w:t xml:space="preserve"> </w:t>
      </w:r>
      <w:r>
        <w:t>proceeding</w:t>
      </w:r>
      <w:r>
        <w:rPr>
          <w:spacing w:val="-3"/>
        </w:rPr>
        <w:t xml:space="preserve"> </w:t>
      </w:r>
      <w:r>
        <w:t xml:space="preserve">as planned and that grant money is being appropriately applied—mechanisms that the ARC has in place to monitor and assess performance are discussed in Section 5 below: in addition to those, as a condition of funding under all ARC funding schemes, Administering Organisations submit annual end-of-year grant expenditure reports to the ARC for compliance assessment and reconciliation of expenditures </w:t>
      </w:r>
      <w:r>
        <w:rPr>
          <w:sz w:val="23"/>
        </w:rPr>
        <w:t>against ARC financial systems information.</w:t>
      </w:r>
    </w:p>
    <w:p w14:paraId="23EA6CDE" w14:textId="77777777" w:rsidR="00A52AFB" w:rsidRDefault="00A52AFB">
      <w:pPr>
        <w:pStyle w:val="BodyText"/>
        <w:spacing w:before="11"/>
        <w:rPr>
          <w:sz w:val="21"/>
        </w:rPr>
      </w:pPr>
    </w:p>
    <w:p w14:paraId="735F4EF2" w14:textId="77777777" w:rsidR="00A52AFB" w:rsidRDefault="00425432">
      <w:pPr>
        <w:pStyle w:val="BodyText"/>
        <w:spacing w:before="1"/>
        <w:ind w:left="240" w:right="775"/>
      </w:pPr>
      <w:r>
        <w:t xml:space="preserve">As one strategy for achieving value for money, the Commonwealth Grant Guidelines encourage Government agencies to consider the use of </w:t>
      </w:r>
      <w:proofErr w:type="gramStart"/>
      <w:r>
        <w:t>longer term</w:t>
      </w:r>
      <w:proofErr w:type="gramEnd"/>
      <w:r>
        <w:t xml:space="preserve"> grant funding agreements, where circumstances</w:t>
      </w:r>
      <w:r>
        <w:rPr>
          <w:spacing w:val="-2"/>
        </w:rPr>
        <w:t xml:space="preserve"> </w:t>
      </w:r>
      <w:r>
        <w:t>permit,</w:t>
      </w:r>
      <w:r>
        <w:rPr>
          <w:spacing w:val="-2"/>
        </w:rPr>
        <w:t xml:space="preserve"> </w:t>
      </w:r>
      <w:r>
        <w:t>as</w:t>
      </w:r>
      <w:r>
        <w:rPr>
          <w:spacing w:val="-4"/>
        </w:rPr>
        <w:t xml:space="preserve"> </w:t>
      </w:r>
      <w:r>
        <w:t>a</w:t>
      </w:r>
      <w:r>
        <w:rPr>
          <w:spacing w:val="-4"/>
        </w:rPr>
        <w:t xml:space="preserve"> </w:t>
      </w:r>
      <w:r>
        <w:t>way</w:t>
      </w:r>
      <w:r>
        <w:rPr>
          <w:spacing w:val="-3"/>
        </w:rPr>
        <w:t xml:space="preserve"> </w:t>
      </w:r>
      <w:r>
        <w:t>of</w:t>
      </w:r>
      <w:r>
        <w:rPr>
          <w:spacing w:val="-2"/>
        </w:rPr>
        <w:t xml:space="preserve"> </w:t>
      </w:r>
      <w:r>
        <w:t>potentially</w:t>
      </w:r>
      <w:r>
        <w:rPr>
          <w:spacing w:val="-2"/>
        </w:rPr>
        <w:t xml:space="preserve"> </w:t>
      </w:r>
      <w:r>
        <w:t>reducing</w:t>
      </w:r>
      <w:r>
        <w:rPr>
          <w:spacing w:val="-1"/>
        </w:rPr>
        <w:t xml:space="preserve"> </w:t>
      </w:r>
      <w:r>
        <w:t>administrative</w:t>
      </w:r>
      <w:r>
        <w:rPr>
          <w:spacing w:val="-1"/>
        </w:rPr>
        <w:t xml:space="preserve"> </w:t>
      </w:r>
      <w:r>
        <w:t>costs</w:t>
      </w:r>
      <w:r>
        <w:rPr>
          <w:spacing w:val="-4"/>
        </w:rPr>
        <w:t xml:space="preserve"> </w:t>
      </w:r>
      <w:r>
        <w:t>for</w:t>
      </w:r>
      <w:r>
        <w:rPr>
          <w:spacing w:val="-5"/>
        </w:rPr>
        <w:t xml:space="preserve"> </w:t>
      </w:r>
      <w:r>
        <w:t>the</w:t>
      </w:r>
      <w:r>
        <w:rPr>
          <w:spacing w:val="-1"/>
        </w:rPr>
        <w:t xml:space="preserve"> </w:t>
      </w:r>
      <w:r>
        <w:t>agency</w:t>
      </w:r>
      <w:r>
        <w:rPr>
          <w:spacing w:val="-2"/>
        </w:rPr>
        <w:t xml:space="preserve"> </w:t>
      </w:r>
      <w:r>
        <w:t>and</w:t>
      </w:r>
      <w:r>
        <w:rPr>
          <w:spacing w:val="-2"/>
        </w:rPr>
        <w:t xml:space="preserve"> </w:t>
      </w:r>
      <w:r>
        <w:t>grant recipients as well as better achieving government policy objectives. As noted in Section 1 of this report,</w:t>
      </w:r>
      <w:r>
        <w:rPr>
          <w:spacing w:val="-3"/>
        </w:rPr>
        <w:t xml:space="preserve"> </w:t>
      </w:r>
      <w:r>
        <w:t>the</w:t>
      </w:r>
      <w:r>
        <w:rPr>
          <w:spacing w:val="-3"/>
        </w:rPr>
        <w:t xml:space="preserve"> </w:t>
      </w:r>
      <w:r>
        <w:t>Government’s</w:t>
      </w:r>
      <w:r>
        <w:rPr>
          <w:spacing w:val="-1"/>
        </w:rPr>
        <w:t xml:space="preserve"> </w:t>
      </w:r>
      <w:r>
        <w:rPr>
          <w:i/>
        </w:rPr>
        <w:t>2012</w:t>
      </w:r>
      <w:r>
        <w:rPr>
          <w:i/>
          <w:spacing w:val="-1"/>
        </w:rPr>
        <w:t xml:space="preserve"> </w:t>
      </w:r>
      <w:r>
        <w:rPr>
          <w:i/>
        </w:rPr>
        <w:t>National</w:t>
      </w:r>
      <w:r>
        <w:rPr>
          <w:i/>
          <w:spacing w:val="-1"/>
        </w:rPr>
        <w:t xml:space="preserve"> </w:t>
      </w:r>
      <w:r>
        <w:rPr>
          <w:i/>
        </w:rPr>
        <w:t>Research</w:t>
      </w:r>
      <w:r>
        <w:rPr>
          <w:i/>
          <w:spacing w:val="-3"/>
        </w:rPr>
        <w:t xml:space="preserve"> </w:t>
      </w:r>
      <w:r>
        <w:rPr>
          <w:i/>
        </w:rPr>
        <w:t>Investment</w:t>
      </w:r>
      <w:r>
        <w:rPr>
          <w:i/>
          <w:spacing w:val="-3"/>
        </w:rPr>
        <w:t xml:space="preserve"> </w:t>
      </w:r>
      <w:r>
        <w:rPr>
          <w:i/>
        </w:rPr>
        <w:t>Plan</w:t>
      </w:r>
      <w:r>
        <w:rPr>
          <w:i/>
          <w:spacing w:val="-3"/>
        </w:rPr>
        <w:t xml:space="preserve"> </w:t>
      </w:r>
      <w:r>
        <w:t>encourages</w:t>
      </w:r>
      <w:r>
        <w:rPr>
          <w:spacing w:val="-1"/>
        </w:rPr>
        <w:t xml:space="preserve"> </w:t>
      </w:r>
      <w:r>
        <w:t>a</w:t>
      </w:r>
      <w:r>
        <w:rPr>
          <w:spacing w:val="-3"/>
        </w:rPr>
        <w:t xml:space="preserve"> </w:t>
      </w:r>
      <w:r>
        <w:t>shift</w:t>
      </w:r>
      <w:r>
        <w:rPr>
          <w:spacing w:val="-1"/>
        </w:rPr>
        <w:t xml:space="preserve"> </w:t>
      </w:r>
      <w:r>
        <w:t>towards</w:t>
      </w:r>
      <w:r>
        <w:rPr>
          <w:spacing w:val="-3"/>
        </w:rPr>
        <w:t xml:space="preserve"> </w:t>
      </w:r>
      <w:r>
        <w:t>more widespread use of grants of longer duration, noting the substantial resource cost incurred both by researchers and the Government in dealing with unsuccessful applications for funding and the desirability of increasing the overall efficiency of grant allocation processes. As also discussed in Section</w:t>
      </w:r>
      <w:r>
        <w:rPr>
          <w:spacing w:val="-4"/>
        </w:rPr>
        <w:t xml:space="preserve"> </w:t>
      </w:r>
      <w:r>
        <w:t>1,</w:t>
      </w:r>
      <w:r>
        <w:rPr>
          <w:spacing w:val="-2"/>
        </w:rPr>
        <w:t xml:space="preserve"> </w:t>
      </w:r>
      <w:r>
        <w:t>there</w:t>
      </w:r>
      <w:r>
        <w:rPr>
          <w:spacing w:val="-2"/>
        </w:rPr>
        <w:t xml:space="preserve"> </w:t>
      </w:r>
      <w:r>
        <w:t>is sizeable</w:t>
      </w:r>
      <w:r>
        <w:rPr>
          <w:spacing w:val="-2"/>
        </w:rPr>
        <w:t xml:space="preserve"> </w:t>
      </w:r>
      <w:r>
        <w:t>minority support among</w:t>
      </w:r>
      <w:r>
        <w:rPr>
          <w:spacing w:val="-1"/>
        </w:rPr>
        <w:t xml:space="preserve"> </w:t>
      </w:r>
      <w:r>
        <w:t>Administering</w:t>
      </w:r>
      <w:r>
        <w:rPr>
          <w:spacing w:val="-1"/>
        </w:rPr>
        <w:t xml:space="preserve"> </w:t>
      </w:r>
      <w:r>
        <w:t>Organisations</w:t>
      </w:r>
      <w:r>
        <w:rPr>
          <w:spacing w:val="-5"/>
        </w:rPr>
        <w:t xml:space="preserve"> </w:t>
      </w:r>
      <w:r>
        <w:t>for lengthening</w:t>
      </w:r>
      <w:r>
        <w:rPr>
          <w:spacing w:val="-1"/>
        </w:rPr>
        <w:t xml:space="preserve"> </w:t>
      </w:r>
      <w:r>
        <w:t>the period of tenure of Future Fellowships from four to five years—on the basis that this would deliver greater benefits directly related to the objectives of the funding scheme. Support among some Administering Organisations for</w:t>
      </w:r>
      <w:r>
        <w:rPr>
          <w:spacing w:val="-1"/>
        </w:rPr>
        <w:t xml:space="preserve"> </w:t>
      </w:r>
      <w:r>
        <w:t>allowing</w:t>
      </w:r>
      <w:r>
        <w:rPr>
          <w:spacing w:val="-1"/>
        </w:rPr>
        <w:t xml:space="preserve"> </w:t>
      </w:r>
      <w:r>
        <w:t>Future Fellows to apply</w:t>
      </w:r>
      <w:r>
        <w:rPr>
          <w:spacing w:val="-1"/>
        </w:rPr>
        <w:t xml:space="preserve"> </w:t>
      </w:r>
      <w:r>
        <w:t>for</w:t>
      </w:r>
      <w:r>
        <w:rPr>
          <w:spacing w:val="-2"/>
        </w:rPr>
        <w:t xml:space="preserve"> </w:t>
      </w:r>
      <w:r>
        <w:t>a subsequent Fellowship</w:t>
      </w:r>
      <w:r>
        <w:rPr>
          <w:vertAlign w:val="superscript"/>
        </w:rPr>
        <w:t>34</w:t>
      </w:r>
      <w:r>
        <w:rPr>
          <w:spacing w:val="-2"/>
        </w:rPr>
        <w:t xml:space="preserve"> </w:t>
      </w:r>
      <w:r>
        <w:t>may be motivated by similar considerations.</w:t>
      </w:r>
    </w:p>
    <w:p w14:paraId="2A649300" w14:textId="77777777" w:rsidR="00A52AFB" w:rsidRDefault="00A52AFB">
      <w:pPr>
        <w:pStyle w:val="BodyText"/>
        <w:spacing w:before="1"/>
      </w:pPr>
    </w:p>
    <w:p w14:paraId="6F682EDB" w14:textId="77777777" w:rsidR="00A52AFB" w:rsidRDefault="00425432">
      <w:pPr>
        <w:pStyle w:val="BodyText"/>
        <w:ind w:left="240" w:right="775"/>
      </w:pPr>
      <w:r>
        <w:t>Achieving value for money also requires a capacity to clearly demonstrate the value of grant outcomes. As discussed in more detail in Section 5 of this report, this is currently undermined by deficiencies</w:t>
      </w:r>
      <w:r>
        <w:rPr>
          <w:spacing w:val="-4"/>
        </w:rPr>
        <w:t xml:space="preserve"> </w:t>
      </w:r>
      <w:r>
        <w:t>that</w:t>
      </w:r>
      <w:r>
        <w:rPr>
          <w:spacing w:val="-4"/>
        </w:rPr>
        <w:t xml:space="preserve"> </w:t>
      </w:r>
      <w:r>
        <w:t>are</w:t>
      </w:r>
      <w:r>
        <w:rPr>
          <w:spacing w:val="-2"/>
        </w:rPr>
        <w:t xml:space="preserve"> </w:t>
      </w:r>
      <w:r>
        <w:t>apparent</w:t>
      </w:r>
      <w:r>
        <w:rPr>
          <w:spacing w:val="-2"/>
        </w:rPr>
        <w:t xml:space="preserve"> </w:t>
      </w:r>
      <w:r>
        <w:t>in</w:t>
      </w:r>
      <w:r>
        <w:rPr>
          <w:spacing w:val="-2"/>
        </w:rPr>
        <w:t xml:space="preserve"> </w:t>
      </w:r>
      <w:r>
        <w:t>current</w:t>
      </w:r>
      <w:r>
        <w:rPr>
          <w:spacing w:val="-2"/>
        </w:rPr>
        <w:t xml:space="preserve"> </w:t>
      </w:r>
      <w:r>
        <w:t>reporting</w:t>
      </w:r>
      <w:r>
        <w:rPr>
          <w:spacing w:val="-3"/>
        </w:rPr>
        <w:t xml:space="preserve"> </w:t>
      </w:r>
      <w:r>
        <w:t>arrangements</w:t>
      </w:r>
      <w:r>
        <w:rPr>
          <w:spacing w:val="-2"/>
        </w:rPr>
        <w:t xml:space="preserve"> </w:t>
      </w:r>
      <w:r>
        <w:t>across</w:t>
      </w:r>
      <w:r>
        <w:rPr>
          <w:spacing w:val="-2"/>
        </w:rPr>
        <w:t xml:space="preserve"> </w:t>
      </w:r>
      <w:r>
        <w:t>ARC</w:t>
      </w:r>
      <w:r>
        <w:rPr>
          <w:spacing w:val="-2"/>
        </w:rPr>
        <w:t xml:space="preserve"> </w:t>
      </w:r>
      <w:r>
        <w:t>funding</w:t>
      </w:r>
      <w:r>
        <w:rPr>
          <w:spacing w:val="-3"/>
        </w:rPr>
        <w:t xml:space="preserve"> </w:t>
      </w:r>
      <w:r>
        <w:t>schemes</w:t>
      </w:r>
      <w:r>
        <w:rPr>
          <w:spacing w:val="-1"/>
        </w:rPr>
        <w:t xml:space="preserve"> </w:t>
      </w:r>
      <w:r>
        <w:t>which can manifest themselves in low rates of compliance with reporting requirements on the part of</w:t>
      </w:r>
    </w:p>
    <w:p w14:paraId="0ADA68D2" w14:textId="77777777" w:rsidR="00A52AFB" w:rsidRDefault="00A578FE">
      <w:pPr>
        <w:pStyle w:val="BodyText"/>
        <w:spacing w:before="4"/>
        <w:rPr>
          <w:sz w:val="14"/>
        </w:rPr>
      </w:pPr>
      <w:r>
        <w:pict w14:anchorId="410EABBB">
          <v:rect id="docshape163" o:spid="_x0000_s2398" style="position:absolute;margin-left:1in;margin-top:9.95pt;width:2in;height:.7pt;z-index:-15706112;mso-wrap-distance-left:0;mso-wrap-distance-right:0;mso-position-horizontal-relative:page" fillcolor="black" stroked="f">
            <w10:wrap type="topAndBottom" anchorx="page"/>
          </v:rect>
        </w:pict>
      </w:r>
    </w:p>
    <w:p w14:paraId="77F3EB12" w14:textId="77777777" w:rsidR="00A52AFB" w:rsidRDefault="00425432">
      <w:pPr>
        <w:spacing w:before="102"/>
        <w:ind w:left="240"/>
        <w:rPr>
          <w:sz w:val="20"/>
        </w:rPr>
      </w:pPr>
      <w:r>
        <w:rPr>
          <w:sz w:val="20"/>
          <w:vertAlign w:val="superscript"/>
        </w:rPr>
        <w:t>33</w:t>
      </w:r>
      <w:r>
        <w:rPr>
          <w:spacing w:val="-7"/>
          <w:sz w:val="20"/>
        </w:rPr>
        <w:t xml:space="preserve"> </w:t>
      </w:r>
      <w:r>
        <w:rPr>
          <w:sz w:val="20"/>
        </w:rPr>
        <w:t>KPMG</w:t>
      </w:r>
      <w:r>
        <w:rPr>
          <w:spacing w:val="-8"/>
          <w:sz w:val="20"/>
        </w:rPr>
        <w:t xml:space="preserve"> </w:t>
      </w:r>
      <w:r>
        <w:rPr>
          <w:sz w:val="20"/>
        </w:rPr>
        <w:t>(2012),</w:t>
      </w:r>
      <w:r>
        <w:rPr>
          <w:spacing w:val="-5"/>
          <w:sz w:val="20"/>
        </w:rPr>
        <w:t xml:space="preserve"> </w:t>
      </w:r>
      <w:r>
        <w:rPr>
          <w:i/>
          <w:sz w:val="20"/>
        </w:rPr>
        <w:t>Australian</w:t>
      </w:r>
      <w:r>
        <w:rPr>
          <w:i/>
          <w:spacing w:val="-6"/>
          <w:sz w:val="20"/>
        </w:rPr>
        <w:t xml:space="preserve"> </w:t>
      </w:r>
      <w:r>
        <w:rPr>
          <w:i/>
          <w:sz w:val="20"/>
        </w:rPr>
        <w:t>Research</w:t>
      </w:r>
      <w:r>
        <w:rPr>
          <w:i/>
          <w:spacing w:val="-6"/>
          <w:sz w:val="20"/>
        </w:rPr>
        <w:t xml:space="preserve"> </w:t>
      </w:r>
      <w:r>
        <w:rPr>
          <w:i/>
          <w:sz w:val="20"/>
        </w:rPr>
        <w:t>Council:</w:t>
      </w:r>
      <w:r>
        <w:rPr>
          <w:i/>
          <w:spacing w:val="-7"/>
          <w:sz w:val="20"/>
        </w:rPr>
        <w:t xml:space="preserve"> </w:t>
      </w:r>
      <w:r>
        <w:rPr>
          <w:i/>
          <w:sz w:val="20"/>
        </w:rPr>
        <w:t>Internal</w:t>
      </w:r>
      <w:r>
        <w:rPr>
          <w:i/>
          <w:spacing w:val="-6"/>
          <w:sz w:val="20"/>
        </w:rPr>
        <w:t xml:space="preserve"> </w:t>
      </w:r>
      <w:r>
        <w:rPr>
          <w:i/>
          <w:sz w:val="20"/>
        </w:rPr>
        <w:t>Audit</w:t>
      </w:r>
      <w:r>
        <w:rPr>
          <w:i/>
          <w:spacing w:val="-6"/>
          <w:sz w:val="20"/>
        </w:rPr>
        <w:t xml:space="preserve"> </w:t>
      </w:r>
      <w:r>
        <w:rPr>
          <w:i/>
          <w:sz w:val="20"/>
        </w:rPr>
        <w:t>of</w:t>
      </w:r>
      <w:r>
        <w:rPr>
          <w:i/>
          <w:spacing w:val="-7"/>
          <w:sz w:val="20"/>
        </w:rPr>
        <w:t xml:space="preserve"> </w:t>
      </w:r>
      <w:r>
        <w:rPr>
          <w:i/>
          <w:sz w:val="20"/>
        </w:rPr>
        <w:t>Grant</w:t>
      </w:r>
      <w:r>
        <w:rPr>
          <w:i/>
          <w:spacing w:val="-6"/>
          <w:sz w:val="20"/>
        </w:rPr>
        <w:t xml:space="preserve"> </w:t>
      </w:r>
      <w:r>
        <w:rPr>
          <w:i/>
          <w:sz w:val="20"/>
        </w:rPr>
        <w:t>Administration</w:t>
      </w:r>
      <w:r>
        <w:rPr>
          <w:i/>
          <w:spacing w:val="-3"/>
          <w:sz w:val="20"/>
        </w:rPr>
        <w:t xml:space="preserve"> </w:t>
      </w:r>
      <w:r>
        <w:rPr>
          <w:spacing w:val="-2"/>
          <w:sz w:val="20"/>
        </w:rPr>
        <w:t>(unpublished)</w:t>
      </w:r>
    </w:p>
    <w:p w14:paraId="638E06E0" w14:textId="77777777" w:rsidR="00A52AFB" w:rsidRDefault="00425432">
      <w:pPr>
        <w:spacing w:before="1"/>
        <w:ind w:left="240"/>
        <w:rPr>
          <w:sz w:val="20"/>
        </w:rPr>
      </w:pPr>
      <w:r>
        <w:rPr>
          <w:sz w:val="20"/>
          <w:vertAlign w:val="superscript"/>
        </w:rPr>
        <w:t>34</w:t>
      </w:r>
      <w:r>
        <w:rPr>
          <w:spacing w:val="-6"/>
          <w:sz w:val="20"/>
        </w:rPr>
        <w:t xml:space="preserve"> </w:t>
      </w:r>
      <w:r>
        <w:rPr>
          <w:sz w:val="20"/>
        </w:rPr>
        <w:t>Under</w:t>
      </w:r>
      <w:r>
        <w:rPr>
          <w:spacing w:val="-4"/>
          <w:sz w:val="20"/>
        </w:rPr>
        <w:t xml:space="preserve"> </w:t>
      </w:r>
      <w:r>
        <w:rPr>
          <w:sz w:val="20"/>
        </w:rPr>
        <w:t>current</w:t>
      </w:r>
      <w:r>
        <w:rPr>
          <w:spacing w:val="-5"/>
          <w:sz w:val="20"/>
        </w:rPr>
        <w:t xml:space="preserve"> </w:t>
      </w:r>
      <w:r>
        <w:rPr>
          <w:sz w:val="20"/>
        </w:rPr>
        <w:t>funding</w:t>
      </w:r>
      <w:r>
        <w:rPr>
          <w:spacing w:val="-5"/>
          <w:sz w:val="20"/>
        </w:rPr>
        <w:t xml:space="preserve"> </w:t>
      </w:r>
      <w:r>
        <w:rPr>
          <w:sz w:val="20"/>
        </w:rPr>
        <w:t>rules</w:t>
      </w:r>
      <w:r>
        <w:rPr>
          <w:spacing w:val="-6"/>
          <w:sz w:val="20"/>
        </w:rPr>
        <w:t xml:space="preserve"> </w:t>
      </w:r>
      <w:r>
        <w:rPr>
          <w:sz w:val="20"/>
        </w:rPr>
        <w:t>for</w:t>
      </w:r>
      <w:r>
        <w:rPr>
          <w:spacing w:val="-2"/>
          <w:sz w:val="20"/>
        </w:rPr>
        <w:t xml:space="preserve"> </w:t>
      </w:r>
      <w:r>
        <w:rPr>
          <w:sz w:val="20"/>
        </w:rPr>
        <w:t>Future</w:t>
      </w:r>
      <w:r>
        <w:rPr>
          <w:spacing w:val="-6"/>
          <w:sz w:val="20"/>
        </w:rPr>
        <w:t xml:space="preserve"> </w:t>
      </w:r>
      <w:r>
        <w:rPr>
          <w:sz w:val="20"/>
        </w:rPr>
        <w:t>Fellowships</w:t>
      </w:r>
      <w:r>
        <w:rPr>
          <w:spacing w:val="-4"/>
          <w:sz w:val="20"/>
        </w:rPr>
        <w:t xml:space="preserve"> </w:t>
      </w:r>
      <w:r>
        <w:rPr>
          <w:sz w:val="20"/>
        </w:rPr>
        <w:t>this</w:t>
      </w:r>
      <w:r>
        <w:rPr>
          <w:spacing w:val="-6"/>
          <w:sz w:val="20"/>
        </w:rPr>
        <w:t xml:space="preserve"> </w:t>
      </w:r>
      <w:r>
        <w:rPr>
          <w:sz w:val="20"/>
        </w:rPr>
        <w:t>is</w:t>
      </w:r>
      <w:r>
        <w:rPr>
          <w:spacing w:val="-6"/>
          <w:sz w:val="20"/>
        </w:rPr>
        <w:t xml:space="preserve"> </w:t>
      </w:r>
      <w:r>
        <w:rPr>
          <w:sz w:val="20"/>
        </w:rPr>
        <w:t>not</w:t>
      </w:r>
      <w:r>
        <w:rPr>
          <w:spacing w:val="-4"/>
          <w:sz w:val="20"/>
        </w:rPr>
        <w:t xml:space="preserve"> </w:t>
      </w:r>
      <w:r>
        <w:rPr>
          <w:spacing w:val="-2"/>
          <w:sz w:val="20"/>
        </w:rPr>
        <w:t>permitted.</w:t>
      </w:r>
    </w:p>
    <w:p w14:paraId="5AAAAA99" w14:textId="77777777" w:rsidR="00A52AFB" w:rsidRDefault="00A52AFB">
      <w:pPr>
        <w:rPr>
          <w:sz w:val="20"/>
        </w:rPr>
        <w:sectPr w:rsidR="00A52AFB">
          <w:pgSz w:w="11910" w:h="16840"/>
          <w:pgMar w:top="1580" w:right="700" w:bottom="1180" w:left="1200" w:header="0" w:footer="995" w:gutter="0"/>
          <w:cols w:space="720"/>
        </w:sectPr>
      </w:pPr>
    </w:p>
    <w:p w14:paraId="605F86A6" w14:textId="77777777" w:rsidR="00A52AFB" w:rsidRDefault="00425432">
      <w:pPr>
        <w:pStyle w:val="BodyText"/>
        <w:spacing w:before="38"/>
        <w:ind w:left="240" w:right="806"/>
      </w:pPr>
      <w:r>
        <w:lastRenderedPageBreak/>
        <w:t>Administering</w:t>
      </w:r>
      <w:r>
        <w:rPr>
          <w:spacing w:val="-4"/>
        </w:rPr>
        <w:t xml:space="preserve"> </w:t>
      </w:r>
      <w:r>
        <w:t>Organisations</w:t>
      </w:r>
      <w:r>
        <w:rPr>
          <w:spacing w:val="-3"/>
        </w:rPr>
        <w:t xml:space="preserve"> </w:t>
      </w:r>
      <w:r>
        <w:t>and</w:t>
      </w:r>
      <w:r>
        <w:rPr>
          <w:spacing w:val="-4"/>
        </w:rPr>
        <w:t xml:space="preserve"> </w:t>
      </w:r>
      <w:r>
        <w:t>insufficient</w:t>
      </w:r>
      <w:r>
        <w:rPr>
          <w:spacing w:val="-3"/>
        </w:rPr>
        <w:t xml:space="preserve"> </w:t>
      </w:r>
      <w:r>
        <w:t>attention</w:t>
      </w:r>
      <w:r>
        <w:rPr>
          <w:spacing w:val="-6"/>
        </w:rPr>
        <w:t xml:space="preserve"> </w:t>
      </w:r>
      <w:r>
        <w:t>to</w:t>
      </w:r>
      <w:r>
        <w:rPr>
          <w:spacing w:val="-1"/>
        </w:rPr>
        <w:t xml:space="preserve"> </w:t>
      </w:r>
      <w:r>
        <w:t>assessment</w:t>
      </w:r>
      <w:r>
        <w:rPr>
          <w:spacing w:val="-3"/>
        </w:rPr>
        <w:t xml:space="preserve"> </w:t>
      </w:r>
      <w:r>
        <w:t>of</w:t>
      </w:r>
      <w:r>
        <w:rPr>
          <w:spacing w:val="-3"/>
        </w:rPr>
        <w:t xml:space="preserve"> </w:t>
      </w:r>
      <w:r>
        <w:t>research</w:t>
      </w:r>
      <w:r>
        <w:rPr>
          <w:spacing w:val="-6"/>
        </w:rPr>
        <w:t xml:space="preserve"> </w:t>
      </w:r>
      <w:r>
        <w:t>project</w:t>
      </w:r>
      <w:r>
        <w:rPr>
          <w:spacing w:val="-3"/>
        </w:rPr>
        <w:t xml:space="preserve"> </w:t>
      </w:r>
      <w:r>
        <w:t>outcomes on the part of the ARC.</w:t>
      </w:r>
    </w:p>
    <w:p w14:paraId="4BBD6AB1" w14:textId="77777777" w:rsidR="00A52AFB" w:rsidRDefault="00A52AFB">
      <w:pPr>
        <w:pStyle w:val="BodyText"/>
        <w:spacing w:before="4"/>
      </w:pPr>
    </w:p>
    <w:p w14:paraId="3CB2E0B7" w14:textId="77777777" w:rsidR="00A52AFB" w:rsidRDefault="00425432">
      <w:pPr>
        <w:pStyle w:val="Heading4"/>
        <w:spacing w:before="0"/>
      </w:pPr>
      <w:r>
        <w:rPr>
          <w:w w:val="95"/>
        </w:rPr>
        <w:t>Compliance</w:t>
      </w:r>
      <w:r>
        <w:rPr>
          <w:spacing w:val="43"/>
        </w:rPr>
        <w:t xml:space="preserve"> </w:t>
      </w:r>
      <w:r>
        <w:rPr>
          <w:spacing w:val="-2"/>
        </w:rPr>
        <w:t>Costs</w:t>
      </w:r>
    </w:p>
    <w:p w14:paraId="3563B335" w14:textId="77777777" w:rsidR="00A52AFB" w:rsidRDefault="00425432">
      <w:pPr>
        <w:pStyle w:val="BodyText"/>
        <w:spacing w:before="117"/>
        <w:ind w:left="240" w:right="775"/>
      </w:pPr>
      <w:r>
        <w:t xml:space="preserve">An important contributor to achieving value for money is avoiding imposing overly burdensome requirements on grant recipients. Under the </w:t>
      </w:r>
      <w:r>
        <w:rPr>
          <w:i/>
        </w:rPr>
        <w:t xml:space="preserve">Future Fellowships </w:t>
      </w:r>
      <w:r>
        <w:t>funding scheme, there are compliance</w:t>
      </w:r>
      <w:r>
        <w:rPr>
          <w:spacing w:val="-2"/>
        </w:rPr>
        <w:t xml:space="preserve"> </w:t>
      </w:r>
      <w:r>
        <w:t>costs</w:t>
      </w:r>
      <w:r>
        <w:rPr>
          <w:spacing w:val="-2"/>
        </w:rPr>
        <w:t xml:space="preserve"> </w:t>
      </w:r>
      <w:r>
        <w:t>for</w:t>
      </w:r>
      <w:r>
        <w:rPr>
          <w:spacing w:val="-3"/>
        </w:rPr>
        <w:t xml:space="preserve"> </w:t>
      </w:r>
      <w:r>
        <w:t>Administering</w:t>
      </w:r>
      <w:r>
        <w:rPr>
          <w:spacing w:val="-4"/>
        </w:rPr>
        <w:t xml:space="preserve"> </w:t>
      </w:r>
      <w:r>
        <w:t>Organisations</w:t>
      </w:r>
      <w:r>
        <w:rPr>
          <w:spacing w:val="-3"/>
        </w:rPr>
        <w:t xml:space="preserve"> </w:t>
      </w:r>
      <w:r>
        <w:t>in</w:t>
      </w:r>
      <w:r>
        <w:rPr>
          <w:spacing w:val="-3"/>
        </w:rPr>
        <w:t xml:space="preserve"> </w:t>
      </w:r>
      <w:r>
        <w:t>applying</w:t>
      </w:r>
      <w:r>
        <w:rPr>
          <w:spacing w:val="-4"/>
        </w:rPr>
        <w:t xml:space="preserve"> </w:t>
      </w:r>
      <w:r>
        <w:t>for</w:t>
      </w:r>
      <w:r>
        <w:rPr>
          <w:spacing w:val="-3"/>
        </w:rPr>
        <w:t xml:space="preserve"> </w:t>
      </w:r>
      <w:r>
        <w:t>funding</w:t>
      </w:r>
      <w:r>
        <w:rPr>
          <w:spacing w:val="-4"/>
        </w:rPr>
        <w:t xml:space="preserve"> </w:t>
      </w:r>
      <w:r>
        <w:t>and</w:t>
      </w:r>
      <w:r>
        <w:rPr>
          <w:spacing w:val="-4"/>
        </w:rPr>
        <w:t xml:space="preserve"> </w:t>
      </w:r>
      <w:r>
        <w:t>reporting</w:t>
      </w:r>
      <w:r>
        <w:rPr>
          <w:spacing w:val="-6"/>
        </w:rPr>
        <w:t xml:space="preserve"> </w:t>
      </w:r>
      <w:r>
        <w:t>on</w:t>
      </w:r>
      <w:r>
        <w:rPr>
          <w:spacing w:val="-4"/>
        </w:rPr>
        <w:t xml:space="preserve"> </w:t>
      </w:r>
      <w:r>
        <w:t>grants.</w:t>
      </w:r>
    </w:p>
    <w:p w14:paraId="4CDED337" w14:textId="77777777" w:rsidR="00A52AFB" w:rsidRDefault="00A52AFB">
      <w:pPr>
        <w:pStyle w:val="BodyText"/>
        <w:spacing w:before="3"/>
      </w:pPr>
    </w:p>
    <w:p w14:paraId="1B59D274" w14:textId="77777777" w:rsidR="00A52AFB" w:rsidRDefault="00425432">
      <w:pPr>
        <w:pStyle w:val="BodyText"/>
        <w:spacing w:line="237" w:lineRule="auto"/>
        <w:ind w:left="240" w:right="806"/>
      </w:pPr>
      <w:proofErr w:type="gramStart"/>
      <w:r>
        <w:t>In</w:t>
      </w:r>
      <w:r>
        <w:rPr>
          <w:spacing w:val="-2"/>
        </w:rPr>
        <w:t xml:space="preserve"> </w:t>
      </w:r>
      <w:r>
        <w:t>order</w:t>
      </w:r>
      <w:r>
        <w:rPr>
          <w:spacing w:val="-3"/>
        </w:rPr>
        <w:t xml:space="preserve"> </w:t>
      </w:r>
      <w:r>
        <w:t>to</w:t>
      </w:r>
      <w:proofErr w:type="gramEnd"/>
      <w:r>
        <w:rPr>
          <w:spacing w:val="-1"/>
        </w:rPr>
        <w:t xml:space="preserve"> </w:t>
      </w:r>
      <w:r>
        <w:t>identify</w:t>
      </w:r>
      <w:r>
        <w:rPr>
          <w:spacing w:val="-4"/>
        </w:rPr>
        <w:t xml:space="preserve"> </w:t>
      </w:r>
      <w:r>
        <w:t>areas</w:t>
      </w:r>
      <w:r>
        <w:rPr>
          <w:spacing w:val="-4"/>
        </w:rPr>
        <w:t xml:space="preserve"> </w:t>
      </w:r>
      <w:r>
        <w:t>in</w:t>
      </w:r>
      <w:r>
        <w:rPr>
          <w:spacing w:val="-1"/>
        </w:rPr>
        <w:t xml:space="preserve"> </w:t>
      </w:r>
      <w:r>
        <w:t>which</w:t>
      </w:r>
      <w:r>
        <w:rPr>
          <w:spacing w:val="-1"/>
        </w:rPr>
        <w:t xml:space="preserve"> </w:t>
      </w:r>
      <w:r>
        <w:t>these</w:t>
      </w:r>
      <w:r>
        <w:rPr>
          <w:spacing w:val="-1"/>
        </w:rPr>
        <w:t xml:space="preserve"> </w:t>
      </w:r>
      <w:r>
        <w:t>costs</w:t>
      </w:r>
      <w:r>
        <w:rPr>
          <w:spacing w:val="-3"/>
        </w:rPr>
        <w:t xml:space="preserve"> </w:t>
      </w:r>
      <w:r>
        <w:t>may</w:t>
      </w:r>
      <w:r>
        <w:rPr>
          <w:spacing w:val="-3"/>
        </w:rPr>
        <w:t xml:space="preserve"> </w:t>
      </w:r>
      <w:r>
        <w:t>be</w:t>
      </w:r>
      <w:r>
        <w:rPr>
          <w:spacing w:val="-1"/>
        </w:rPr>
        <w:t xml:space="preserve"> </w:t>
      </w:r>
      <w:r>
        <w:t>felt</w:t>
      </w:r>
      <w:r>
        <w:rPr>
          <w:spacing w:val="-2"/>
        </w:rPr>
        <w:t xml:space="preserve"> </w:t>
      </w:r>
      <w:r>
        <w:t>most sharply,</w:t>
      </w:r>
      <w:r>
        <w:rPr>
          <w:spacing w:val="-1"/>
        </w:rPr>
        <w:t xml:space="preserve"> </w:t>
      </w:r>
      <w:r>
        <w:t>the</w:t>
      </w:r>
      <w:r>
        <w:rPr>
          <w:spacing w:val="-3"/>
        </w:rPr>
        <w:t xml:space="preserve"> </w:t>
      </w:r>
      <w:r>
        <w:t>survey</w:t>
      </w:r>
      <w:r>
        <w:rPr>
          <w:spacing w:val="-1"/>
        </w:rPr>
        <w:t xml:space="preserve"> </w:t>
      </w:r>
      <w:r>
        <w:t>of</w:t>
      </w:r>
      <w:r>
        <w:rPr>
          <w:spacing w:val="-2"/>
        </w:rPr>
        <w:t xml:space="preserve"> </w:t>
      </w:r>
      <w:r>
        <w:t>Administering Organisations invited comment on any aspects of the ARC’s administration of the funding scheme</w:t>
      </w:r>
    </w:p>
    <w:p w14:paraId="5FEB6E13" w14:textId="77777777" w:rsidR="00A52AFB" w:rsidRDefault="00425432">
      <w:pPr>
        <w:pStyle w:val="BodyText"/>
        <w:spacing w:before="1"/>
        <w:ind w:left="240" w:right="775"/>
      </w:pPr>
      <w:r>
        <w:t>that</w:t>
      </w:r>
      <w:r>
        <w:rPr>
          <w:spacing w:val="-3"/>
        </w:rPr>
        <w:t xml:space="preserve"> </w:t>
      </w:r>
      <w:r>
        <w:t>could</w:t>
      </w:r>
      <w:r>
        <w:rPr>
          <w:spacing w:val="-3"/>
        </w:rPr>
        <w:t xml:space="preserve"> </w:t>
      </w:r>
      <w:r>
        <w:t>be</w:t>
      </w:r>
      <w:r>
        <w:rPr>
          <w:spacing w:val="-3"/>
        </w:rPr>
        <w:t xml:space="preserve"> </w:t>
      </w:r>
      <w:r>
        <w:t>done</w:t>
      </w:r>
      <w:r>
        <w:rPr>
          <w:spacing w:val="-2"/>
        </w:rPr>
        <w:t xml:space="preserve"> </w:t>
      </w:r>
      <w:r>
        <w:t>differently</w:t>
      </w:r>
      <w:r>
        <w:rPr>
          <w:spacing w:val="-3"/>
        </w:rPr>
        <w:t xml:space="preserve"> </w:t>
      </w:r>
      <w:r>
        <w:t>to</w:t>
      </w:r>
      <w:r>
        <w:rPr>
          <w:spacing w:val="-2"/>
        </w:rPr>
        <w:t xml:space="preserve"> </w:t>
      </w:r>
      <w:r>
        <w:t>improve</w:t>
      </w:r>
      <w:r>
        <w:rPr>
          <w:spacing w:val="-2"/>
        </w:rPr>
        <w:t xml:space="preserve"> </w:t>
      </w:r>
      <w:r>
        <w:t>the</w:t>
      </w:r>
      <w:r>
        <w:rPr>
          <w:spacing w:val="-5"/>
        </w:rPr>
        <w:t xml:space="preserve"> </w:t>
      </w:r>
      <w:r>
        <w:t>scheme’s</w:t>
      </w:r>
      <w:r>
        <w:rPr>
          <w:spacing w:val="-3"/>
        </w:rPr>
        <w:t xml:space="preserve"> </w:t>
      </w:r>
      <w:r>
        <w:t>efficiency</w:t>
      </w:r>
      <w:r>
        <w:rPr>
          <w:spacing w:val="-3"/>
        </w:rPr>
        <w:t xml:space="preserve"> </w:t>
      </w:r>
      <w:r>
        <w:t>and</w:t>
      </w:r>
      <w:r>
        <w:rPr>
          <w:spacing w:val="-5"/>
        </w:rPr>
        <w:t xml:space="preserve"> </w:t>
      </w:r>
      <w:r>
        <w:t>effectiveness.</w:t>
      </w:r>
      <w:r>
        <w:rPr>
          <w:spacing w:val="-3"/>
        </w:rPr>
        <w:t xml:space="preserve"> </w:t>
      </w:r>
      <w:r>
        <w:t>Their</w:t>
      </w:r>
      <w:r>
        <w:rPr>
          <w:spacing w:val="-3"/>
        </w:rPr>
        <w:t xml:space="preserve"> </w:t>
      </w:r>
      <w:r>
        <w:t>responses to this are set out in the table below.</w:t>
      </w:r>
    </w:p>
    <w:p w14:paraId="65EAC91C" w14:textId="77777777" w:rsidR="00A52AFB" w:rsidRDefault="00A52AFB">
      <w:pPr>
        <w:pStyle w:val="BodyText"/>
        <w:spacing w:before="2"/>
        <w:rPr>
          <w:sz w:val="1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3"/>
        <w:gridCol w:w="1171"/>
      </w:tblGrid>
      <w:tr w:rsidR="00A52AFB" w14:paraId="34F84EFB" w14:textId="77777777">
        <w:trPr>
          <w:trHeight w:val="460"/>
        </w:trPr>
        <w:tc>
          <w:tcPr>
            <w:tcW w:w="9244" w:type="dxa"/>
            <w:gridSpan w:val="2"/>
            <w:shd w:val="clear" w:color="auto" w:fill="001F5F"/>
          </w:tcPr>
          <w:p w14:paraId="7B321AD3" w14:textId="77777777" w:rsidR="00A52AFB" w:rsidRDefault="00425432">
            <w:pPr>
              <w:pStyle w:val="TableParagraph"/>
              <w:spacing w:line="225" w:lineRule="exact"/>
              <w:ind w:left="107"/>
              <w:jc w:val="left"/>
              <w:rPr>
                <w:b/>
                <w:sz w:val="20"/>
              </w:rPr>
            </w:pPr>
            <w:r>
              <w:rPr>
                <w:b/>
                <w:color w:val="FFFFFF"/>
                <w:sz w:val="20"/>
              </w:rPr>
              <w:t>Ways</w:t>
            </w:r>
            <w:r>
              <w:rPr>
                <w:b/>
                <w:color w:val="FFFFFF"/>
                <w:spacing w:val="-7"/>
                <w:sz w:val="20"/>
              </w:rPr>
              <w:t xml:space="preserve"> </w:t>
            </w:r>
            <w:r>
              <w:rPr>
                <w:b/>
                <w:color w:val="FFFFFF"/>
                <w:sz w:val="20"/>
              </w:rPr>
              <w:t>in</w:t>
            </w:r>
            <w:r>
              <w:rPr>
                <w:b/>
                <w:color w:val="FFFFFF"/>
                <w:spacing w:val="-5"/>
                <w:sz w:val="20"/>
              </w:rPr>
              <w:t xml:space="preserve"> </w:t>
            </w:r>
            <w:r>
              <w:rPr>
                <w:b/>
                <w:color w:val="FFFFFF"/>
                <w:sz w:val="20"/>
              </w:rPr>
              <w:t>which</w:t>
            </w:r>
            <w:r>
              <w:rPr>
                <w:b/>
                <w:color w:val="FFFFFF"/>
                <w:spacing w:val="-6"/>
                <w:sz w:val="20"/>
              </w:rPr>
              <w:t xml:space="preserve"> </w:t>
            </w:r>
            <w:r>
              <w:rPr>
                <w:b/>
                <w:color w:val="FFFFFF"/>
                <w:sz w:val="20"/>
              </w:rPr>
              <w:t>the</w:t>
            </w:r>
            <w:r>
              <w:rPr>
                <w:b/>
                <w:color w:val="FFFFFF"/>
                <w:spacing w:val="-6"/>
                <w:sz w:val="20"/>
              </w:rPr>
              <w:t xml:space="preserve"> </w:t>
            </w:r>
            <w:r>
              <w:rPr>
                <w:b/>
                <w:color w:val="FFFFFF"/>
                <w:sz w:val="20"/>
              </w:rPr>
              <w:t>funding</w:t>
            </w:r>
            <w:r>
              <w:rPr>
                <w:b/>
                <w:color w:val="FFFFFF"/>
                <w:spacing w:val="-5"/>
                <w:sz w:val="20"/>
              </w:rPr>
              <w:t xml:space="preserve"> </w:t>
            </w:r>
            <w:r>
              <w:rPr>
                <w:b/>
                <w:color w:val="FFFFFF"/>
                <w:sz w:val="20"/>
              </w:rPr>
              <w:t>scheme</w:t>
            </w:r>
            <w:r>
              <w:rPr>
                <w:b/>
                <w:color w:val="FFFFFF"/>
                <w:spacing w:val="-4"/>
                <w:sz w:val="20"/>
              </w:rPr>
              <w:t xml:space="preserve"> </w:t>
            </w:r>
            <w:r>
              <w:rPr>
                <w:b/>
                <w:color w:val="FFFFFF"/>
                <w:sz w:val="20"/>
              </w:rPr>
              <w:t>could</w:t>
            </w:r>
            <w:r>
              <w:rPr>
                <w:b/>
                <w:color w:val="FFFFFF"/>
                <w:spacing w:val="-7"/>
                <w:sz w:val="20"/>
              </w:rPr>
              <w:t xml:space="preserve"> </w:t>
            </w:r>
            <w:r>
              <w:rPr>
                <w:b/>
                <w:color w:val="FFFFFF"/>
                <w:sz w:val="20"/>
              </w:rPr>
              <w:t>be</w:t>
            </w:r>
            <w:r>
              <w:rPr>
                <w:b/>
                <w:color w:val="FFFFFF"/>
                <w:spacing w:val="-4"/>
                <w:sz w:val="20"/>
              </w:rPr>
              <w:t xml:space="preserve"> </w:t>
            </w:r>
            <w:r>
              <w:rPr>
                <w:b/>
                <w:color w:val="FFFFFF"/>
                <w:sz w:val="20"/>
              </w:rPr>
              <w:t>administered</w:t>
            </w:r>
            <w:r>
              <w:rPr>
                <w:b/>
                <w:color w:val="FFFFFF"/>
                <w:spacing w:val="-3"/>
                <w:sz w:val="20"/>
              </w:rPr>
              <w:t xml:space="preserve"> </w:t>
            </w:r>
            <w:r>
              <w:rPr>
                <w:b/>
                <w:color w:val="FFFFFF"/>
                <w:sz w:val="20"/>
              </w:rPr>
              <w:t>more</w:t>
            </w:r>
            <w:r>
              <w:rPr>
                <w:b/>
                <w:color w:val="FFFFFF"/>
                <w:spacing w:val="-5"/>
                <w:sz w:val="20"/>
              </w:rPr>
              <w:t xml:space="preserve"> </w:t>
            </w:r>
            <w:r>
              <w:rPr>
                <w:b/>
                <w:color w:val="FFFFFF"/>
                <w:sz w:val="20"/>
              </w:rPr>
              <w:t>efficiently</w:t>
            </w:r>
            <w:r>
              <w:rPr>
                <w:b/>
                <w:color w:val="FFFFFF"/>
                <w:spacing w:val="-6"/>
                <w:sz w:val="20"/>
              </w:rPr>
              <w:t xml:space="preserve"> </w:t>
            </w:r>
            <w:r>
              <w:rPr>
                <w:b/>
                <w:color w:val="FFFFFF"/>
                <w:sz w:val="20"/>
              </w:rPr>
              <w:t>and</w:t>
            </w:r>
            <w:r>
              <w:rPr>
                <w:b/>
                <w:color w:val="FFFFFF"/>
                <w:spacing w:val="-5"/>
                <w:sz w:val="20"/>
              </w:rPr>
              <w:t xml:space="preserve"> </w:t>
            </w:r>
            <w:r>
              <w:rPr>
                <w:b/>
                <w:color w:val="FFFFFF"/>
                <w:spacing w:val="-2"/>
                <w:sz w:val="20"/>
              </w:rPr>
              <w:t>effectively—</w:t>
            </w:r>
          </w:p>
          <w:p w14:paraId="4C3C00D2" w14:textId="77777777" w:rsidR="00A52AFB" w:rsidRDefault="00425432">
            <w:pPr>
              <w:pStyle w:val="TableParagraph"/>
              <w:spacing w:line="215" w:lineRule="exact"/>
              <w:ind w:left="107"/>
              <w:jc w:val="left"/>
              <w:rPr>
                <w:b/>
                <w:sz w:val="20"/>
              </w:rPr>
            </w:pPr>
            <w:r>
              <w:rPr>
                <w:b/>
                <w:color w:val="FFFFFF"/>
                <w:spacing w:val="-2"/>
                <w:sz w:val="20"/>
              </w:rPr>
              <w:t>Administering</w:t>
            </w:r>
            <w:r>
              <w:rPr>
                <w:b/>
                <w:color w:val="FFFFFF"/>
                <w:spacing w:val="11"/>
                <w:sz w:val="20"/>
              </w:rPr>
              <w:t xml:space="preserve"> </w:t>
            </w:r>
            <w:r>
              <w:rPr>
                <w:b/>
                <w:color w:val="FFFFFF"/>
                <w:spacing w:val="-2"/>
                <w:sz w:val="20"/>
              </w:rPr>
              <w:t>Organisations</w:t>
            </w:r>
          </w:p>
        </w:tc>
      </w:tr>
      <w:tr w:rsidR="00A52AFB" w14:paraId="1E574D25" w14:textId="77777777">
        <w:trPr>
          <w:trHeight w:val="461"/>
        </w:trPr>
        <w:tc>
          <w:tcPr>
            <w:tcW w:w="8073" w:type="dxa"/>
            <w:shd w:val="clear" w:color="auto" w:fill="00AFEF"/>
          </w:tcPr>
          <w:p w14:paraId="34FAD318" w14:textId="77777777" w:rsidR="00A52AFB" w:rsidRDefault="00425432">
            <w:pPr>
              <w:pStyle w:val="TableParagraph"/>
              <w:spacing w:before="110"/>
              <w:ind w:left="107"/>
              <w:jc w:val="left"/>
              <w:rPr>
                <w:b/>
                <w:sz w:val="20"/>
              </w:rPr>
            </w:pPr>
            <w:r>
              <w:rPr>
                <w:b/>
                <w:sz w:val="20"/>
              </w:rPr>
              <w:t>Response</w:t>
            </w:r>
            <w:r>
              <w:rPr>
                <w:b/>
                <w:spacing w:val="-9"/>
                <w:sz w:val="20"/>
              </w:rPr>
              <w:t xml:space="preserve"> </w:t>
            </w:r>
            <w:r>
              <w:rPr>
                <w:b/>
                <w:spacing w:val="-2"/>
                <w:sz w:val="20"/>
              </w:rPr>
              <w:t>category</w:t>
            </w:r>
          </w:p>
        </w:tc>
        <w:tc>
          <w:tcPr>
            <w:tcW w:w="1171" w:type="dxa"/>
            <w:shd w:val="clear" w:color="auto" w:fill="00AFEF"/>
          </w:tcPr>
          <w:p w14:paraId="15810661" w14:textId="77777777" w:rsidR="00A52AFB" w:rsidRDefault="00425432">
            <w:pPr>
              <w:pStyle w:val="TableParagraph"/>
              <w:spacing w:line="225" w:lineRule="exact"/>
              <w:ind w:left="93" w:right="87"/>
              <w:jc w:val="center"/>
              <w:rPr>
                <w:b/>
                <w:sz w:val="20"/>
              </w:rPr>
            </w:pPr>
            <w:r>
              <w:rPr>
                <w:b/>
                <w:spacing w:val="-2"/>
                <w:sz w:val="20"/>
              </w:rPr>
              <w:t>Response</w:t>
            </w:r>
          </w:p>
          <w:p w14:paraId="11DE75BB" w14:textId="77777777" w:rsidR="00A52AFB" w:rsidRDefault="00425432">
            <w:pPr>
              <w:pStyle w:val="TableParagraph"/>
              <w:spacing w:line="215" w:lineRule="exact"/>
              <w:ind w:left="92" w:right="87"/>
              <w:jc w:val="center"/>
              <w:rPr>
                <w:b/>
                <w:sz w:val="20"/>
              </w:rPr>
            </w:pPr>
            <w:r>
              <w:rPr>
                <w:b/>
                <w:spacing w:val="-2"/>
                <w:sz w:val="20"/>
              </w:rPr>
              <w:t>Count</w:t>
            </w:r>
          </w:p>
        </w:tc>
      </w:tr>
      <w:tr w:rsidR="00A52AFB" w14:paraId="5C94BA57" w14:textId="77777777">
        <w:trPr>
          <w:trHeight w:val="205"/>
        </w:trPr>
        <w:tc>
          <w:tcPr>
            <w:tcW w:w="8073" w:type="dxa"/>
            <w:tcBorders>
              <w:bottom w:val="dotted" w:sz="4" w:space="0" w:color="000000"/>
              <w:right w:val="dotted" w:sz="4" w:space="0" w:color="000000"/>
            </w:tcBorders>
            <w:shd w:val="clear" w:color="auto" w:fill="F1F1F1"/>
          </w:tcPr>
          <w:p w14:paraId="16373F7D" w14:textId="77777777" w:rsidR="00A52AFB" w:rsidRDefault="00425432">
            <w:pPr>
              <w:pStyle w:val="TableParagraph"/>
              <w:spacing w:line="186" w:lineRule="exact"/>
              <w:ind w:left="107"/>
              <w:jc w:val="left"/>
              <w:rPr>
                <w:sz w:val="18"/>
              </w:rPr>
            </w:pPr>
            <w:r>
              <w:rPr>
                <w:sz w:val="18"/>
              </w:rPr>
              <w:t>Conduct</w:t>
            </w:r>
            <w:r>
              <w:rPr>
                <w:spacing w:val="-8"/>
                <w:sz w:val="18"/>
              </w:rPr>
              <w:t xml:space="preserve"> </w:t>
            </w:r>
            <w:r>
              <w:rPr>
                <w:sz w:val="18"/>
              </w:rPr>
              <w:t>new</w:t>
            </w:r>
            <w:r>
              <w:rPr>
                <w:spacing w:val="-10"/>
                <w:sz w:val="18"/>
              </w:rPr>
              <w:t xml:space="preserve"> </w:t>
            </w:r>
            <w:r>
              <w:rPr>
                <w:sz w:val="18"/>
              </w:rPr>
              <w:t>funding</w:t>
            </w:r>
            <w:r>
              <w:rPr>
                <w:spacing w:val="-8"/>
                <w:sz w:val="18"/>
              </w:rPr>
              <w:t xml:space="preserve"> </w:t>
            </w:r>
            <w:r>
              <w:rPr>
                <w:sz w:val="18"/>
              </w:rPr>
              <w:t>rounds</w:t>
            </w:r>
            <w:r>
              <w:rPr>
                <w:spacing w:val="-9"/>
                <w:sz w:val="18"/>
              </w:rPr>
              <w:t xml:space="preserve"> </w:t>
            </w:r>
            <w:r>
              <w:rPr>
                <w:sz w:val="18"/>
              </w:rPr>
              <w:t>according</w:t>
            </w:r>
            <w:r>
              <w:rPr>
                <w:spacing w:val="-9"/>
                <w:sz w:val="18"/>
              </w:rPr>
              <w:t xml:space="preserve"> </w:t>
            </w:r>
            <w:r>
              <w:rPr>
                <w:sz w:val="18"/>
              </w:rPr>
              <w:t>to</w:t>
            </w:r>
            <w:r>
              <w:rPr>
                <w:spacing w:val="-8"/>
                <w:sz w:val="18"/>
              </w:rPr>
              <w:t xml:space="preserve"> </w:t>
            </w:r>
            <w:r>
              <w:rPr>
                <w:sz w:val="18"/>
              </w:rPr>
              <w:t>the</w:t>
            </w:r>
            <w:r>
              <w:rPr>
                <w:spacing w:val="-9"/>
                <w:sz w:val="18"/>
              </w:rPr>
              <w:t xml:space="preserve"> </w:t>
            </w:r>
            <w:r>
              <w:rPr>
                <w:sz w:val="18"/>
              </w:rPr>
              <w:t>same</w:t>
            </w:r>
            <w:r>
              <w:rPr>
                <w:spacing w:val="-8"/>
                <w:sz w:val="18"/>
              </w:rPr>
              <w:t xml:space="preserve"> </w:t>
            </w:r>
            <w:r>
              <w:rPr>
                <w:sz w:val="18"/>
              </w:rPr>
              <w:t>fixed</w:t>
            </w:r>
            <w:r>
              <w:rPr>
                <w:spacing w:val="-7"/>
                <w:sz w:val="18"/>
              </w:rPr>
              <w:t xml:space="preserve"> </w:t>
            </w:r>
            <w:r>
              <w:rPr>
                <w:sz w:val="18"/>
              </w:rPr>
              <w:t>timetable</w:t>
            </w:r>
            <w:r>
              <w:rPr>
                <w:spacing w:val="-8"/>
                <w:sz w:val="18"/>
              </w:rPr>
              <w:t xml:space="preserve"> </w:t>
            </w:r>
            <w:r>
              <w:rPr>
                <w:sz w:val="18"/>
              </w:rPr>
              <w:t>each</w:t>
            </w:r>
            <w:r>
              <w:rPr>
                <w:spacing w:val="-8"/>
                <w:sz w:val="18"/>
              </w:rPr>
              <w:t xml:space="preserve"> </w:t>
            </w:r>
            <w:r>
              <w:rPr>
                <w:spacing w:val="-4"/>
                <w:sz w:val="18"/>
              </w:rPr>
              <w:t>year</w:t>
            </w:r>
          </w:p>
        </w:tc>
        <w:tc>
          <w:tcPr>
            <w:tcW w:w="1171" w:type="dxa"/>
            <w:tcBorders>
              <w:left w:val="dotted" w:sz="4" w:space="0" w:color="000000"/>
              <w:bottom w:val="dotted" w:sz="4" w:space="0" w:color="000000"/>
            </w:tcBorders>
            <w:shd w:val="clear" w:color="auto" w:fill="DBE4F0"/>
          </w:tcPr>
          <w:p w14:paraId="608B56FB" w14:textId="77777777" w:rsidR="00A52AFB" w:rsidRDefault="00425432">
            <w:pPr>
              <w:pStyle w:val="TableParagraph"/>
              <w:spacing w:line="186" w:lineRule="exact"/>
              <w:ind w:right="98"/>
              <w:rPr>
                <w:sz w:val="18"/>
              </w:rPr>
            </w:pPr>
            <w:r>
              <w:rPr>
                <w:w w:val="99"/>
                <w:sz w:val="18"/>
              </w:rPr>
              <w:t>7</w:t>
            </w:r>
          </w:p>
        </w:tc>
      </w:tr>
      <w:tr w:rsidR="00A52AFB" w14:paraId="389DB31D" w14:textId="77777777">
        <w:trPr>
          <w:trHeight w:val="414"/>
        </w:trPr>
        <w:tc>
          <w:tcPr>
            <w:tcW w:w="8073" w:type="dxa"/>
            <w:tcBorders>
              <w:top w:val="dotted" w:sz="4" w:space="0" w:color="000000"/>
              <w:bottom w:val="dotted" w:sz="4" w:space="0" w:color="000000"/>
              <w:right w:val="dotted" w:sz="4" w:space="0" w:color="000000"/>
            </w:tcBorders>
            <w:shd w:val="clear" w:color="auto" w:fill="F1F1F1"/>
          </w:tcPr>
          <w:p w14:paraId="50BD8FAB" w14:textId="77777777" w:rsidR="00A52AFB" w:rsidRDefault="00425432">
            <w:pPr>
              <w:pStyle w:val="TableParagraph"/>
              <w:spacing w:line="208" w:lineRule="exact"/>
              <w:ind w:left="107"/>
              <w:jc w:val="left"/>
              <w:rPr>
                <w:sz w:val="18"/>
              </w:rPr>
            </w:pPr>
            <w:r>
              <w:rPr>
                <w:sz w:val="18"/>
              </w:rPr>
              <w:t>Avoid</w:t>
            </w:r>
            <w:r>
              <w:rPr>
                <w:spacing w:val="-3"/>
                <w:sz w:val="18"/>
              </w:rPr>
              <w:t xml:space="preserve"> </w:t>
            </w:r>
            <w:r>
              <w:rPr>
                <w:sz w:val="18"/>
              </w:rPr>
              <w:t>scheduling</w:t>
            </w:r>
            <w:r>
              <w:rPr>
                <w:spacing w:val="-3"/>
                <w:sz w:val="18"/>
              </w:rPr>
              <w:t xml:space="preserve"> </w:t>
            </w:r>
            <w:r>
              <w:rPr>
                <w:sz w:val="18"/>
              </w:rPr>
              <w:t>periods for</w:t>
            </w:r>
            <w:r>
              <w:rPr>
                <w:spacing w:val="-3"/>
                <w:sz w:val="18"/>
              </w:rPr>
              <w:t xml:space="preserve"> </w:t>
            </w:r>
            <w:r>
              <w:rPr>
                <w:sz w:val="18"/>
              </w:rPr>
              <w:t>submission</w:t>
            </w:r>
            <w:r>
              <w:rPr>
                <w:spacing w:val="-5"/>
                <w:sz w:val="18"/>
              </w:rPr>
              <w:t xml:space="preserve"> </w:t>
            </w:r>
            <w:r>
              <w:rPr>
                <w:sz w:val="18"/>
              </w:rPr>
              <w:t>of</w:t>
            </w:r>
            <w:r>
              <w:rPr>
                <w:spacing w:val="-3"/>
                <w:sz w:val="18"/>
              </w:rPr>
              <w:t xml:space="preserve"> </w:t>
            </w:r>
            <w:r>
              <w:rPr>
                <w:sz w:val="18"/>
              </w:rPr>
              <w:t>funding</w:t>
            </w:r>
            <w:r>
              <w:rPr>
                <w:spacing w:val="-3"/>
                <w:sz w:val="18"/>
              </w:rPr>
              <w:t xml:space="preserve"> </w:t>
            </w:r>
            <w:r>
              <w:rPr>
                <w:sz w:val="18"/>
              </w:rPr>
              <w:t>proposals</w:t>
            </w:r>
            <w:r>
              <w:rPr>
                <w:spacing w:val="-2"/>
                <w:sz w:val="18"/>
              </w:rPr>
              <w:t xml:space="preserve"> </w:t>
            </w:r>
            <w:r>
              <w:rPr>
                <w:sz w:val="18"/>
              </w:rPr>
              <w:t>at</w:t>
            </w:r>
            <w:r>
              <w:rPr>
                <w:spacing w:val="-5"/>
                <w:sz w:val="18"/>
              </w:rPr>
              <w:t xml:space="preserve"> </w:t>
            </w:r>
            <w:r>
              <w:rPr>
                <w:sz w:val="18"/>
              </w:rPr>
              <w:t>inappropriate</w:t>
            </w:r>
            <w:r>
              <w:rPr>
                <w:spacing w:val="-5"/>
                <w:sz w:val="18"/>
              </w:rPr>
              <w:t xml:space="preserve"> </w:t>
            </w:r>
            <w:r>
              <w:rPr>
                <w:sz w:val="18"/>
              </w:rPr>
              <w:t>(</w:t>
            </w:r>
            <w:proofErr w:type="gramStart"/>
            <w:r>
              <w:rPr>
                <w:sz w:val="18"/>
              </w:rPr>
              <w:t>e.g.</w:t>
            </w:r>
            <w:proofErr w:type="gramEnd"/>
            <w:r>
              <w:rPr>
                <w:spacing w:val="-3"/>
                <w:sz w:val="18"/>
              </w:rPr>
              <w:t xml:space="preserve"> </w:t>
            </w:r>
            <w:r>
              <w:rPr>
                <w:sz w:val="18"/>
              </w:rPr>
              <w:t>“family- unfriendly”) times (such as school holidays or at times that clash with other schemes)</w:t>
            </w:r>
          </w:p>
        </w:tc>
        <w:tc>
          <w:tcPr>
            <w:tcW w:w="1171" w:type="dxa"/>
            <w:tcBorders>
              <w:top w:val="dotted" w:sz="4" w:space="0" w:color="000000"/>
              <w:left w:val="dotted" w:sz="4" w:space="0" w:color="000000"/>
              <w:bottom w:val="dotted" w:sz="4" w:space="0" w:color="000000"/>
            </w:tcBorders>
            <w:shd w:val="clear" w:color="auto" w:fill="DBE4F0"/>
          </w:tcPr>
          <w:p w14:paraId="133D7AD3" w14:textId="77777777" w:rsidR="00A52AFB" w:rsidRDefault="00425432">
            <w:pPr>
              <w:pStyle w:val="TableParagraph"/>
              <w:spacing w:line="206" w:lineRule="exact"/>
              <w:ind w:right="98"/>
              <w:rPr>
                <w:sz w:val="18"/>
              </w:rPr>
            </w:pPr>
            <w:r>
              <w:rPr>
                <w:w w:val="99"/>
                <w:sz w:val="18"/>
              </w:rPr>
              <w:t>4</w:t>
            </w:r>
          </w:p>
        </w:tc>
      </w:tr>
      <w:tr w:rsidR="00A52AFB" w14:paraId="004CE0CD" w14:textId="77777777">
        <w:trPr>
          <w:trHeight w:val="205"/>
        </w:trPr>
        <w:tc>
          <w:tcPr>
            <w:tcW w:w="8073" w:type="dxa"/>
            <w:tcBorders>
              <w:top w:val="dotted" w:sz="4" w:space="0" w:color="000000"/>
              <w:bottom w:val="dotted" w:sz="4" w:space="0" w:color="000000"/>
              <w:right w:val="dotted" w:sz="4" w:space="0" w:color="000000"/>
            </w:tcBorders>
            <w:shd w:val="clear" w:color="auto" w:fill="F1F1F1"/>
          </w:tcPr>
          <w:p w14:paraId="14ED3DCC" w14:textId="77777777" w:rsidR="00A52AFB" w:rsidRDefault="00425432">
            <w:pPr>
              <w:pStyle w:val="TableParagraph"/>
              <w:spacing w:line="185" w:lineRule="exact"/>
              <w:ind w:left="107"/>
              <w:jc w:val="left"/>
              <w:rPr>
                <w:sz w:val="18"/>
              </w:rPr>
            </w:pPr>
            <w:r>
              <w:rPr>
                <w:sz w:val="18"/>
              </w:rPr>
              <w:t>Lengthen</w:t>
            </w:r>
            <w:r>
              <w:rPr>
                <w:spacing w:val="-4"/>
                <w:sz w:val="18"/>
              </w:rPr>
              <w:t xml:space="preserve"> </w:t>
            </w:r>
            <w:r>
              <w:rPr>
                <w:sz w:val="18"/>
              </w:rPr>
              <w:t>the</w:t>
            </w:r>
            <w:r>
              <w:rPr>
                <w:spacing w:val="-2"/>
                <w:sz w:val="18"/>
              </w:rPr>
              <w:t xml:space="preserve"> </w:t>
            </w:r>
            <w:proofErr w:type="gramStart"/>
            <w:r>
              <w:rPr>
                <w:sz w:val="18"/>
              </w:rPr>
              <w:t>period</w:t>
            </w:r>
            <w:r>
              <w:rPr>
                <w:spacing w:val="-1"/>
                <w:sz w:val="18"/>
              </w:rPr>
              <w:t xml:space="preserve"> </w:t>
            </w:r>
            <w:r>
              <w:rPr>
                <w:sz w:val="18"/>
              </w:rPr>
              <w:t>of</w:t>
            </w:r>
            <w:r>
              <w:rPr>
                <w:spacing w:val="-4"/>
                <w:sz w:val="18"/>
              </w:rPr>
              <w:t xml:space="preserve"> </w:t>
            </w:r>
            <w:r>
              <w:rPr>
                <w:sz w:val="18"/>
              </w:rPr>
              <w:t>time</w:t>
            </w:r>
            <w:proofErr w:type="gramEnd"/>
            <w:r>
              <w:rPr>
                <w:spacing w:val="-2"/>
                <w:sz w:val="18"/>
              </w:rPr>
              <w:t xml:space="preserve"> </w:t>
            </w:r>
            <w:r>
              <w:rPr>
                <w:sz w:val="18"/>
              </w:rPr>
              <w:t>in</w:t>
            </w:r>
            <w:r>
              <w:rPr>
                <w:spacing w:val="-3"/>
                <w:sz w:val="18"/>
              </w:rPr>
              <w:t xml:space="preserve"> </w:t>
            </w:r>
            <w:r>
              <w:rPr>
                <w:sz w:val="18"/>
              </w:rPr>
              <w:t>which</w:t>
            </w:r>
            <w:r>
              <w:rPr>
                <w:spacing w:val="-2"/>
                <w:sz w:val="18"/>
              </w:rPr>
              <w:t xml:space="preserve"> </w:t>
            </w:r>
            <w:r>
              <w:rPr>
                <w:sz w:val="18"/>
              </w:rPr>
              <w:t>funding</w:t>
            </w:r>
            <w:r>
              <w:rPr>
                <w:spacing w:val="-4"/>
                <w:sz w:val="18"/>
              </w:rPr>
              <w:t xml:space="preserve"> </w:t>
            </w:r>
            <w:r>
              <w:rPr>
                <w:sz w:val="18"/>
              </w:rPr>
              <w:t>proposals</w:t>
            </w:r>
            <w:r>
              <w:rPr>
                <w:spacing w:val="-2"/>
                <w:sz w:val="18"/>
              </w:rPr>
              <w:t xml:space="preserve"> </w:t>
            </w:r>
            <w:r>
              <w:rPr>
                <w:sz w:val="18"/>
              </w:rPr>
              <w:t>may</w:t>
            </w:r>
            <w:r>
              <w:rPr>
                <w:spacing w:val="-6"/>
                <w:sz w:val="18"/>
              </w:rPr>
              <w:t xml:space="preserve"> </w:t>
            </w:r>
            <w:r>
              <w:rPr>
                <w:sz w:val="18"/>
              </w:rPr>
              <w:t>be</w:t>
            </w:r>
            <w:r>
              <w:rPr>
                <w:spacing w:val="-1"/>
                <w:sz w:val="18"/>
              </w:rPr>
              <w:t xml:space="preserve"> </w:t>
            </w:r>
            <w:r>
              <w:rPr>
                <w:spacing w:val="-2"/>
                <w:sz w:val="18"/>
              </w:rPr>
              <w:t>submitted</w:t>
            </w:r>
          </w:p>
        </w:tc>
        <w:tc>
          <w:tcPr>
            <w:tcW w:w="1171" w:type="dxa"/>
            <w:tcBorders>
              <w:top w:val="dotted" w:sz="4" w:space="0" w:color="000000"/>
              <w:left w:val="dotted" w:sz="4" w:space="0" w:color="000000"/>
              <w:bottom w:val="dotted" w:sz="4" w:space="0" w:color="000000"/>
            </w:tcBorders>
            <w:shd w:val="clear" w:color="auto" w:fill="DBE4F0"/>
          </w:tcPr>
          <w:p w14:paraId="6C6881EA" w14:textId="77777777" w:rsidR="00A52AFB" w:rsidRDefault="00425432">
            <w:pPr>
              <w:pStyle w:val="TableParagraph"/>
              <w:spacing w:line="185" w:lineRule="exact"/>
              <w:ind w:right="98"/>
              <w:rPr>
                <w:sz w:val="18"/>
              </w:rPr>
            </w:pPr>
            <w:r>
              <w:rPr>
                <w:w w:val="99"/>
                <w:sz w:val="18"/>
              </w:rPr>
              <w:t>3</w:t>
            </w:r>
          </w:p>
        </w:tc>
      </w:tr>
      <w:tr w:rsidR="00A52AFB" w14:paraId="01EE0CC0" w14:textId="77777777">
        <w:trPr>
          <w:trHeight w:val="414"/>
        </w:trPr>
        <w:tc>
          <w:tcPr>
            <w:tcW w:w="8073" w:type="dxa"/>
            <w:tcBorders>
              <w:top w:val="dotted" w:sz="4" w:space="0" w:color="000000"/>
              <w:bottom w:val="dotted" w:sz="4" w:space="0" w:color="000000"/>
              <w:right w:val="dotted" w:sz="4" w:space="0" w:color="000000"/>
            </w:tcBorders>
            <w:shd w:val="clear" w:color="auto" w:fill="F1F1F1"/>
          </w:tcPr>
          <w:p w14:paraId="2058D671" w14:textId="77777777" w:rsidR="00A52AFB" w:rsidRDefault="00425432">
            <w:pPr>
              <w:pStyle w:val="TableParagraph"/>
              <w:spacing w:line="208" w:lineRule="exact"/>
              <w:ind w:left="107" w:right="165"/>
              <w:jc w:val="left"/>
              <w:rPr>
                <w:sz w:val="18"/>
              </w:rPr>
            </w:pPr>
            <w:r>
              <w:rPr>
                <w:sz w:val="18"/>
              </w:rPr>
              <w:t>Shorten</w:t>
            </w:r>
            <w:r>
              <w:rPr>
                <w:spacing w:val="-5"/>
                <w:sz w:val="18"/>
              </w:rPr>
              <w:t xml:space="preserve"> </w:t>
            </w:r>
            <w:r>
              <w:rPr>
                <w:sz w:val="18"/>
              </w:rPr>
              <w:t>the</w:t>
            </w:r>
            <w:r>
              <w:rPr>
                <w:spacing w:val="-5"/>
                <w:sz w:val="18"/>
              </w:rPr>
              <w:t xml:space="preserve"> </w:t>
            </w:r>
            <w:proofErr w:type="gramStart"/>
            <w:r>
              <w:rPr>
                <w:sz w:val="18"/>
              </w:rPr>
              <w:t>period</w:t>
            </w:r>
            <w:r>
              <w:rPr>
                <w:spacing w:val="-3"/>
                <w:sz w:val="18"/>
              </w:rPr>
              <w:t xml:space="preserve"> </w:t>
            </w:r>
            <w:r>
              <w:rPr>
                <w:sz w:val="18"/>
              </w:rPr>
              <w:t>of</w:t>
            </w:r>
            <w:r>
              <w:rPr>
                <w:spacing w:val="-3"/>
                <w:sz w:val="18"/>
              </w:rPr>
              <w:t xml:space="preserve"> </w:t>
            </w:r>
            <w:r>
              <w:rPr>
                <w:sz w:val="18"/>
              </w:rPr>
              <w:t>time</w:t>
            </w:r>
            <w:proofErr w:type="gramEnd"/>
            <w:r>
              <w:rPr>
                <w:spacing w:val="-3"/>
                <w:sz w:val="18"/>
              </w:rPr>
              <w:t xml:space="preserve"> </w:t>
            </w:r>
            <w:r>
              <w:rPr>
                <w:sz w:val="18"/>
              </w:rPr>
              <w:t>between</w:t>
            </w:r>
            <w:r>
              <w:rPr>
                <w:spacing w:val="-3"/>
                <w:sz w:val="18"/>
              </w:rPr>
              <w:t xml:space="preserve"> </w:t>
            </w:r>
            <w:r>
              <w:rPr>
                <w:sz w:val="18"/>
              </w:rPr>
              <w:t>submission</w:t>
            </w:r>
            <w:r>
              <w:rPr>
                <w:spacing w:val="-3"/>
                <w:sz w:val="18"/>
              </w:rPr>
              <w:t xml:space="preserve"> </w:t>
            </w:r>
            <w:r>
              <w:rPr>
                <w:sz w:val="18"/>
              </w:rPr>
              <w:t>of</w:t>
            </w:r>
            <w:r>
              <w:rPr>
                <w:spacing w:val="-5"/>
                <w:sz w:val="18"/>
              </w:rPr>
              <w:t xml:space="preserve"> </w:t>
            </w:r>
            <w:r>
              <w:rPr>
                <w:sz w:val="18"/>
              </w:rPr>
              <w:t>funding</w:t>
            </w:r>
            <w:r>
              <w:rPr>
                <w:spacing w:val="-5"/>
                <w:sz w:val="18"/>
              </w:rPr>
              <w:t xml:space="preserve"> </w:t>
            </w:r>
            <w:r>
              <w:rPr>
                <w:sz w:val="18"/>
              </w:rPr>
              <w:t>proposals</w:t>
            </w:r>
            <w:r>
              <w:rPr>
                <w:spacing w:val="-5"/>
                <w:sz w:val="18"/>
              </w:rPr>
              <w:t xml:space="preserve"> </w:t>
            </w:r>
            <w:r>
              <w:rPr>
                <w:sz w:val="18"/>
              </w:rPr>
              <w:t>and</w:t>
            </w:r>
            <w:r>
              <w:rPr>
                <w:spacing w:val="-5"/>
                <w:sz w:val="18"/>
              </w:rPr>
              <w:t xml:space="preserve"> </w:t>
            </w:r>
            <w:r>
              <w:rPr>
                <w:sz w:val="18"/>
              </w:rPr>
              <w:t>announcement</w:t>
            </w:r>
            <w:r>
              <w:rPr>
                <w:spacing w:val="-5"/>
                <w:sz w:val="18"/>
              </w:rPr>
              <w:t xml:space="preserve"> </w:t>
            </w:r>
            <w:r>
              <w:rPr>
                <w:sz w:val="18"/>
              </w:rPr>
              <w:t>of decisions on funding</w:t>
            </w:r>
          </w:p>
        </w:tc>
        <w:tc>
          <w:tcPr>
            <w:tcW w:w="1171" w:type="dxa"/>
            <w:tcBorders>
              <w:top w:val="dotted" w:sz="4" w:space="0" w:color="000000"/>
              <w:left w:val="dotted" w:sz="4" w:space="0" w:color="000000"/>
              <w:bottom w:val="dotted" w:sz="4" w:space="0" w:color="000000"/>
            </w:tcBorders>
            <w:shd w:val="clear" w:color="auto" w:fill="DBE4F0"/>
          </w:tcPr>
          <w:p w14:paraId="0B2768D9" w14:textId="77777777" w:rsidR="00A52AFB" w:rsidRDefault="00425432">
            <w:pPr>
              <w:pStyle w:val="TableParagraph"/>
              <w:spacing w:line="206" w:lineRule="exact"/>
              <w:ind w:right="98"/>
              <w:rPr>
                <w:sz w:val="18"/>
              </w:rPr>
            </w:pPr>
            <w:r>
              <w:rPr>
                <w:w w:val="99"/>
                <w:sz w:val="18"/>
              </w:rPr>
              <w:t>3</w:t>
            </w:r>
          </w:p>
        </w:tc>
      </w:tr>
      <w:tr w:rsidR="00A52AFB" w14:paraId="68AA0DCE" w14:textId="77777777">
        <w:trPr>
          <w:trHeight w:val="205"/>
        </w:trPr>
        <w:tc>
          <w:tcPr>
            <w:tcW w:w="8073" w:type="dxa"/>
            <w:tcBorders>
              <w:top w:val="dotted" w:sz="4" w:space="0" w:color="000000"/>
              <w:bottom w:val="dotted" w:sz="4" w:space="0" w:color="000000"/>
              <w:right w:val="dotted" w:sz="4" w:space="0" w:color="000000"/>
            </w:tcBorders>
            <w:shd w:val="clear" w:color="auto" w:fill="F1F1F1"/>
          </w:tcPr>
          <w:p w14:paraId="246BD2E8" w14:textId="77777777" w:rsidR="00A52AFB" w:rsidRDefault="00425432">
            <w:pPr>
              <w:pStyle w:val="TableParagraph"/>
              <w:spacing w:line="185" w:lineRule="exact"/>
              <w:ind w:left="107"/>
              <w:jc w:val="left"/>
              <w:rPr>
                <w:sz w:val="18"/>
              </w:rPr>
            </w:pPr>
            <w:r>
              <w:rPr>
                <w:sz w:val="18"/>
              </w:rPr>
              <w:t>Provide</w:t>
            </w:r>
            <w:r>
              <w:rPr>
                <w:spacing w:val="-3"/>
                <w:sz w:val="18"/>
              </w:rPr>
              <w:t xml:space="preserve"> </w:t>
            </w:r>
            <w:r>
              <w:rPr>
                <w:sz w:val="18"/>
              </w:rPr>
              <w:t>earlier</w:t>
            </w:r>
            <w:r>
              <w:rPr>
                <w:spacing w:val="-5"/>
                <w:sz w:val="18"/>
              </w:rPr>
              <w:t xml:space="preserve"> </w:t>
            </w:r>
            <w:r>
              <w:rPr>
                <w:sz w:val="18"/>
              </w:rPr>
              <w:t>advice</w:t>
            </w:r>
            <w:r>
              <w:rPr>
                <w:spacing w:val="-3"/>
                <w:sz w:val="18"/>
              </w:rPr>
              <w:t xml:space="preserve"> </w:t>
            </w:r>
            <w:r>
              <w:rPr>
                <w:sz w:val="18"/>
              </w:rPr>
              <w:t>to</w:t>
            </w:r>
            <w:r>
              <w:rPr>
                <w:spacing w:val="-4"/>
                <w:sz w:val="18"/>
              </w:rPr>
              <w:t xml:space="preserve"> </w:t>
            </w:r>
            <w:r>
              <w:rPr>
                <w:sz w:val="18"/>
              </w:rPr>
              <w:t>applicants</w:t>
            </w:r>
            <w:r>
              <w:rPr>
                <w:spacing w:val="-3"/>
                <w:sz w:val="18"/>
              </w:rPr>
              <w:t xml:space="preserve"> </w:t>
            </w:r>
            <w:r>
              <w:rPr>
                <w:sz w:val="18"/>
              </w:rPr>
              <w:t>of</w:t>
            </w:r>
            <w:r>
              <w:rPr>
                <w:spacing w:val="-3"/>
                <w:sz w:val="18"/>
              </w:rPr>
              <w:t xml:space="preserve"> </w:t>
            </w:r>
            <w:r>
              <w:rPr>
                <w:sz w:val="18"/>
              </w:rPr>
              <w:t>the</w:t>
            </w:r>
            <w:r>
              <w:rPr>
                <w:spacing w:val="-2"/>
                <w:sz w:val="18"/>
              </w:rPr>
              <w:t xml:space="preserve"> </w:t>
            </w:r>
            <w:r>
              <w:rPr>
                <w:sz w:val="18"/>
              </w:rPr>
              <w:t>timing</w:t>
            </w:r>
            <w:r>
              <w:rPr>
                <w:spacing w:val="-3"/>
                <w:sz w:val="18"/>
              </w:rPr>
              <w:t xml:space="preserve"> </w:t>
            </w:r>
            <w:r>
              <w:rPr>
                <w:sz w:val="18"/>
              </w:rPr>
              <w:t>of</w:t>
            </w:r>
            <w:r>
              <w:rPr>
                <w:spacing w:val="-4"/>
                <w:sz w:val="18"/>
              </w:rPr>
              <w:t xml:space="preserve"> </w:t>
            </w:r>
            <w:r>
              <w:rPr>
                <w:sz w:val="18"/>
              </w:rPr>
              <w:t>funding</w:t>
            </w:r>
            <w:r>
              <w:rPr>
                <w:spacing w:val="-2"/>
                <w:sz w:val="18"/>
              </w:rPr>
              <w:t xml:space="preserve"> rounds</w:t>
            </w:r>
          </w:p>
        </w:tc>
        <w:tc>
          <w:tcPr>
            <w:tcW w:w="1171" w:type="dxa"/>
            <w:tcBorders>
              <w:top w:val="dotted" w:sz="4" w:space="0" w:color="000000"/>
              <w:left w:val="dotted" w:sz="4" w:space="0" w:color="000000"/>
              <w:bottom w:val="dotted" w:sz="4" w:space="0" w:color="000000"/>
            </w:tcBorders>
            <w:shd w:val="clear" w:color="auto" w:fill="DBE4F0"/>
          </w:tcPr>
          <w:p w14:paraId="5786C7C1" w14:textId="77777777" w:rsidR="00A52AFB" w:rsidRDefault="00425432">
            <w:pPr>
              <w:pStyle w:val="TableParagraph"/>
              <w:spacing w:line="185" w:lineRule="exact"/>
              <w:ind w:right="98"/>
              <w:rPr>
                <w:sz w:val="18"/>
              </w:rPr>
            </w:pPr>
            <w:r>
              <w:rPr>
                <w:w w:val="99"/>
                <w:sz w:val="18"/>
              </w:rPr>
              <w:t>2</w:t>
            </w:r>
          </w:p>
        </w:tc>
      </w:tr>
      <w:tr w:rsidR="00A52AFB" w14:paraId="1D5507DA" w14:textId="77777777">
        <w:trPr>
          <w:trHeight w:val="414"/>
        </w:trPr>
        <w:tc>
          <w:tcPr>
            <w:tcW w:w="8073" w:type="dxa"/>
            <w:tcBorders>
              <w:top w:val="dotted" w:sz="4" w:space="0" w:color="000000"/>
              <w:bottom w:val="dotted" w:sz="4" w:space="0" w:color="000000"/>
              <w:right w:val="dotted" w:sz="4" w:space="0" w:color="000000"/>
            </w:tcBorders>
            <w:shd w:val="clear" w:color="auto" w:fill="F1F1F1"/>
          </w:tcPr>
          <w:p w14:paraId="5EE077BE" w14:textId="77777777" w:rsidR="00A52AFB" w:rsidRDefault="00425432">
            <w:pPr>
              <w:pStyle w:val="TableParagraph"/>
              <w:spacing w:line="208" w:lineRule="exact"/>
              <w:ind w:left="107"/>
              <w:jc w:val="left"/>
              <w:rPr>
                <w:sz w:val="18"/>
              </w:rPr>
            </w:pPr>
            <w:r>
              <w:rPr>
                <w:sz w:val="18"/>
              </w:rPr>
              <w:t>Ensure</w:t>
            </w:r>
            <w:r>
              <w:rPr>
                <w:spacing w:val="-5"/>
                <w:sz w:val="18"/>
              </w:rPr>
              <w:t xml:space="preserve"> </w:t>
            </w:r>
            <w:r>
              <w:rPr>
                <w:sz w:val="18"/>
              </w:rPr>
              <w:t>more</w:t>
            </w:r>
            <w:r>
              <w:rPr>
                <w:spacing w:val="-3"/>
                <w:sz w:val="18"/>
              </w:rPr>
              <w:t xml:space="preserve"> </w:t>
            </w:r>
            <w:r>
              <w:rPr>
                <w:sz w:val="18"/>
              </w:rPr>
              <w:t>timely</w:t>
            </w:r>
            <w:r>
              <w:rPr>
                <w:spacing w:val="-5"/>
                <w:sz w:val="18"/>
              </w:rPr>
              <w:t xml:space="preserve"> </w:t>
            </w:r>
            <w:r>
              <w:rPr>
                <w:sz w:val="18"/>
              </w:rPr>
              <w:t>release</w:t>
            </w:r>
            <w:r>
              <w:rPr>
                <w:spacing w:val="-5"/>
                <w:sz w:val="18"/>
              </w:rPr>
              <w:t xml:space="preserve"> </w:t>
            </w:r>
            <w:r>
              <w:rPr>
                <w:sz w:val="18"/>
              </w:rPr>
              <w:t>of</w:t>
            </w:r>
            <w:r>
              <w:rPr>
                <w:spacing w:val="-5"/>
                <w:sz w:val="18"/>
              </w:rPr>
              <w:t xml:space="preserve"> </w:t>
            </w:r>
            <w:r>
              <w:rPr>
                <w:sz w:val="18"/>
              </w:rPr>
              <w:t>key</w:t>
            </w:r>
            <w:r>
              <w:rPr>
                <w:spacing w:val="-5"/>
                <w:sz w:val="18"/>
              </w:rPr>
              <w:t xml:space="preserve"> </w:t>
            </w:r>
            <w:r>
              <w:rPr>
                <w:sz w:val="18"/>
              </w:rPr>
              <w:t>documents</w:t>
            </w:r>
            <w:r>
              <w:rPr>
                <w:spacing w:val="-2"/>
                <w:sz w:val="18"/>
              </w:rPr>
              <w:t xml:space="preserve"> </w:t>
            </w:r>
            <w:r>
              <w:rPr>
                <w:sz w:val="18"/>
              </w:rPr>
              <w:t>such</w:t>
            </w:r>
            <w:r>
              <w:rPr>
                <w:spacing w:val="-5"/>
                <w:sz w:val="18"/>
              </w:rPr>
              <w:t xml:space="preserve"> </w:t>
            </w:r>
            <w:r>
              <w:rPr>
                <w:sz w:val="18"/>
              </w:rPr>
              <w:t>as</w:t>
            </w:r>
            <w:r>
              <w:rPr>
                <w:spacing w:val="-4"/>
                <w:sz w:val="18"/>
              </w:rPr>
              <w:t xml:space="preserve"> </w:t>
            </w:r>
            <w:r>
              <w:rPr>
                <w:sz w:val="18"/>
              </w:rPr>
              <w:t>funding</w:t>
            </w:r>
            <w:r>
              <w:rPr>
                <w:spacing w:val="-3"/>
                <w:sz w:val="18"/>
              </w:rPr>
              <w:t xml:space="preserve"> </w:t>
            </w:r>
            <w:r>
              <w:rPr>
                <w:sz w:val="18"/>
              </w:rPr>
              <w:t>rules</w:t>
            </w:r>
            <w:r>
              <w:rPr>
                <w:spacing w:val="-2"/>
                <w:sz w:val="18"/>
              </w:rPr>
              <w:t xml:space="preserve"> </w:t>
            </w:r>
            <w:r>
              <w:rPr>
                <w:sz w:val="18"/>
              </w:rPr>
              <w:t>and</w:t>
            </w:r>
            <w:r>
              <w:rPr>
                <w:spacing w:val="-3"/>
                <w:sz w:val="18"/>
              </w:rPr>
              <w:t xml:space="preserve"> </w:t>
            </w:r>
            <w:r>
              <w:rPr>
                <w:sz w:val="18"/>
              </w:rPr>
              <w:t>advice</w:t>
            </w:r>
            <w:r>
              <w:rPr>
                <w:spacing w:val="-5"/>
                <w:sz w:val="18"/>
              </w:rPr>
              <w:t xml:space="preserve"> </w:t>
            </w:r>
            <w:r>
              <w:rPr>
                <w:sz w:val="18"/>
              </w:rPr>
              <w:t>to</w:t>
            </w:r>
            <w:r>
              <w:rPr>
                <w:spacing w:val="-3"/>
                <w:sz w:val="18"/>
              </w:rPr>
              <w:t xml:space="preserve"> </w:t>
            </w:r>
            <w:r>
              <w:rPr>
                <w:sz w:val="18"/>
              </w:rPr>
              <w:t>applicants</w:t>
            </w:r>
            <w:r>
              <w:rPr>
                <w:spacing w:val="-2"/>
                <w:sz w:val="18"/>
              </w:rPr>
              <w:t xml:space="preserve"> </w:t>
            </w:r>
            <w:r>
              <w:rPr>
                <w:sz w:val="18"/>
              </w:rPr>
              <w:t>well ahead of periods for submission of funding proposals</w:t>
            </w:r>
          </w:p>
        </w:tc>
        <w:tc>
          <w:tcPr>
            <w:tcW w:w="1171" w:type="dxa"/>
            <w:tcBorders>
              <w:top w:val="dotted" w:sz="4" w:space="0" w:color="000000"/>
              <w:left w:val="dotted" w:sz="4" w:space="0" w:color="000000"/>
              <w:bottom w:val="dotted" w:sz="4" w:space="0" w:color="000000"/>
            </w:tcBorders>
            <w:shd w:val="clear" w:color="auto" w:fill="DBE4F0"/>
          </w:tcPr>
          <w:p w14:paraId="645EA10B" w14:textId="77777777" w:rsidR="00A52AFB" w:rsidRDefault="00425432">
            <w:pPr>
              <w:pStyle w:val="TableParagraph"/>
              <w:spacing w:line="206" w:lineRule="exact"/>
              <w:ind w:right="98"/>
              <w:rPr>
                <w:sz w:val="18"/>
              </w:rPr>
            </w:pPr>
            <w:r>
              <w:rPr>
                <w:w w:val="99"/>
                <w:sz w:val="18"/>
              </w:rPr>
              <w:t>2</w:t>
            </w:r>
          </w:p>
        </w:tc>
      </w:tr>
      <w:tr w:rsidR="00A52AFB" w14:paraId="1F916997" w14:textId="77777777">
        <w:trPr>
          <w:trHeight w:val="413"/>
        </w:trPr>
        <w:tc>
          <w:tcPr>
            <w:tcW w:w="8073" w:type="dxa"/>
            <w:tcBorders>
              <w:top w:val="dotted" w:sz="4" w:space="0" w:color="000000"/>
              <w:bottom w:val="dotted" w:sz="4" w:space="0" w:color="000000"/>
              <w:right w:val="dotted" w:sz="4" w:space="0" w:color="000000"/>
            </w:tcBorders>
            <w:shd w:val="clear" w:color="auto" w:fill="F1F1F1"/>
          </w:tcPr>
          <w:p w14:paraId="621AFC67" w14:textId="77777777" w:rsidR="00A52AFB" w:rsidRDefault="00425432">
            <w:pPr>
              <w:pStyle w:val="TableParagraph"/>
              <w:spacing w:line="206" w:lineRule="exact"/>
              <w:ind w:left="107" w:right="212"/>
              <w:jc w:val="left"/>
              <w:rPr>
                <w:sz w:val="18"/>
              </w:rPr>
            </w:pPr>
            <w:r>
              <w:rPr>
                <w:sz w:val="18"/>
              </w:rPr>
              <w:t>Lengthen</w:t>
            </w:r>
            <w:r>
              <w:rPr>
                <w:spacing w:val="-4"/>
                <w:sz w:val="18"/>
              </w:rPr>
              <w:t xml:space="preserve"> </w:t>
            </w:r>
            <w:r>
              <w:rPr>
                <w:sz w:val="18"/>
              </w:rPr>
              <w:t>the</w:t>
            </w:r>
            <w:r>
              <w:rPr>
                <w:spacing w:val="-4"/>
                <w:sz w:val="18"/>
              </w:rPr>
              <w:t xml:space="preserve"> </w:t>
            </w:r>
            <w:proofErr w:type="gramStart"/>
            <w:r>
              <w:rPr>
                <w:sz w:val="18"/>
              </w:rPr>
              <w:t>period</w:t>
            </w:r>
            <w:r>
              <w:rPr>
                <w:spacing w:val="-4"/>
                <w:sz w:val="18"/>
              </w:rPr>
              <w:t xml:space="preserve"> </w:t>
            </w:r>
            <w:r>
              <w:rPr>
                <w:sz w:val="18"/>
              </w:rPr>
              <w:t>of</w:t>
            </w:r>
            <w:r>
              <w:rPr>
                <w:spacing w:val="-5"/>
                <w:sz w:val="18"/>
              </w:rPr>
              <w:t xml:space="preserve"> </w:t>
            </w:r>
            <w:r>
              <w:rPr>
                <w:sz w:val="18"/>
              </w:rPr>
              <w:t>time</w:t>
            </w:r>
            <w:proofErr w:type="gramEnd"/>
            <w:r>
              <w:rPr>
                <w:spacing w:val="-4"/>
                <w:sz w:val="18"/>
              </w:rPr>
              <w:t xml:space="preserve"> </w:t>
            </w:r>
            <w:r>
              <w:rPr>
                <w:sz w:val="18"/>
              </w:rPr>
              <w:t>provided</w:t>
            </w:r>
            <w:r>
              <w:rPr>
                <w:spacing w:val="-4"/>
                <w:sz w:val="18"/>
              </w:rPr>
              <w:t xml:space="preserve"> </w:t>
            </w:r>
            <w:r>
              <w:rPr>
                <w:sz w:val="18"/>
              </w:rPr>
              <w:t>for</w:t>
            </w:r>
            <w:r>
              <w:rPr>
                <w:spacing w:val="-4"/>
                <w:sz w:val="18"/>
              </w:rPr>
              <w:t xml:space="preserve"> </w:t>
            </w:r>
            <w:r>
              <w:rPr>
                <w:sz w:val="18"/>
              </w:rPr>
              <w:t>submission</w:t>
            </w:r>
            <w:r>
              <w:rPr>
                <w:spacing w:val="-4"/>
                <w:sz w:val="18"/>
              </w:rPr>
              <w:t xml:space="preserve"> </w:t>
            </w:r>
            <w:r>
              <w:rPr>
                <w:sz w:val="18"/>
              </w:rPr>
              <w:t>of</w:t>
            </w:r>
            <w:r>
              <w:rPr>
                <w:spacing w:val="-5"/>
                <w:sz w:val="18"/>
              </w:rPr>
              <w:t xml:space="preserve"> </w:t>
            </w:r>
            <w:r>
              <w:rPr>
                <w:sz w:val="18"/>
              </w:rPr>
              <w:t>funding</w:t>
            </w:r>
            <w:r>
              <w:rPr>
                <w:spacing w:val="-4"/>
                <w:sz w:val="18"/>
              </w:rPr>
              <w:t xml:space="preserve"> </w:t>
            </w:r>
            <w:r>
              <w:rPr>
                <w:sz w:val="18"/>
              </w:rPr>
              <w:t>agreements</w:t>
            </w:r>
            <w:r>
              <w:rPr>
                <w:spacing w:val="-3"/>
                <w:sz w:val="18"/>
              </w:rPr>
              <w:t xml:space="preserve"> </w:t>
            </w:r>
            <w:r>
              <w:rPr>
                <w:sz w:val="18"/>
              </w:rPr>
              <w:t>to</w:t>
            </w:r>
            <w:r>
              <w:rPr>
                <w:spacing w:val="-5"/>
                <w:sz w:val="18"/>
              </w:rPr>
              <w:t xml:space="preserve"> </w:t>
            </w:r>
            <w:r>
              <w:rPr>
                <w:sz w:val="18"/>
              </w:rPr>
              <w:t>better accommodate institutional clearance procedures</w:t>
            </w:r>
          </w:p>
        </w:tc>
        <w:tc>
          <w:tcPr>
            <w:tcW w:w="1171" w:type="dxa"/>
            <w:tcBorders>
              <w:top w:val="dotted" w:sz="4" w:space="0" w:color="000000"/>
              <w:left w:val="dotted" w:sz="4" w:space="0" w:color="000000"/>
              <w:bottom w:val="dotted" w:sz="4" w:space="0" w:color="000000"/>
            </w:tcBorders>
            <w:shd w:val="clear" w:color="auto" w:fill="DBE4F0"/>
          </w:tcPr>
          <w:p w14:paraId="4051DCD3" w14:textId="77777777" w:rsidR="00A52AFB" w:rsidRDefault="00425432">
            <w:pPr>
              <w:pStyle w:val="TableParagraph"/>
              <w:spacing w:line="205" w:lineRule="exact"/>
              <w:ind w:right="98"/>
              <w:rPr>
                <w:sz w:val="18"/>
              </w:rPr>
            </w:pPr>
            <w:r>
              <w:rPr>
                <w:w w:val="99"/>
                <w:sz w:val="18"/>
              </w:rPr>
              <w:t>1</w:t>
            </w:r>
          </w:p>
        </w:tc>
      </w:tr>
      <w:tr w:rsidR="00A52AFB" w14:paraId="26A5EFDA" w14:textId="77777777">
        <w:trPr>
          <w:trHeight w:val="206"/>
        </w:trPr>
        <w:tc>
          <w:tcPr>
            <w:tcW w:w="8073" w:type="dxa"/>
            <w:tcBorders>
              <w:top w:val="dotted" w:sz="4" w:space="0" w:color="000000"/>
              <w:right w:val="dotted" w:sz="4" w:space="0" w:color="000000"/>
            </w:tcBorders>
            <w:shd w:val="clear" w:color="auto" w:fill="F1F1F1"/>
          </w:tcPr>
          <w:p w14:paraId="288C7EA7" w14:textId="77777777" w:rsidR="00A52AFB" w:rsidRDefault="00425432">
            <w:pPr>
              <w:pStyle w:val="TableParagraph"/>
              <w:spacing w:line="186" w:lineRule="exact"/>
              <w:ind w:left="107"/>
              <w:jc w:val="left"/>
              <w:rPr>
                <w:sz w:val="18"/>
              </w:rPr>
            </w:pPr>
            <w:r>
              <w:rPr>
                <w:sz w:val="18"/>
              </w:rPr>
              <w:t>Reduce</w:t>
            </w:r>
            <w:r>
              <w:rPr>
                <w:spacing w:val="-9"/>
                <w:sz w:val="18"/>
              </w:rPr>
              <w:t xml:space="preserve"> </w:t>
            </w:r>
            <w:r>
              <w:rPr>
                <w:sz w:val="18"/>
              </w:rPr>
              <w:t>the</w:t>
            </w:r>
            <w:r>
              <w:rPr>
                <w:spacing w:val="-8"/>
                <w:sz w:val="18"/>
              </w:rPr>
              <w:t xml:space="preserve"> </w:t>
            </w:r>
            <w:r>
              <w:rPr>
                <w:sz w:val="18"/>
              </w:rPr>
              <w:t>length</w:t>
            </w:r>
            <w:r>
              <w:rPr>
                <w:spacing w:val="-8"/>
                <w:sz w:val="18"/>
              </w:rPr>
              <w:t xml:space="preserve"> </w:t>
            </w:r>
            <w:r>
              <w:rPr>
                <w:sz w:val="18"/>
              </w:rPr>
              <w:t>and</w:t>
            </w:r>
            <w:r>
              <w:rPr>
                <w:spacing w:val="-9"/>
                <w:sz w:val="18"/>
              </w:rPr>
              <w:t xml:space="preserve"> </w:t>
            </w:r>
            <w:r>
              <w:rPr>
                <w:sz w:val="18"/>
              </w:rPr>
              <w:t>complexity</w:t>
            </w:r>
            <w:r>
              <w:rPr>
                <w:spacing w:val="-8"/>
                <w:sz w:val="18"/>
              </w:rPr>
              <w:t xml:space="preserve"> </w:t>
            </w:r>
            <w:r>
              <w:rPr>
                <w:sz w:val="18"/>
              </w:rPr>
              <w:t>of</w:t>
            </w:r>
            <w:r>
              <w:rPr>
                <w:spacing w:val="-6"/>
                <w:sz w:val="18"/>
              </w:rPr>
              <w:t xml:space="preserve"> </w:t>
            </w:r>
            <w:r>
              <w:rPr>
                <w:sz w:val="18"/>
              </w:rPr>
              <w:t>funding</w:t>
            </w:r>
            <w:r>
              <w:rPr>
                <w:spacing w:val="-9"/>
                <w:sz w:val="18"/>
              </w:rPr>
              <w:t xml:space="preserve"> </w:t>
            </w:r>
            <w:r>
              <w:rPr>
                <w:spacing w:val="-2"/>
                <w:sz w:val="18"/>
              </w:rPr>
              <w:t>proposals</w:t>
            </w:r>
          </w:p>
        </w:tc>
        <w:tc>
          <w:tcPr>
            <w:tcW w:w="1171" w:type="dxa"/>
            <w:tcBorders>
              <w:top w:val="dotted" w:sz="4" w:space="0" w:color="000000"/>
              <w:left w:val="dotted" w:sz="4" w:space="0" w:color="000000"/>
            </w:tcBorders>
            <w:shd w:val="clear" w:color="auto" w:fill="DBE4F0"/>
          </w:tcPr>
          <w:p w14:paraId="30E39A5F" w14:textId="77777777" w:rsidR="00A52AFB" w:rsidRDefault="00425432">
            <w:pPr>
              <w:pStyle w:val="TableParagraph"/>
              <w:spacing w:line="186" w:lineRule="exact"/>
              <w:ind w:right="98"/>
              <w:rPr>
                <w:sz w:val="18"/>
              </w:rPr>
            </w:pPr>
            <w:r>
              <w:rPr>
                <w:w w:val="99"/>
                <w:sz w:val="18"/>
              </w:rPr>
              <w:t>1</w:t>
            </w:r>
          </w:p>
        </w:tc>
      </w:tr>
    </w:tbl>
    <w:p w14:paraId="46EF40A8" w14:textId="77777777" w:rsidR="00A52AFB" w:rsidRDefault="00A52AFB">
      <w:pPr>
        <w:pStyle w:val="BodyText"/>
        <w:spacing w:before="1"/>
      </w:pPr>
    </w:p>
    <w:p w14:paraId="63904B4A" w14:textId="77777777" w:rsidR="00A52AFB" w:rsidRDefault="00425432">
      <w:pPr>
        <w:pStyle w:val="BodyText"/>
        <w:ind w:left="240" w:right="782"/>
      </w:pPr>
      <w:r>
        <w:t>The one respondent that proposed reducing the length and complexity of funding proposals also made</w:t>
      </w:r>
      <w:r>
        <w:rPr>
          <w:spacing w:val="-3"/>
        </w:rPr>
        <w:t xml:space="preserve"> </w:t>
      </w:r>
      <w:r>
        <w:t>the</w:t>
      </w:r>
      <w:r>
        <w:rPr>
          <w:spacing w:val="-1"/>
        </w:rPr>
        <w:t xml:space="preserve"> </w:t>
      </w:r>
      <w:r>
        <w:t>suggestion,</w:t>
      </w:r>
      <w:r>
        <w:rPr>
          <w:spacing w:val="-4"/>
        </w:rPr>
        <w:t xml:space="preserve"> </w:t>
      </w:r>
      <w:r>
        <w:t>more</w:t>
      </w:r>
      <w:r>
        <w:rPr>
          <w:spacing w:val="-3"/>
        </w:rPr>
        <w:t xml:space="preserve"> </w:t>
      </w:r>
      <w:r>
        <w:t>specifically,</w:t>
      </w:r>
      <w:r>
        <w:rPr>
          <w:spacing w:val="-1"/>
        </w:rPr>
        <w:t xml:space="preserve"> </w:t>
      </w:r>
      <w:r>
        <w:t>that</w:t>
      </w:r>
      <w:r>
        <w:rPr>
          <w:spacing w:val="-4"/>
        </w:rPr>
        <w:t xml:space="preserve"> </w:t>
      </w:r>
      <w:r>
        <w:t>this</w:t>
      </w:r>
      <w:r>
        <w:rPr>
          <w:spacing w:val="-3"/>
        </w:rPr>
        <w:t xml:space="preserve"> </w:t>
      </w:r>
      <w:r>
        <w:t>could</w:t>
      </w:r>
      <w:r>
        <w:rPr>
          <w:spacing w:val="-5"/>
        </w:rPr>
        <w:t xml:space="preserve"> </w:t>
      </w:r>
      <w:r>
        <w:t>be</w:t>
      </w:r>
      <w:r>
        <w:rPr>
          <w:spacing w:val="-1"/>
        </w:rPr>
        <w:t xml:space="preserve"> </w:t>
      </w:r>
      <w:r>
        <w:t>achieved</w:t>
      </w:r>
      <w:r>
        <w:rPr>
          <w:spacing w:val="-1"/>
        </w:rPr>
        <w:t xml:space="preserve"> </w:t>
      </w:r>
      <w:r>
        <w:t>by: removing</w:t>
      </w:r>
      <w:r>
        <w:rPr>
          <w:spacing w:val="-4"/>
        </w:rPr>
        <w:t xml:space="preserve"> </w:t>
      </w:r>
      <w:r>
        <w:t>the</w:t>
      </w:r>
      <w:r>
        <w:rPr>
          <w:spacing w:val="-1"/>
        </w:rPr>
        <w:t xml:space="preserve"> </w:t>
      </w:r>
      <w:r>
        <w:t>requirement</w:t>
      </w:r>
      <w:r>
        <w:rPr>
          <w:spacing w:val="-1"/>
        </w:rPr>
        <w:t xml:space="preserve"> </w:t>
      </w:r>
      <w:r>
        <w:t>to include a Strategic Statement; reducing budget detail required for institutional contributions; allocating</w:t>
      </w:r>
      <w:r>
        <w:rPr>
          <w:spacing w:val="-6"/>
        </w:rPr>
        <w:t xml:space="preserve"> </w:t>
      </w:r>
      <w:r>
        <w:t>$50,000</w:t>
      </w:r>
      <w:r>
        <w:rPr>
          <w:spacing w:val="-1"/>
        </w:rPr>
        <w:t xml:space="preserve"> </w:t>
      </w:r>
      <w:r>
        <w:t>for</w:t>
      </w:r>
      <w:r>
        <w:rPr>
          <w:spacing w:val="-2"/>
        </w:rPr>
        <w:t xml:space="preserve"> </w:t>
      </w:r>
      <w:r>
        <w:t>project</w:t>
      </w:r>
      <w:r>
        <w:rPr>
          <w:spacing w:val="-1"/>
        </w:rPr>
        <w:t xml:space="preserve"> </w:t>
      </w:r>
      <w:r>
        <w:t>support</w:t>
      </w:r>
      <w:r>
        <w:rPr>
          <w:spacing w:val="-4"/>
        </w:rPr>
        <w:t xml:space="preserve"> </w:t>
      </w:r>
      <w:r>
        <w:t>without</w:t>
      </w:r>
      <w:r>
        <w:rPr>
          <w:spacing w:val="-4"/>
        </w:rPr>
        <w:t xml:space="preserve"> </w:t>
      </w:r>
      <w:r>
        <w:t>the</w:t>
      </w:r>
      <w:r>
        <w:rPr>
          <w:spacing w:val="-4"/>
        </w:rPr>
        <w:t xml:space="preserve"> </w:t>
      </w:r>
      <w:r>
        <w:t>need</w:t>
      </w:r>
      <w:r>
        <w:rPr>
          <w:spacing w:val="-2"/>
        </w:rPr>
        <w:t xml:space="preserve"> </w:t>
      </w:r>
      <w:r>
        <w:t>for</w:t>
      </w:r>
      <w:r>
        <w:rPr>
          <w:spacing w:val="-1"/>
        </w:rPr>
        <w:t xml:space="preserve"> </w:t>
      </w:r>
      <w:r>
        <w:t>detailed</w:t>
      </w:r>
      <w:r>
        <w:rPr>
          <w:spacing w:val="-4"/>
        </w:rPr>
        <w:t xml:space="preserve"> </w:t>
      </w:r>
      <w:r>
        <w:t>justification; removing</w:t>
      </w:r>
      <w:r>
        <w:rPr>
          <w:spacing w:val="-3"/>
        </w:rPr>
        <w:t xml:space="preserve"> </w:t>
      </w:r>
      <w:r>
        <w:t>the</w:t>
      </w:r>
      <w:r>
        <w:rPr>
          <w:spacing w:val="-1"/>
        </w:rPr>
        <w:t xml:space="preserve"> </w:t>
      </w:r>
      <w:r>
        <w:t>need to include</w:t>
      </w:r>
      <w:r>
        <w:rPr>
          <w:spacing w:val="-3"/>
        </w:rPr>
        <w:t xml:space="preserve"> </w:t>
      </w:r>
      <w:r>
        <w:t>prior</w:t>
      </w:r>
      <w:r>
        <w:rPr>
          <w:spacing w:val="-3"/>
        </w:rPr>
        <w:t xml:space="preserve"> </w:t>
      </w:r>
      <w:r>
        <w:t>or</w:t>
      </w:r>
      <w:r>
        <w:rPr>
          <w:spacing w:val="-3"/>
        </w:rPr>
        <w:t xml:space="preserve"> </w:t>
      </w:r>
      <w:r>
        <w:t>current</w:t>
      </w:r>
      <w:r>
        <w:rPr>
          <w:spacing w:val="-3"/>
        </w:rPr>
        <w:t xml:space="preserve"> </w:t>
      </w:r>
      <w:r>
        <w:t>ARC</w:t>
      </w:r>
      <w:r>
        <w:rPr>
          <w:spacing w:val="-1"/>
        </w:rPr>
        <w:t xml:space="preserve"> </w:t>
      </w:r>
      <w:r>
        <w:t>funding</w:t>
      </w:r>
      <w:r>
        <w:rPr>
          <w:spacing w:val="-2"/>
        </w:rPr>
        <w:t xml:space="preserve"> </w:t>
      </w:r>
      <w:r>
        <w:t>since</w:t>
      </w:r>
      <w:r>
        <w:rPr>
          <w:spacing w:val="-1"/>
        </w:rPr>
        <w:t xml:space="preserve"> </w:t>
      </w:r>
      <w:r>
        <w:t>this</w:t>
      </w:r>
      <w:r>
        <w:rPr>
          <w:spacing w:val="-1"/>
        </w:rPr>
        <w:t xml:space="preserve"> </w:t>
      </w:r>
      <w:r>
        <w:t>is</w:t>
      </w:r>
      <w:r>
        <w:rPr>
          <w:spacing w:val="-4"/>
        </w:rPr>
        <w:t xml:space="preserve"> </w:t>
      </w:r>
      <w:r>
        <w:t>known</w:t>
      </w:r>
      <w:r>
        <w:rPr>
          <w:spacing w:val="-3"/>
        </w:rPr>
        <w:t xml:space="preserve"> </w:t>
      </w:r>
      <w:r>
        <w:t>to</w:t>
      </w:r>
      <w:r>
        <w:rPr>
          <w:spacing w:val="-2"/>
        </w:rPr>
        <w:t xml:space="preserve"> </w:t>
      </w:r>
      <w:r>
        <w:t>the</w:t>
      </w:r>
      <w:r>
        <w:rPr>
          <w:spacing w:val="-1"/>
        </w:rPr>
        <w:t xml:space="preserve"> </w:t>
      </w:r>
      <w:r>
        <w:t>ARC;</w:t>
      </w:r>
      <w:r>
        <w:rPr>
          <w:spacing w:val="-2"/>
        </w:rPr>
        <w:t xml:space="preserve"> </w:t>
      </w:r>
      <w:r>
        <w:t>making</w:t>
      </w:r>
      <w:r>
        <w:rPr>
          <w:spacing w:val="-4"/>
        </w:rPr>
        <w:t xml:space="preserve"> </w:t>
      </w:r>
      <w:r>
        <w:t>more</w:t>
      </w:r>
      <w:r>
        <w:rPr>
          <w:spacing w:val="-3"/>
        </w:rPr>
        <w:t xml:space="preserve"> </w:t>
      </w:r>
      <w:r>
        <w:t>extensive use</w:t>
      </w:r>
      <w:r>
        <w:rPr>
          <w:spacing w:val="-3"/>
        </w:rPr>
        <w:t xml:space="preserve"> </w:t>
      </w:r>
      <w:r>
        <w:t xml:space="preserve">of ‘drop-down’ lists rather than free text entry; simplifying publication lists; and simplifying selection </w:t>
      </w:r>
      <w:r>
        <w:rPr>
          <w:spacing w:val="-2"/>
        </w:rPr>
        <w:t>criteria.</w:t>
      </w:r>
    </w:p>
    <w:p w14:paraId="31A5430E" w14:textId="77777777" w:rsidR="00A52AFB" w:rsidRDefault="00A52AFB">
      <w:pPr>
        <w:pStyle w:val="BodyText"/>
      </w:pPr>
    </w:p>
    <w:p w14:paraId="2C0A3C84" w14:textId="77777777" w:rsidR="00A52AFB" w:rsidRDefault="00425432">
      <w:pPr>
        <w:pStyle w:val="BodyText"/>
        <w:ind w:left="240" w:right="775"/>
      </w:pPr>
      <w:r>
        <w:t>Taken together, the responses tabulated above suggest that it is the timing and duration of key aspects of the ARC’s administration of the funding scheme that raise the most concerns for Administering Organisations. What they are seeking is certainty of timing and scheduling year on year, longer timeframes in which to prepare and submit proposals for funding and shorter timeframes in which decisions on funding are announced. Comments by Organisations in their responses</w:t>
      </w:r>
      <w:r>
        <w:rPr>
          <w:spacing w:val="-2"/>
        </w:rPr>
        <w:t xml:space="preserve"> </w:t>
      </w:r>
      <w:r>
        <w:t>to</w:t>
      </w:r>
      <w:r>
        <w:rPr>
          <w:spacing w:val="-1"/>
        </w:rPr>
        <w:t xml:space="preserve"> </w:t>
      </w:r>
      <w:r>
        <w:t>the</w:t>
      </w:r>
      <w:r>
        <w:rPr>
          <w:spacing w:val="-1"/>
        </w:rPr>
        <w:t xml:space="preserve"> </w:t>
      </w:r>
      <w:r>
        <w:t>survey</w:t>
      </w:r>
      <w:r>
        <w:rPr>
          <w:spacing w:val="-3"/>
        </w:rPr>
        <w:t xml:space="preserve"> </w:t>
      </w:r>
      <w:r>
        <w:t>indicate</w:t>
      </w:r>
      <w:r>
        <w:rPr>
          <w:spacing w:val="-1"/>
        </w:rPr>
        <w:t xml:space="preserve"> </w:t>
      </w:r>
      <w:r>
        <w:t>that</w:t>
      </w:r>
      <w:r>
        <w:rPr>
          <w:spacing w:val="-2"/>
        </w:rPr>
        <w:t xml:space="preserve"> </w:t>
      </w:r>
      <w:r>
        <w:t>what</w:t>
      </w:r>
      <w:r>
        <w:rPr>
          <w:spacing w:val="-2"/>
        </w:rPr>
        <w:t xml:space="preserve"> </w:t>
      </w:r>
      <w:r>
        <w:t>they</w:t>
      </w:r>
      <w:r>
        <w:rPr>
          <w:spacing w:val="-4"/>
        </w:rPr>
        <w:t xml:space="preserve"> </w:t>
      </w:r>
      <w:r>
        <w:t>wish</w:t>
      </w:r>
      <w:r>
        <w:rPr>
          <w:spacing w:val="-5"/>
        </w:rPr>
        <w:t xml:space="preserve"> </w:t>
      </w:r>
      <w:r>
        <w:t>to</w:t>
      </w:r>
      <w:r>
        <w:rPr>
          <w:spacing w:val="-1"/>
        </w:rPr>
        <w:t xml:space="preserve"> </w:t>
      </w:r>
      <w:r>
        <w:t>avoid</w:t>
      </w:r>
      <w:r>
        <w:rPr>
          <w:spacing w:val="-3"/>
        </w:rPr>
        <w:t xml:space="preserve"> </w:t>
      </w:r>
      <w:r>
        <w:t>most</w:t>
      </w:r>
      <w:r>
        <w:rPr>
          <w:spacing w:val="-3"/>
        </w:rPr>
        <w:t xml:space="preserve"> </w:t>
      </w:r>
      <w:r>
        <w:t>is</w:t>
      </w:r>
      <w:r>
        <w:rPr>
          <w:spacing w:val="-2"/>
        </w:rPr>
        <w:t xml:space="preserve"> </w:t>
      </w:r>
      <w:r>
        <w:t>the</w:t>
      </w:r>
      <w:r>
        <w:rPr>
          <w:spacing w:val="-1"/>
        </w:rPr>
        <w:t xml:space="preserve"> </w:t>
      </w:r>
      <w:r>
        <w:t>potential</w:t>
      </w:r>
      <w:r>
        <w:rPr>
          <w:spacing w:val="-3"/>
        </w:rPr>
        <w:t xml:space="preserve"> </w:t>
      </w:r>
      <w:r>
        <w:t>for</w:t>
      </w:r>
      <w:r>
        <w:rPr>
          <w:spacing w:val="-4"/>
        </w:rPr>
        <w:t xml:space="preserve"> </w:t>
      </w:r>
      <w:r>
        <w:t>wasted</w:t>
      </w:r>
      <w:r>
        <w:rPr>
          <w:spacing w:val="-2"/>
        </w:rPr>
        <w:t xml:space="preserve"> </w:t>
      </w:r>
      <w:r>
        <w:t>effort in proposals not being prepared in time for submission and candidates, particularly those applying</w:t>
      </w:r>
    </w:p>
    <w:p w14:paraId="1FC051EC" w14:textId="77777777" w:rsidR="00A52AFB" w:rsidRDefault="00425432">
      <w:pPr>
        <w:pStyle w:val="BodyText"/>
        <w:spacing w:before="2"/>
        <w:ind w:left="240"/>
      </w:pPr>
      <w:r>
        <w:t>from</w:t>
      </w:r>
      <w:r>
        <w:rPr>
          <w:spacing w:val="-8"/>
        </w:rPr>
        <w:t xml:space="preserve"> </w:t>
      </w:r>
      <w:r>
        <w:t>overseas,</w:t>
      </w:r>
      <w:r>
        <w:rPr>
          <w:spacing w:val="-5"/>
        </w:rPr>
        <w:t xml:space="preserve"> </w:t>
      </w:r>
      <w:r>
        <w:t>taking</w:t>
      </w:r>
      <w:r>
        <w:rPr>
          <w:spacing w:val="-4"/>
        </w:rPr>
        <w:t xml:space="preserve"> </w:t>
      </w:r>
      <w:r>
        <w:t>up</w:t>
      </w:r>
      <w:r>
        <w:rPr>
          <w:spacing w:val="-4"/>
        </w:rPr>
        <w:t xml:space="preserve"> </w:t>
      </w:r>
      <w:r>
        <w:t>alternative</w:t>
      </w:r>
      <w:r>
        <w:rPr>
          <w:spacing w:val="-6"/>
        </w:rPr>
        <w:t xml:space="preserve"> </w:t>
      </w:r>
      <w:r>
        <w:t>opportunities</w:t>
      </w:r>
      <w:r>
        <w:rPr>
          <w:spacing w:val="-4"/>
        </w:rPr>
        <w:t xml:space="preserve"> </w:t>
      </w:r>
      <w:r>
        <w:t>while</w:t>
      </w:r>
      <w:r>
        <w:rPr>
          <w:spacing w:val="-2"/>
        </w:rPr>
        <w:t xml:space="preserve"> </w:t>
      </w:r>
      <w:r>
        <w:t>waiting</w:t>
      </w:r>
      <w:r>
        <w:rPr>
          <w:spacing w:val="-4"/>
        </w:rPr>
        <w:t xml:space="preserve"> </w:t>
      </w:r>
      <w:r>
        <w:t>for</w:t>
      </w:r>
      <w:r>
        <w:rPr>
          <w:spacing w:val="-4"/>
        </w:rPr>
        <w:t xml:space="preserve"> </w:t>
      </w:r>
      <w:r>
        <w:t>notification</w:t>
      </w:r>
      <w:r>
        <w:rPr>
          <w:spacing w:val="-6"/>
        </w:rPr>
        <w:t xml:space="preserve"> </w:t>
      </w:r>
      <w:r>
        <w:t>of</w:t>
      </w:r>
      <w:r>
        <w:rPr>
          <w:spacing w:val="-3"/>
        </w:rPr>
        <w:t xml:space="preserve"> </w:t>
      </w:r>
      <w:r>
        <w:t>funding</w:t>
      </w:r>
      <w:r>
        <w:rPr>
          <w:spacing w:val="-4"/>
        </w:rPr>
        <w:t xml:space="preserve"> </w:t>
      </w:r>
      <w:r>
        <w:rPr>
          <w:spacing w:val="-2"/>
        </w:rPr>
        <w:t>decisions.</w:t>
      </w:r>
    </w:p>
    <w:p w14:paraId="30138687" w14:textId="77777777" w:rsidR="00A52AFB" w:rsidRDefault="00A52AFB">
      <w:pPr>
        <w:pStyle w:val="BodyText"/>
        <w:spacing w:before="10"/>
        <w:rPr>
          <w:sz w:val="21"/>
        </w:rPr>
      </w:pPr>
    </w:p>
    <w:p w14:paraId="781CC0EE" w14:textId="77777777" w:rsidR="00A52AFB" w:rsidRDefault="00425432">
      <w:pPr>
        <w:pStyle w:val="BodyText"/>
        <w:spacing w:before="1"/>
        <w:ind w:left="240" w:right="734"/>
      </w:pPr>
      <w:r>
        <w:t>Reducing the amount and complexity of information required in Future Fellowships funding proposals could be expected to reduce the burden of application and assessment, shorten</w:t>
      </w:r>
      <w:r>
        <w:rPr>
          <w:spacing w:val="40"/>
        </w:rPr>
        <w:t xml:space="preserve"> </w:t>
      </w:r>
      <w:r>
        <w:t xml:space="preserve">processing </w:t>
      </w:r>
      <w:proofErr w:type="gramStart"/>
      <w:r>
        <w:t>times</w:t>
      </w:r>
      <w:proofErr w:type="gramEnd"/>
      <w:r>
        <w:t xml:space="preserve"> and facilitate timelier announcement of funding decisions. Two areas in which the funding</w:t>
      </w:r>
      <w:r>
        <w:rPr>
          <w:spacing w:val="-2"/>
        </w:rPr>
        <w:t xml:space="preserve"> </w:t>
      </w:r>
      <w:r>
        <w:t>proposal</w:t>
      </w:r>
      <w:r>
        <w:rPr>
          <w:spacing w:val="-1"/>
        </w:rPr>
        <w:t xml:space="preserve"> </w:t>
      </w:r>
      <w:r>
        <w:t>form</w:t>
      </w:r>
      <w:r>
        <w:rPr>
          <w:spacing w:val="-2"/>
        </w:rPr>
        <w:t xml:space="preserve"> </w:t>
      </w:r>
      <w:r>
        <w:t>could</w:t>
      </w:r>
      <w:r>
        <w:rPr>
          <w:spacing w:val="-2"/>
        </w:rPr>
        <w:t xml:space="preserve"> </w:t>
      </w:r>
      <w:r>
        <w:t>be</w:t>
      </w:r>
      <w:r>
        <w:rPr>
          <w:spacing w:val="-1"/>
        </w:rPr>
        <w:t xml:space="preserve"> </w:t>
      </w:r>
      <w:r>
        <w:t>simplified</w:t>
      </w:r>
      <w:r>
        <w:rPr>
          <w:spacing w:val="-1"/>
        </w:rPr>
        <w:t xml:space="preserve"> </w:t>
      </w:r>
      <w:r>
        <w:t>are</w:t>
      </w:r>
      <w:r>
        <w:rPr>
          <w:spacing w:val="-4"/>
        </w:rPr>
        <w:t xml:space="preserve"> </w:t>
      </w:r>
      <w:r>
        <w:t>the project description</w:t>
      </w:r>
      <w:r>
        <w:rPr>
          <w:spacing w:val="-2"/>
        </w:rPr>
        <w:t xml:space="preserve"> </w:t>
      </w:r>
      <w:r>
        <w:t>and</w:t>
      </w:r>
      <w:r>
        <w:rPr>
          <w:spacing w:val="-2"/>
        </w:rPr>
        <w:t xml:space="preserve"> </w:t>
      </w:r>
      <w:r>
        <w:t>non-salary</w:t>
      </w:r>
      <w:r>
        <w:rPr>
          <w:spacing w:val="-1"/>
        </w:rPr>
        <w:t xml:space="preserve"> </w:t>
      </w:r>
      <w:r>
        <w:t>project</w:t>
      </w:r>
      <w:r>
        <w:rPr>
          <w:spacing w:val="-3"/>
        </w:rPr>
        <w:t xml:space="preserve"> </w:t>
      </w:r>
      <w:r>
        <w:t xml:space="preserve">funding. The primary objective of the </w:t>
      </w:r>
      <w:r>
        <w:rPr>
          <w:i/>
        </w:rPr>
        <w:t xml:space="preserve">Future Fellowships </w:t>
      </w:r>
      <w:r>
        <w:t>scheme is to attract and retain outstanding people (mid-career</w:t>
      </w:r>
      <w:r>
        <w:rPr>
          <w:spacing w:val="-1"/>
        </w:rPr>
        <w:t xml:space="preserve"> </w:t>
      </w:r>
      <w:r>
        <w:t>researchers);</w:t>
      </w:r>
      <w:r>
        <w:rPr>
          <w:spacing w:val="-1"/>
        </w:rPr>
        <w:t xml:space="preserve"> </w:t>
      </w:r>
      <w:r>
        <w:t>this</w:t>
      </w:r>
      <w:r>
        <w:rPr>
          <w:spacing w:val="-1"/>
        </w:rPr>
        <w:t xml:space="preserve"> </w:t>
      </w:r>
      <w:proofErr w:type="gramStart"/>
      <w:r>
        <w:t>is</w:t>
      </w:r>
      <w:r>
        <w:rPr>
          <w:spacing w:val="-1"/>
        </w:rPr>
        <w:t xml:space="preserve"> </w:t>
      </w:r>
      <w:r>
        <w:t>in</w:t>
      </w:r>
      <w:r>
        <w:rPr>
          <w:spacing w:val="-2"/>
        </w:rPr>
        <w:t xml:space="preserve"> </w:t>
      </w:r>
      <w:r>
        <w:t>contrast</w:t>
      </w:r>
      <w:r>
        <w:rPr>
          <w:spacing w:val="-3"/>
        </w:rPr>
        <w:t xml:space="preserve"> </w:t>
      </w:r>
      <w:r>
        <w:t>to</w:t>
      </w:r>
      <w:proofErr w:type="gramEnd"/>
      <w:r>
        <w:rPr>
          <w:spacing w:val="-3"/>
        </w:rPr>
        <w:t xml:space="preserve"> </w:t>
      </w:r>
      <w:r>
        <w:t>the</w:t>
      </w:r>
      <w:r>
        <w:rPr>
          <w:spacing w:val="-3"/>
        </w:rPr>
        <w:t xml:space="preserve"> </w:t>
      </w:r>
      <w:r>
        <w:t>primary</w:t>
      </w:r>
      <w:r>
        <w:rPr>
          <w:spacing w:val="-3"/>
        </w:rPr>
        <w:t xml:space="preserve"> </w:t>
      </w:r>
      <w:r>
        <w:t>objective</w:t>
      </w:r>
      <w:r>
        <w:rPr>
          <w:spacing w:val="-3"/>
        </w:rPr>
        <w:t xml:space="preserve"> </w:t>
      </w:r>
      <w:r>
        <w:t>of</w:t>
      </w:r>
      <w:r>
        <w:rPr>
          <w:spacing w:val="-3"/>
        </w:rPr>
        <w:t xml:space="preserve"> </w:t>
      </w:r>
      <w:r>
        <w:t>the</w:t>
      </w:r>
      <w:r>
        <w:rPr>
          <w:spacing w:val="-1"/>
        </w:rPr>
        <w:t xml:space="preserve"> </w:t>
      </w:r>
      <w:r>
        <w:rPr>
          <w:i/>
        </w:rPr>
        <w:t>Discovery</w:t>
      </w:r>
      <w:r>
        <w:rPr>
          <w:i/>
          <w:spacing w:val="-4"/>
        </w:rPr>
        <w:t xml:space="preserve"> </w:t>
      </w:r>
      <w:r>
        <w:rPr>
          <w:i/>
        </w:rPr>
        <w:t>Projects</w:t>
      </w:r>
      <w:r>
        <w:rPr>
          <w:i/>
          <w:spacing w:val="-2"/>
        </w:rPr>
        <w:t xml:space="preserve"> </w:t>
      </w:r>
      <w:r>
        <w:t>scheme which is to support excellent projects (basic and applied research by individuals and teams). Despite</w:t>
      </w:r>
    </w:p>
    <w:p w14:paraId="02226D24" w14:textId="77777777" w:rsidR="00A52AFB" w:rsidRDefault="00A52AFB">
      <w:pPr>
        <w:sectPr w:rsidR="00A52AFB">
          <w:pgSz w:w="11910" w:h="16840"/>
          <w:pgMar w:top="1380" w:right="700" w:bottom="1180" w:left="1200" w:header="0" w:footer="995" w:gutter="0"/>
          <w:cols w:space="720"/>
        </w:sectPr>
      </w:pPr>
    </w:p>
    <w:p w14:paraId="7DC1A929" w14:textId="77777777" w:rsidR="00A52AFB" w:rsidRDefault="00425432">
      <w:pPr>
        <w:pStyle w:val="BodyText"/>
        <w:spacing w:before="38"/>
        <w:ind w:left="240" w:right="775"/>
      </w:pPr>
      <w:r>
        <w:lastRenderedPageBreak/>
        <w:t>this clearly differentiated focus of support—people versus projects—the selection criteria for the two schemes give the same weight to people (investigators), 40%, and to the project, 45%. In addition,</w:t>
      </w:r>
      <w:r>
        <w:rPr>
          <w:spacing w:val="-2"/>
        </w:rPr>
        <w:t xml:space="preserve"> </w:t>
      </w:r>
      <w:r>
        <w:t>the</w:t>
      </w:r>
      <w:r>
        <w:rPr>
          <w:spacing w:val="-4"/>
        </w:rPr>
        <w:t xml:space="preserve"> </w:t>
      </w:r>
      <w:r>
        <w:t>eight-page</w:t>
      </w:r>
      <w:r>
        <w:rPr>
          <w:spacing w:val="-1"/>
        </w:rPr>
        <w:t xml:space="preserve"> </w:t>
      </w:r>
      <w:r>
        <w:t>upper</w:t>
      </w:r>
      <w:r>
        <w:rPr>
          <w:spacing w:val="-2"/>
        </w:rPr>
        <w:t xml:space="preserve"> </w:t>
      </w:r>
      <w:r>
        <w:t>limit</w:t>
      </w:r>
      <w:r>
        <w:rPr>
          <w:spacing w:val="-5"/>
        </w:rPr>
        <w:t xml:space="preserve"> </w:t>
      </w:r>
      <w:r>
        <w:t>for</w:t>
      </w:r>
      <w:r>
        <w:rPr>
          <w:spacing w:val="-5"/>
        </w:rPr>
        <w:t xml:space="preserve"> </w:t>
      </w:r>
      <w:r>
        <w:t>the</w:t>
      </w:r>
      <w:r>
        <w:rPr>
          <w:spacing w:val="-4"/>
        </w:rPr>
        <w:t xml:space="preserve"> </w:t>
      </w:r>
      <w:r>
        <w:t>project</w:t>
      </w:r>
      <w:r>
        <w:rPr>
          <w:spacing w:val="-1"/>
        </w:rPr>
        <w:t xml:space="preserve"> </w:t>
      </w:r>
      <w:r>
        <w:t>description</w:t>
      </w:r>
      <w:r>
        <w:rPr>
          <w:spacing w:val="-3"/>
        </w:rPr>
        <w:t xml:space="preserve"> </w:t>
      </w:r>
      <w:r>
        <w:t>in Future</w:t>
      </w:r>
      <w:r>
        <w:rPr>
          <w:spacing w:val="-1"/>
        </w:rPr>
        <w:t xml:space="preserve"> </w:t>
      </w:r>
      <w:r>
        <w:t>Fellowships</w:t>
      </w:r>
      <w:r>
        <w:rPr>
          <w:spacing w:val="-1"/>
        </w:rPr>
        <w:t xml:space="preserve"> </w:t>
      </w:r>
      <w:r>
        <w:t>proposals</w:t>
      </w:r>
      <w:r>
        <w:rPr>
          <w:spacing w:val="-5"/>
        </w:rPr>
        <w:t xml:space="preserve"> </w:t>
      </w:r>
      <w:r>
        <w:t>is</w:t>
      </w:r>
      <w:r>
        <w:rPr>
          <w:spacing w:val="-2"/>
        </w:rPr>
        <w:t xml:space="preserve"> </w:t>
      </w:r>
      <w:r>
        <w:t xml:space="preserve">not much less than that for Discovery Projects proposals, ten pages. Consideration could be given to reducing the amount and level of detail of project information required of </w:t>
      </w:r>
      <w:r>
        <w:rPr>
          <w:i/>
        </w:rPr>
        <w:t xml:space="preserve">Future Fellowships </w:t>
      </w:r>
      <w:r>
        <w:t>candidates. This, in turn, would obviate the need for a detailed justification (currently of up to four pages in length) of non-salary project funding support, which could instead be allocated to each Fellowship as a post-award variation to the funding agreement.</w:t>
      </w:r>
    </w:p>
    <w:p w14:paraId="098374C0" w14:textId="77777777" w:rsidR="00A52AFB" w:rsidRDefault="00A52AFB">
      <w:pPr>
        <w:pStyle w:val="BodyText"/>
      </w:pPr>
    </w:p>
    <w:p w14:paraId="13228EB1" w14:textId="77777777" w:rsidR="00A52AFB" w:rsidRDefault="00425432">
      <w:pPr>
        <w:pStyle w:val="BodyText"/>
        <w:ind w:left="240" w:right="751"/>
      </w:pPr>
      <w:r>
        <w:t>Upward pressure on compliance costs is also exerted by the number and complexity of funding schemes under which Administering Organisations and their researchers are eligible to apply for support.</w:t>
      </w:r>
      <w:r>
        <w:rPr>
          <w:spacing w:val="-3"/>
        </w:rPr>
        <w:t xml:space="preserve"> </w:t>
      </w:r>
      <w:r>
        <w:t>The</w:t>
      </w:r>
      <w:r>
        <w:rPr>
          <w:spacing w:val="-6"/>
        </w:rPr>
        <w:t xml:space="preserve"> </w:t>
      </w:r>
      <w:r>
        <w:t>Commonwealth</w:t>
      </w:r>
      <w:r>
        <w:rPr>
          <w:spacing w:val="-3"/>
        </w:rPr>
        <w:t xml:space="preserve"> </w:t>
      </w:r>
      <w:r>
        <w:t>Grant</w:t>
      </w:r>
      <w:r>
        <w:rPr>
          <w:spacing w:val="-3"/>
        </w:rPr>
        <w:t xml:space="preserve"> </w:t>
      </w:r>
      <w:r>
        <w:t>Guidelines</w:t>
      </w:r>
      <w:r>
        <w:rPr>
          <w:spacing w:val="-3"/>
        </w:rPr>
        <w:t xml:space="preserve"> </w:t>
      </w:r>
      <w:r>
        <w:t>encourage</w:t>
      </w:r>
      <w:r>
        <w:rPr>
          <w:spacing w:val="-2"/>
        </w:rPr>
        <w:t xml:space="preserve"> </w:t>
      </w:r>
      <w:r>
        <w:t>Government</w:t>
      </w:r>
      <w:r>
        <w:rPr>
          <w:spacing w:val="-3"/>
        </w:rPr>
        <w:t xml:space="preserve"> </w:t>
      </w:r>
      <w:r>
        <w:t>agencies</w:t>
      </w:r>
      <w:r>
        <w:rPr>
          <w:spacing w:val="-2"/>
        </w:rPr>
        <w:t xml:space="preserve"> </w:t>
      </w:r>
      <w:r>
        <w:t>to</w:t>
      </w:r>
      <w:r>
        <w:rPr>
          <w:spacing w:val="-2"/>
        </w:rPr>
        <w:t xml:space="preserve"> </w:t>
      </w:r>
      <w:r>
        <w:t>consider</w:t>
      </w:r>
      <w:r>
        <w:rPr>
          <w:spacing w:val="-4"/>
        </w:rPr>
        <w:t xml:space="preserve"> </w:t>
      </w:r>
      <w:r>
        <w:t>whether an existing granting activity or grant program might be expanded or modified to meet an identified emerging need, rather than establishing an additional granting activity</w:t>
      </w:r>
      <w:r>
        <w:rPr>
          <w:vertAlign w:val="superscript"/>
        </w:rPr>
        <w:t>35</w:t>
      </w:r>
      <w:r>
        <w:t>. This is motivated by a</w:t>
      </w:r>
      <w:r>
        <w:rPr>
          <w:spacing w:val="40"/>
        </w:rPr>
        <w:t xml:space="preserve"> </w:t>
      </w:r>
      <w:r>
        <w:t xml:space="preserve">desire to avoid overly burdensome administration and compliance arising from duplication in areas such as: grant guidelines, application and selection processes, grant agreements and payment arrangements, systems and support, and monitoring and performance assessment procedures. The </w:t>
      </w:r>
      <w:r>
        <w:rPr>
          <w:i/>
        </w:rPr>
        <w:t xml:space="preserve">Future Fellowships </w:t>
      </w:r>
      <w:r>
        <w:t xml:space="preserve">scheme is administered as a distinct funding scheme, as are Australian Laureate Fellowships, DECRAs and Super Science Fellowships. DORAs are administered as a component of the </w:t>
      </w:r>
      <w:r>
        <w:rPr>
          <w:i/>
        </w:rPr>
        <w:t xml:space="preserve">Discovery Projects </w:t>
      </w:r>
      <w:r>
        <w:t>funding scheme. Some elements of the administration of these various schemes are undertaken in common—for example, payment arrangements, ICT systems support, and monitoring and reporting—while others are not or only partially so—for example, guidelines, application and selection processes,</w:t>
      </w:r>
      <w:r>
        <w:rPr>
          <w:spacing w:val="-1"/>
        </w:rPr>
        <w:t xml:space="preserve"> </w:t>
      </w:r>
      <w:r>
        <w:t>and grant agreements.</w:t>
      </w:r>
      <w:r>
        <w:rPr>
          <w:spacing w:val="-2"/>
        </w:rPr>
        <w:t xml:space="preserve"> </w:t>
      </w:r>
      <w:r>
        <w:t xml:space="preserve">Consideration could be given to </w:t>
      </w:r>
      <w:proofErr w:type="gramStart"/>
      <w:r>
        <w:t>whether or not</w:t>
      </w:r>
      <w:proofErr w:type="gramEnd"/>
      <w:r>
        <w:t xml:space="preserve"> more of the administrative elements of the various ARC fellowships and awards could be</w:t>
      </w:r>
      <w:r>
        <w:rPr>
          <w:spacing w:val="40"/>
        </w:rPr>
        <w:t xml:space="preserve"> </w:t>
      </w:r>
      <w:r>
        <w:t>more closely integrated under something approaching a single fellowships and awards funding scheme, particularly given that many of the objectives are the same or closely similar across the various schemes as a reflection of consistent Government priorities for enhancing careers in</w:t>
      </w:r>
      <w:r>
        <w:rPr>
          <w:spacing w:val="40"/>
        </w:rPr>
        <w:t xml:space="preserve"> </w:t>
      </w:r>
      <w:r>
        <w:t>research at different career stages.</w:t>
      </w:r>
    </w:p>
    <w:p w14:paraId="2FC8E4D5" w14:textId="77777777" w:rsidR="00A52AFB" w:rsidRDefault="00A52AFB">
      <w:pPr>
        <w:pStyle w:val="BodyText"/>
        <w:rPr>
          <w:sz w:val="20"/>
        </w:rPr>
      </w:pPr>
    </w:p>
    <w:p w14:paraId="48FF92A0" w14:textId="77777777" w:rsidR="00A52AFB" w:rsidRDefault="00A578FE">
      <w:pPr>
        <w:pStyle w:val="BodyText"/>
        <w:spacing w:before="2"/>
        <w:rPr>
          <w:sz w:val="23"/>
        </w:rPr>
      </w:pPr>
      <w:r>
        <w:pict w14:anchorId="6ADEF794">
          <v:group id="docshapegroup164" o:spid="_x0000_s2394" style="position:absolute;margin-left:66.15pt;margin-top:15.4pt;width:463.65pt;height:208.95pt;z-index:-15705600;mso-wrap-distance-left:0;mso-wrap-distance-right:0;mso-position-horizontal-relative:page" coordorigin="1323,308" coordsize="9273,4179">
            <v:shape id="docshape165" o:spid="_x0000_s2397" style="position:absolute;left:1322;top:307;width:9273;height:4179" coordorigin="1323,308" coordsize="9273,4179" o:spt="100" adj="0,,0" path="m1332,3092r-9,l1323,3373r,268l1332,3641r,-268l1332,3092xm10576,4477r-9244,l1332,4487r9244,l10576,4477xm10576,4468r-9244,l1332,4177r,-266l1332,3641r-9,l1323,3911r,266l1323,4468r,9l1332,4477r9244,l10576,4468xm10576,308r-9244,l1323,308r,9l1323,680r,269l1323,1229r,269l1323,1765r,388l1323,2434r,l1323,2703r,389l1332,3092r,-389l1332,2434r,l1332,2153r,-388l1332,1498r,-269l1332,949r,-269l1332,317r9244,l10576,308xm10596,3092r-10,l10576,3092r,281l10576,3641r10,l10596,3641r,-268l10596,3092xm10596,317r-10,l10586,308r-10,l10576,317r,363l10576,949r,280l10576,1498r,267l10576,2153r,281l10576,2434r,269l10576,3092r10,l10596,3092r,-389l10596,2434r,l10596,2153r,-388l10596,1498r,-269l10596,949r,-269l10596,317xm10596,4477r,l10596,4468r,-291l10596,3911r,-270l10586,3641r-10,l10576,3911r,266l10576,4468r,9l10586,4477r,l10576,4477r,10l10586,4487r10,l10596,4487r,-10xe" fillcolor="black" stroked="f">
              <v:stroke joinstyle="round"/>
              <v:formulas/>
              <v:path arrowok="t" o:connecttype="segments"/>
            </v:shape>
            <v:shape id="docshape166" o:spid="_x0000_s2396" type="#_x0000_t202" style="position:absolute;left:1332;top:679;width:9244;height:3788" fillcolor="#dbe4f0" stroked="f">
              <v:textbox inset="0,0,0,0">
                <w:txbxContent>
                  <w:p w14:paraId="24D40C56" w14:textId="77777777" w:rsidR="00A52AFB" w:rsidRDefault="00A52AFB">
                    <w:pPr>
                      <w:spacing w:before="9"/>
                      <w:rPr>
                        <w:color w:val="000000"/>
                        <w:sz w:val="21"/>
                      </w:rPr>
                    </w:pPr>
                  </w:p>
                  <w:p w14:paraId="75E9FDF4" w14:textId="77777777" w:rsidR="00A52AFB" w:rsidRDefault="00425432">
                    <w:pPr>
                      <w:numPr>
                        <w:ilvl w:val="0"/>
                        <w:numId w:val="10"/>
                      </w:numPr>
                      <w:tabs>
                        <w:tab w:val="left" w:pos="392"/>
                      </w:tabs>
                      <w:ind w:right="619"/>
                      <w:rPr>
                        <w:color w:val="000000"/>
                      </w:rPr>
                    </w:pPr>
                    <w:r>
                      <w:rPr>
                        <w:color w:val="000000"/>
                      </w:rPr>
                      <w:t>The</w:t>
                    </w:r>
                    <w:r>
                      <w:rPr>
                        <w:color w:val="000000"/>
                        <w:spacing w:val="-1"/>
                      </w:rPr>
                      <w:t xml:space="preserve"> </w:t>
                    </w:r>
                    <w:r>
                      <w:rPr>
                        <w:color w:val="000000"/>
                      </w:rPr>
                      <w:t>NCGP,</w:t>
                    </w:r>
                    <w:r>
                      <w:rPr>
                        <w:color w:val="000000"/>
                        <w:spacing w:val="-1"/>
                      </w:rPr>
                      <w:t xml:space="preserve"> </w:t>
                    </w:r>
                    <w:r>
                      <w:rPr>
                        <w:color w:val="000000"/>
                      </w:rPr>
                      <w:t>encompassing</w:t>
                    </w:r>
                    <w:r>
                      <w:rPr>
                        <w:color w:val="000000"/>
                        <w:spacing w:val="-2"/>
                      </w:rPr>
                      <w:t xml:space="preserve"> </w:t>
                    </w:r>
                    <w:r>
                      <w:rPr>
                        <w:color w:val="000000"/>
                      </w:rPr>
                      <w:t xml:space="preserve">the </w:t>
                    </w:r>
                    <w:r>
                      <w:rPr>
                        <w:i/>
                        <w:color w:val="000000"/>
                      </w:rPr>
                      <w:t>Future</w:t>
                    </w:r>
                    <w:r>
                      <w:rPr>
                        <w:i/>
                        <w:color w:val="000000"/>
                        <w:spacing w:val="-1"/>
                      </w:rPr>
                      <w:t xml:space="preserve"> </w:t>
                    </w:r>
                    <w:r>
                      <w:rPr>
                        <w:i/>
                        <w:color w:val="000000"/>
                      </w:rPr>
                      <w:t>Fellowships</w:t>
                    </w:r>
                    <w:r>
                      <w:rPr>
                        <w:i/>
                        <w:color w:val="000000"/>
                        <w:spacing w:val="-2"/>
                      </w:rPr>
                      <w:t xml:space="preserve"> </w:t>
                    </w:r>
                    <w:r>
                      <w:rPr>
                        <w:color w:val="000000"/>
                      </w:rPr>
                      <w:t>funding</w:t>
                    </w:r>
                    <w:r>
                      <w:rPr>
                        <w:color w:val="000000"/>
                        <w:spacing w:val="-2"/>
                      </w:rPr>
                      <w:t xml:space="preserve"> </w:t>
                    </w:r>
                    <w:r>
                      <w:rPr>
                        <w:color w:val="000000"/>
                      </w:rPr>
                      <w:t>scheme, is</w:t>
                    </w:r>
                    <w:r>
                      <w:rPr>
                        <w:color w:val="000000"/>
                        <w:spacing w:val="-4"/>
                      </w:rPr>
                      <w:t xml:space="preserve"> </w:t>
                    </w:r>
                    <w:r>
                      <w:rPr>
                        <w:color w:val="000000"/>
                      </w:rPr>
                      <w:t>being</w:t>
                    </w:r>
                    <w:r>
                      <w:rPr>
                        <w:color w:val="000000"/>
                        <w:spacing w:val="-1"/>
                      </w:rPr>
                      <w:t xml:space="preserve"> </w:t>
                    </w:r>
                    <w:r>
                      <w:rPr>
                        <w:color w:val="000000"/>
                      </w:rPr>
                      <w:t>administered</w:t>
                    </w:r>
                    <w:r>
                      <w:rPr>
                        <w:color w:val="000000"/>
                        <w:spacing w:val="-1"/>
                      </w:rPr>
                      <w:t xml:space="preserve"> </w:t>
                    </w:r>
                    <w:r>
                      <w:rPr>
                        <w:color w:val="000000"/>
                      </w:rPr>
                      <w:t>and delivered</w:t>
                    </w:r>
                    <w:r>
                      <w:rPr>
                        <w:color w:val="000000"/>
                        <w:spacing w:val="-2"/>
                      </w:rPr>
                      <w:t xml:space="preserve"> </w:t>
                    </w:r>
                    <w:r>
                      <w:rPr>
                        <w:color w:val="000000"/>
                      </w:rPr>
                      <w:t>efficiently—the</w:t>
                    </w:r>
                    <w:r>
                      <w:rPr>
                        <w:color w:val="000000"/>
                        <w:spacing w:val="-2"/>
                      </w:rPr>
                      <w:t xml:space="preserve"> </w:t>
                    </w:r>
                    <w:r>
                      <w:rPr>
                        <w:color w:val="000000"/>
                      </w:rPr>
                      <w:t>cost</w:t>
                    </w:r>
                    <w:r>
                      <w:rPr>
                        <w:color w:val="000000"/>
                        <w:spacing w:val="-4"/>
                      </w:rPr>
                      <w:t xml:space="preserve"> </w:t>
                    </w:r>
                    <w:r>
                      <w:rPr>
                        <w:color w:val="000000"/>
                      </w:rPr>
                      <w:t>of</w:t>
                    </w:r>
                    <w:r>
                      <w:rPr>
                        <w:color w:val="000000"/>
                        <w:spacing w:val="-2"/>
                      </w:rPr>
                      <w:t xml:space="preserve"> </w:t>
                    </w:r>
                    <w:r>
                      <w:rPr>
                        <w:color w:val="000000"/>
                      </w:rPr>
                      <w:t>administration</w:t>
                    </w:r>
                    <w:r>
                      <w:rPr>
                        <w:color w:val="000000"/>
                        <w:spacing w:val="-5"/>
                      </w:rPr>
                      <w:t xml:space="preserve"> </w:t>
                    </w:r>
                    <w:r>
                      <w:rPr>
                        <w:color w:val="000000"/>
                      </w:rPr>
                      <w:t>of</w:t>
                    </w:r>
                    <w:r>
                      <w:rPr>
                        <w:color w:val="000000"/>
                        <w:spacing w:val="-4"/>
                      </w:rPr>
                      <w:t xml:space="preserve"> </w:t>
                    </w:r>
                    <w:r>
                      <w:rPr>
                        <w:color w:val="000000"/>
                      </w:rPr>
                      <w:t>the</w:t>
                    </w:r>
                    <w:r>
                      <w:rPr>
                        <w:color w:val="000000"/>
                        <w:spacing w:val="-5"/>
                      </w:rPr>
                      <w:t xml:space="preserve"> </w:t>
                    </w:r>
                    <w:r>
                      <w:rPr>
                        <w:color w:val="000000"/>
                      </w:rPr>
                      <w:t>NCGP</w:t>
                    </w:r>
                    <w:r>
                      <w:rPr>
                        <w:color w:val="000000"/>
                        <w:spacing w:val="-1"/>
                      </w:rPr>
                      <w:t xml:space="preserve"> </w:t>
                    </w:r>
                    <w:r>
                      <w:rPr>
                        <w:color w:val="000000"/>
                      </w:rPr>
                      <w:t>as</w:t>
                    </w:r>
                    <w:r>
                      <w:rPr>
                        <w:color w:val="000000"/>
                        <w:spacing w:val="-2"/>
                      </w:rPr>
                      <w:t xml:space="preserve"> </w:t>
                    </w:r>
                    <w:r>
                      <w:rPr>
                        <w:color w:val="000000"/>
                      </w:rPr>
                      <w:t>a</w:t>
                    </w:r>
                    <w:r>
                      <w:rPr>
                        <w:color w:val="000000"/>
                        <w:spacing w:val="-2"/>
                      </w:rPr>
                      <w:t xml:space="preserve"> </w:t>
                    </w:r>
                    <w:r>
                      <w:rPr>
                        <w:color w:val="000000"/>
                      </w:rPr>
                      <w:t>percentage</w:t>
                    </w:r>
                    <w:r>
                      <w:rPr>
                        <w:color w:val="000000"/>
                        <w:spacing w:val="-1"/>
                      </w:rPr>
                      <w:t xml:space="preserve"> </w:t>
                    </w:r>
                    <w:r>
                      <w:rPr>
                        <w:color w:val="000000"/>
                      </w:rPr>
                      <w:t>of</w:t>
                    </w:r>
                    <w:r>
                      <w:rPr>
                        <w:color w:val="000000"/>
                        <w:spacing w:val="-5"/>
                      </w:rPr>
                      <w:t xml:space="preserve"> </w:t>
                    </w:r>
                    <w:r>
                      <w:rPr>
                        <w:color w:val="000000"/>
                      </w:rPr>
                      <w:t>the</w:t>
                    </w:r>
                    <w:r>
                      <w:rPr>
                        <w:color w:val="000000"/>
                        <w:spacing w:val="-1"/>
                      </w:rPr>
                      <w:t xml:space="preserve"> </w:t>
                    </w:r>
                    <w:r>
                      <w:rPr>
                        <w:color w:val="000000"/>
                      </w:rPr>
                      <w:t>value</w:t>
                    </w:r>
                    <w:r>
                      <w:rPr>
                        <w:color w:val="000000"/>
                        <w:spacing w:val="-4"/>
                      </w:rPr>
                      <w:t xml:space="preserve"> </w:t>
                    </w:r>
                    <w:r>
                      <w:rPr>
                        <w:color w:val="000000"/>
                      </w:rPr>
                      <w:t>of administered grants, at 1.31%, is very low against a mean benchmark for comparable organisations of 4.26%.</w:t>
                    </w:r>
                  </w:p>
                  <w:p w14:paraId="2CC07B1E" w14:textId="77777777" w:rsidR="00A52AFB" w:rsidRDefault="00425432">
                    <w:pPr>
                      <w:numPr>
                        <w:ilvl w:val="0"/>
                        <w:numId w:val="10"/>
                      </w:numPr>
                      <w:tabs>
                        <w:tab w:val="left" w:pos="392"/>
                      </w:tabs>
                      <w:spacing w:before="119"/>
                      <w:ind w:right="137"/>
                      <w:rPr>
                        <w:color w:val="000000"/>
                      </w:rPr>
                    </w:pPr>
                    <w:r>
                      <w:rPr>
                        <w:color w:val="000000"/>
                      </w:rPr>
                      <w:t>Administration</w:t>
                    </w:r>
                    <w:r>
                      <w:rPr>
                        <w:color w:val="000000"/>
                        <w:spacing w:val="-6"/>
                      </w:rPr>
                      <w:t xml:space="preserve"> </w:t>
                    </w:r>
                    <w:r>
                      <w:rPr>
                        <w:color w:val="000000"/>
                      </w:rPr>
                      <w:t>of</w:t>
                    </w:r>
                    <w:r>
                      <w:rPr>
                        <w:color w:val="000000"/>
                        <w:spacing w:val="-3"/>
                      </w:rPr>
                      <w:t xml:space="preserve"> </w:t>
                    </w:r>
                    <w:r>
                      <w:rPr>
                        <w:color w:val="000000"/>
                      </w:rPr>
                      <w:t>NCGP</w:t>
                    </w:r>
                    <w:r>
                      <w:rPr>
                        <w:color w:val="000000"/>
                        <w:spacing w:val="-2"/>
                      </w:rPr>
                      <w:t xml:space="preserve"> </w:t>
                    </w:r>
                    <w:r>
                      <w:rPr>
                        <w:color w:val="000000"/>
                      </w:rPr>
                      <w:t>funding</w:t>
                    </w:r>
                    <w:r>
                      <w:rPr>
                        <w:color w:val="000000"/>
                        <w:spacing w:val="-4"/>
                      </w:rPr>
                      <w:t xml:space="preserve"> </w:t>
                    </w:r>
                    <w:r>
                      <w:rPr>
                        <w:color w:val="000000"/>
                      </w:rPr>
                      <w:t>schemes,</w:t>
                    </w:r>
                    <w:r>
                      <w:rPr>
                        <w:color w:val="000000"/>
                        <w:spacing w:val="-3"/>
                      </w:rPr>
                      <w:t xml:space="preserve"> </w:t>
                    </w:r>
                    <w:r>
                      <w:rPr>
                        <w:color w:val="000000"/>
                      </w:rPr>
                      <w:t>including</w:t>
                    </w:r>
                    <w:r>
                      <w:rPr>
                        <w:color w:val="000000"/>
                        <w:spacing w:val="-4"/>
                      </w:rPr>
                      <w:t xml:space="preserve"> </w:t>
                    </w:r>
                    <w:r>
                      <w:rPr>
                        <w:i/>
                        <w:color w:val="000000"/>
                      </w:rPr>
                      <w:t>Future</w:t>
                    </w:r>
                    <w:r>
                      <w:rPr>
                        <w:i/>
                        <w:color w:val="000000"/>
                        <w:spacing w:val="-3"/>
                      </w:rPr>
                      <w:t xml:space="preserve"> </w:t>
                    </w:r>
                    <w:r>
                      <w:rPr>
                        <w:i/>
                        <w:color w:val="000000"/>
                      </w:rPr>
                      <w:t>Fellowships</w:t>
                    </w:r>
                    <w:r>
                      <w:rPr>
                        <w:color w:val="000000"/>
                      </w:rPr>
                      <w:t>,</w:t>
                    </w:r>
                    <w:r>
                      <w:rPr>
                        <w:color w:val="000000"/>
                        <w:spacing w:val="-3"/>
                      </w:rPr>
                      <w:t xml:space="preserve"> </w:t>
                    </w:r>
                    <w:r>
                      <w:rPr>
                        <w:color w:val="000000"/>
                      </w:rPr>
                      <w:t>represents</w:t>
                    </w:r>
                    <w:r>
                      <w:rPr>
                        <w:color w:val="000000"/>
                        <w:spacing w:val="-2"/>
                      </w:rPr>
                      <w:t xml:space="preserve"> </w:t>
                    </w:r>
                    <w:r>
                      <w:rPr>
                        <w:color w:val="000000"/>
                      </w:rPr>
                      <w:t>good</w:t>
                    </w:r>
                    <w:r>
                      <w:rPr>
                        <w:color w:val="000000"/>
                        <w:spacing w:val="-4"/>
                      </w:rPr>
                      <w:t xml:space="preserve"> </w:t>
                    </w:r>
                    <w:r>
                      <w:rPr>
                        <w:color w:val="000000"/>
                      </w:rPr>
                      <w:t>value</w:t>
                    </w:r>
                    <w:r>
                      <w:rPr>
                        <w:color w:val="000000"/>
                        <w:spacing w:val="-2"/>
                      </w:rPr>
                      <w:t xml:space="preserve"> </w:t>
                    </w:r>
                    <w:r>
                      <w:rPr>
                        <w:color w:val="000000"/>
                      </w:rPr>
                      <w:t xml:space="preserve">for money. Areas in which improvements might be sought are the use of </w:t>
                    </w:r>
                    <w:proofErr w:type="gramStart"/>
                    <w:r>
                      <w:rPr>
                        <w:color w:val="000000"/>
                      </w:rPr>
                      <w:t>longer term</w:t>
                    </w:r>
                    <w:proofErr w:type="gramEnd"/>
                    <w:r>
                      <w:rPr>
                        <w:color w:val="000000"/>
                      </w:rPr>
                      <w:t xml:space="preserve"> grant funding agreements and better demonstration of the value of grant outcomes.</w:t>
                    </w:r>
                  </w:p>
                  <w:p w14:paraId="6F4002F1" w14:textId="77777777" w:rsidR="00A52AFB" w:rsidRDefault="00425432">
                    <w:pPr>
                      <w:numPr>
                        <w:ilvl w:val="0"/>
                        <w:numId w:val="10"/>
                      </w:numPr>
                      <w:tabs>
                        <w:tab w:val="left" w:pos="392"/>
                      </w:tabs>
                      <w:spacing w:before="121"/>
                      <w:ind w:right="148"/>
                      <w:rPr>
                        <w:color w:val="000000"/>
                      </w:rPr>
                    </w:pPr>
                    <w:r>
                      <w:rPr>
                        <w:color w:val="000000"/>
                      </w:rPr>
                      <w:t>Compliance costs for Administering Organisations can be contained by ensuring that: there is certainty of timing and scheduling of grant administration processes year on year, timeframes in which</w:t>
                    </w:r>
                    <w:r>
                      <w:rPr>
                        <w:color w:val="000000"/>
                        <w:spacing w:val="-3"/>
                      </w:rPr>
                      <w:t xml:space="preserve"> </w:t>
                    </w:r>
                    <w:r>
                      <w:rPr>
                        <w:color w:val="000000"/>
                      </w:rPr>
                      <w:t>to</w:t>
                    </w:r>
                    <w:r>
                      <w:rPr>
                        <w:color w:val="000000"/>
                        <w:spacing w:val="-1"/>
                      </w:rPr>
                      <w:t xml:space="preserve"> </w:t>
                    </w:r>
                    <w:r>
                      <w:rPr>
                        <w:color w:val="000000"/>
                      </w:rPr>
                      <w:t>prepare</w:t>
                    </w:r>
                    <w:r>
                      <w:rPr>
                        <w:color w:val="000000"/>
                        <w:spacing w:val="-5"/>
                      </w:rPr>
                      <w:t xml:space="preserve"> </w:t>
                    </w:r>
                    <w:r>
                      <w:rPr>
                        <w:color w:val="000000"/>
                      </w:rPr>
                      <w:t>and</w:t>
                    </w:r>
                    <w:r>
                      <w:rPr>
                        <w:color w:val="000000"/>
                        <w:spacing w:val="-3"/>
                      </w:rPr>
                      <w:t xml:space="preserve"> </w:t>
                    </w:r>
                    <w:r>
                      <w:rPr>
                        <w:color w:val="000000"/>
                      </w:rPr>
                      <w:t>submit</w:t>
                    </w:r>
                    <w:r>
                      <w:rPr>
                        <w:color w:val="000000"/>
                        <w:spacing w:val="-2"/>
                      </w:rPr>
                      <w:t xml:space="preserve"> </w:t>
                    </w:r>
                    <w:r>
                      <w:rPr>
                        <w:color w:val="000000"/>
                      </w:rPr>
                      <w:t>proposals</w:t>
                    </w:r>
                    <w:r>
                      <w:rPr>
                        <w:color w:val="000000"/>
                        <w:spacing w:val="-2"/>
                      </w:rPr>
                      <w:t xml:space="preserve"> </w:t>
                    </w:r>
                    <w:r>
                      <w:rPr>
                        <w:color w:val="000000"/>
                      </w:rPr>
                      <w:t>for</w:t>
                    </w:r>
                    <w:r>
                      <w:rPr>
                        <w:color w:val="000000"/>
                        <w:spacing w:val="-2"/>
                      </w:rPr>
                      <w:t xml:space="preserve"> </w:t>
                    </w:r>
                    <w:r>
                      <w:rPr>
                        <w:color w:val="000000"/>
                      </w:rPr>
                      <w:t>funding</w:t>
                    </w:r>
                    <w:r>
                      <w:rPr>
                        <w:color w:val="000000"/>
                        <w:spacing w:val="-3"/>
                      </w:rPr>
                      <w:t xml:space="preserve"> </w:t>
                    </w:r>
                    <w:r>
                      <w:rPr>
                        <w:color w:val="000000"/>
                      </w:rPr>
                      <w:t>are</w:t>
                    </w:r>
                    <w:r>
                      <w:rPr>
                        <w:color w:val="000000"/>
                        <w:spacing w:val="-1"/>
                      </w:rPr>
                      <w:t xml:space="preserve"> </w:t>
                    </w:r>
                    <w:r>
                      <w:rPr>
                        <w:color w:val="000000"/>
                      </w:rPr>
                      <w:t>not</w:t>
                    </w:r>
                    <w:r>
                      <w:rPr>
                        <w:color w:val="000000"/>
                        <w:spacing w:val="-4"/>
                      </w:rPr>
                      <w:t xml:space="preserve"> </w:t>
                    </w:r>
                    <w:r>
                      <w:rPr>
                        <w:color w:val="000000"/>
                      </w:rPr>
                      <w:t>compressed,</w:t>
                    </w:r>
                    <w:r>
                      <w:rPr>
                        <w:color w:val="000000"/>
                        <w:spacing w:val="-5"/>
                      </w:rPr>
                      <w:t xml:space="preserve"> </w:t>
                    </w:r>
                    <w:r>
                      <w:rPr>
                        <w:color w:val="000000"/>
                      </w:rPr>
                      <w:t>and</w:t>
                    </w:r>
                    <w:r>
                      <w:rPr>
                        <w:color w:val="000000"/>
                        <w:spacing w:val="-3"/>
                      </w:rPr>
                      <w:t xml:space="preserve"> </w:t>
                    </w:r>
                    <w:r>
                      <w:rPr>
                        <w:color w:val="000000"/>
                      </w:rPr>
                      <w:t>decisions</w:t>
                    </w:r>
                    <w:r>
                      <w:rPr>
                        <w:color w:val="000000"/>
                        <w:spacing w:val="-4"/>
                      </w:rPr>
                      <w:t xml:space="preserve"> </w:t>
                    </w:r>
                    <w:r>
                      <w:rPr>
                        <w:color w:val="000000"/>
                      </w:rPr>
                      <w:t>on</w:t>
                    </w:r>
                    <w:r>
                      <w:rPr>
                        <w:color w:val="000000"/>
                        <w:spacing w:val="-3"/>
                      </w:rPr>
                      <w:t xml:space="preserve"> </w:t>
                    </w:r>
                    <w:r>
                      <w:rPr>
                        <w:color w:val="000000"/>
                      </w:rPr>
                      <w:t>funding are announced in a timely manner.</w:t>
                    </w:r>
                  </w:p>
                </w:txbxContent>
              </v:textbox>
            </v:shape>
            <v:shape id="docshape167" o:spid="_x0000_s2395" type="#_x0000_t202" style="position:absolute;left:1332;top:317;width:9244;height:363" fillcolor="#c5d9f0" stroked="f">
              <v:textbox inset="0,0,0,0">
                <w:txbxContent>
                  <w:p w14:paraId="5A39B06A" w14:textId="77777777" w:rsidR="00A52AFB" w:rsidRDefault="00425432">
                    <w:pPr>
                      <w:spacing w:before="21" w:line="341" w:lineRule="exact"/>
                      <w:ind w:left="107"/>
                      <w:rPr>
                        <w:b/>
                        <w:color w:val="000000"/>
                        <w:sz w:val="28"/>
                      </w:rPr>
                    </w:pPr>
                    <w:r>
                      <w:rPr>
                        <w:b/>
                        <w:color w:val="000000"/>
                        <w:sz w:val="28"/>
                      </w:rPr>
                      <w:t>Summary</w:t>
                    </w:r>
                    <w:r>
                      <w:rPr>
                        <w:b/>
                        <w:color w:val="000000"/>
                        <w:spacing w:val="-3"/>
                        <w:sz w:val="28"/>
                      </w:rPr>
                      <w:t xml:space="preserve"> </w:t>
                    </w:r>
                    <w:r>
                      <w:rPr>
                        <w:b/>
                        <w:color w:val="000000"/>
                        <w:sz w:val="28"/>
                      </w:rPr>
                      <w:t>of</w:t>
                    </w:r>
                    <w:r>
                      <w:rPr>
                        <w:b/>
                        <w:color w:val="000000"/>
                        <w:spacing w:val="-1"/>
                        <w:sz w:val="28"/>
                      </w:rPr>
                      <w:t xml:space="preserve"> </w:t>
                    </w:r>
                    <w:r>
                      <w:rPr>
                        <w:b/>
                        <w:color w:val="000000"/>
                        <w:spacing w:val="-2"/>
                        <w:sz w:val="28"/>
                      </w:rPr>
                      <w:t>findings</w:t>
                    </w:r>
                  </w:p>
                </w:txbxContent>
              </v:textbox>
            </v:shape>
            <w10:wrap type="topAndBottom" anchorx="page"/>
          </v:group>
        </w:pict>
      </w:r>
    </w:p>
    <w:p w14:paraId="0FA8D666" w14:textId="77777777" w:rsidR="00A52AFB" w:rsidRDefault="00A52AFB">
      <w:pPr>
        <w:pStyle w:val="BodyText"/>
        <w:rPr>
          <w:sz w:val="20"/>
        </w:rPr>
      </w:pPr>
    </w:p>
    <w:p w14:paraId="5B35CB76" w14:textId="77777777" w:rsidR="00A52AFB" w:rsidRDefault="00A52AFB">
      <w:pPr>
        <w:pStyle w:val="BodyText"/>
        <w:rPr>
          <w:sz w:val="20"/>
        </w:rPr>
      </w:pPr>
    </w:p>
    <w:p w14:paraId="39CB67DA" w14:textId="77777777" w:rsidR="00A52AFB" w:rsidRDefault="00A52AFB">
      <w:pPr>
        <w:pStyle w:val="BodyText"/>
        <w:rPr>
          <w:sz w:val="20"/>
        </w:rPr>
      </w:pPr>
    </w:p>
    <w:p w14:paraId="4B5BE4F2" w14:textId="77777777" w:rsidR="00A52AFB" w:rsidRDefault="00A52AFB">
      <w:pPr>
        <w:pStyle w:val="BodyText"/>
        <w:rPr>
          <w:sz w:val="20"/>
        </w:rPr>
      </w:pPr>
    </w:p>
    <w:p w14:paraId="1F6AEE15" w14:textId="77777777" w:rsidR="00A52AFB" w:rsidRDefault="00A578FE">
      <w:pPr>
        <w:pStyle w:val="BodyText"/>
        <w:spacing w:before="8"/>
        <w:rPr>
          <w:sz w:val="28"/>
        </w:rPr>
      </w:pPr>
      <w:r>
        <w:pict w14:anchorId="06CCD005">
          <v:rect id="docshape168" o:spid="_x0000_s2393" style="position:absolute;margin-left:1in;margin-top:18.75pt;width:2in;height:.7pt;z-index:-15705088;mso-wrap-distance-left:0;mso-wrap-distance-right:0;mso-position-horizontal-relative:page" fillcolor="black" stroked="f">
            <w10:wrap type="topAndBottom" anchorx="page"/>
          </v:rect>
        </w:pict>
      </w:r>
    </w:p>
    <w:p w14:paraId="643C711F" w14:textId="77777777" w:rsidR="00A52AFB" w:rsidRDefault="00425432">
      <w:pPr>
        <w:spacing w:before="102"/>
        <w:ind w:left="240"/>
        <w:rPr>
          <w:i/>
          <w:sz w:val="20"/>
        </w:rPr>
      </w:pPr>
      <w:r>
        <w:rPr>
          <w:sz w:val="20"/>
          <w:vertAlign w:val="superscript"/>
        </w:rPr>
        <w:t>35</w:t>
      </w:r>
      <w:r>
        <w:rPr>
          <w:spacing w:val="-9"/>
          <w:sz w:val="20"/>
        </w:rPr>
        <w:t xml:space="preserve"> </w:t>
      </w:r>
      <w:r>
        <w:rPr>
          <w:sz w:val="20"/>
        </w:rPr>
        <w:t>Department</w:t>
      </w:r>
      <w:r>
        <w:rPr>
          <w:spacing w:val="-7"/>
          <w:sz w:val="20"/>
        </w:rPr>
        <w:t xml:space="preserve"> </w:t>
      </w:r>
      <w:r>
        <w:rPr>
          <w:sz w:val="20"/>
        </w:rPr>
        <w:t>of</w:t>
      </w:r>
      <w:r>
        <w:rPr>
          <w:spacing w:val="-9"/>
          <w:sz w:val="20"/>
        </w:rPr>
        <w:t xml:space="preserve"> </w:t>
      </w:r>
      <w:r>
        <w:rPr>
          <w:sz w:val="20"/>
        </w:rPr>
        <w:t>Finance</w:t>
      </w:r>
      <w:r>
        <w:rPr>
          <w:spacing w:val="-9"/>
          <w:sz w:val="20"/>
        </w:rPr>
        <w:t xml:space="preserve"> </w:t>
      </w:r>
      <w:r>
        <w:rPr>
          <w:sz w:val="20"/>
        </w:rPr>
        <w:t>and</w:t>
      </w:r>
      <w:r>
        <w:rPr>
          <w:spacing w:val="-7"/>
          <w:sz w:val="20"/>
        </w:rPr>
        <w:t xml:space="preserve"> </w:t>
      </w:r>
      <w:r>
        <w:rPr>
          <w:sz w:val="20"/>
        </w:rPr>
        <w:t>Deregulation</w:t>
      </w:r>
      <w:r>
        <w:rPr>
          <w:spacing w:val="-7"/>
          <w:sz w:val="20"/>
        </w:rPr>
        <w:t xml:space="preserve"> </w:t>
      </w:r>
      <w:r>
        <w:rPr>
          <w:sz w:val="20"/>
        </w:rPr>
        <w:t>(2013),</w:t>
      </w:r>
      <w:r>
        <w:rPr>
          <w:spacing w:val="-3"/>
          <w:sz w:val="20"/>
        </w:rPr>
        <w:t xml:space="preserve"> </w:t>
      </w:r>
      <w:r>
        <w:rPr>
          <w:i/>
          <w:sz w:val="20"/>
        </w:rPr>
        <w:t>Commonwealth</w:t>
      </w:r>
      <w:r>
        <w:rPr>
          <w:i/>
          <w:spacing w:val="-5"/>
          <w:sz w:val="20"/>
        </w:rPr>
        <w:t xml:space="preserve"> </w:t>
      </w:r>
      <w:r>
        <w:rPr>
          <w:i/>
          <w:sz w:val="20"/>
        </w:rPr>
        <w:t>Grant</w:t>
      </w:r>
      <w:r>
        <w:rPr>
          <w:i/>
          <w:spacing w:val="-6"/>
          <w:sz w:val="20"/>
        </w:rPr>
        <w:t xml:space="preserve"> </w:t>
      </w:r>
      <w:r>
        <w:rPr>
          <w:i/>
          <w:sz w:val="20"/>
        </w:rPr>
        <w:t>Guidelines</w:t>
      </w:r>
      <w:r>
        <w:rPr>
          <w:i/>
          <w:spacing w:val="-9"/>
          <w:sz w:val="20"/>
        </w:rPr>
        <w:t xml:space="preserve"> </w:t>
      </w:r>
      <w:r>
        <w:rPr>
          <w:i/>
          <w:sz w:val="20"/>
        </w:rPr>
        <w:t>(2nd</w:t>
      </w:r>
      <w:r>
        <w:rPr>
          <w:i/>
          <w:spacing w:val="-5"/>
          <w:sz w:val="20"/>
        </w:rPr>
        <w:t xml:space="preserve"> </w:t>
      </w:r>
      <w:r>
        <w:rPr>
          <w:i/>
          <w:spacing w:val="-2"/>
          <w:sz w:val="20"/>
        </w:rPr>
        <w:t>edition)</w:t>
      </w:r>
    </w:p>
    <w:p w14:paraId="7DCC95C3" w14:textId="77777777" w:rsidR="00A52AFB" w:rsidRDefault="00A52AFB">
      <w:pPr>
        <w:rPr>
          <w:sz w:val="20"/>
        </w:rPr>
        <w:sectPr w:rsidR="00A52AFB">
          <w:pgSz w:w="11910" w:h="16840"/>
          <w:pgMar w:top="1380" w:right="700" w:bottom="1180" w:left="1200" w:header="0" w:footer="995" w:gutter="0"/>
          <w:cols w:space="720"/>
        </w:sectPr>
      </w:pPr>
    </w:p>
    <w:p w14:paraId="2C9A6270" w14:textId="77777777" w:rsidR="00A52AFB" w:rsidRDefault="00A578FE">
      <w:pPr>
        <w:pStyle w:val="BodyText"/>
        <w:ind w:left="122"/>
        <w:rPr>
          <w:sz w:val="20"/>
        </w:rPr>
      </w:pPr>
      <w:r>
        <w:rPr>
          <w:sz w:val="20"/>
        </w:rPr>
      </w:r>
      <w:r>
        <w:rPr>
          <w:sz w:val="20"/>
        </w:rPr>
        <w:pict w14:anchorId="2C2C91BF">
          <v:group id="docshapegroup169" o:spid="_x0000_s2389" style="width:463.65pt;height:115.25pt;mso-position-horizontal-relative:char;mso-position-vertical-relative:line" coordsize="9273,2305">
            <v:shape id="docshape170" o:spid="_x0000_s2392" style="position:absolute;width:9273;height:2305" coordsize="9273,2305" o:spt="100" adj="0,,0" path="m9253,2285r-9243,l10,1995r-10,l,2285r,10l10,2295r,9l9253,2304r,-9l9253,2285xm9253,l10,,,,,10,,372r,l,641,,922r,269l,1460r,266l,1995r10,l10,1726r,-266l10,1191r,-269l10,641r,-269l10,372,10,10r9243,l9253,xm9273,10r-10,l9263,r-9,l9254,10r,362l9254,372r,269l9254,922r,269l9254,1460r,266l9254,1995r9,l9273,1995r,-269l9273,1460r,-269l9273,922r,-281l9273,372r,l9273,10xm9273,2295r,l9273,2285r-10,l9263,2285r10,l9273,1995r-10,l9254,1995r,290l9254,2295r,9l9263,2304r10,l9273,2304r,-9xe" fillcolor="black" stroked="f">
              <v:stroke joinstyle="round"/>
              <v:formulas/>
              <v:path arrowok="t" o:connecttype="segments"/>
            </v:shape>
            <v:shape id="docshape171" o:spid="_x0000_s2391" type="#_x0000_t202" style="position:absolute;left:9;top:371;width:9244;height:1914" fillcolor="#dbe4f0" stroked="f">
              <v:textbox inset="0,0,0,0">
                <w:txbxContent>
                  <w:p w14:paraId="792EA729" w14:textId="77777777" w:rsidR="00A52AFB" w:rsidRDefault="00A52AFB">
                    <w:pPr>
                      <w:spacing w:before="10"/>
                      <w:rPr>
                        <w:i/>
                        <w:color w:val="000000"/>
                        <w:sz w:val="21"/>
                      </w:rPr>
                    </w:pPr>
                  </w:p>
                  <w:p w14:paraId="0DCFD173" w14:textId="77777777" w:rsidR="00A52AFB" w:rsidRDefault="00425432">
                    <w:pPr>
                      <w:numPr>
                        <w:ilvl w:val="0"/>
                        <w:numId w:val="9"/>
                      </w:numPr>
                      <w:tabs>
                        <w:tab w:val="left" w:pos="392"/>
                      </w:tabs>
                      <w:ind w:right="332"/>
                      <w:rPr>
                        <w:color w:val="000000"/>
                      </w:rPr>
                    </w:pPr>
                    <w:r>
                      <w:rPr>
                        <w:color w:val="000000"/>
                      </w:rPr>
                      <w:t>Costs of compliance for Administering Organisations could be further lowered by reducing the length</w:t>
                    </w:r>
                    <w:r>
                      <w:rPr>
                        <w:color w:val="000000"/>
                        <w:spacing w:val="-1"/>
                      </w:rPr>
                      <w:t xml:space="preserve"> </w:t>
                    </w:r>
                    <w:r>
                      <w:rPr>
                        <w:color w:val="000000"/>
                      </w:rPr>
                      <w:t>and</w:t>
                    </w:r>
                    <w:r>
                      <w:rPr>
                        <w:color w:val="000000"/>
                        <w:spacing w:val="-2"/>
                      </w:rPr>
                      <w:t xml:space="preserve"> </w:t>
                    </w:r>
                    <w:r>
                      <w:rPr>
                        <w:color w:val="000000"/>
                      </w:rPr>
                      <w:t>complexity</w:t>
                    </w:r>
                    <w:r>
                      <w:rPr>
                        <w:color w:val="000000"/>
                        <w:spacing w:val="-2"/>
                      </w:rPr>
                      <w:t xml:space="preserve"> </w:t>
                    </w:r>
                    <w:r>
                      <w:rPr>
                        <w:color w:val="000000"/>
                      </w:rPr>
                      <w:t>of</w:t>
                    </w:r>
                    <w:r>
                      <w:rPr>
                        <w:color w:val="000000"/>
                        <w:spacing w:val="-2"/>
                      </w:rPr>
                      <w:t xml:space="preserve"> </w:t>
                    </w:r>
                    <w:r>
                      <w:rPr>
                        <w:color w:val="000000"/>
                      </w:rPr>
                      <w:t>the Future</w:t>
                    </w:r>
                    <w:r>
                      <w:rPr>
                        <w:color w:val="000000"/>
                        <w:spacing w:val="-1"/>
                      </w:rPr>
                      <w:t xml:space="preserve"> </w:t>
                    </w:r>
                    <w:r>
                      <w:rPr>
                        <w:color w:val="000000"/>
                      </w:rPr>
                      <w:t>Fellowships application</w:t>
                    </w:r>
                    <w:r>
                      <w:rPr>
                        <w:color w:val="000000"/>
                        <w:spacing w:val="-2"/>
                      </w:rPr>
                      <w:t xml:space="preserve"> </w:t>
                    </w:r>
                    <w:r>
                      <w:rPr>
                        <w:color w:val="000000"/>
                      </w:rPr>
                      <w:t>form,</w:t>
                    </w:r>
                    <w:r>
                      <w:rPr>
                        <w:color w:val="000000"/>
                        <w:spacing w:val="-1"/>
                      </w:rPr>
                      <w:t xml:space="preserve"> </w:t>
                    </w:r>
                    <w:r>
                      <w:rPr>
                        <w:color w:val="000000"/>
                      </w:rPr>
                      <w:t>particularly</w:t>
                    </w:r>
                    <w:r>
                      <w:rPr>
                        <w:color w:val="000000"/>
                        <w:spacing w:val="-1"/>
                      </w:rPr>
                      <w:t xml:space="preserve"> </w:t>
                    </w:r>
                    <w:r>
                      <w:rPr>
                        <w:color w:val="000000"/>
                      </w:rPr>
                      <w:t>in</w:t>
                    </w:r>
                    <w:r>
                      <w:rPr>
                        <w:color w:val="000000"/>
                        <w:spacing w:val="-1"/>
                      </w:rPr>
                      <w:t xml:space="preserve"> </w:t>
                    </w:r>
                    <w:r>
                      <w:rPr>
                        <w:color w:val="000000"/>
                      </w:rPr>
                      <w:t>relation</w:t>
                    </w:r>
                    <w:r>
                      <w:rPr>
                        <w:color w:val="000000"/>
                        <w:spacing w:val="-4"/>
                      </w:rPr>
                      <w:t xml:space="preserve"> </w:t>
                    </w:r>
                    <w:r>
                      <w:rPr>
                        <w:color w:val="000000"/>
                      </w:rPr>
                      <w:t>to</w:t>
                    </w:r>
                    <w:r>
                      <w:rPr>
                        <w:color w:val="000000"/>
                        <w:spacing w:val="-2"/>
                      </w:rPr>
                      <w:t xml:space="preserve"> </w:t>
                    </w:r>
                    <w:r>
                      <w:rPr>
                        <w:color w:val="000000"/>
                      </w:rPr>
                      <w:t>the project description and the budget justification for non-salary project funding. Consideration might</w:t>
                    </w:r>
                    <w:r>
                      <w:rPr>
                        <w:color w:val="000000"/>
                        <w:spacing w:val="-1"/>
                      </w:rPr>
                      <w:t xml:space="preserve"> </w:t>
                    </w:r>
                    <w:r>
                      <w:rPr>
                        <w:color w:val="000000"/>
                      </w:rPr>
                      <w:t>also</w:t>
                    </w:r>
                    <w:r>
                      <w:rPr>
                        <w:color w:val="000000"/>
                        <w:spacing w:val="-1"/>
                      </w:rPr>
                      <w:t xml:space="preserve"> </w:t>
                    </w:r>
                    <w:r>
                      <w:rPr>
                        <w:color w:val="000000"/>
                      </w:rPr>
                      <w:t>be</w:t>
                    </w:r>
                    <w:r>
                      <w:rPr>
                        <w:color w:val="000000"/>
                        <w:spacing w:val="-5"/>
                      </w:rPr>
                      <w:t xml:space="preserve"> </w:t>
                    </w:r>
                    <w:r>
                      <w:rPr>
                        <w:color w:val="000000"/>
                      </w:rPr>
                      <w:t>given</w:t>
                    </w:r>
                    <w:r>
                      <w:rPr>
                        <w:color w:val="000000"/>
                        <w:spacing w:val="-5"/>
                      </w:rPr>
                      <w:t xml:space="preserve"> </w:t>
                    </w:r>
                    <w:r>
                      <w:rPr>
                        <w:color w:val="000000"/>
                      </w:rPr>
                      <w:t>to</w:t>
                    </w:r>
                    <w:r>
                      <w:rPr>
                        <w:color w:val="000000"/>
                        <w:spacing w:val="-2"/>
                      </w:rPr>
                      <w:t xml:space="preserve"> </w:t>
                    </w:r>
                    <w:r>
                      <w:rPr>
                        <w:color w:val="000000"/>
                      </w:rPr>
                      <w:t>integrating</w:t>
                    </w:r>
                    <w:r>
                      <w:rPr>
                        <w:color w:val="000000"/>
                        <w:spacing w:val="-3"/>
                      </w:rPr>
                      <w:t xml:space="preserve"> </w:t>
                    </w:r>
                    <w:r>
                      <w:rPr>
                        <w:color w:val="000000"/>
                      </w:rPr>
                      <w:t>and</w:t>
                    </w:r>
                    <w:r>
                      <w:rPr>
                        <w:color w:val="000000"/>
                        <w:spacing w:val="-3"/>
                      </w:rPr>
                      <w:t xml:space="preserve"> </w:t>
                    </w:r>
                    <w:r>
                      <w:rPr>
                        <w:color w:val="000000"/>
                      </w:rPr>
                      <w:t>reducing</w:t>
                    </w:r>
                    <w:r>
                      <w:rPr>
                        <w:color w:val="000000"/>
                        <w:spacing w:val="-3"/>
                      </w:rPr>
                      <w:t xml:space="preserve"> </w:t>
                    </w:r>
                    <w:r>
                      <w:rPr>
                        <w:color w:val="000000"/>
                      </w:rPr>
                      <w:t>duplication</w:t>
                    </w:r>
                    <w:r>
                      <w:rPr>
                        <w:color w:val="000000"/>
                        <w:spacing w:val="-5"/>
                      </w:rPr>
                      <w:t xml:space="preserve"> </w:t>
                    </w:r>
                    <w:r>
                      <w:rPr>
                        <w:color w:val="000000"/>
                      </w:rPr>
                      <w:t>of</w:t>
                    </w:r>
                    <w:r>
                      <w:rPr>
                        <w:color w:val="000000"/>
                        <w:spacing w:val="-2"/>
                      </w:rPr>
                      <w:t xml:space="preserve"> </w:t>
                    </w:r>
                    <w:r>
                      <w:rPr>
                        <w:color w:val="000000"/>
                      </w:rPr>
                      <w:t>administrative</w:t>
                    </w:r>
                    <w:r>
                      <w:rPr>
                        <w:color w:val="000000"/>
                        <w:spacing w:val="-4"/>
                      </w:rPr>
                      <w:t xml:space="preserve"> </w:t>
                    </w:r>
                    <w:r>
                      <w:rPr>
                        <w:color w:val="000000"/>
                      </w:rPr>
                      <w:t>procedures</w:t>
                    </w:r>
                    <w:r>
                      <w:rPr>
                        <w:color w:val="000000"/>
                        <w:spacing w:val="-2"/>
                      </w:rPr>
                      <w:t xml:space="preserve"> </w:t>
                    </w:r>
                    <w:r>
                      <w:rPr>
                        <w:color w:val="000000"/>
                      </w:rPr>
                      <w:t>across the various ARC fellowships and awards.</w:t>
                    </w:r>
                  </w:p>
                </w:txbxContent>
              </v:textbox>
            </v:shape>
            <v:shape id="docshape172" o:spid="_x0000_s2390" type="#_x0000_t202" style="position:absolute;left:9;top:9;width:9244;height:363" fillcolor="#c5d9f0" stroked="f">
              <v:textbox inset="0,0,0,0">
                <w:txbxContent>
                  <w:p w14:paraId="1B3EB768" w14:textId="77777777" w:rsidR="00A52AFB" w:rsidRDefault="00425432">
                    <w:pPr>
                      <w:spacing w:before="21" w:line="341" w:lineRule="exact"/>
                      <w:ind w:left="107"/>
                      <w:rPr>
                        <w:b/>
                        <w:color w:val="000000"/>
                        <w:sz w:val="28"/>
                      </w:rPr>
                    </w:pPr>
                    <w:r>
                      <w:rPr>
                        <w:b/>
                        <w:color w:val="000000"/>
                        <w:sz w:val="28"/>
                      </w:rPr>
                      <w:t>Summary</w:t>
                    </w:r>
                    <w:r>
                      <w:rPr>
                        <w:b/>
                        <w:color w:val="000000"/>
                        <w:spacing w:val="-7"/>
                        <w:sz w:val="28"/>
                      </w:rPr>
                      <w:t xml:space="preserve"> </w:t>
                    </w:r>
                    <w:r>
                      <w:rPr>
                        <w:b/>
                        <w:color w:val="000000"/>
                        <w:sz w:val="28"/>
                      </w:rPr>
                      <w:t>of</w:t>
                    </w:r>
                    <w:r>
                      <w:rPr>
                        <w:b/>
                        <w:color w:val="000000"/>
                        <w:spacing w:val="-3"/>
                        <w:sz w:val="28"/>
                      </w:rPr>
                      <w:t xml:space="preserve"> </w:t>
                    </w:r>
                    <w:r>
                      <w:rPr>
                        <w:b/>
                        <w:color w:val="000000"/>
                        <w:sz w:val="28"/>
                      </w:rPr>
                      <w:t>findings</w:t>
                    </w:r>
                    <w:r>
                      <w:rPr>
                        <w:b/>
                        <w:color w:val="000000"/>
                        <w:spacing w:val="-5"/>
                        <w:sz w:val="28"/>
                      </w:rPr>
                      <w:t xml:space="preserve"> </w:t>
                    </w:r>
                    <w:r>
                      <w:rPr>
                        <w:b/>
                        <w:color w:val="000000"/>
                        <w:spacing w:val="-2"/>
                        <w:sz w:val="28"/>
                      </w:rPr>
                      <w:t>(continued)</w:t>
                    </w:r>
                  </w:p>
                </w:txbxContent>
              </v:textbox>
            </v:shape>
            <w10:anchorlock/>
          </v:group>
        </w:pict>
      </w:r>
    </w:p>
    <w:p w14:paraId="39BF1B42" w14:textId="77777777" w:rsidR="00A52AFB" w:rsidRDefault="00A52AFB">
      <w:pPr>
        <w:rPr>
          <w:sz w:val="20"/>
        </w:rPr>
        <w:sectPr w:rsidR="00A52AFB">
          <w:pgSz w:w="11910" w:h="16840"/>
          <w:pgMar w:top="1440" w:right="700" w:bottom="1180" w:left="1200" w:header="0" w:footer="995" w:gutter="0"/>
          <w:cols w:space="720"/>
        </w:sectPr>
      </w:pPr>
    </w:p>
    <w:p w14:paraId="73859222" w14:textId="77777777" w:rsidR="00A52AFB" w:rsidRDefault="00425432">
      <w:pPr>
        <w:pStyle w:val="Heading1"/>
        <w:jc w:val="both"/>
      </w:pPr>
      <w:bookmarkStart w:id="4" w:name="_TOC_250007"/>
      <w:r>
        <w:rPr>
          <w:color w:val="FFFFFF"/>
          <w:shd w:val="clear" w:color="auto" w:fill="001F5F"/>
        </w:rPr>
        <w:lastRenderedPageBreak/>
        <w:t>Section</w:t>
      </w:r>
      <w:r>
        <w:rPr>
          <w:color w:val="FFFFFF"/>
          <w:spacing w:val="-4"/>
          <w:shd w:val="clear" w:color="auto" w:fill="001F5F"/>
        </w:rPr>
        <w:t xml:space="preserve"> </w:t>
      </w:r>
      <w:r>
        <w:rPr>
          <w:color w:val="FFFFFF"/>
          <w:shd w:val="clear" w:color="auto" w:fill="001F5F"/>
        </w:rPr>
        <w:t>4:</w:t>
      </w:r>
      <w:r>
        <w:rPr>
          <w:color w:val="FFFFFF"/>
          <w:spacing w:val="38"/>
          <w:shd w:val="clear" w:color="auto" w:fill="001F5F"/>
        </w:rPr>
        <w:t xml:space="preserve">  </w:t>
      </w:r>
      <w:r>
        <w:rPr>
          <w:color w:val="FFFFFF"/>
          <w:shd w:val="clear" w:color="auto" w:fill="001F5F"/>
        </w:rPr>
        <w:t>Strategic</w:t>
      </w:r>
      <w:r>
        <w:rPr>
          <w:color w:val="FFFFFF"/>
          <w:spacing w:val="-3"/>
          <w:shd w:val="clear" w:color="auto" w:fill="001F5F"/>
        </w:rPr>
        <w:t xml:space="preserve"> </w:t>
      </w:r>
      <w:r>
        <w:rPr>
          <w:color w:val="FFFFFF"/>
          <w:shd w:val="clear" w:color="auto" w:fill="001F5F"/>
        </w:rPr>
        <w:t>policy</w:t>
      </w:r>
      <w:r>
        <w:rPr>
          <w:color w:val="FFFFFF"/>
          <w:spacing w:val="-4"/>
          <w:shd w:val="clear" w:color="auto" w:fill="001F5F"/>
        </w:rPr>
        <w:t xml:space="preserve"> </w:t>
      </w:r>
      <w:r>
        <w:rPr>
          <w:color w:val="FFFFFF"/>
          <w:shd w:val="clear" w:color="auto" w:fill="001F5F"/>
        </w:rPr>
        <w:t>alignment,</w:t>
      </w:r>
      <w:r>
        <w:rPr>
          <w:color w:val="FFFFFF"/>
          <w:spacing w:val="-3"/>
          <w:shd w:val="clear" w:color="auto" w:fill="001F5F"/>
        </w:rPr>
        <w:t xml:space="preserve"> </w:t>
      </w:r>
      <w:proofErr w:type="gramStart"/>
      <w:r>
        <w:rPr>
          <w:color w:val="FFFFFF"/>
          <w:shd w:val="clear" w:color="auto" w:fill="001F5F"/>
        </w:rPr>
        <w:t>appropriateness</w:t>
      </w:r>
      <w:proofErr w:type="gramEnd"/>
      <w:r>
        <w:rPr>
          <w:color w:val="FFFFFF"/>
          <w:spacing w:val="-3"/>
          <w:shd w:val="clear" w:color="auto" w:fill="001F5F"/>
        </w:rPr>
        <w:t xml:space="preserve"> </w:t>
      </w:r>
      <w:r>
        <w:rPr>
          <w:color w:val="FFFFFF"/>
          <w:shd w:val="clear" w:color="auto" w:fill="001F5F"/>
        </w:rPr>
        <w:t xml:space="preserve">and </w:t>
      </w:r>
      <w:r>
        <w:rPr>
          <w:color w:val="FFFFFF"/>
          <w:spacing w:val="-2"/>
          <w:shd w:val="clear" w:color="auto" w:fill="001F5F"/>
        </w:rPr>
        <w:t>integration</w:t>
      </w:r>
      <w:bookmarkEnd w:id="4"/>
      <w:r>
        <w:rPr>
          <w:color w:val="FFFFFF"/>
          <w:spacing w:val="80"/>
          <w:w w:val="150"/>
          <w:shd w:val="clear" w:color="auto" w:fill="001F5F"/>
        </w:rPr>
        <w:t xml:space="preserve"> </w:t>
      </w:r>
    </w:p>
    <w:p w14:paraId="6644166A" w14:textId="77777777" w:rsidR="00A52AFB" w:rsidRDefault="00425432">
      <w:pPr>
        <w:pStyle w:val="Heading4"/>
        <w:spacing w:before="203"/>
        <w:jc w:val="both"/>
      </w:pPr>
      <w:r>
        <w:t>Strategic</w:t>
      </w:r>
      <w:r>
        <w:rPr>
          <w:spacing w:val="-10"/>
        </w:rPr>
        <w:t xml:space="preserve"> </w:t>
      </w:r>
      <w:r>
        <w:t>policy</w:t>
      </w:r>
      <w:r>
        <w:rPr>
          <w:spacing w:val="-11"/>
        </w:rPr>
        <w:t xml:space="preserve"> </w:t>
      </w:r>
      <w:r>
        <w:rPr>
          <w:spacing w:val="-2"/>
        </w:rPr>
        <w:t>alignment</w:t>
      </w:r>
    </w:p>
    <w:p w14:paraId="5D1CC848" w14:textId="77777777" w:rsidR="00A52AFB" w:rsidRDefault="00425432">
      <w:pPr>
        <w:pStyle w:val="BodyText"/>
        <w:spacing w:before="116"/>
        <w:ind w:left="240" w:right="1240"/>
        <w:jc w:val="both"/>
      </w:pPr>
      <w:r>
        <w:t>Assessment</w:t>
      </w:r>
      <w:r>
        <w:rPr>
          <w:spacing w:val="-5"/>
        </w:rPr>
        <w:t xml:space="preserve"> </w:t>
      </w:r>
      <w:r>
        <w:t>of</w:t>
      </w:r>
      <w:r>
        <w:rPr>
          <w:spacing w:val="-5"/>
        </w:rPr>
        <w:t xml:space="preserve"> </w:t>
      </w:r>
      <w:r>
        <w:t>the</w:t>
      </w:r>
      <w:r>
        <w:rPr>
          <w:spacing w:val="-3"/>
        </w:rPr>
        <w:t xml:space="preserve"> </w:t>
      </w:r>
      <w:r>
        <w:t>strategic</w:t>
      </w:r>
      <w:r>
        <w:rPr>
          <w:spacing w:val="-3"/>
        </w:rPr>
        <w:t xml:space="preserve"> </w:t>
      </w:r>
      <w:r>
        <w:t>policy</w:t>
      </w:r>
      <w:r>
        <w:rPr>
          <w:spacing w:val="-3"/>
        </w:rPr>
        <w:t xml:space="preserve"> </w:t>
      </w:r>
      <w:r>
        <w:t>alignment</w:t>
      </w:r>
      <w:r>
        <w:rPr>
          <w:spacing w:val="-5"/>
        </w:rPr>
        <w:t xml:space="preserve"> </w:t>
      </w:r>
      <w:r>
        <w:t>of</w:t>
      </w:r>
      <w:r>
        <w:rPr>
          <w:spacing w:val="-3"/>
        </w:rPr>
        <w:t xml:space="preserve"> </w:t>
      </w:r>
      <w:r>
        <w:t>the</w:t>
      </w:r>
      <w:r>
        <w:rPr>
          <w:spacing w:val="-1"/>
        </w:rPr>
        <w:t xml:space="preserve"> </w:t>
      </w:r>
      <w:r>
        <w:rPr>
          <w:i/>
        </w:rPr>
        <w:t>Future</w:t>
      </w:r>
      <w:r>
        <w:rPr>
          <w:i/>
          <w:spacing w:val="-2"/>
        </w:rPr>
        <w:t xml:space="preserve"> </w:t>
      </w:r>
      <w:r>
        <w:rPr>
          <w:i/>
        </w:rPr>
        <w:t>Fellowships</w:t>
      </w:r>
      <w:r>
        <w:rPr>
          <w:i/>
          <w:spacing w:val="-2"/>
        </w:rPr>
        <w:t xml:space="preserve"> </w:t>
      </w:r>
      <w:r>
        <w:t>funding</w:t>
      </w:r>
      <w:r>
        <w:rPr>
          <w:spacing w:val="-4"/>
        </w:rPr>
        <w:t xml:space="preserve"> </w:t>
      </w:r>
      <w:r>
        <w:t>scheme</w:t>
      </w:r>
      <w:r>
        <w:rPr>
          <w:spacing w:val="-2"/>
        </w:rPr>
        <w:t xml:space="preserve"> </w:t>
      </w:r>
      <w:r>
        <w:t>involves considering to what</w:t>
      </w:r>
      <w:r>
        <w:rPr>
          <w:spacing w:val="-1"/>
        </w:rPr>
        <w:t xml:space="preserve"> </w:t>
      </w:r>
      <w:r>
        <w:t>extent</w:t>
      </w:r>
      <w:r>
        <w:rPr>
          <w:spacing w:val="-1"/>
        </w:rPr>
        <w:t xml:space="preserve"> </w:t>
      </w:r>
      <w:r>
        <w:t>the scheme is consistent</w:t>
      </w:r>
      <w:r>
        <w:rPr>
          <w:spacing w:val="-1"/>
        </w:rPr>
        <w:t xml:space="preserve"> </w:t>
      </w:r>
      <w:r>
        <w:t>with the Australian Government’s broader strategic policy priorities for innovation, science and research</w:t>
      </w:r>
      <w:r>
        <w:rPr>
          <w:vertAlign w:val="superscript"/>
        </w:rPr>
        <w:t>36</w:t>
      </w:r>
      <w:r>
        <w:t>.</w:t>
      </w:r>
    </w:p>
    <w:p w14:paraId="343C61F3" w14:textId="77777777" w:rsidR="00A52AFB" w:rsidRDefault="00A52AFB">
      <w:pPr>
        <w:pStyle w:val="BodyText"/>
        <w:spacing w:before="1"/>
      </w:pPr>
    </w:p>
    <w:p w14:paraId="0B86816B" w14:textId="77777777" w:rsidR="00A52AFB" w:rsidRDefault="00425432">
      <w:pPr>
        <w:pStyle w:val="BodyText"/>
        <w:ind w:left="240" w:right="775"/>
      </w:pPr>
      <w:r>
        <w:t>The</w:t>
      </w:r>
      <w:r>
        <w:rPr>
          <w:spacing w:val="-2"/>
        </w:rPr>
        <w:t xml:space="preserve"> </w:t>
      </w:r>
      <w:r>
        <w:t>2009</w:t>
      </w:r>
      <w:r>
        <w:rPr>
          <w:spacing w:val="-2"/>
        </w:rPr>
        <w:t xml:space="preserve"> </w:t>
      </w:r>
      <w:r>
        <w:t>innovation</w:t>
      </w:r>
      <w:r>
        <w:rPr>
          <w:spacing w:val="-3"/>
        </w:rPr>
        <w:t xml:space="preserve"> </w:t>
      </w:r>
      <w:r>
        <w:t>statement</w:t>
      </w:r>
      <w:r>
        <w:rPr>
          <w:spacing w:val="-2"/>
        </w:rPr>
        <w:t xml:space="preserve"> </w:t>
      </w:r>
      <w:r>
        <w:rPr>
          <w:i/>
        </w:rPr>
        <w:t>Powering</w:t>
      </w:r>
      <w:r>
        <w:rPr>
          <w:i/>
          <w:spacing w:val="-3"/>
        </w:rPr>
        <w:t xml:space="preserve"> </w:t>
      </w:r>
      <w:r>
        <w:rPr>
          <w:i/>
        </w:rPr>
        <w:t>Ideas</w:t>
      </w:r>
      <w:r>
        <w:rPr>
          <w:i/>
          <w:spacing w:val="-1"/>
        </w:rPr>
        <w:t xml:space="preserve"> </w:t>
      </w:r>
      <w:r>
        <w:t>set</w:t>
      </w:r>
      <w:r>
        <w:rPr>
          <w:spacing w:val="-4"/>
        </w:rPr>
        <w:t xml:space="preserve"> </w:t>
      </w:r>
      <w:r>
        <w:t>out</w:t>
      </w:r>
      <w:r>
        <w:rPr>
          <w:spacing w:val="-2"/>
        </w:rPr>
        <w:t xml:space="preserve"> </w:t>
      </w:r>
      <w:r>
        <w:t>the</w:t>
      </w:r>
      <w:r>
        <w:rPr>
          <w:spacing w:val="-1"/>
        </w:rPr>
        <w:t xml:space="preserve"> </w:t>
      </w:r>
      <w:r>
        <w:t>then</w:t>
      </w:r>
      <w:r>
        <w:rPr>
          <w:spacing w:val="-2"/>
        </w:rPr>
        <w:t xml:space="preserve"> </w:t>
      </w:r>
      <w:r>
        <w:t>Government’s</w:t>
      </w:r>
      <w:r>
        <w:rPr>
          <w:spacing w:val="-4"/>
        </w:rPr>
        <w:t xml:space="preserve"> </w:t>
      </w:r>
      <w:r>
        <w:t>ten-year</w:t>
      </w:r>
      <w:r>
        <w:rPr>
          <w:spacing w:val="-4"/>
        </w:rPr>
        <w:t xml:space="preserve"> </w:t>
      </w:r>
      <w:r>
        <w:t>agenda</w:t>
      </w:r>
      <w:r>
        <w:rPr>
          <w:spacing w:val="-2"/>
        </w:rPr>
        <w:t xml:space="preserve"> </w:t>
      </w:r>
      <w:r>
        <w:t>for achieving greater productivity and competitiveness through innovation</w:t>
      </w:r>
      <w:r>
        <w:rPr>
          <w:vertAlign w:val="superscript"/>
        </w:rPr>
        <w:t>37</w:t>
      </w:r>
      <w:r>
        <w:t xml:space="preserve">. Broadly, the areas identified for reform </w:t>
      </w:r>
      <w:proofErr w:type="gramStart"/>
      <w:r>
        <w:t>were:</w:t>
      </w:r>
      <w:proofErr w:type="gramEnd"/>
      <w:r>
        <w:t xml:space="preserve"> priorities and governance, skills and research capacity, business innovation, public sector innovation, and links and collaboration.</w:t>
      </w:r>
    </w:p>
    <w:p w14:paraId="421FAD0E" w14:textId="77777777" w:rsidR="00A52AFB" w:rsidRDefault="00A52AFB">
      <w:pPr>
        <w:pStyle w:val="BodyText"/>
        <w:spacing w:before="11"/>
        <w:rPr>
          <w:sz w:val="21"/>
        </w:rPr>
      </w:pPr>
    </w:p>
    <w:p w14:paraId="543EBAFE" w14:textId="77777777" w:rsidR="00A52AFB" w:rsidRDefault="00425432">
      <w:pPr>
        <w:pStyle w:val="BodyText"/>
        <w:ind w:left="240" w:right="775"/>
      </w:pPr>
      <w:r>
        <w:t>In</w:t>
      </w:r>
      <w:r>
        <w:rPr>
          <w:spacing w:val="-3"/>
        </w:rPr>
        <w:t xml:space="preserve"> </w:t>
      </w:r>
      <w:r>
        <w:t>the</w:t>
      </w:r>
      <w:r>
        <w:rPr>
          <w:spacing w:val="-1"/>
        </w:rPr>
        <w:t xml:space="preserve"> </w:t>
      </w:r>
      <w:r>
        <w:t>area</w:t>
      </w:r>
      <w:r>
        <w:rPr>
          <w:spacing w:val="-5"/>
        </w:rPr>
        <w:t xml:space="preserve"> </w:t>
      </w:r>
      <w:r>
        <w:t>of</w:t>
      </w:r>
      <w:r>
        <w:rPr>
          <w:spacing w:val="-5"/>
        </w:rPr>
        <w:t xml:space="preserve"> </w:t>
      </w:r>
      <w:r>
        <w:t>skills</w:t>
      </w:r>
      <w:r>
        <w:rPr>
          <w:spacing w:val="-2"/>
        </w:rPr>
        <w:t xml:space="preserve"> </w:t>
      </w:r>
      <w:r>
        <w:t>and</w:t>
      </w:r>
      <w:r>
        <w:rPr>
          <w:spacing w:val="-3"/>
        </w:rPr>
        <w:t xml:space="preserve"> </w:t>
      </w:r>
      <w:r>
        <w:t>research</w:t>
      </w:r>
      <w:r>
        <w:rPr>
          <w:spacing w:val="-2"/>
        </w:rPr>
        <w:t xml:space="preserve"> </w:t>
      </w:r>
      <w:r>
        <w:t>capacity,</w:t>
      </w:r>
      <w:r>
        <w:rPr>
          <w:spacing w:val="-5"/>
        </w:rPr>
        <w:t xml:space="preserve"> </w:t>
      </w:r>
      <w:r>
        <w:t>the</w:t>
      </w:r>
      <w:r>
        <w:rPr>
          <w:spacing w:val="-1"/>
        </w:rPr>
        <w:t xml:space="preserve"> </w:t>
      </w:r>
      <w:r>
        <w:t>statement</w:t>
      </w:r>
      <w:r>
        <w:rPr>
          <w:spacing w:val="-2"/>
        </w:rPr>
        <w:t xml:space="preserve"> </w:t>
      </w:r>
      <w:r>
        <w:t>acknowledged</w:t>
      </w:r>
      <w:r>
        <w:rPr>
          <w:spacing w:val="-3"/>
        </w:rPr>
        <w:t xml:space="preserve"> </w:t>
      </w:r>
      <w:r>
        <w:t>that</w:t>
      </w:r>
      <w:r>
        <w:rPr>
          <w:spacing w:val="-5"/>
        </w:rPr>
        <w:t xml:space="preserve"> </w:t>
      </w:r>
      <w:r>
        <w:t>“universities</w:t>
      </w:r>
      <w:r>
        <w:rPr>
          <w:spacing w:val="-1"/>
        </w:rPr>
        <w:t xml:space="preserve"> </w:t>
      </w:r>
      <w:r>
        <w:t>and</w:t>
      </w:r>
      <w:r>
        <w:rPr>
          <w:spacing w:val="-3"/>
        </w:rPr>
        <w:t xml:space="preserve"> </w:t>
      </w:r>
      <w:r>
        <w:t>public research organisations provide knowledge to fuel the innovation system and skilled people to drive it” and</w:t>
      </w:r>
      <w:r>
        <w:rPr>
          <w:spacing w:val="-2"/>
        </w:rPr>
        <w:t xml:space="preserve"> </w:t>
      </w:r>
      <w:r>
        <w:t>committed</w:t>
      </w:r>
      <w:r>
        <w:rPr>
          <w:spacing w:val="-1"/>
        </w:rPr>
        <w:t xml:space="preserve"> </w:t>
      </w:r>
      <w:r>
        <w:t>the</w:t>
      </w:r>
      <w:r>
        <w:rPr>
          <w:spacing w:val="-3"/>
        </w:rPr>
        <w:t xml:space="preserve"> </w:t>
      </w:r>
      <w:r>
        <w:t>Government</w:t>
      </w:r>
      <w:r>
        <w:rPr>
          <w:spacing w:val="-1"/>
        </w:rPr>
        <w:t xml:space="preserve"> </w:t>
      </w:r>
      <w:r>
        <w:t>to creating</w:t>
      </w:r>
      <w:r>
        <w:rPr>
          <w:spacing w:val="-4"/>
        </w:rPr>
        <w:t xml:space="preserve"> </w:t>
      </w:r>
      <w:r>
        <w:t>viable</w:t>
      </w:r>
      <w:r>
        <w:rPr>
          <w:spacing w:val="-3"/>
        </w:rPr>
        <w:t xml:space="preserve"> </w:t>
      </w:r>
      <w:r>
        <w:t>career</w:t>
      </w:r>
      <w:r>
        <w:rPr>
          <w:spacing w:val="-1"/>
        </w:rPr>
        <w:t xml:space="preserve"> </w:t>
      </w:r>
      <w:r>
        <w:t>pathways</w:t>
      </w:r>
      <w:r>
        <w:rPr>
          <w:spacing w:val="-1"/>
        </w:rPr>
        <w:t xml:space="preserve"> </w:t>
      </w:r>
      <w:r>
        <w:t>for</w:t>
      </w:r>
      <w:r>
        <w:rPr>
          <w:spacing w:val="-1"/>
        </w:rPr>
        <w:t xml:space="preserve"> </w:t>
      </w:r>
      <w:r>
        <w:t>Australian</w:t>
      </w:r>
      <w:r>
        <w:rPr>
          <w:spacing w:val="-2"/>
        </w:rPr>
        <w:t xml:space="preserve"> </w:t>
      </w:r>
      <w:r>
        <w:t>researchers.</w:t>
      </w:r>
      <w:r>
        <w:rPr>
          <w:spacing w:val="-1"/>
        </w:rPr>
        <w:t xml:space="preserve"> </w:t>
      </w:r>
      <w:r>
        <w:t>In its 2008 report on research training and research workforce issues in Australian universities</w:t>
      </w:r>
      <w:r>
        <w:rPr>
          <w:vertAlign w:val="superscript"/>
        </w:rPr>
        <w:t>38</w:t>
      </w:r>
      <w:r>
        <w:t>, the House of Representatives Standing Committee on Industry, Science and Innovation concluded that</w:t>
      </w:r>
    </w:p>
    <w:p w14:paraId="05987200" w14:textId="77777777" w:rsidR="00A52AFB" w:rsidRDefault="00425432">
      <w:pPr>
        <w:pStyle w:val="BodyText"/>
        <w:spacing w:before="2"/>
        <w:ind w:left="240" w:right="775"/>
      </w:pPr>
      <w:r>
        <w:t>“</w:t>
      </w:r>
      <w:proofErr w:type="gramStart"/>
      <w:r>
        <w:t>inadequate</w:t>
      </w:r>
      <w:proofErr w:type="gramEnd"/>
      <w:r>
        <w:rPr>
          <w:spacing w:val="-2"/>
        </w:rPr>
        <w:t xml:space="preserve"> </w:t>
      </w:r>
      <w:r>
        <w:t>funding</w:t>
      </w:r>
      <w:r>
        <w:rPr>
          <w:spacing w:val="-3"/>
        </w:rPr>
        <w:t xml:space="preserve"> </w:t>
      </w:r>
      <w:r>
        <w:t>for</w:t>
      </w:r>
      <w:r>
        <w:rPr>
          <w:spacing w:val="-2"/>
        </w:rPr>
        <w:t xml:space="preserve"> </w:t>
      </w:r>
      <w:r>
        <w:t>research</w:t>
      </w:r>
      <w:r>
        <w:rPr>
          <w:spacing w:val="-2"/>
        </w:rPr>
        <w:t xml:space="preserve"> </w:t>
      </w:r>
      <w:r>
        <w:t>training</w:t>
      </w:r>
      <w:r>
        <w:rPr>
          <w:spacing w:val="-3"/>
        </w:rPr>
        <w:t xml:space="preserve"> </w:t>
      </w:r>
      <w:r>
        <w:t>and</w:t>
      </w:r>
      <w:r>
        <w:rPr>
          <w:spacing w:val="-3"/>
        </w:rPr>
        <w:t xml:space="preserve"> </w:t>
      </w:r>
      <w:r>
        <w:t>research</w:t>
      </w:r>
      <w:r>
        <w:rPr>
          <w:spacing w:val="-3"/>
        </w:rPr>
        <w:t xml:space="preserve"> </w:t>
      </w:r>
      <w:r>
        <w:t>careers</w:t>
      </w:r>
      <w:r>
        <w:rPr>
          <w:spacing w:val="-5"/>
        </w:rPr>
        <w:t xml:space="preserve"> </w:t>
      </w:r>
      <w:r>
        <w:t>remains</w:t>
      </w:r>
      <w:r>
        <w:rPr>
          <w:spacing w:val="-2"/>
        </w:rPr>
        <w:t xml:space="preserve"> </w:t>
      </w:r>
      <w:r>
        <w:t>the</w:t>
      </w:r>
      <w:r>
        <w:rPr>
          <w:spacing w:val="-1"/>
        </w:rPr>
        <w:t xml:space="preserve"> </w:t>
      </w:r>
      <w:r>
        <w:t>fundamental</w:t>
      </w:r>
      <w:r>
        <w:rPr>
          <w:spacing w:val="-5"/>
        </w:rPr>
        <w:t xml:space="preserve"> </w:t>
      </w:r>
      <w:r>
        <w:t>obstacle</w:t>
      </w:r>
      <w:r>
        <w:rPr>
          <w:spacing w:val="-4"/>
        </w:rPr>
        <w:t xml:space="preserve"> </w:t>
      </w:r>
      <w:r>
        <w:t>to building Australia’s full research capacity”.</w:t>
      </w:r>
    </w:p>
    <w:p w14:paraId="445A27AB" w14:textId="77777777" w:rsidR="00A52AFB" w:rsidRDefault="00A52AFB">
      <w:pPr>
        <w:pStyle w:val="BodyText"/>
        <w:spacing w:before="10"/>
        <w:rPr>
          <w:sz w:val="21"/>
        </w:rPr>
      </w:pPr>
    </w:p>
    <w:p w14:paraId="51B09167" w14:textId="77777777" w:rsidR="00A52AFB" w:rsidRDefault="00425432">
      <w:pPr>
        <w:pStyle w:val="BodyText"/>
        <w:spacing w:before="1"/>
        <w:ind w:left="240" w:right="775"/>
      </w:pPr>
      <w:r>
        <w:t>Elsewhere,</w:t>
      </w:r>
      <w:r>
        <w:rPr>
          <w:spacing w:val="-3"/>
        </w:rPr>
        <w:t xml:space="preserve"> </w:t>
      </w:r>
      <w:r>
        <w:rPr>
          <w:i/>
        </w:rPr>
        <w:t>Powering</w:t>
      </w:r>
      <w:r>
        <w:rPr>
          <w:i/>
          <w:spacing w:val="-3"/>
        </w:rPr>
        <w:t xml:space="preserve"> </w:t>
      </w:r>
      <w:r>
        <w:rPr>
          <w:i/>
        </w:rPr>
        <w:t>Ideas</w:t>
      </w:r>
      <w:r>
        <w:rPr>
          <w:i/>
          <w:spacing w:val="-5"/>
        </w:rPr>
        <w:t xml:space="preserve"> </w:t>
      </w:r>
      <w:r>
        <w:t>recognised</w:t>
      </w:r>
      <w:r>
        <w:rPr>
          <w:spacing w:val="-5"/>
        </w:rPr>
        <w:t xml:space="preserve"> </w:t>
      </w:r>
      <w:r>
        <w:t>that</w:t>
      </w:r>
      <w:r>
        <w:rPr>
          <w:spacing w:val="-4"/>
        </w:rPr>
        <w:t xml:space="preserve"> </w:t>
      </w:r>
      <w:r>
        <w:t>“collaboration</w:t>
      </w:r>
      <w:r>
        <w:rPr>
          <w:spacing w:val="-3"/>
        </w:rPr>
        <w:t xml:space="preserve"> </w:t>
      </w:r>
      <w:r>
        <w:t>stretches</w:t>
      </w:r>
      <w:r>
        <w:rPr>
          <w:spacing w:val="-5"/>
        </w:rPr>
        <w:t xml:space="preserve"> </w:t>
      </w:r>
      <w:r>
        <w:t>our</w:t>
      </w:r>
      <w:r>
        <w:rPr>
          <w:spacing w:val="-5"/>
        </w:rPr>
        <w:t xml:space="preserve"> </w:t>
      </w:r>
      <w:r>
        <w:t>research</w:t>
      </w:r>
      <w:r>
        <w:rPr>
          <w:spacing w:val="-5"/>
        </w:rPr>
        <w:t xml:space="preserve"> </w:t>
      </w:r>
      <w:r>
        <w:t>dollars</w:t>
      </w:r>
      <w:r>
        <w:rPr>
          <w:spacing w:val="-2"/>
        </w:rPr>
        <w:t xml:space="preserve"> </w:t>
      </w:r>
      <w:r>
        <w:t>further, spreads risk, favours serendipity, propagates skills, and builds critical mass. It is increasingly the engine of innovation”. It also recognised that “international collaboration builds capacity in this country and beyond, facilitates access to new knowledge (most of which is created outside this country), attracts foreign investment, and extends Australia’s global influence”. The statement</w:t>
      </w:r>
    </w:p>
    <w:p w14:paraId="7DC704CA" w14:textId="77777777" w:rsidR="00A52AFB" w:rsidRDefault="00425432">
      <w:pPr>
        <w:pStyle w:val="BodyText"/>
        <w:spacing w:before="1"/>
        <w:ind w:left="240" w:right="775"/>
      </w:pPr>
      <w:r>
        <w:t>committed</w:t>
      </w:r>
      <w:r>
        <w:rPr>
          <w:spacing w:val="-5"/>
        </w:rPr>
        <w:t xml:space="preserve"> </w:t>
      </w:r>
      <w:r>
        <w:t>the</w:t>
      </w:r>
      <w:r>
        <w:rPr>
          <w:spacing w:val="-2"/>
        </w:rPr>
        <w:t xml:space="preserve"> </w:t>
      </w:r>
      <w:r>
        <w:t>Government</w:t>
      </w:r>
      <w:r>
        <w:rPr>
          <w:spacing w:val="-2"/>
        </w:rPr>
        <w:t xml:space="preserve"> </w:t>
      </w:r>
      <w:r>
        <w:t>to</w:t>
      </w:r>
      <w:r>
        <w:rPr>
          <w:spacing w:val="-1"/>
        </w:rPr>
        <w:t xml:space="preserve"> </w:t>
      </w:r>
      <w:r>
        <w:t>increasing</w:t>
      </w:r>
      <w:r>
        <w:rPr>
          <w:spacing w:val="-5"/>
        </w:rPr>
        <w:t xml:space="preserve"> </w:t>
      </w:r>
      <w:r>
        <w:t>the</w:t>
      </w:r>
      <w:r>
        <w:rPr>
          <w:spacing w:val="-2"/>
        </w:rPr>
        <w:t xml:space="preserve"> </w:t>
      </w:r>
      <w:r>
        <w:t>level</w:t>
      </w:r>
      <w:r>
        <w:rPr>
          <w:spacing w:val="-2"/>
        </w:rPr>
        <w:t xml:space="preserve"> </w:t>
      </w:r>
      <w:r>
        <w:t>of</w:t>
      </w:r>
      <w:r>
        <w:rPr>
          <w:spacing w:val="-7"/>
        </w:rPr>
        <w:t xml:space="preserve"> </w:t>
      </w:r>
      <w:r>
        <w:t>collaboration</w:t>
      </w:r>
      <w:r>
        <w:rPr>
          <w:spacing w:val="-6"/>
        </w:rPr>
        <w:t xml:space="preserve"> </w:t>
      </w:r>
      <w:r>
        <w:t>between</w:t>
      </w:r>
      <w:r>
        <w:rPr>
          <w:spacing w:val="-2"/>
        </w:rPr>
        <w:t xml:space="preserve"> </w:t>
      </w:r>
      <w:r>
        <w:t>Australian</w:t>
      </w:r>
      <w:r>
        <w:rPr>
          <w:spacing w:val="-3"/>
        </w:rPr>
        <w:t xml:space="preserve"> </w:t>
      </w:r>
      <w:r>
        <w:t xml:space="preserve">businesses, universities, and </w:t>
      </w:r>
      <w:proofErr w:type="gramStart"/>
      <w:r>
        <w:t>publicly-funded</w:t>
      </w:r>
      <w:proofErr w:type="gramEnd"/>
      <w:r>
        <w:t xml:space="preserve"> research agencies, as well as to increasing international collaboration in research by Australian universities.</w:t>
      </w:r>
    </w:p>
    <w:p w14:paraId="570FBA8F" w14:textId="77777777" w:rsidR="00A52AFB" w:rsidRDefault="00A52AFB">
      <w:pPr>
        <w:pStyle w:val="BodyText"/>
        <w:spacing w:before="1"/>
      </w:pPr>
    </w:p>
    <w:p w14:paraId="1174DF7C" w14:textId="77777777" w:rsidR="00A52AFB" w:rsidRDefault="00425432">
      <w:pPr>
        <w:pStyle w:val="BodyText"/>
        <w:ind w:left="240" w:right="877"/>
        <w:jc w:val="both"/>
      </w:pPr>
      <w:r>
        <w:t>Among the Government’s five high-level aspirations for the national innovation system by the year 2020,</w:t>
      </w:r>
      <w:r>
        <w:rPr>
          <w:spacing w:val="-4"/>
        </w:rPr>
        <w:t xml:space="preserve"> </w:t>
      </w:r>
      <w:r>
        <w:t>as</w:t>
      </w:r>
      <w:r>
        <w:rPr>
          <w:spacing w:val="-1"/>
        </w:rPr>
        <w:t xml:space="preserve"> </w:t>
      </w:r>
      <w:r>
        <w:t>set</w:t>
      </w:r>
      <w:r>
        <w:rPr>
          <w:spacing w:val="-3"/>
        </w:rPr>
        <w:t xml:space="preserve"> </w:t>
      </w:r>
      <w:r>
        <w:t>out</w:t>
      </w:r>
      <w:r>
        <w:rPr>
          <w:spacing w:val="-1"/>
        </w:rPr>
        <w:t xml:space="preserve"> </w:t>
      </w:r>
      <w:r>
        <w:t>in</w:t>
      </w:r>
      <w:r>
        <w:rPr>
          <w:spacing w:val="-4"/>
        </w:rPr>
        <w:t xml:space="preserve"> </w:t>
      </w:r>
      <w:r>
        <w:t>the</w:t>
      </w:r>
      <w:r>
        <w:rPr>
          <w:spacing w:val="-1"/>
        </w:rPr>
        <w:t xml:space="preserve"> </w:t>
      </w:r>
      <w:r>
        <w:t>statement,</w:t>
      </w:r>
      <w:r>
        <w:rPr>
          <w:spacing w:val="-3"/>
        </w:rPr>
        <w:t xml:space="preserve"> </w:t>
      </w:r>
      <w:r>
        <w:t>was</w:t>
      </w:r>
      <w:r>
        <w:rPr>
          <w:spacing w:val="-1"/>
        </w:rPr>
        <w:t xml:space="preserve"> </w:t>
      </w:r>
      <w:r>
        <w:t>that</w:t>
      </w:r>
      <w:r>
        <w:rPr>
          <w:spacing w:val="-1"/>
        </w:rPr>
        <w:t xml:space="preserve"> </w:t>
      </w:r>
      <w:r>
        <w:t>“universities and</w:t>
      </w:r>
      <w:r>
        <w:rPr>
          <w:spacing w:val="-2"/>
        </w:rPr>
        <w:t xml:space="preserve"> </w:t>
      </w:r>
      <w:r>
        <w:t>research</w:t>
      </w:r>
      <w:r>
        <w:rPr>
          <w:spacing w:val="-4"/>
        </w:rPr>
        <w:t xml:space="preserve"> </w:t>
      </w:r>
      <w:r>
        <w:t>organisations</w:t>
      </w:r>
      <w:r>
        <w:rPr>
          <w:spacing w:val="-1"/>
        </w:rPr>
        <w:t xml:space="preserve"> </w:t>
      </w:r>
      <w:r>
        <w:t>attract</w:t>
      </w:r>
      <w:r>
        <w:rPr>
          <w:spacing w:val="-1"/>
        </w:rPr>
        <w:t xml:space="preserve"> </w:t>
      </w:r>
      <w:r>
        <w:t>the</w:t>
      </w:r>
      <w:r>
        <w:rPr>
          <w:spacing w:val="-4"/>
        </w:rPr>
        <w:t xml:space="preserve"> </w:t>
      </w:r>
      <w:r>
        <w:t>best minds to conduct world-class research, fuelling the innovation system with new knowledge and</w:t>
      </w:r>
    </w:p>
    <w:p w14:paraId="4BAE623A" w14:textId="77777777" w:rsidR="00A52AFB" w:rsidRDefault="00425432">
      <w:pPr>
        <w:pStyle w:val="BodyText"/>
        <w:spacing w:line="267" w:lineRule="exact"/>
        <w:ind w:left="240"/>
      </w:pPr>
      <w:r>
        <w:rPr>
          <w:spacing w:val="-2"/>
        </w:rPr>
        <w:t>ideas”.</w:t>
      </w:r>
    </w:p>
    <w:p w14:paraId="7BFB1E2A" w14:textId="77777777" w:rsidR="00A52AFB" w:rsidRDefault="00A52AFB">
      <w:pPr>
        <w:pStyle w:val="BodyText"/>
        <w:spacing w:before="1"/>
      </w:pPr>
    </w:p>
    <w:p w14:paraId="6BC11BF4" w14:textId="77777777" w:rsidR="00A52AFB" w:rsidRDefault="00425432">
      <w:pPr>
        <w:pStyle w:val="BodyText"/>
        <w:ind w:left="240" w:right="775"/>
      </w:pPr>
      <w:r>
        <w:t>It</w:t>
      </w:r>
      <w:r>
        <w:rPr>
          <w:spacing w:val="-2"/>
        </w:rPr>
        <w:t xml:space="preserve"> </w:t>
      </w:r>
      <w:r>
        <w:t>was</w:t>
      </w:r>
      <w:r>
        <w:rPr>
          <w:spacing w:val="-2"/>
        </w:rPr>
        <w:t xml:space="preserve"> </w:t>
      </w:r>
      <w:r>
        <w:t>in</w:t>
      </w:r>
      <w:r>
        <w:rPr>
          <w:spacing w:val="-5"/>
        </w:rPr>
        <w:t xml:space="preserve"> </w:t>
      </w:r>
      <w:r>
        <w:t>this</w:t>
      </w:r>
      <w:r>
        <w:rPr>
          <w:spacing w:val="-2"/>
        </w:rPr>
        <w:t xml:space="preserve"> </w:t>
      </w:r>
      <w:r>
        <w:t>context</w:t>
      </w:r>
      <w:r>
        <w:rPr>
          <w:spacing w:val="-4"/>
        </w:rPr>
        <w:t xml:space="preserve"> </w:t>
      </w:r>
      <w:r>
        <w:t>that</w:t>
      </w:r>
      <w:r>
        <w:rPr>
          <w:spacing w:val="-2"/>
        </w:rPr>
        <w:t xml:space="preserve"> </w:t>
      </w:r>
      <w:r>
        <w:t>the</w:t>
      </w:r>
      <w:r>
        <w:rPr>
          <w:spacing w:val="-1"/>
        </w:rPr>
        <w:t xml:space="preserve"> </w:t>
      </w:r>
      <w:r>
        <w:t>Government</w:t>
      </w:r>
      <w:r>
        <w:rPr>
          <w:spacing w:val="-4"/>
        </w:rPr>
        <w:t xml:space="preserve"> </w:t>
      </w:r>
      <w:r>
        <w:t>established</w:t>
      </w:r>
      <w:r>
        <w:rPr>
          <w:spacing w:val="-3"/>
        </w:rPr>
        <w:t xml:space="preserve"> </w:t>
      </w:r>
      <w:r>
        <w:t xml:space="preserve">the </w:t>
      </w:r>
      <w:r>
        <w:rPr>
          <w:i/>
        </w:rPr>
        <w:t>Future</w:t>
      </w:r>
      <w:r>
        <w:rPr>
          <w:i/>
          <w:spacing w:val="-2"/>
        </w:rPr>
        <w:t xml:space="preserve"> </w:t>
      </w:r>
      <w:r>
        <w:rPr>
          <w:i/>
        </w:rPr>
        <w:t xml:space="preserve">Fellowships </w:t>
      </w:r>
      <w:r>
        <w:t>funding</w:t>
      </w:r>
      <w:r>
        <w:rPr>
          <w:spacing w:val="-3"/>
        </w:rPr>
        <w:t xml:space="preserve"> </w:t>
      </w:r>
      <w:r>
        <w:t>scheme</w:t>
      </w:r>
      <w:r>
        <w:rPr>
          <w:spacing w:val="-4"/>
        </w:rPr>
        <w:t xml:space="preserve"> </w:t>
      </w:r>
      <w:r>
        <w:t xml:space="preserve">in 2009. This followed its announcement in 2008 that all ARC fellowships would be progressively opened to greater international competition, including the new </w:t>
      </w:r>
      <w:r>
        <w:rPr>
          <w:i/>
        </w:rPr>
        <w:t xml:space="preserve">Future Fellowships </w:t>
      </w:r>
      <w:r>
        <w:t>scheme.</w:t>
      </w:r>
    </w:p>
    <w:p w14:paraId="6A5A52A7" w14:textId="77777777" w:rsidR="00A52AFB" w:rsidRDefault="00A52AFB">
      <w:pPr>
        <w:pStyle w:val="BodyText"/>
        <w:spacing w:before="1"/>
      </w:pPr>
    </w:p>
    <w:p w14:paraId="2621C9FB" w14:textId="77777777" w:rsidR="00A52AFB" w:rsidRDefault="00425432">
      <w:pPr>
        <w:pStyle w:val="BodyText"/>
        <w:ind w:left="240" w:right="769"/>
      </w:pPr>
      <w:r>
        <w:rPr>
          <w:i/>
        </w:rPr>
        <w:t>Powering</w:t>
      </w:r>
      <w:r>
        <w:rPr>
          <w:i/>
          <w:spacing w:val="-3"/>
        </w:rPr>
        <w:t xml:space="preserve"> </w:t>
      </w:r>
      <w:r>
        <w:rPr>
          <w:i/>
        </w:rPr>
        <w:t>Ideas</w:t>
      </w:r>
      <w:r>
        <w:rPr>
          <w:i/>
          <w:spacing w:val="-2"/>
        </w:rPr>
        <w:t xml:space="preserve"> </w:t>
      </w:r>
      <w:r>
        <w:t>foreshadowed</w:t>
      </w:r>
      <w:r>
        <w:rPr>
          <w:spacing w:val="-3"/>
        </w:rPr>
        <w:t xml:space="preserve"> </w:t>
      </w:r>
      <w:r>
        <w:t>that</w:t>
      </w:r>
      <w:r>
        <w:rPr>
          <w:spacing w:val="-5"/>
        </w:rPr>
        <w:t xml:space="preserve"> </w:t>
      </w:r>
      <w:r>
        <w:t>the</w:t>
      </w:r>
      <w:r>
        <w:rPr>
          <w:spacing w:val="-4"/>
        </w:rPr>
        <w:t xml:space="preserve"> </w:t>
      </w:r>
      <w:r>
        <w:t>Government</w:t>
      </w:r>
      <w:r>
        <w:rPr>
          <w:spacing w:val="-4"/>
        </w:rPr>
        <w:t xml:space="preserve"> </w:t>
      </w:r>
      <w:r>
        <w:t>would</w:t>
      </w:r>
      <w:r>
        <w:rPr>
          <w:spacing w:val="-3"/>
        </w:rPr>
        <w:t xml:space="preserve"> </w:t>
      </w:r>
      <w:r>
        <w:t>develop</w:t>
      </w:r>
      <w:r>
        <w:rPr>
          <w:spacing w:val="-3"/>
        </w:rPr>
        <w:t xml:space="preserve"> </w:t>
      </w:r>
      <w:r>
        <w:t>a</w:t>
      </w:r>
      <w:r>
        <w:rPr>
          <w:spacing w:val="-3"/>
        </w:rPr>
        <w:t xml:space="preserve"> </w:t>
      </w:r>
      <w:r>
        <w:t>research</w:t>
      </w:r>
      <w:r>
        <w:rPr>
          <w:spacing w:val="-5"/>
        </w:rPr>
        <w:t xml:space="preserve"> </w:t>
      </w:r>
      <w:r>
        <w:t>workforce</w:t>
      </w:r>
      <w:r>
        <w:rPr>
          <w:spacing w:val="-2"/>
        </w:rPr>
        <w:t xml:space="preserve"> </w:t>
      </w:r>
      <w:r>
        <w:t>strategy</w:t>
      </w:r>
      <w:r>
        <w:rPr>
          <w:spacing w:val="-3"/>
        </w:rPr>
        <w:t xml:space="preserve"> </w:t>
      </w:r>
      <w:r>
        <w:t xml:space="preserve">to address expected shortfalls in the supply of research-qualified people. It released that strategy, </w:t>
      </w:r>
      <w:r>
        <w:rPr>
          <w:i/>
        </w:rPr>
        <w:t>Research Skills for an Innovative Future</w:t>
      </w:r>
      <w:r>
        <w:t>, in 2011</w:t>
      </w:r>
      <w:r>
        <w:rPr>
          <w:vertAlign w:val="superscript"/>
        </w:rPr>
        <w:t>39</w:t>
      </w:r>
      <w:r>
        <w:t>. Among the Government’s seven aspirations for the Australian research workforce, as set out in the strategy, were:</w:t>
      </w:r>
    </w:p>
    <w:p w14:paraId="794E5894" w14:textId="77777777" w:rsidR="00A52AFB" w:rsidRDefault="00A52AFB">
      <w:pPr>
        <w:pStyle w:val="BodyText"/>
        <w:rPr>
          <w:sz w:val="20"/>
        </w:rPr>
      </w:pPr>
    </w:p>
    <w:p w14:paraId="4DA92106" w14:textId="77777777" w:rsidR="00A52AFB" w:rsidRDefault="00A52AFB">
      <w:pPr>
        <w:pStyle w:val="BodyText"/>
        <w:rPr>
          <w:sz w:val="20"/>
        </w:rPr>
      </w:pPr>
    </w:p>
    <w:p w14:paraId="6C64B560" w14:textId="77777777" w:rsidR="00A52AFB" w:rsidRDefault="00A578FE">
      <w:pPr>
        <w:pStyle w:val="BodyText"/>
        <w:spacing w:before="10"/>
        <w:rPr>
          <w:sz w:val="11"/>
        </w:rPr>
      </w:pPr>
      <w:r>
        <w:pict w14:anchorId="44E008DB">
          <v:rect id="docshape173" o:spid="_x0000_s2388" style="position:absolute;margin-left:1in;margin-top:8.45pt;width:2in;height:.7pt;z-index:-15704064;mso-wrap-distance-left:0;mso-wrap-distance-right:0;mso-position-horizontal-relative:page" fillcolor="black" stroked="f">
            <w10:wrap type="topAndBottom" anchorx="page"/>
          </v:rect>
        </w:pict>
      </w:r>
    </w:p>
    <w:p w14:paraId="6E8F07AD" w14:textId="77777777" w:rsidR="00A52AFB" w:rsidRDefault="00425432">
      <w:pPr>
        <w:spacing w:before="102" w:line="243" w:lineRule="exact"/>
        <w:ind w:left="240"/>
        <w:rPr>
          <w:sz w:val="20"/>
        </w:rPr>
      </w:pPr>
      <w:r>
        <w:rPr>
          <w:sz w:val="20"/>
          <w:vertAlign w:val="superscript"/>
        </w:rPr>
        <w:t>36</w:t>
      </w:r>
      <w:r>
        <w:rPr>
          <w:spacing w:val="-5"/>
          <w:sz w:val="20"/>
        </w:rPr>
        <w:t xml:space="preserve"> </w:t>
      </w:r>
      <w:r>
        <w:rPr>
          <w:sz w:val="20"/>
        </w:rPr>
        <w:t>As</w:t>
      </w:r>
      <w:r>
        <w:rPr>
          <w:spacing w:val="-6"/>
          <w:sz w:val="20"/>
        </w:rPr>
        <w:t xml:space="preserve"> </w:t>
      </w:r>
      <w:r>
        <w:rPr>
          <w:sz w:val="20"/>
        </w:rPr>
        <w:t>these</w:t>
      </w:r>
      <w:r>
        <w:rPr>
          <w:spacing w:val="-5"/>
          <w:sz w:val="20"/>
        </w:rPr>
        <w:t xml:space="preserve"> </w:t>
      </w:r>
      <w:r>
        <w:rPr>
          <w:sz w:val="20"/>
        </w:rPr>
        <w:t>priorities</w:t>
      </w:r>
      <w:r>
        <w:rPr>
          <w:spacing w:val="-5"/>
          <w:sz w:val="20"/>
        </w:rPr>
        <w:t xml:space="preserve"> </w:t>
      </w:r>
      <w:r>
        <w:rPr>
          <w:sz w:val="20"/>
        </w:rPr>
        <w:t>were</w:t>
      </w:r>
      <w:r>
        <w:rPr>
          <w:spacing w:val="-5"/>
          <w:sz w:val="20"/>
        </w:rPr>
        <w:t xml:space="preserve"> </w:t>
      </w:r>
      <w:r>
        <w:rPr>
          <w:sz w:val="20"/>
        </w:rPr>
        <w:t>articulated</w:t>
      </w:r>
      <w:r>
        <w:rPr>
          <w:spacing w:val="-4"/>
          <w:sz w:val="20"/>
        </w:rPr>
        <w:t xml:space="preserve"> </w:t>
      </w:r>
      <w:r>
        <w:rPr>
          <w:sz w:val="20"/>
        </w:rPr>
        <w:t>at</w:t>
      </w:r>
      <w:r>
        <w:rPr>
          <w:spacing w:val="-4"/>
          <w:sz w:val="20"/>
        </w:rPr>
        <w:t xml:space="preserve"> </w:t>
      </w:r>
      <w:r>
        <w:rPr>
          <w:sz w:val="20"/>
        </w:rPr>
        <w:t>the</w:t>
      </w:r>
      <w:r>
        <w:rPr>
          <w:spacing w:val="-5"/>
          <w:sz w:val="20"/>
        </w:rPr>
        <w:t xml:space="preserve"> </w:t>
      </w:r>
      <w:r>
        <w:rPr>
          <w:sz w:val="20"/>
        </w:rPr>
        <w:t>time</w:t>
      </w:r>
      <w:r>
        <w:rPr>
          <w:spacing w:val="-4"/>
          <w:sz w:val="20"/>
        </w:rPr>
        <w:t xml:space="preserve"> </w:t>
      </w:r>
      <w:r>
        <w:rPr>
          <w:sz w:val="20"/>
        </w:rPr>
        <w:t>the</w:t>
      </w:r>
      <w:r>
        <w:rPr>
          <w:spacing w:val="-5"/>
          <w:sz w:val="20"/>
        </w:rPr>
        <w:t xml:space="preserve"> </w:t>
      </w:r>
      <w:r>
        <w:rPr>
          <w:sz w:val="20"/>
        </w:rPr>
        <w:t>evaluation</w:t>
      </w:r>
      <w:r>
        <w:rPr>
          <w:spacing w:val="-3"/>
          <w:sz w:val="20"/>
        </w:rPr>
        <w:t xml:space="preserve"> </w:t>
      </w:r>
      <w:r>
        <w:rPr>
          <w:sz w:val="20"/>
        </w:rPr>
        <w:t>was</w:t>
      </w:r>
      <w:r>
        <w:rPr>
          <w:spacing w:val="-5"/>
          <w:sz w:val="20"/>
        </w:rPr>
        <w:t xml:space="preserve"> </w:t>
      </w:r>
      <w:r>
        <w:rPr>
          <w:sz w:val="20"/>
        </w:rPr>
        <w:t>undertaken</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first</w:t>
      </w:r>
      <w:r>
        <w:rPr>
          <w:spacing w:val="-4"/>
          <w:sz w:val="20"/>
        </w:rPr>
        <w:t xml:space="preserve"> </w:t>
      </w:r>
      <w:r>
        <w:rPr>
          <w:sz w:val="20"/>
        </w:rPr>
        <w:t>half</w:t>
      </w:r>
      <w:r>
        <w:rPr>
          <w:spacing w:val="-5"/>
          <w:sz w:val="20"/>
        </w:rPr>
        <w:t xml:space="preserve"> </w:t>
      </w:r>
      <w:r>
        <w:rPr>
          <w:sz w:val="20"/>
        </w:rPr>
        <w:t>of</w:t>
      </w:r>
      <w:r>
        <w:rPr>
          <w:spacing w:val="-6"/>
          <w:sz w:val="20"/>
        </w:rPr>
        <w:t xml:space="preserve"> </w:t>
      </w:r>
      <w:r>
        <w:rPr>
          <w:spacing w:val="-2"/>
          <w:sz w:val="20"/>
        </w:rPr>
        <w:t>2013.</w:t>
      </w:r>
    </w:p>
    <w:p w14:paraId="002675F5" w14:textId="77777777" w:rsidR="00A52AFB" w:rsidRDefault="00425432">
      <w:pPr>
        <w:ind w:left="240" w:right="775"/>
        <w:rPr>
          <w:i/>
          <w:sz w:val="20"/>
        </w:rPr>
      </w:pPr>
      <w:r>
        <w:rPr>
          <w:sz w:val="20"/>
          <w:vertAlign w:val="superscript"/>
        </w:rPr>
        <w:t>37</w:t>
      </w:r>
      <w:r>
        <w:rPr>
          <w:spacing w:val="-4"/>
          <w:sz w:val="20"/>
        </w:rPr>
        <w:t xml:space="preserve"> </w:t>
      </w:r>
      <w:r>
        <w:rPr>
          <w:sz w:val="20"/>
        </w:rPr>
        <w:t>Department</w:t>
      </w:r>
      <w:r>
        <w:rPr>
          <w:spacing w:val="-4"/>
          <w:sz w:val="20"/>
        </w:rPr>
        <w:t xml:space="preserve"> </w:t>
      </w:r>
      <w:r>
        <w:rPr>
          <w:sz w:val="20"/>
        </w:rPr>
        <w:t>of</w:t>
      </w:r>
      <w:r>
        <w:rPr>
          <w:spacing w:val="-5"/>
          <w:sz w:val="20"/>
        </w:rPr>
        <w:t xml:space="preserve"> </w:t>
      </w:r>
      <w:r>
        <w:rPr>
          <w:sz w:val="20"/>
        </w:rPr>
        <w:t>Innovation,</w:t>
      </w:r>
      <w:r>
        <w:rPr>
          <w:spacing w:val="-4"/>
          <w:sz w:val="20"/>
        </w:rPr>
        <w:t xml:space="preserve"> </w:t>
      </w:r>
      <w:r>
        <w:rPr>
          <w:sz w:val="20"/>
        </w:rPr>
        <w:t>Industry,</w:t>
      </w:r>
      <w:r>
        <w:rPr>
          <w:spacing w:val="-4"/>
          <w:sz w:val="20"/>
        </w:rPr>
        <w:t xml:space="preserve"> </w:t>
      </w:r>
      <w:r>
        <w:rPr>
          <w:sz w:val="20"/>
        </w:rPr>
        <w:t>Science</w:t>
      </w:r>
      <w:r>
        <w:rPr>
          <w:spacing w:val="-5"/>
          <w:sz w:val="20"/>
        </w:rPr>
        <w:t xml:space="preserve"> </w:t>
      </w:r>
      <w:r>
        <w:rPr>
          <w:sz w:val="20"/>
        </w:rPr>
        <w:t>and</w:t>
      </w:r>
      <w:r>
        <w:rPr>
          <w:spacing w:val="-4"/>
          <w:sz w:val="20"/>
        </w:rPr>
        <w:t xml:space="preserve"> </w:t>
      </w:r>
      <w:r>
        <w:rPr>
          <w:sz w:val="20"/>
        </w:rPr>
        <w:t>Research</w:t>
      </w:r>
      <w:r>
        <w:rPr>
          <w:spacing w:val="-1"/>
          <w:sz w:val="20"/>
        </w:rPr>
        <w:t xml:space="preserve"> </w:t>
      </w:r>
      <w:r>
        <w:rPr>
          <w:sz w:val="20"/>
        </w:rPr>
        <w:t xml:space="preserve">(2009), </w:t>
      </w:r>
      <w:r>
        <w:rPr>
          <w:i/>
          <w:sz w:val="20"/>
        </w:rPr>
        <w:t>Powering</w:t>
      </w:r>
      <w:r>
        <w:rPr>
          <w:i/>
          <w:spacing w:val="-3"/>
          <w:sz w:val="20"/>
        </w:rPr>
        <w:t xml:space="preserve"> </w:t>
      </w:r>
      <w:r>
        <w:rPr>
          <w:i/>
          <w:sz w:val="20"/>
        </w:rPr>
        <w:t>Ideas:</w:t>
      </w:r>
      <w:r>
        <w:rPr>
          <w:i/>
          <w:spacing w:val="-4"/>
          <w:sz w:val="20"/>
        </w:rPr>
        <w:t xml:space="preserve"> </w:t>
      </w:r>
      <w:r>
        <w:rPr>
          <w:i/>
          <w:sz w:val="20"/>
        </w:rPr>
        <w:t>An</w:t>
      </w:r>
      <w:r>
        <w:rPr>
          <w:i/>
          <w:spacing w:val="-4"/>
          <w:sz w:val="20"/>
        </w:rPr>
        <w:t xml:space="preserve"> </w:t>
      </w:r>
      <w:r>
        <w:rPr>
          <w:i/>
          <w:sz w:val="20"/>
        </w:rPr>
        <w:t>Innovation</w:t>
      </w:r>
      <w:r>
        <w:rPr>
          <w:i/>
          <w:spacing w:val="-4"/>
          <w:sz w:val="20"/>
        </w:rPr>
        <w:t xml:space="preserve"> </w:t>
      </w:r>
      <w:r>
        <w:rPr>
          <w:i/>
          <w:sz w:val="20"/>
        </w:rPr>
        <w:t>Agenda</w:t>
      </w:r>
      <w:r>
        <w:rPr>
          <w:i/>
          <w:spacing w:val="-5"/>
          <w:sz w:val="20"/>
        </w:rPr>
        <w:t xml:space="preserve"> </w:t>
      </w:r>
      <w:r>
        <w:rPr>
          <w:i/>
          <w:sz w:val="20"/>
        </w:rPr>
        <w:t>for the 21</w:t>
      </w:r>
      <w:r>
        <w:rPr>
          <w:i/>
          <w:sz w:val="20"/>
          <w:vertAlign w:val="superscript"/>
        </w:rPr>
        <w:t>st</w:t>
      </w:r>
      <w:r>
        <w:rPr>
          <w:i/>
          <w:sz w:val="20"/>
        </w:rPr>
        <w:t xml:space="preserve"> Century</w:t>
      </w:r>
    </w:p>
    <w:p w14:paraId="5E87E017" w14:textId="77777777" w:rsidR="00A52AFB" w:rsidRDefault="00425432">
      <w:pPr>
        <w:spacing w:before="1"/>
        <w:ind w:left="240" w:right="775"/>
        <w:rPr>
          <w:i/>
          <w:sz w:val="20"/>
        </w:rPr>
      </w:pPr>
      <w:r>
        <w:rPr>
          <w:sz w:val="20"/>
          <w:vertAlign w:val="superscript"/>
        </w:rPr>
        <w:t>38</w:t>
      </w:r>
      <w:r>
        <w:rPr>
          <w:spacing w:val="-4"/>
          <w:sz w:val="20"/>
        </w:rPr>
        <w:t xml:space="preserve"> </w:t>
      </w:r>
      <w:r>
        <w:rPr>
          <w:sz w:val="20"/>
        </w:rPr>
        <w:t>House</w:t>
      </w:r>
      <w:r>
        <w:rPr>
          <w:spacing w:val="-4"/>
          <w:sz w:val="20"/>
        </w:rPr>
        <w:t xml:space="preserve"> </w:t>
      </w:r>
      <w:r>
        <w:rPr>
          <w:sz w:val="20"/>
        </w:rPr>
        <w:t>of</w:t>
      </w:r>
      <w:r>
        <w:rPr>
          <w:spacing w:val="-5"/>
          <w:sz w:val="20"/>
        </w:rPr>
        <w:t xml:space="preserve"> </w:t>
      </w:r>
      <w:r>
        <w:rPr>
          <w:sz w:val="20"/>
        </w:rPr>
        <w:t>Representatives</w:t>
      </w:r>
      <w:r>
        <w:rPr>
          <w:spacing w:val="-5"/>
          <w:sz w:val="20"/>
        </w:rPr>
        <w:t xml:space="preserve"> </w:t>
      </w:r>
      <w:r>
        <w:rPr>
          <w:sz w:val="20"/>
        </w:rPr>
        <w:t>Standing</w:t>
      </w:r>
      <w:r>
        <w:rPr>
          <w:spacing w:val="-4"/>
          <w:sz w:val="20"/>
        </w:rPr>
        <w:t xml:space="preserve"> </w:t>
      </w:r>
      <w:r>
        <w:rPr>
          <w:sz w:val="20"/>
        </w:rPr>
        <w:t>Committee</w:t>
      </w:r>
      <w:r>
        <w:rPr>
          <w:spacing w:val="-4"/>
          <w:sz w:val="20"/>
        </w:rPr>
        <w:t xml:space="preserve"> </w:t>
      </w:r>
      <w:r>
        <w:rPr>
          <w:sz w:val="20"/>
        </w:rPr>
        <w:t>on</w:t>
      </w:r>
      <w:r>
        <w:rPr>
          <w:spacing w:val="-3"/>
          <w:sz w:val="20"/>
        </w:rPr>
        <w:t xml:space="preserve"> </w:t>
      </w:r>
      <w:r>
        <w:rPr>
          <w:sz w:val="20"/>
        </w:rPr>
        <w:t>Industry,</w:t>
      </w:r>
      <w:r>
        <w:rPr>
          <w:spacing w:val="-3"/>
          <w:sz w:val="20"/>
        </w:rPr>
        <w:t xml:space="preserve"> </w:t>
      </w:r>
      <w:proofErr w:type="gramStart"/>
      <w:r>
        <w:rPr>
          <w:sz w:val="20"/>
        </w:rPr>
        <w:t>Science</w:t>
      </w:r>
      <w:proofErr w:type="gramEnd"/>
      <w:r>
        <w:rPr>
          <w:spacing w:val="-5"/>
          <w:sz w:val="20"/>
        </w:rPr>
        <w:t xml:space="preserve"> </w:t>
      </w:r>
      <w:r>
        <w:rPr>
          <w:sz w:val="20"/>
        </w:rPr>
        <w:t>and</w:t>
      </w:r>
      <w:r>
        <w:rPr>
          <w:spacing w:val="-3"/>
          <w:sz w:val="20"/>
        </w:rPr>
        <w:t xml:space="preserve"> </w:t>
      </w:r>
      <w:r>
        <w:rPr>
          <w:sz w:val="20"/>
        </w:rPr>
        <w:t>Innovation (2008),</w:t>
      </w:r>
      <w:r>
        <w:rPr>
          <w:spacing w:val="-2"/>
          <w:sz w:val="20"/>
        </w:rPr>
        <w:t xml:space="preserve"> </w:t>
      </w:r>
      <w:r>
        <w:rPr>
          <w:i/>
          <w:sz w:val="20"/>
        </w:rPr>
        <w:t>Building Australia’s Research Capacity</w:t>
      </w:r>
    </w:p>
    <w:p w14:paraId="1DACB304" w14:textId="77777777" w:rsidR="00A52AFB" w:rsidRDefault="00425432">
      <w:pPr>
        <w:ind w:left="240" w:right="775"/>
        <w:rPr>
          <w:i/>
          <w:sz w:val="20"/>
        </w:rPr>
      </w:pPr>
      <w:r>
        <w:rPr>
          <w:sz w:val="20"/>
          <w:vertAlign w:val="superscript"/>
        </w:rPr>
        <w:t>39</w:t>
      </w:r>
      <w:r>
        <w:rPr>
          <w:spacing w:val="-4"/>
          <w:sz w:val="20"/>
        </w:rPr>
        <w:t xml:space="preserve"> </w:t>
      </w:r>
      <w:r>
        <w:rPr>
          <w:sz w:val="20"/>
        </w:rPr>
        <w:t>Department</w:t>
      </w:r>
      <w:r>
        <w:rPr>
          <w:spacing w:val="-3"/>
          <w:sz w:val="20"/>
        </w:rPr>
        <w:t xml:space="preserve"> </w:t>
      </w:r>
      <w:r>
        <w:rPr>
          <w:sz w:val="20"/>
        </w:rPr>
        <w:t>of</w:t>
      </w:r>
      <w:r>
        <w:rPr>
          <w:spacing w:val="-5"/>
          <w:sz w:val="20"/>
        </w:rPr>
        <w:t xml:space="preserve"> </w:t>
      </w:r>
      <w:r>
        <w:rPr>
          <w:sz w:val="20"/>
        </w:rPr>
        <w:t>Innovation,</w:t>
      </w:r>
      <w:r>
        <w:rPr>
          <w:spacing w:val="-3"/>
          <w:sz w:val="20"/>
        </w:rPr>
        <w:t xml:space="preserve"> </w:t>
      </w:r>
      <w:r>
        <w:rPr>
          <w:sz w:val="20"/>
        </w:rPr>
        <w:t>Industry,</w:t>
      </w:r>
      <w:r>
        <w:rPr>
          <w:spacing w:val="-3"/>
          <w:sz w:val="20"/>
        </w:rPr>
        <w:t xml:space="preserve"> </w:t>
      </w:r>
      <w:r>
        <w:rPr>
          <w:sz w:val="20"/>
        </w:rPr>
        <w:t>Science</w:t>
      </w:r>
      <w:r>
        <w:rPr>
          <w:spacing w:val="-5"/>
          <w:sz w:val="20"/>
        </w:rPr>
        <w:t xml:space="preserve"> </w:t>
      </w:r>
      <w:r>
        <w:rPr>
          <w:sz w:val="20"/>
        </w:rPr>
        <w:t>and</w:t>
      </w:r>
      <w:r>
        <w:rPr>
          <w:spacing w:val="-3"/>
          <w:sz w:val="20"/>
        </w:rPr>
        <w:t xml:space="preserve"> </w:t>
      </w:r>
      <w:r>
        <w:rPr>
          <w:sz w:val="20"/>
        </w:rPr>
        <w:t xml:space="preserve">Research (2011), </w:t>
      </w:r>
      <w:r>
        <w:rPr>
          <w:i/>
          <w:sz w:val="20"/>
        </w:rPr>
        <w:t>Research</w:t>
      </w:r>
      <w:r>
        <w:rPr>
          <w:i/>
          <w:spacing w:val="-3"/>
          <w:sz w:val="20"/>
        </w:rPr>
        <w:t xml:space="preserve"> </w:t>
      </w:r>
      <w:r>
        <w:rPr>
          <w:i/>
          <w:sz w:val="20"/>
        </w:rPr>
        <w:t>Skills</w:t>
      </w:r>
      <w:r>
        <w:rPr>
          <w:i/>
          <w:spacing w:val="-4"/>
          <w:sz w:val="20"/>
        </w:rPr>
        <w:t xml:space="preserve"> </w:t>
      </w:r>
      <w:r>
        <w:rPr>
          <w:i/>
          <w:sz w:val="20"/>
        </w:rPr>
        <w:t>for</w:t>
      </w:r>
      <w:r>
        <w:rPr>
          <w:i/>
          <w:spacing w:val="-5"/>
          <w:sz w:val="20"/>
        </w:rPr>
        <w:t xml:space="preserve"> </w:t>
      </w:r>
      <w:r>
        <w:rPr>
          <w:i/>
          <w:sz w:val="20"/>
        </w:rPr>
        <w:t>an</w:t>
      </w:r>
      <w:r>
        <w:rPr>
          <w:i/>
          <w:spacing w:val="-3"/>
          <w:sz w:val="20"/>
        </w:rPr>
        <w:t xml:space="preserve"> </w:t>
      </w:r>
      <w:r>
        <w:rPr>
          <w:i/>
          <w:sz w:val="20"/>
        </w:rPr>
        <w:t>Innovative</w:t>
      </w:r>
      <w:r>
        <w:rPr>
          <w:i/>
          <w:spacing w:val="-3"/>
          <w:sz w:val="20"/>
        </w:rPr>
        <w:t xml:space="preserve"> </w:t>
      </w:r>
      <w:r>
        <w:rPr>
          <w:i/>
          <w:sz w:val="20"/>
        </w:rPr>
        <w:t>Future:</w:t>
      </w:r>
      <w:r>
        <w:rPr>
          <w:i/>
          <w:spacing w:val="-4"/>
          <w:sz w:val="20"/>
        </w:rPr>
        <w:t xml:space="preserve"> </w:t>
      </w:r>
      <w:r>
        <w:rPr>
          <w:i/>
          <w:sz w:val="20"/>
        </w:rPr>
        <w:t>A Research Workforce Strategy to Cover the Decade to 2020 and Beyond</w:t>
      </w:r>
    </w:p>
    <w:p w14:paraId="055C6E75" w14:textId="77777777" w:rsidR="00A52AFB" w:rsidRDefault="00A52AFB">
      <w:pPr>
        <w:rPr>
          <w:sz w:val="20"/>
        </w:rPr>
        <w:sectPr w:rsidR="00A52AFB">
          <w:pgSz w:w="11910" w:h="16840"/>
          <w:pgMar w:top="1400" w:right="700" w:bottom="1180" w:left="1200" w:header="0" w:footer="995" w:gutter="0"/>
          <w:cols w:space="720"/>
        </w:sectPr>
      </w:pPr>
    </w:p>
    <w:p w14:paraId="4606355A" w14:textId="77777777" w:rsidR="00A52AFB" w:rsidRDefault="00425432">
      <w:pPr>
        <w:pStyle w:val="BodyText"/>
        <w:spacing w:before="38"/>
        <w:ind w:left="523" w:right="775"/>
      </w:pPr>
      <w:r>
        <w:lastRenderedPageBreak/>
        <w:t>“Australian</w:t>
      </w:r>
      <w:r>
        <w:rPr>
          <w:spacing w:val="-3"/>
        </w:rPr>
        <w:t xml:space="preserve"> </w:t>
      </w:r>
      <w:r>
        <w:t>universities,</w:t>
      </w:r>
      <w:r>
        <w:rPr>
          <w:spacing w:val="-1"/>
        </w:rPr>
        <w:t xml:space="preserve"> </w:t>
      </w:r>
      <w:r>
        <w:t>as</w:t>
      </w:r>
      <w:r>
        <w:rPr>
          <w:spacing w:val="-7"/>
        </w:rPr>
        <w:t xml:space="preserve"> </w:t>
      </w:r>
      <w:r>
        <w:t>the</w:t>
      </w:r>
      <w:r>
        <w:rPr>
          <w:spacing w:val="-4"/>
        </w:rPr>
        <w:t xml:space="preserve"> </w:t>
      </w:r>
      <w:r>
        <w:t>major</w:t>
      </w:r>
      <w:r>
        <w:rPr>
          <w:spacing w:val="-5"/>
        </w:rPr>
        <w:t xml:space="preserve"> </w:t>
      </w:r>
      <w:r>
        <w:t>providers</w:t>
      </w:r>
      <w:r>
        <w:rPr>
          <w:spacing w:val="-4"/>
        </w:rPr>
        <w:t xml:space="preserve"> </w:t>
      </w:r>
      <w:r>
        <w:t>of</w:t>
      </w:r>
      <w:r>
        <w:rPr>
          <w:spacing w:val="-2"/>
        </w:rPr>
        <w:t xml:space="preserve"> </w:t>
      </w:r>
      <w:r>
        <w:t>research</w:t>
      </w:r>
      <w:r>
        <w:rPr>
          <w:spacing w:val="-3"/>
        </w:rPr>
        <w:t xml:space="preserve"> </w:t>
      </w:r>
      <w:r>
        <w:t>training</w:t>
      </w:r>
      <w:r>
        <w:rPr>
          <w:spacing w:val="-3"/>
        </w:rPr>
        <w:t xml:space="preserve"> </w:t>
      </w:r>
      <w:r>
        <w:t>in</w:t>
      </w:r>
      <w:r>
        <w:rPr>
          <w:spacing w:val="-2"/>
        </w:rPr>
        <w:t xml:space="preserve"> </w:t>
      </w:r>
      <w:r>
        <w:t>Australia,</w:t>
      </w:r>
      <w:r>
        <w:rPr>
          <w:spacing w:val="-2"/>
        </w:rPr>
        <w:t xml:space="preserve"> </w:t>
      </w:r>
      <w:r>
        <w:t>have</w:t>
      </w:r>
      <w:r>
        <w:rPr>
          <w:spacing w:val="-1"/>
        </w:rPr>
        <w:t xml:space="preserve"> </w:t>
      </w:r>
      <w:r>
        <w:t>sufficient numbers of research-qualified staff to develop the next generation of researchers” and</w:t>
      </w:r>
    </w:p>
    <w:p w14:paraId="77399608" w14:textId="77777777" w:rsidR="00A52AFB" w:rsidRDefault="00425432">
      <w:pPr>
        <w:pStyle w:val="BodyText"/>
        <w:spacing w:before="121"/>
        <w:ind w:left="523" w:right="747"/>
      </w:pPr>
      <w:r>
        <w:t>“Australian</w:t>
      </w:r>
      <w:r>
        <w:rPr>
          <w:spacing w:val="-3"/>
        </w:rPr>
        <w:t xml:space="preserve"> </w:t>
      </w:r>
      <w:r>
        <w:t>research</w:t>
      </w:r>
      <w:r>
        <w:rPr>
          <w:spacing w:val="-6"/>
        </w:rPr>
        <w:t xml:space="preserve"> </w:t>
      </w:r>
      <w:r>
        <w:t>students,</w:t>
      </w:r>
      <w:r>
        <w:rPr>
          <w:spacing w:val="-1"/>
        </w:rPr>
        <w:t xml:space="preserve"> </w:t>
      </w:r>
      <w:r>
        <w:t>researchers</w:t>
      </w:r>
      <w:r>
        <w:rPr>
          <w:spacing w:val="-5"/>
        </w:rPr>
        <w:t xml:space="preserve"> </w:t>
      </w:r>
      <w:r>
        <w:t>and</w:t>
      </w:r>
      <w:r>
        <w:rPr>
          <w:spacing w:val="-3"/>
        </w:rPr>
        <w:t xml:space="preserve"> </w:t>
      </w:r>
      <w:r>
        <w:t>research</w:t>
      </w:r>
      <w:r>
        <w:rPr>
          <w:spacing w:val="-2"/>
        </w:rPr>
        <w:t xml:space="preserve"> </w:t>
      </w:r>
      <w:r>
        <w:t>support</w:t>
      </w:r>
      <w:r>
        <w:rPr>
          <w:spacing w:val="-2"/>
        </w:rPr>
        <w:t xml:space="preserve"> </w:t>
      </w:r>
      <w:r>
        <w:t>staff</w:t>
      </w:r>
      <w:r>
        <w:rPr>
          <w:spacing w:val="-2"/>
        </w:rPr>
        <w:t xml:space="preserve"> </w:t>
      </w:r>
      <w:r>
        <w:t>are</w:t>
      </w:r>
      <w:r>
        <w:rPr>
          <w:spacing w:val="-1"/>
        </w:rPr>
        <w:t xml:space="preserve"> </w:t>
      </w:r>
      <w:r>
        <w:t>provided</w:t>
      </w:r>
      <w:r>
        <w:rPr>
          <w:spacing w:val="-2"/>
        </w:rPr>
        <w:t xml:space="preserve"> </w:t>
      </w:r>
      <w:r>
        <w:t>with</w:t>
      </w:r>
      <w:r>
        <w:rPr>
          <w:spacing w:val="-5"/>
        </w:rPr>
        <w:t xml:space="preserve"> </w:t>
      </w:r>
      <w:r>
        <w:t>clear</w:t>
      </w:r>
      <w:r>
        <w:rPr>
          <w:spacing w:val="-2"/>
        </w:rPr>
        <w:t xml:space="preserve"> </w:t>
      </w:r>
      <w:r>
        <w:t xml:space="preserve">and equitable pathways for career progression and supported to meet individual career needs and </w:t>
      </w:r>
      <w:r>
        <w:rPr>
          <w:spacing w:val="-2"/>
        </w:rPr>
        <w:t>objectives”.</w:t>
      </w:r>
    </w:p>
    <w:p w14:paraId="773DB706" w14:textId="77777777" w:rsidR="00A52AFB" w:rsidRDefault="00A52AFB">
      <w:pPr>
        <w:pStyle w:val="BodyText"/>
        <w:spacing w:before="11"/>
        <w:rPr>
          <w:sz w:val="21"/>
        </w:rPr>
      </w:pPr>
    </w:p>
    <w:p w14:paraId="15A366C8" w14:textId="77777777" w:rsidR="00A52AFB" w:rsidRDefault="00425432">
      <w:pPr>
        <w:pStyle w:val="BodyText"/>
        <w:ind w:left="240" w:right="749"/>
      </w:pPr>
      <w:r>
        <w:t>These aspirations reflect the fact that, as the strategy notes, the most pressing research workforce challenge</w:t>
      </w:r>
      <w:r>
        <w:rPr>
          <w:spacing w:val="-1"/>
        </w:rPr>
        <w:t xml:space="preserve"> </w:t>
      </w:r>
      <w:r>
        <w:t>for</w:t>
      </w:r>
      <w:r>
        <w:rPr>
          <w:spacing w:val="-2"/>
        </w:rPr>
        <w:t xml:space="preserve"> </w:t>
      </w:r>
      <w:r>
        <w:t>Australia</w:t>
      </w:r>
      <w:r>
        <w:rPr>
          <w:spacing w:val="-2"/>
        </w:rPr>
        <w:t xml:space="preserve"> </w:t>
      </w:r>
      <w:r>
        <w:t>in</w:t>
      </w:r>
      <w:r>
        <w:rPr>
          <w:spacing w:val="-5"/>
        </w:rPr>
        <w:t xml:space="preserve"> </w:t>
      </w:r>
      <w:r>
        <w:t>future</w:t>
      </w:r>
      <w:r>
        <w:rPr>
          <w:spacing w:val="-1"/>
        </w:rPr>
        <w:t xml:space="preserve"> </w:t>
      </w:r>
      <w:r>
        <w:t>years</w:t>
      </w:r>
      <w:r>
        <w:rPr>
          <w:spacing w:val="-4"/>
        </w:rPr>
        <w:t xml:space="preserve"> </w:t>
      </w:r>
      <w:r>
        <w:t>will</w:t>
      </w:r>
      <w:r>
        <w:rPr>
          <w:spacing w:val="-2"/>
        </w:rPr>
        <w:t xml:space="preserve"> </w:t>
      </w:r>
      <w:r>
        <w:t>be</w:t>
      </w:r>
      <w:r>
        <w:rPr>
          <w:spacing w:val="-4"/>
        </w:rPr>
        <w:t xml:space="preserve"> </w:t>
      </w:r>
      <w:r>
        <w:t>to</w:t>
      </w:r>
      <w:r>
        <w:rPr>
          <w:spacing w:val="-3"/>
        </w:rPr>
        <w:t xml:space="preserve"> </w:t>
      </w:r>
      <w:r>
        <w:t>keep</w:t>
      </w:r>
      <w:r>
        <w:rPr>
          <w:spacing w:val="-2"/>
        </w:rPr>
        <w:t xml:space="preserve"> </w:t>
      </w:r>
      <w:r>
        <w:t>pace</w:t>
      </w:r>
      <w:r>
        <w:rPr>
          <w:spacing w:val="-2"/>
        </w:rPr>
        <w:t xml:space="preserve"> </w:t>
      </w:r>
      <w:r>
        <w:t>with</w:t>
      </w:r>
      <w:r>
        <w:rPr>
          <w:spacing w:val="-2"/>
        </w:rPr>
        <w:t xml:space="preserve"> </w:t>
      </w:r>
      <w:r>
        <w:t>escalating</w:t>
      </w:r>
      <w:r>
        <w:rPr>
          <w:spacing w:val="-3"/>
        </w:rPr>
        <w:t xml:space="preserve"> </w:t>
      </w:r>
      <w:r>
        <w:t>demand</w:t>
      </w:r>
      <w:r>
        <w:rPr>
          <w:spacing w:val="-3"/>
        </w:rPr>
        <w:t xml:space="preserve"> </w:t>
      </w:r>
      <w:r>
        <w:t>for</w:t>
      </w:r>
      <w:r>
        <w:rPr>
          <w:spacing w:val="-2"/>
        </w:rPr>
        <w:t xml:space="preserve"> </w:t>
      </w:r>
      <w:r>
        <w:t>research</w:t>
      </w:r>
      <w:r>
        <w:rPr>
          <w:spacing w:val="-6"/>
        </w:rPr>
        <w:t xml:space="preserve"> </w:t>
      </w:r>
      <w:r>
        <w:t>skills, against the background of an outlook of net shortfalls in the supply of research skills to the</w:t>
      </w:r>
      <w:r>
        <w:rPr>
          <w:spacing w:val="40"/>
        </w:rPr>
        <w:t xml:space="preserve"> </w:t>
      </w:r>
      <w:r>
        <w:t>workforce over the period to 2020. Future Fellowships make an important contribution to research workforce planning</w:t>
      </w:r>
      <w:r>
        <w:rPr>
          <w:spacing w:val="-2"/>
        </w:rPr>
        <w:t xml:space="preserve"> </w:t>
      </w:r>
      <w:r>
        <w:t>and</w:t>
      </w:r>
      <w:r>
        <w:rPr>
          <w:spacing w:val="-2"/>
        </w:rPr>
        <w:t xml:space="preserve"> </w:t>
      </w:r>
      <w:r>
        <w:t>succession</w:t>
      </w:r>
      <w:r>
        <w:rPr>
          <w:spacing w:val="-2"/>
        </w:rPr>
        <w:t xml:space="preserve"> </w:t>
      </w:r>
      <w:r>
        <w:t>by</w:t>
      </w:r>
      <w:r>
        <w:rPr>
          <w:spacing w:val="-3"/>
        </w:rPr>
        <w:t xml:space="preserve"> </w:t>
      </w:r>
      <w:r>
        <w:t>assisting in</w:t>
      </w:r>
      <w:r>
        <w:rPr>
          <w:spacing w:val="-4"/>
        </w:rPr>
        <w:t xml:space="preserve"> </w:t>
      </w:r>
      <w:r>
        <w:t>transitioning</w:t>
      </w:r>
      <w:r>
        <w:rPr>
          <w:spacing w:val="-2"/>
        </w:rPr>
        <w:t xml:space="preserve"> </w:t>
      </w:r>
      <w:r>
        <w:t>researchers</w:t>
      </w:r>
      <w:r>
        <w:rPr>
          <w:spacing w:val="-4"/>
        </w:rPr>
        <w:t xml:space="preserve"> </w:t>
      </w:r>
      <w:r>
        <w:t>to continuing</w:t>
      </w:r>
      <w:r>
        <w:rPr>
          <w:spacing w:val="-2"/>
        </w:rPr>
        <w:t xml:space="preserve"> </w:t>
      </w:r>
      <w:r>
        <w:t>positions</w:t>
      </w:r>
      <w:r>
        <w:rPr>
          <w:spacing w:val="-1"/>
        </w:rPr>
        <w:t xml:space="preserve"> </w:t>
      </w:r>
      <w:r>
        <w:t>in universities and other research organisations.</w:t>
      </w:r>
    </w:p>
    <w:p w14:paraId="38AAB50A" w14:textId="77777777" w:rsidR="00A52AFB" w:rsidRDefault="00A52AFB">
      <w:pPr>
        <w:pStyle w:val="BodyText"/>
        <w:spacing w:before="1"/>
      </w:pPr>
    </w:p>
    <w:p w14:paraId="07F004D2" w14:textId="77777777" w:rsidR="00A52AFB" w:rsidRDefault="00425432">
      <w:pPr>
        <w:pStyle w:val="BodyText"/>
        <w:spacing w:before="1"/>
        <w:ind w:left="240" w:right="775"/>
      </w:pPr>
      <w:r>
        <w:t>The</w:t>
      </w:r>
      <w:r>
        <w:rPr>
          <w:spacing w:val="-2"/>
        </w:rPr>
        <w:t xml:space="preserve"> </w:t>
      </w:r>
      <w:r>
        <w:t>strategy</w:t>
      </w:r>
      <w:r>
        <w:rPr>
          <w:spacing w:val="-4"/>
        </w:rPr>
        <w:t xml:space="preserve"> </w:t>
      </w:r>
      <w:r>
        <w:t>also</w:t>
      </w:r>
      <w:r>
        <w:rPr>
          <w:spacing w:val="-1"/>
        </w:rPr>
        <w:t xml:space="preserve"> </w:t>
      </w:r>
      <w:r>
        <w:t>noted</w:t>
      </w:r>
      <w:r>
        <w:rPr>
          <w:spacing w:val="-3"/>
        </w:rPr>
        <w:t xml:space="preserve"> </w:t>
      </w:r>
      <w:r>
        <w:t>that</w:t>
      </w:r>
      <w:r>
        <w:rPr>
          <w:spacing w:val="-2"/>
        </w:rPr>
        <w:t xml:space="preserve"> </w:t>
      </w:r>
      <w:r>
        <w:t>around</w:t>
      </w:r>
      <w:r>
        <w:rPr>
          <w:spacing w:val="-5"/>
        </w:rPr>
        <w:t xml:space="preserve"> </w:t>
      </w:r>
      <w:r>
        <w:t>22%</w:t>
      </w:r>
      <w:r>
        <w:rPr>
          <w:spacing w:val="-4"/>
        </w:rPr>
        <w:t xml:space="preserve"> </w:t>
      </w:r>
      <w:r>
        <w:t>of</w:t>
      </w:r>
      <w:r>
        <w:rPr>
          <w:spacing w:val="-2"/>
        </w:rPr>
        <w:t xml:space="preserve"> </w:t>
      </w:r>
      <w:r>
        <w:t>Australia’s</w:t>
      </w:r>
      <w:r>
        <w:rPr>
          <w:spacing w:val="-5"/>
        </w:rPr>
        <w:t xml:space="preserve"> </w:t>
      </w:r>
      <w:r>
        <w:t>annual</w:t>
      </w:r>
      <w:r>
        <w:rPr>
          <w:spacing w:val="-2"/>
        </w:rPr>
        <w:t xml:space="preserve"> </w:t>
      </w:r>
      <w:r>
        <w:t>supply</w:t>
      </w:r>
      <w:r>
        <w:rPr>
          <w:spacing w:val="-1"/>
        </w:rPr>
        <w:t xml:space="preserve"> </w:t>
      </w:r>
      <w:r>
        <w:t>of</w:t>
      </w:r>
      <w:r>
        <w:rPr>
          <w:spacing w:val="-5"/>
        </w:rPr>
        <w:t xml:space="preserve"> </w:t>
      </w:r>
      <w:r>
        <w:t>doctorates</w:t>
      </w:r>
      <w:r>
        <w:rPr>
          <w:spacing w:val="-2"/>
        </w:rPr>
        <w:t xml:space="preserve"> </w:t>
      </w:r>
      <w:r>
        <w:t>to</w:t>
      </w:r>
      <w:r>
        <w:rPr>
          <w:spacing w:val="-4"/>
        </w:rPr>
        <w:t xml:space="preserve"> </w:t>
      </w:r>
      <w:r>
        <w:t>the</w:t>
      </w:r>
      <w:r>
        <w:rPr>
          <w:spacing w:val="-4"/>
        </w:rPr>
        <w:t xml:space="preserve"> </w:t>
      </w:r>
      <w:r>
        <w:t>workforce is sourced through international channels and that Australia’s historic dependence on these will continue to be an important consideration in planning for research workforce resources. As discussed in Section 2 of this report, of the 812 Future Fellowships allocated over the four funding rounds concluded to date, 142 (or 17%) have been awarded to leading researchers attracted to Australia from overseas: 59 as returning Australians and 83 as foreign nationals.</w:t>
      </w:r>
    </w:p>
    <w:p w14:paraId="1DF5AB02" w14:textId="77777777" w:rsidR="00A52AFB" w:rsidRDefault="00A52AFB">
      <w:pPr>
        <w:pStyle w:val="BodyText"/>
        <w:spacing w:before="12"/>
        <w:rPr>
          <w:sz w:val="21"/>
        </w:rPr>
      </w:pPr>
    </w:p>
    <w:p w14:paraId="74AE2079" w14:textId="77777777" w:rsidR="00A52AFB" w:rsidRDefault="00425432">
      <w:pPr>
        <w:pStyle w:val="BodyText"/>
        <w:ind w:left="240" w:right="806"/>
      </w:pPr>
      <w:proofErr w:type="gramStart"/>
      <w:r>
        <w:t>In order to</w:t>
      </w:r>
      <w:proofErr w:type="gramEnd"/>
      <w:r>
        <w:t xml:space="preserve"> enhance the attractiveness of research careers, </w:t>
      </w:r>
      <w:r>
        <w:rPr>
          <w:i/>
        </w:rPr>
        <w:t xml:space="preserve">Research Skills for an Innovative Future </w:t>
      </w:r>
      <w:r>
        <w:t xml:space="preserve">identified as a priority ensuring that researchers are adequately supported at all stages of their research careers. As a complement to the establishment of the </w:t>
      </w:r>
      <w:r>
        <w:rPr>
          <w:i/>
        </w:rPr>
        <w:t xml:space="preserve">Future Fellowships </w:t>
      </w:r>
      <w:r>
        <w:t xml:space="preserve">scheme, and </w:t>
      </w:r>
      <w:proofErr w:type="gramStart"/>
      <w:r>
        <w:t>on the</w:t>
      </w:r>
      <w:r>
        <w:rPr>
          <w:spacing w:val="-1"/>
        </w:rPr>
        <w:t xml:space="preserve"> </w:t>
      </w:r>
      <w:r>
        <w:t>basis</w:t>
      </w:r>
      <w:r>
        <w:rPr>
          <w:spacing w:val="-4"/>
        </w:rPr>
        <w:t xml:space="preserve"> </w:t>
      </w:r>
      <w:r>
        <w:t>of</w:t>
      </w:r>
      <w:proofErr w:type="gramEnd"/>
      <w:r>
        <w:rPr>
          <w:spacing w:val="-1"/>
        </w:rPr>
        <w:t xml:space="preserve"> </w:t>
      </w:r>
      <w:r>
        <w:t>a</w:t>
      </w:r>
      <w:r>
        <w:rPr>
          <w:spacing w:val="-4"/>
        </w:rPr>
        <w:t xml:space="preserve"> </w:t>
      </w:r>
      <w:r>
        <w:t>review</w:t>
      </w:r>
      <w:r>
        <w:rPr>
          <w:spacing w:val="-3"/>
        </w:rPr>
        <w:t xml:space="preserve"> </w:t>
      </w:r>
      <w:r>
        <w:t>of</w:t>
      </w:r>
      <w:r>
        <w:rPr>
          <w:spacing w:val="-4"/>
        </w:rPr>
        <w:t xml:space="preserve"> </w:t>
      </w:r>
      <w:r>
        <w:t>the</w:t>
      </w:r>
      <w:r>
        <w:rPr>
          <w:spacing w:val="-3"/>
        </w:rPr>
        <w:t xml:space="preserve"> </w:t>
      </w:r>
      <w:r>
        <w:t>balance</w:t>
      </w:r>
      <w:r>
        <w:rPr>
          <w:spacing w:val="-3"/>
        </w:rPr>
        <w:t xml:space="preserve"> </w:t>
      </w:r>
      <w:r>
        <w:t>of</w:t>
      </w:r>
      <w:r>
        <w:rPr>
          <w:spacing w:val="-1"/>
        </w:rPr>
        <w:t xml:space="preserve"> </w:t>
      </w:r>
      <w:r>
        <w:t>its</w:t>
      </w:r>
      <w:r>
        <w:rPr>
          <w:spacing w:val="-3"/>
        </w:rPr>
        <w:t xml:space="preserve"> </w:t>
      </w:r>
      <w:r>
        <w:t>fellowship</w:t>
      </w:r>
      <w:r>
        <w:rPr>
          <w:spacing w:val="-3"/>
        </w:rPr>
        <w:t xml:space="preserve"> </w:t>
      </w:r>
      <w:r>
        <w:t>support</w:t>
      </w:r>
      <w:r>
        <w:rPr>
          <w:spacing w:val="-1"/>
        </w:rPr>
        <w:t xml:space="preserve"> </w:t>
      </w:r>
      <w:r>
        <w:t>under</w:t>
      </w:r>
      <w:r>
        <w:rPr>
          <w:spacing w:val="-1"/>
        </w:rPr>
        <w:t xml:space="preserve"> </w:t>
      </w:r>
      <w:r>
        <w:t>the NCGP,</w:t>
      </w:r>
      <w:r>
        <w:rPr>
          <w:spacing w:val="-1"/>
        </w:rPr>
        <w:t xml:space="preserve"> </w:t>
      </w:r>
      <w:r>
        <w:t>the ARC</w:t>
      </w:r>
      <w:r>
        <w:rPr>
          <w:spacing w:val="-4"/>
        </w:rPr>
        <w:t xml:space="preserve"> </w:t>
      </w:r>
      <w:r>
        <w:t>established</w:t>
      </w:r>
      <w:r>
        <w:rPr>
          <w:spacing w:val="-2"/>
        </w:rPr>
        <w:t xml:space="preserve"> </w:t>
      </w:r>
      <w:r>
        <w:t>in 2012 DECRAs, almost doubling the number of new fellowship support opportunities available annually to researchers early in their careers.</w:t>
      </w:r>
    </w:p>
    <w:p w14:paraId="5720BD5D" w14:textId="77777777" w:rsidR="00A52AFB" w:rsidRDefault="00A52AFB">
      <w:pPr>
        <w:pStyle w:val="BodyText"/>
        <w:spacing w:before="11"/>
        <w:rPr>
          <w:sz w:val="21"/>
        </w:rPr>
      </w:pPr>
    </w:p>
    <w:p w14:paraId="1E0D78EC" w14:textId="77777777" w:rsidR="00A52AFB" w:rsidRDefault="00425432">
      <w:pPr>
        <w:pStyle w:val="BodyText"/>
        <w:ind w:left="240" w:right="781"/>
      </w:pPr>
      <w:r>
        <w:t>To facilitate research workforce mobility, the strategy identified as a priority continued incorporation</w:t>
      </w:r>
      <w:r>
        <w:rPr>
          <w:spacing w:val="-5"/>
        </w:rPr>
        <w:t xml:space="preserve"> </w:t>
      </w:r>
      <w:r>
        <w:t>of</w:t>
      </w:r>
      <w:r>
        <w:rPr>
          <w:spacing w:val="-2"/>
        </w:rPr>
        <w:t xml:space="preserve"> </w:t>
      </w:r>
      <w:r>
        <w:t>supported</w:t>
      </w:r>
      <w:r>
        <w:rPr>
          <w:spacing w:val="-5"/>
        </w:rPr>
        <w:t xml:space="preserve"> </w:t>
      </w:r>
      <w:r>
        <w:t>opportunities</w:t>
      </w:r>
      <w:r>
        <w:rPr>
          <w:spacing w:val="-2"/>
        </w:rPr>
        <w:t xml:space="preserve"> </w:t>
      </w:r>
      <w:r>
        <w:t>for</w:t>
      </w:r>
      <w:r>
        <w:rPr>
          <w:spacing w:val="-2"/>
        </w:rPr>
        <w:t xml:space="preserve"> </w:t>
      </w:r>
      <w:r>
        <w:t>inter-sectoral</w:t>
      </w:r>
      <w:r>
        <w:rPr>
          <w:spacing w:val="-3"/>
        </w:rPr>
        <w:t xml:space="preserve"> </w:t>
      </w:r>
      <w:r>
        <w:t>and</w:t>
      </w:r>
      <w:r>
        <w:rPr>
          <w:spacing w:val="-3"/>
        </w:rPr>
        <w:t xml:space="preserve"> </w:t>
      </w:r>
      <w:r>
        <w:t>international</w:t>
      </w:r>
      <w:r>
        <w:rPr>
          <w:spacing w:val="-4"/>
        </w:rPr>
        <w:t xml:space="preserve"> </w:t>
      </w:r>
      <w:r>
        <w:t>mobility</w:t>
      </w:r>
      <w:r>
        <w:rPr>
          <w:spacing w:val="-2"/>
        </w:rPr>
        <w:t xml:space="preserve"> </w:t>
      </w:r>
      <w:r>
        <w:t>within</w:t>
      </w:r>
      <w:r>
        <w:rPr>
          <w:spacing w:val="-3"/>
        </w:rPr>
        <w:t xml:space="preserve"> </w:t>
      </w:r>
      <w:r>
        <w:t xml:space="preserve">existing and future funding schemes. As discussed in Section 2 of this report, Future Fellows establish and maintain numerous and strong collaborative links nationally and internationally which support such mobility. The </w:t>
      </w:r>
      <w:r>
        <w:rPr>
          <w:i/>
        </w:rPr>
        <w:t xml:space="preserve">Future Fellowships </w:t>
      </w:r>
      <w:r>
        <w:t>funding scheme provides direct incentives to this in encouraging Fellows to conduct research at Host Organisations (other than their employing Administering Organisation) for a period or periods of up to one to two years, in total, over the life of their Fellowship. As noted in Section 2, about one-quarter of these Host Organisations are organisations other than universities and about three-quarters are located overseas.</w:t>
      </w:r>
    </w:p>
    <w:p w14:paraId="05E4AAF0" w14:textId="77777777" w:rsidR="00A52AFB" w:rsidRDefault="00A52AFB">
      <w:pPr>
        <w:pStyle w:val="BodyText"/>
        <w:spacing w:before="1"/>
      </w:pPr>
    </w:p>
    <w:p w14:paraId="307E6B51" w14:textId="77777777" w:rsidR="00A52AFB" w:rsidRDefault="00425432">
      <w:pPr>
        <w:pStyle w:val="BodyText"/>
        <w:ind w:left="240" w:right="747"/>
      </w:pPr>
      <w:r>
        <w:t>There is a long and consistent tradition in Australia of bipartisan political support for the notion</w:t>
      </w:r>
      <w:r>
        <w:rPr>
          <w:spacing w:val="-1"/>
        </w:rPr>
        <w:t xml:space="preserve"> </w:t>
      </w:r>
      <w:r>
        <w:t>that public</w:t>
      </w:r>
      <w:r>
        <w:rPr>
          <w:spacing w:val="-2"/>
        </w:rPr>
        <w:t xml:space="preserve"> </w:t>
      </w:r>
      <w:r>
        <w:t>investment</w:t>
      </w:r>
      <w:r>
        <w:rPr>
          <w:spacing w:val="-4"/>
        </w:rPr>
        <w:t xml:space="preserve"> </w:t>
      </w:r>
      <w:r>
        <w:t>in</w:t>
      </w:r>
      <w:r>
        <w:rPr>
          <w:spacing w:val="-2"/>
        </w:rPr>
        <w:t xml:space="preserve"> </w:t>
      </w:r>
      <w:r>
        <w:t>research</w:t>
      </w:r>
      <w:r>
        <w:rPr>
          <w:spacing w:val="-2"/>
        </w:rPr>
        <w:t xml:space="preserve"> </w:t>
      </w:r>
      <w:r>
        <w:t>skills</w:t>
      </w:r>
      <w:r>
        <w:rPr>
          <w:spacing w:val="-2"/>
        </w:rPr>
        <w:t xml:space="preserve"> </w:t>
      </w:r>
      <w:r>
        <w:t>is</w:t>
      </w:r>
      <w:r>
        <w:rPr>
          <w:spacing w:val="-4"/>
        </w:rPr>
        <w:t xml:space="preserve"> </w:t>
      </w:r>
      <w:r>
        <w:t>crucial</w:t>
      </w:r>
      <w:r>
        <w:rPr>
          <w:spacing w:val="-3"/>
        </w:rPr>
        <w:t xml:space="preserve"> </w:t>
      </w:r>
      <w:r>
        <w:t>to</w:t>
      </w:r>
      <w:r>
        <w:rPr>
          <w:spacing w:val="-1"/>
        </w:rPr>
        <w:t xml:space="preserve"> </w:t>
      </w:r>
      <w:r>
        <w:t>innovation.</w:t>
      </w:r>
      <w:r>
        <w:rPr>
          <w:spacing w:val="-2"/>
        </w:rPr>
        <w:t xml:space="preserve"> </w:t>
      </w:r>
      <w:r>
        <w:t>In</w:t>
      </w:r>
      <w:r>
        <w:rPr>
          <w:spacing w:val="-3"/>
        </w:rPr>
        <w:t xml:space="preserve"> </w:t>
      </w:r>
      <w:r>
        <w:t>its</w:t>
      </w:r>
      <w:r>
        <w:rPr>
          <w:spacing w:val="-4"/>
        </w:rPr>
        <w:t xml:space="preserve"> </w:t>
      </w:r>
      <w:r>
        <w:t>2001</w:t>
      </w:r>
      <w:r>
        <w:rPr>
          <w:spacing w:val="-2"/>
        </w:rPr>
        <w:t xml:space="preserve"> </w:t>
      </w:r>
      <w:r>
        <w:t>innovation</w:t>
      </w:r>
      <w:r>
        <w:rPr>
          <w:spacing w:val="-5"/>
        </w:rPr>
        <w:t xml:space="preserve"> </w:t>
      </w:r>
      <w:r>
        <w:t>statement,</w:t>
      </w:r>
      <w:r>
        <w:rPr>
          <w:spacing w:val="-2"/>
        </w:rPr>
        <w:t xml:space="preserve"> </w:t>
      </w:r>
      <w:r>
        <w:rPr>
          <w:i/>
        </w:rPr>
        <w:t>Backing Australia’s Ability</w:t>
      </w:r>
      <w:r>
        <w:t>, the Government at that time acknowledged that “to be competitive in today’s world, Australia must develop its strong research base</w:t>
      </w:r>
      <w:r>
        <w:rPr>
          <w:spacing w:val="-2"/>
        </w:rPr>
        <w:t xml:space="preserve"> </w:t>
      </w:r>
      <w:r>
        <w:t xml:space="preserve">and encourage further collaboration with the world’s best. We need to continue to enhance our own local expertise and skills and to attract further overseas interest, </w:t>
      </w:r>
      <w:proofErr w:type="gramStart"/>
      <w:r>
        <w:t>talent</w:t>
      </w:r>
      <w:proofErr w:type="gramEnd"/>
      <w:r>
        <w:t xml:space="preserve"> and investment”</w:t>
      </w:r>
      <w:r>
        <w:rPr>
          <w:vertAlign w:val="superscript"/>
        </w:rPr>
        <w:t>40</w:t>
      </w:r>
      <w:r>
        <w:t>.</w:t>
      </w:r>
    </w:p>
    <w:p w14:paraId="7CE7C9C1" w14:textId="77777777" w:rsidR="00A52AFB" w:rsidRDefault="00A52AFB">
      <w:pPr>
        <w:pStyle w:val="BodyText"/>
        <w:spacing w:before="2"/>
      </w:pPr>
    </w:p>
    <w:p w14:paraId="6333EE51" w14:textId="77777777" w:rsidR="00A52AFB" w:rsidRDefault="00425432">
      <w:pPr>
        <w:pStyle w:val="BodyText"/>
        <w:ind w:left="240" w:right="739"/>
      </w:pPr>
      <w:r>
        <w:t>To attract and retain leading researchers in key positions, the statement included the commitment that a portion of new funds to be provided at that time to double the funding for national competitive</w:t>
      </w:r>
      <w:r>
        <w:rPr>
          <w:spacing w:val="-4"/>
        </w:rPr>
        <w:t xml:space="preserve"> </w:t>
      </w:r>
      <w:r>
        <w:t>research</w:t>
      </w:r>
      <w:r>
        <w:rPr>
          <w:spacing w:val="-2"/>
        </w:rPr>
        <w:t xml:space="preserve"> </w:t>
      </w:r>
      <w:r>
        <w:t>grants</w:t>
      </w:r>
      <w:r>
        <w:rPr>
          <w:spacing w:val="-2"/>
        </w:rPr>
        <w:t xml:space="preserve"> </w:t>
      </w:r>
      <w:r>
        <w:t>administered</w:t>
      </w:r>
      <w:r>
        <w:rPr>
          <w:spacing w:val="-2"/>
        </w:rPr>
        <w:t xml:space="preserve"> </w:t>
      </w:r>
      <w:r>
        <w:t>by</w:t>
      </w:r>
      <w:r>
        <w:rPr>
          <w:spacing w:val="-2"/>
        </w:rPr>
        <w:t xml:space="preserve"> </w:t>
      </w:r>
      <w:r>
        <w:t>the</w:t>
      </w:r>
      <w:r>
        <w:rPr>
          <w:spacing w:val="-4"/>
        </w:rPr>
        <w:t xml:space="preserve"> </w:t>
      </w:r>
      <w:r>
        <w:t>ARC</w:t>
      </w:r>
      <w:r>
        <w:rPr>
          <w:spacing w:val="-4"/>
        </w:rPr>
        <w:t xml:space="preserve"> </w:t>
      </w:r>
      <w:r>
        <w:t>would</w:t>
      </w:r>
      <w:r>
        <w:rPr>
          <w:spacing w:val="-4"/>
        </w:rPr>
        <w:t xml:space="preserve"> </w:t>
      </w:r>
      <w:r>
        <w:t>be</w:t>
      </w:r>
      <w:r>
        <w:rPr>
          <w:spacing w:val="-4"/>
        </w:rPr>
        <w:t xml:space="preserve"> </w:t>
      </w:r>
      <w:r>
        <w:t>used</w:t>
      </w:r>
      <w:r>
        <w:rPr>
          <w:spacing w:val="-2"/>
        </w:rPr>
        <w:t xml:space="preserve"> </w:t>
      </w:r>
      <w:r>
        <w:t>to</w:t>
      </w:r>
      <w:r>
        <w:rPr>
          <w:spacing w:val="-1"/>
        </w:rPr>
        <w:t xml:space="preserve"> </w:t>
      </w:r>
      <w:r>
        <w:t>introduce</w:t>
      </w:r>
      <w:r>
        <w:rPr>
          <w:spacing w:val="-1"/>
        </w:rPr>
        <w:t xml:space="preserve"> </w:t>
      </w:r>
      <w:r>
        <w:t>25</w:t>
      </w:r>
      <w:r>
        <w:rPr>
          <w:spacing w:val="-2"/>
        </w:rPr>
        <w:t xml:space="preserve"> </w:t>
      </w:r>
      <w:r>
        <w:t>new Federation Fellowships worth $225,000 a year for five years, and to double the number of Australian</w:t>
      </w:r>
    </w:p>
    <w:p w14:paraId="5A4A8758" w14:textId="77777777" w:rsidR="00A52AFB" w:rsidRDefault="00A578FE">
      <w:pPr>
        <w:pStyle w:val="BodyText"/>
        <w:spacing w:before="1"/>
        <w:rPr>
          <w:sz w:val="26"/>
        </w:rPr>
      </w:pPr>
      <w:r>
        <w:pict w14:anchorId="61C08370">
          <v:rect id="docshape174" o:spid="_x0000_s2387" style="position:absolute;margin-left:1in;margin-top:17.15pt;width:2in;height:.7pt;z-index:-15703552;mso-wrap-distance-left:0;mso-wrap-distance-right:0;mso-position-horizontal-relative:page" fillcolor="black" stroked="f">
            <w10:wrap type="topAndBottom" anchorx="page"/>
          </v:rect>
        </w:pict>
      </w:r>
    </w:p>
    <w:p w14:paraId="783726B6" w14:textId="77777777" w:rsidR="00A52AFB" w:rsidRDefault="00425432">
      <w:pPr>
        <w:spacing w:before="102"/>
        <w:ind w:left="240" w:right="806"/>
        <w:rPr>
          <w:i/>
          <w:sz w:val="20"/>
        </w:rPr>
      </w:pPr>
      <w:r>
        <w:rPr>
          <w:sz w:val="20"/>
          <w:vertAlign w:val="superscript"/>
        </w:rPr>
        <w:t>40</w:t>
      </w:r>
      <w:r>
        <w:rPr>
          <w:spacing w:val="-4"/>
          <w:sz w:val="20"/>
        </w:rPr>
        <w:t xml:space="preserve"> </w:t>
      </w:r>
      <w:r>
        <w:rPr>
          <w:sz w:val="20"/>
        </w:rPr>
        <w:t>Department</w:t>
      </w:r>
      <w:r>
        <w:rPr>
          <w:spacing w:val="-3"/>
          <w:sz w:val="20"/>
        </w:rPr>
        <w:t xml:space="preserve"> </w:t>
      </w:r>
      <w:r>
        <w:rPr>
          <w:sz w:val="20"/>
        </w:rPr>
        <w:t>of</w:t>
      </w:r>
      <w:r>
        <w:rPr>
          <w:spacing w:val="-5"/>
          <w:sz w:val="20"/>
        </w:rPr>
        <w:t xml:space="preserve"> </w:t>
      </w:r>
      <w:r>
        <w:rPr>
          <w:sz w:val="20"/>
        </w:rPr>
        <w:t>Industry,</w:t>
      </w:r>
      <w:r>
        <w:rPr>
          <w:spacing w:val="-3"/>
          <w:sz w:val="20"/>
        </w:rPr>
        <w:t xml:space="preserve"> </w:t>
      </w:r>
      <w:r>
        <w:rPr>
          <w:sz w:val="20"/>
        </w:rPr>
        <w:t>Science</w:t>
      </w:r>
      <w:r>
        <w:rPr>
          <w:spacing w:val="-5"/>
          <w:sz w:val="20"/>
        </w:rPr>
        <w:t xml:space="preserve"> </w:t>
      </w:r>
      <w:r>
        <w:rPr>
          <w:sz w:val="20"/>
        </w:rPr>
        <w:t>and</w:t>
      </w:r>
      <w:r>
        <w:rPr>
          <w:spacing w:val="-3"/>
          <w:sz w:val="20"/>
        </w:rPr>
        <w:t xml:space="preserve"> </w:t>
      </w:r>
      <w:r>
        <w:rPr>
          <w:sz w:val="20"/>
        </w:rPr>
        <w:t>Resources</w:t>
      </w:r>
      <w:r>
        <w:rPr>
          <w:spacing w:val="-5"/>
          <w:sz w:val="20"/>
        </w:rPr>
        <w:t xml:space="preserve"> </w:t>
      </w:r>
      <w:r>
        <w:rPr>
          <w:sz w:val="20"/>
        </w:rPr>
        <w:t xml:space="preserve">(2001), </w:t>
      </w:r>
      <w:r>
        <w:rPr>
          <w:i/>
          <w:sz w:val="20"/>
        </w:rPr>
        <w:t>Backing</w:t>
      </w:r>
      <w:r>
        <w:rPr>
          <w:i/>
          <w:spacing w:val="-3"/>
          <w:sz w:val="20"/>
        </w:rPr>
        <w:t xml:space="preserve"> </w:t>
      </w:r>
      <w:r>
        <w:rPr>
          <w:i/>
          <w:sz w:val="20"/>
        </w:rPr>
        <w:t>Australia’s</w:t>
      </w:r>
      <w:r>
        <w:rPr>
          <w:i/>
          <w:spacing w:val="-4"/>
          <w:sz w:val="20"/>
        </w:rPr>
        <w:t xml:space="preserve"> </w:t>
      </w:r>
      <w:r>
        <w:rPr>
          <w:i/>
          <w:sz w:val="20"/>
        </w:rPr>
        <w:t>Ability:</w:t>
      </w:r>
      <w:r>
        <w:rPr>
          <w:i/>
          <w:spacing w:val="-4"/>
          <w:sz w:val="20"/>
        </w:rPr>
        <w:t xml:space="preserve"> </w:t>
      </w:r>
      <w:r>
        <w:rPr>
          <w:i/>
          <w:sz w:val="20"/>
        </w:rPr>
        <w:t>an</w:t>
      </w:r>
      <w:r>
        <w:rPr>
          <w:i/>
          <w:spacing w:val="-3"/>
          <w:sz w:val="20"/>
        </w:rPr>
        <w:t xml:space="preserve"> </w:t>
      </w:r>
      <w:r>
        <w:rPr>
          <w:i/>
          <w:sz w:val="20"/>
        </w:rPr>
        <w:t>innovation</w:t>
      </w:r>
      <w:r>
        <w:rPr>
          <w:i/>
          <w:spacing w:val="-3"/>
          <w:sz w:val="20"/>
        </w:rPr>
        <w:t xml:space="preserve"> </w:t>
      </w:r>
      <w:r>
        <w:rPr>
          <w:i/>
          <w:sz w:val="20"/>
        </w:rPr>
        <w:t>action</w:t>
      </w:r>
      <w:r>
        <w:rPr>
          <w:i/>
          <w:spacing w:val="-3"/>
          <w:sz w:val="20"/>
        </w:rPr>
        <w:t xml:space="preserve"> </w:t>
      </w:r>
      <w:proofErr w:type="gramStart"/>
      <w:r>
        <w:rPr>
          <w:i/>
          <w:sz w:val="20"/>
        </w:rPr>
        <w:t>plan for the future</w:t>
      </w:r>
      <w:proofErr w:type="gramEnd"/>
    </w:p>
    <w:p w14:paraId="76D51BF6" w14:textId="77777777" w:rsidR="00A52AFB" w:rsidRDefault="00A52AFB">
      <w:pPr>
        <w:rPr>
          <w:sz w:val="20"/>
        </w:rPr>
        <w:sectPr w:rsidR="00A52AFB">
          <w:pgSz w:w="11910" w:h="16840"/>
          <w:pgMar w:top="1380" w:right="700" w:bottom="1180" w:left="1200" w:header="0" w:footer="995" w:gutter="0"/>
          <w:cols w:space="720"/>
        </w:sectPr>
      </w:pPr>
    </w:p>
    <w:p w14:paraId="689E9258" w14:textId="77777777" w:rsidR="00A52AFB" w:rsidRDefault="00425432">
      <w:pPr>
        <w:pStyle w:val="BodyText"/>
        <w:spacing w:before="38"/>
        <w:ind w:left="240"/>
      </w:pPr>
      <w:r>
        <w:lastRenderedPageBreak/>
        <w:t>Postdoctoral</w:t>
      </w:r>
      <w:r>
        <w:rPr>
          <w:spacing w:val="-2"/>
        </w:rPr>
        <w:t xml:space="preserve"> </w:t>
      </w:r>
      <w:r>
        <w:t>Fellowships</w:t>
      </w:r>
      <w:r>
        <w:rPr>
          <w:spacing w:val="-1"/>
        </w:rPr>
        <w:t xml:space="preserve"> </w:t>
      </w:r>
      <w:r>
        <w:t>awarded</w:t>
      </w:r>
      <w:r>
        <w:rPr>
          <w:spacing w:val="-3"/>
        </w:rPr>
        <w:t xml:space="preserve"> </w:t>
      </w:r>
      <w:r>
        <w:t>annually</w:t>
      </w:r>
      <w:r>
        <w:rPr>
          <w:spacing w:val="-3"/>
        </w:rPr>
        <w:t xml:space="preserve"> </w:t>
      </w:r>
      <w:r>
        <w:t>(from</w:t>
      </w:r>
      <w:r>
        <w:rPr>
          <w:spacing w:val="-3"/>
        </w:rPr>
        <w:t xml:space="preserve"> </w:t>
      </w:r>
      <w:r>
        <w:t>55</w:t>
      </w:r>
      <w:r>
        <w:rPr>
          <w:spacing w:val="-4"/>
        </w:rPr>
        <w:t xml:space="preserve"> </w:t>
      </w:r>
      <w:r>
        <w:t>to</w:t>
      </w:r>
      <w:r>
        <w:rPr>
          <w:spacing w:val="-1"/>
        </w:rPr>
        <w:t xml:space="preserve"> </w:t>
      </w:r>
      <w:r>
        <w:t>110)</w:t>
      </w:r>
      <w:r>
        <w:rPr>
          <w:spacing w:val="-2"/>
        </w:rPr>
        <w:t xml:space="preserve"> </w:t>
      </w:r>
      <w:r>
        <w:t>and</w:t>
      </w:r>
      <w:r>
        <w:rPr>
          <w:spacing w:val="-3"/>
        </w:rPr>
        <w:t xml:space="preserve"> </w:t>
      </w:r>
      <w:r>
        <w:t>improve</w:t>
      </w:r>
      <w:r>
        <w:rPr>
          <w:spacing w:val="-4"/>
        </w:rPr>
        <w:t xml:space="preserve"> </w:t>
      </w:r>
      <w:r>
        <w:t>the</w:t>
      </w:r>
      <w:r>
        <w:rPr>
          <w:spacing w:val="-1"/>
        </w:rPr>
        <w:t xml:space="preserve"> </w:t>
      </w:r>
      <w:r>
        <w:t>remuneration</w:t>
      </w:r>
      <w:r>
        <w:rPr>
          <w:spacing w:val="-5"/>
        </w:rPr>
        <w:t xml:space="preserve"> </w:t>
      </w:r>
      <w:r>
        <w:t>of</w:t>
      </w:r>
      <w:r>
        <w:rPr>
          <w:spacing w:val="-2"/>
        </w:rPr>
        <w:t xml:space="preserve"> </w:t>
      </w:r>
      <w:r>
        <w:t xml:space="preserve">those </w:t>
      </w:r>
      <w:r>
        <w:rPr>
          <w:spacing w:val="-2"/>
        </w:rPr>
        <w:t>positions.</w:t>
      </w:r>
    </w:p>
    <w:p w14:paraId="26611C0D" w14:textId="77777777" w:rsidR="00A52AFB" w:rsidRDefault="00A52AFB">
      <w:pPr>
        <w:pStyle w:val="BodyText"/>
        <w:spacing w:before="1"/>
      </w:pPr>
    </w:p>
    <w:p w14:paraId="767DEFA4" w14:textId="77777777" w:rsidR="00A52AFB" w:rsidRDefault="00425432">
      <w:pPr>
        <w:pStyle w:val="BodyText"/>
        <w:ind w:left="240" w:right="739"/>
      </w:pPr>
      <w:r>
        <w:t>As</w:t>
      </w:r>
      <w:r>
        <w:rPr>
          <w:spacing w:val="-2"/>
        </w:rPr>
        <w:t xml:space="preserve"> </w:t>
      </w:r>
      <w:r>
        <w:t>discussed</w:t>
      </w:r>
      <w:r>
        <w:rPr>
          <w:spacing w:val="-2"/>
        </w:rPr>
        <w:t xml:space="preserve"> </w:t>
      </w:r>
      <w:r>
        <w:t>below,</w:t>
      </w:r>
      <w:r>
        <w:rPr>
          <w:spacing w:val="-2"/>
        </w:rPr>
        <w:t xml:space="preserve"> </w:t>
      </w:r>
      <w:r>
        <w:t>by</w:t>
      </w:r>
      <w:r>
        <w:rPr>
          <w:spacing w:val="-4"/>
        </w:rPr>
        <w:t xml:space="preserve"> </w:t>
      </w:r>
      <w:r>
        <w:t>building</w:t>
      </w:r>
      <w:r>
        <w:rPr>
          <w:spacing w:val="-3"/>
        </w:rPr>
        <w:t xml:space="preserve"> </w:t>
      </w:r>
      <w:r>
        <w:t>on</w:t>
      </w:r>
      <w:r>
        <w:rPr>
          <w:spacing w:val="-3"/>
        </w:rPr>
        <w:t xml:space="preserve"> </w:t>
      </w:r>
      <w:r>
        <w:t>and</w:t>
      </w:r>
      <w:r>
        <w:rPr>
          <w:spacing w:val="-3"/>
        </w:rPr>
        <w:t xml:space="preserve"> </w:t>
      </w:r>
      <w:r>
        <w:t>complementing</w:t>
      </w:r>
      <w:r>
        <w:rPr>
          <w:spacing w:val="-3"/>
        </w:rPr>
        <w:t xml:space="preserve"> </w:t>
      </w:r>
      <w:r>
        <w:t>these</w:t>
      </w:r>
      <w:r>
        <w:rPr>
          <w:spacing w:val="-4"/>
        </w:rPr>
        <w:t xml:space="preserve"> </w:t>
      </w:r>
      <w:r>
        <w:t>earlier</w:t>
      </w:r>
      <w:r>
        <w:rPr>
          <w:spacing w:val="-4"/>
        </w:rPr>
        <w:t xml:space="preserve"> </w:t>
      </w:r>
      <w:r>
        <w:t>initiatives,</w:t>
      </w:r>
      <w:r>
        <w:rPr>
          <w:spacing w:val="-3"/>
        </w:rPr>
        <w:t xml:space="preserve"> </w:t>
      </w:r>
      <w:r>
        <w:t>the</w:t>
      </w:r>
      <w:r>
        <w:rPr>
          <w:spacing w:val="-1"/>
        </w:rPr>
        <w:t xml:space="preserve"> </w:t>
      </w:r>
      <w:r>
        <w:t>establishment</w:t>
      </w:r>
      <w:r>
        <w:rPr>
          <w:spacing w:val="-4"/>
        </w:rPr>
        <w:t xml:space="preserve"> </w:t>
      </w:r>
      <w:r>
        <w:t>of Future Fellowships in 2009 (along with other initiatives, in particular the establishment of DECRAs and Super Science Fellowships) contributed to a better balance</w:t>
      </w:r>
      <w:r>
        <w:rPr>
          <w:spacing w:val="-1"/>
        </w:rPr>
        <w:t xml:space="preserve"> </w:t>
      </w:r>
      <w:r>
        <w:t>of fellowship</w:t>
      </w:r>
      <w:r>
        <w:rPr>
          <w:spacing w:val="-1"/>
        </w:rPr>
        <w:t xml:space="preserve"> </w:t>
      </w:r>
      <w:r>
        <w:t>support to researchers spanning the different stages of their careers.</w:t>
      </w:r>
    </w:p>
    <w:p w14:paraId="585F6D5F" w14:textId="77777777" w:rsidR="00A52AFB" w:rsidRDefault="00A52AFB">
      <w:pPr>
        <w:pStyle w:val="BodyText"/>
        <w:spacing w:before="2"/>
      </w:pPr>
    </w:p>
    <w:p w14:paraId="5FF3CD05" w14:textId="77777777" w:rsidR="00A52AFB" w:rsidRDefault="00425432">
      <w:pPr>
        <w:pStyle w:val="Heading4"/>
        <w:spacing w:before="0"/>
      </w:pPr>
      <w:r>
        <w:rPr>
          <w:spacing w:val="-2"/>
        </w:rPr>
        <w:t>Appropriateness</w:t>
      </w:r>
    </w:p>
    <w:p w14:paraId="270D2E28" w14:textId="77777777" w:rsidR="00A52AFB" w:rsidRDefault="00425432">
      <w:pPr>
        <w:pStyle w:val="BodyText"/>
        <w:spacing w:before="117"/>
        <w:ind w:left="240" w:right="739"/>
      </w:pPr>
      <w:r>
        <w:t>Assessment</w:t>
      </w:r>
      <w:r>
        <w:rPr>
          <w:spacing w:val="-4"/>
        </w:rPr>
        <w:t xml:space="preserve"> </w:t>
      </w:r>
      <w:r>
        <w:t>of</w:t>
      </w:r>
      <w:r>
        <w:rPr>
          <w:spacing w:val="-4"/>
        </w:rPr>
        <w:t xml:space="preserve"> </w:t>
      </w:r>
      <w:r>
        <w:t>the</w:t>
      </w:r>
      <w:r>
        <w:rPr>
          <w:spacing w:val="-2"/>
        </w:rPr>
        <w:t xml:space="preserve"> </w:t>
      </w:r>
      <w:r>
        <w:t>appropriateness</w:t>
      </w:r>
      <w:r>
        <w:rPr>
          <w:spacing w:val="-4"/>
        </w:rPr>
        <w:t xml:space="preserve"> </w:t>
      </w:r>
      <w:r>
        <w:t>of</w:t>
      </w:r>
      <w:r>
        <w:rPr>
          <w:spacing w:val="-4"/>
        </w:rPr>
        <w:t xml:space="preserve"> </w:t>
      </w:r>
      <w:r>
        <w:t>the</w:t>
      </w:r>
      <w:r>
        <w:rPr>
          <w:spacing w:val="-2"/>
        </w:rPr>
        <w:t xml:space="preserve"> </w:t>
      </w:r>
      <w:r>
        <w:rPr>
          <w:i/>
        </w:rPr>
        <w:t>Future</w:t>
      </w:r>
      <w:r>
        <w:rPr>
          <w:i/>
          <w:spacing w:val="-2"/>
        </w:rPr>
        <w:t xml:space="preserve"> </w:t>
      </w:r>
      <w:r>
        <w:rPr>
          <w:i/>
        </w:rPr>
        <w:t xml:space="preserve">Fellowships </w:t>
      </w:r>
      <w:r>
        <w:t>funding</w:t>
      </w:r>
      <w:r>
        <w:rPr>
          <w:spacing w:val="-3"/>
        </w:rPr>
        <w:t xml:space="preserve"> </w:t>
      </w:r>
      <w:r>
        <w:t>scheme</w:t>
      </w:r>
      <w:r>
        <w:rPr>
          <w:spacing w:val="-4"/>
        </w:rPr>
        <w:t xml:space="preserve"> </w:t>
      </w:r>
      <w:r>
        <w:t>involves</w:t>
      </w:r>
      <w:r>
        <w:rPr>
          <w:spacing w:val="-1"/>
        </w:rPr>
        <w:t xml:space="preserve"> </w:t>
      </w:r>
      <w:r>
        <w:t>considering</w:t>
      </w:r>
      <w:r>
        <w:rPr>
          <w:spacing w:val="-3"/>
        </w:rPr>
        <w:t xml:space="preserve"> </w:t>
      </w:r>
      <w:r>
        <w:t>to what extent:</w:t>
      </w:r>
    </w:p>
    <w:p w14:paraId="3FB0793E" w14:textId="77777777" w:rsidR="00A52AFB" w:rsidRDefault="00425432">
      <w:pPr>
        <w:pStyle w:val="ListParagraph"/>
        <w:numPr>
          <w:ilvl w:val="0"/>
          <w:numId w:val="23"/>
        </w:numPr>
        <w:tabs>
          <w:tab w:val="left" w:pos="524"/>
        </w:tabs>
        <w:spacing w:before="120"/>
      </w:pPr>
      <w:r>
        <w:t>it</w:t>
      </w:r>
      <w:r>
        <w:rPr>
          <w:spacing w:val="-2"/>
        </w:rPr>
        <w:t xml:space="preserve"> </w:t>
      </w:r>
      <w:r>
        <w:t>addresses</w:t>
      </w:r>
      <w:r>
        <w:rPr>
          <w:spacing w:val="-2"/>
        </w:rPr>
        <w:t xml:space="preserve"> </w:t>
      </w:r>
      <w:r>
        <w:t>an</w:t>
      </w:r>
      <w:r>
        <w:rPr>
          <w:spacing w:val="-1"/>
        </w:rPr>
        <w:t xml:space="preserve"> </w:t>
      </w:r>
      <w:r>
        <w:t>area</w:t>
      </w:r>
      <w:r>
        <w:rPr>
          <w:spacing w:val="-3"/>
        </w:rPr>
        <w:t xml:space="preserve"> </w:t>
      </w:r>
      <w:r>
        <w:t>of</w:t>
      </w:r>
      <w:r>
        <w:rPr>
          <w:spacing w:val="-4"/>
        </w:rPr>
        <w:t xml:space="preserve"> </w:t>
      </w:r>
      <w:r>
        <w:t xml:space="preserve">market </w:t>
      </w:r>
      <w:proofErr w:type="gramStart"/>
      <w:r>
        <w:rPr>
          <w:spacing w:val="-2"/>
        </w:rPr>
        <w:t>failure;</w:t>
      </w:r>
      <w:proofErr w:type="gramEnd"/>
    </w:p>
    <w:p w14:paraId="702808A7" w14:textId="77777777" w:rsidR="00A52AFB" w:rsidRDefault="00425432">
      <w:pPr>
        <w:pStyle w:val="ListParagraph"/>
        <w:numPr>
          <w:ilvl w:val="0"/>
          <w:numId w:val="23"/>
        </w:numPr>
        <w:tabs>
          <w:tab w:val="left" w:pos="524"/>
        </w:tabs>
        <w:ind w:right="739"/>
      </w:pPr>
      <w:r>
        <w:t>the</w:t>
      </w:r>
      <w:r>
        <w:rPr>
          <w:spacing w:val="-3"/>
        </w:rPr>
        <w:t xml:space="preserve"> </w:t>
      </w:r>
      <w:r>
        <w:t>scheme’s</w:t>
      </w:r>
      <w:r>
        <w:rPr>
          <w:spacing w:val="-4"/>
        </w:rPr>
        <w:t xml:space="preserve"> </w:t>
      </w:r>
      <w:r>
        <w:t>original</w:t>
      </w:r>
      <w:r>
        <w:rPr>
          <w:spacing w:val="-3"/>
        </w:rPr>
        <w:t xml:space="preserve"> </w:t>
      </w:r>
      <w:r>
        <w:t>objectives</w:t>
      </w:r>
      <w:r>
        <w:rPr>
          <w:spacing w:val="-5"/>
        </w:rPr>
        <w:t xml:space="preserve"> </w:t>
      </w:r>
      <w:r>
        <w:t>remain</w:t>
      </w:r>
      <w:r>
        <w:rPr>
          <w:spacing w:val="-5"/>
        </w:rPr>
        <w:t xml:space="preserve"> </w:t>
      </w:r>
      <w:r>
        <w:t>relevant</w:t>
      </w:r>
      <w:r>
        <w:rPr>
          <w:spacing w:val="-1"/>
        </w:rPr>
        <w:t xml:space="preserve"> </w:t>
      </w:r>
      <w:r>
        <w:t>to</w:t>
      </w:r>
      <w:r>
        <w:rPr>
          <w:spacing w:val="-2"/>
        </w:rPr>
        <w:t xml:space="preserve"> </w:t>
      </w:r>
      <w:r>
        <w:t>Government</w:t>
      </w:r>
      <w:r>
        <w:rPr>
          <w:spacing w:val="-3"/>
        </w:rPr>
        <w:t xml:space="preserve"> </w:t>
      </w:r>
      <w:r>
        <w:t>priorities</w:t>
      </w:r>
      <w:r>
        <w:rPr>
          <w:spacing w:val="-2"/>
        </w:rPr>
        <w:t xml:space="preserve"> </w:t>
      </w:r>
      <w:r>
        <w:t>and</w:t>
      </w:r>
      <w:r>
        <w:rPr>
          <w:spacing w:val="-4"/>
        </w:rPr>
        <w:t xml:space="preserve"> </w:t>
      </w:r>
      <w:r>
        <w:t>stakeholder</w:t>
      </w:r>
      <w:r>
        <w:rPr>
          <w:spacing w:val="-5"/>
        </w:rPr>
        <w:t xml:space="preserve"> </w:t>
      </w:r>
      <w:r>
        <w:t xml:space="preserve">needs; </w:t>
      </w:r>
      <w:r>
        <w:rPr>
          <w:spacing w:val="-4"/>
        </w:rPr>
        <w:t>and</w:t>
      </w:r>
    </w:p>
    <w:p w14:paraId="4AE0D34C" w14:textId="77777777" w:rsidR="00A52AFB" w:rsidRDefault="00425432">
      <w:pPr>
        <w:pStyle w:val="ListParagraph"/>
        <w:numPr>
          <w:ilvl w:val="0"/>
          <w:numId w:val="23"/>
        </w:numPr>
        <w:tabs>
          <w:tab w:val="left" w:pos="524"/>
        </w:tabs>
      </w:pPr>
      <w:r>
        <w:t>the</w:t>
      </w:r>
      <w:r>
        <w:rPr>
          <w:spacing w:val="-6"/>
        </w:rPr>
        <w:t xml:space="preserve"> </w:t>
      </w:r>
      <w:r>
        <w:t>scheme</w:t>
      </w:r>
      <w:r>
        <w:rPr>
          <w:spacing w:val="-3"/>
        </w:rPr>
        <w:t xml:space="preserve"> </w:t>
      </w:r>
      <w:r>
        <w:t>is</w:t>
      </w:r>
      <w:r>
        <w:rPr>
          <w:spacing w:val="-4"/>
        </w:rPr>
        <w:t xml:space="preserve"> </w:t>
      </w:r>
      <w:r>
        <w:t>being</w:t>
      </w:r>
      <w:r>
        <w:rPr>
          <w:spacing w:val="-3"/>
        </w:rPr>
        <w:t xml:space="preserve"> </w:t>
      </w:r>
      <w:r>
        <w:t>administered</w:t>
      </w:r>
      <w:r>
        <w:rPr>
          <w:spacing w:val="-4"/>
        </w:rPr>
        <w:t xml:space="preserve"> </w:t>
      </w:r>
      <w:r>
        <w:t>by</w:t>
      </w:r>
      <w:r>
        <w:rPr>
          <w:spacing w:val="-2"/>
        </w:rPr>
        <w:t xml:space="preserve"> </w:t>
      </w:r>
      <w:r>
        <w:t>the</w:t>
      </w:r>
      <w:r>
        <w:rPr>
          <w:spacing w:val="-8"/>
        </w:rPr>
        <w:t xml:space="preserve"> </w:t>
      </w:r>
      <w:r>
        <w:t>most</w:t>
      </w:r>
      <w:r>
        <w:rPr>
          <w:spacing w:val="-4"/>
        </w:rPr>
        <w:t xml:space="preserve"> </w:t>
      </w:r>
      <w:r>
        <w:t>appropriate</w:t>
      </w:r>
      <w:r>
        <w:rPr>
          <w:spacing w:val="-1"/>
        </w:rPr>
        <w:t xml:space="preserve"> </w:t>
      </w:r>
      <w:r>
        <w:rPr>
          <w:spacing w:val="-2"/>
        </w:rPr>
        <w:t>jurisdiction.</w:t>
      </w:r>
    </w:p>
    <w:p w14:paraId="2E16E25A" w14:textId="77777777" w:rsidR="00A52AFB" w:rsidRDefault="00A52AFB">
      <w:pPr>
        <w:pStyle w:val="BodyText"/>
        <w:spacing w:before="10"/>
        <w:rPr>
          <w:sz w:val="21"/>
        </w:rPr>
      </w:pPr>
    </w:p>
    <w:p w14:paraId="3EF66512" w14:textId="77777777" w:rsidR="00A52AFB" w:rsidRDefault="00425432">
      <w:pPr>
        <w:pStyle w:val="Heading7"/>
        <w:spacing w:before="1"/>
      </w:pPr>
      <w:r>
        <w:t>Market</w:t>
      </w:r>
      <w:r>
        <w:rPr>
          <w:spacing w:val="-5"/>
        </w:rPr>
        <w:t xml:space="preserve"> </w:t>
      </w:r>
      <w:r>
        <w:rPr>
          <w:spacing w:val="-2"/>
        </w:rPr>
        <w:t>failure</w:t>
      </w:r>
    </w:p>
    <w:p w14:paraId="0D903D3B" w14:textId="77777777" w:rsidR="00A52AFB" w:rsidRDefault="00425432">
      <w:pPr>
        <w:pStyle w:val="BodyText"/>
        <w:spacing w:before="120"/>
        <w:ind w:left="240" w:right="800"/>
      </w:pPr>
      <w:r>
        <w:t>There are many research fellowship opportunities made available each year in Australia from funding</w:t>
      </w:r>
      <w:r>
        <w:rPr>
          <w:spacing w:val="-3"/>
        </w:rPr>
        <w:t xml:space="preserve"> </w:t>
      </w:r>
      <w:r>
        <w:t>sources</w:t>
      </w:r>
      <w:r>
        <w:rPr>
          <w:spacing w:val="-4"/>
        </w:rPr>
        <w:t xml:space="preserve"> </w:t>
      </w:r>
      <w:r>
        <w:t>other</w:t>
      </w:r>
      <w:r>
        <w:rPr>
          <w:spacing w:val="-5"/>
        </w:rPr>
        <w:t xml:space="preserve"> </w:t>
      </w:r>
      <w:r>
        <w:t>than</w:t>
      </w:r>
      <w:r>
        <w:rPr>
          <w:spacing w:val="-6"/>
        </w:rPr>
        <w:t xml:space="preserve"> </w:t>
      </w:r>
      <w:r>
        <w:t>the</w:t>
      </w:r>
      <w:r>
        <w:rPr>
          <w:spacing w:val="-1"/>
        </w:rPr>
        <w:t xml:space="preserve"> </w:t>
      </w:r>
      <w:r>
        <w:rPr>
          <w:i/>
        </w:rPr>
        <w:t>Future</w:t>
      </w:r>
      <w:r>
        <w:rPr>
          <w:i/>
          <w:spacing w:val="-2"/>
        </w:rPr>
        <w:t xml:space="preserve"> </w:t>
      </w:r>
      <w:r>
        <w:rPr>
          <w:i/>
        </w:rPr>
        <w:t xml:space="preserve">Fellowships </w:t>
      </w:r>
      <w:r>
        <w:t>funding</w:t>
      </w:r>
      <w:r>
        <w:rPr>
          <w:spacing w:val="-3"/>
        </w:rPr>
        <w:t xml:space="preserve"> </w:t>
      </w:r>
      <w:r>
        <w:t>scheme.</w:t>
      </w:r>
      <w:r>
        <w:rPr>
          <w:spacing w:val="-2"/>
        </w:rPr>
        <w:t xml:space="preserve"> </w:t>
      </w:r>
      <w:r>
        <w:t>The</w:t>
      </w:r>
      <w:r>
        <w:rPr>
          <w:spacing w:val="-4"/>
        </w:rPr>
        <w:t xml:space="preserve"> </w:t>
      </w:r>
      <w:r>
        <w:t>most</w:t>
      </w:r>
      <w:r>
        <w:rPr>
          <w:spacing w:val="-4"/>
        </w:rPr>
        <w:t xml:space="preserve"> </w:t>
      </w:r>
      <w:r>
        <w:t>numerous</w:t>
      </w:r>
      <w:r>
        <w:rPr>
          <w:spacing w:val="-4"/>
        </w:rPr>
        <w:t xml:space="preserve"> </w:t>
      </w:r>
      <w:r>
        <w:t>of</w:t>
      </w:r>
      <w:r>
        <w:rPr>
          <w:spacing w:val="-2"/>
        </w:rPr>
        <w:t xml:space="preserve"> </w:t>
      </w:r>
      <w:r>
        <w:t>these</w:t>
      </w:r>
      <w:r>
        <w:rPr>
          <w:spacing w:val="-2"/>
        </w:rPr>
        <w:t xml:space="preserve"> </w:t>
      </w:r>
      <w:r>
        <w:t>are offered</w:t>
      </w:r>
      <w:r>
        <w:rPr>
          <w:spacing w:val="-1"/>
        </w:rPr>
        <w:t xml:space="preserve"> </w:t>
      </w:r>
      <w:r>
        <w:t>by</w:t>
      </w:r>
      <w:r>
        <w:rPr>
          <w:spacing w:val="-3"/>
        </w:rPr>
        <w:t xml:space="preserve"> </w:t>
      </w:r>
      <w:r>
        <w:t>the</w:t>
      </w:r>
      <w:r>
        <w:rPr>
          <w:spacing w:val="-1"/>
        </w:rPr>
        <w:t xml:space="preserve"> </w:t>
      </w:r>
      <w:r>
        <w:t>NHMRC.</w:t>
      </w:r>
      <w:r>
        <w:rPr>
          <w:spacing w:val="-1"/>
        </w:rPr>
        <w:t xml:space="preserve"> </w:t>
      </w:r>
      <w:r>
        <w:t>The NHMRC</w:t>
      </w:r>
      <w:r>
        <w:rPr>
          <w:spacing w:val="-4"/>
        </w:rPr>
        <w:t xml:space="preserve"> </w:t>
      </w:r>
      <w:r>
        <w:t>awards</w:t>
      </w:r>
      <w:r>
        <w:rPr>
          <w:spacing w:val="-4"/>
        </w:rPr>
        <w:t xml:space="preserve"> </w:t>
      </w:r>
      <w:r>
        <w:t>about</w:t>
      </w:r>
      <w:r>
        <w:rPr>
          <w:spacing w:val="-3"/>
        </w:rPr>
        <w:t xml:space="preserve"> </w:t>
      </w:r>
      <w:r>
        <w:t>300</w:t>
      </w:r>
      <w:r>
        <w:rPr>
          <w:spacing w:val="-1"/>
        </w:rPr>
        <w:t xml:space="preserve"> </w:t>
      </w:r>
      <w:r>
        <w:t>new fellowships</w:t>
      </w:r>
      <w:r>
        <w:rPr>
          <w:spacing w:val="-3"/>
        </w:rPr>
        <w:t xml:space="preserve"> </w:t>
      </w:r>
      <w:r>
        <w:t>annually</w:t>
      </w:r>
      <w:r>
        <w:rPr>
          <w:spacing w:val="-3"/>
        </w:rPr>
        <w:t xml:space="preserve"> </w:t>
      </w:r>
      <w:r>
        <w:t>to support</w:t>
      </w:r>
      <w:r>
        <w:rPr>
          <w:spacing w:val="-3"/>
        </w:rPr>
        <w:t xml:space="preserve"> </w:t>
      </w:r>
      <w:r>
        <w:t>early-</w:t>
      </w:r>
      <w:r>
        <w:rPr>
          <w:spacing w:val="-4"/>
        </w:rPr>
        <w:t xml:space="preserve"> </w:t>
      </w:r>
      <w:r>
        <w:t xml:space="preserve">to mid-career as well as established researchers conducting basic and applied research in health and medicine. Elsewhere within the Australian Government, some departments and agencies offer fellowships to address their specific areas of policy priority, for example the Endeavour Research Fellowships offered by the Commonwealth Department of </w:t>
      </w:r>
      <w:proofErr w:type="spellStart"/>
      <w:r>
        <w:t>Industryto</w:t>
      </w:r>
      <w:proofErr w:type="spellEnd"/>
      <w:r>
        <w:t xml:space="preserve"> strengthen bilateral research ties between Australia and the participating countries. State Governments also offer research fellowships, in many cases to address broad regional priorities—for example, the Victorian Postdoctoral Research Fellowships and</w:t>
      </w:r>
      <w:r>
        <w:rPr>
          <w:spacing w:val="-3"/>
        </w:rPr>
        <w:t xml:space="preserve"> </w:t>
      </w:r>
      <w:r>
        <w:t>the South Australian Research Fellowships—and in others to target specific capabilities—for example, Queensland Health’s Senior Clinical Research Fellowships.</w:t>
      </w:r>
    </w:p>
    <w:p w14:paraId="7189C42B" w14:textId="77777777" w:rsidR="00A52AFB" w:rsidRDefault="00A52AFB">
      <w:pPr>
        <w:pStyle w:val="BodyText"/>
        <w:spacing w:before="1"/>
      </w:pPr>
    </w:p>
    <w:p w14:paraId="4D378741" w14:textId="77777777" w:rsidR="00A52AFB" w:rsidRDefault="00425432">
      <w:pPr>
        <w:pStyle w:val="BodyText"/>
        <w:ind w:left="240" w:right="853"/>
      </w:pPr>
      <w:r>
        <w:t>Within the not-for-profit sector there are many foundations and trusts that fund small numbers of research fellowships, overwhelmingly in specific areas of health and</w:t>
      </w:r>
      <w:r>
        <w:rPr>
          <w:spacing w:val="-1"/>
        </w:rPr>
        <w:t xml:space="preserve"> </w:t>
      </w:r>
      <w:r>
        <w:t>medicine—such as cancer and heart research—and often with a clinical focus. Within the private sector some companies offer small</w:t>
      </w:r>
      <w:r>
        <w:rPr>
          <w:spacing w:val="-3"/>
        </w:rPr>
        <w:t xml:space="preserve"> </w:t>
      </w:r>
      <w:r>
        <w:t>numbers</w:t>
      </w:r>
      <w:r>
        <w:rPr>
          <w:spacing w:val="-4"/>
        </w:rPr>
        <w:t xml:space="preserve"> </w:t>
      </w:r>
      <w:r>
        <w:t>of</w:t>
      </w:r>
      <w:r>
        <w:rPr>
          <w:spacing w:val="-2"/>
        </w:rPr>
        <w:t xml:space="preserve"> </w:t>
      </w:r>
      <w:r>
        <w:t>fellowships</w:t>
      </w:r>
      <w:r>
        <w:rPr>
          <w:spacing w:val="-2"/>
        </w:rPr>
        <w:t xml:space="preserve"> </w:t>
      </w:r>
      <w:r>
        <w:t>for</w:t>
      </w:r>
      <w:r>
        <w:rPr>
          <w:spacing w:val="-2"/>
        </w:rPr>
        <w:t xml:space="preserve"> </w:t>
      </w:r>
      <w:r>
        <w:t>research</w:t>
      </w:r>
      <w:r>
        <w:rPr>
          <w:spacing w:val="-2"/>
        </w:rPr>
        <w:t xml:space="preserve"> </w:t>
      </w:r>
      <w:r>
        <w:t>in</w:t>
      </w:r>
      <w:r>
        <w:rPr>
          <w:spacing w:val="-3"/>
        </w:rPr>
        <w:t xml:space="preserve"> </w:t>
      </w:r>
      <w:r>
        <w:t>areas</w:t>
      </w:r>
      <w:r>
        <w:rPr>
          <w:spacing w:val="-2"/>
        </w:rPr>
        <w:t xml:space="preserve"> </w:t>
      </w:r>
      <w:r>
        <w:t>of</w:t>
      </w:r>
      <w:r>
        <w:rPr>
          <w:spacing w:val="-5"/>
        </w:rPr>
        <w:t xml:space="preserve"> </w:t>
      </w:r>
      <w:r>
        <w:t>their</w:t>
      </w:r>
      <w:r>
        <w:rPr>
          <w:spacing w:val="-2"/>
        </w:rPr>
        <w:t xml:space="preserve"> </w:t>
      </w:r>
      <w:r>
        <w:t>direct</w:t>
      </w:r>
      <w:r>
        <w:rPr>
          <w:spacing w:val="-4"/>
        </w:rPr>
        <w:t xml:space="preserve"> </w:t>
      </w:r>
      <w:r>
        <w:t>or</w:t>
      </w:r>
      <w:r>
        <w:rPr>
          <w:spacing w:val="-2"/>
        </w:rPr>
        <w:t xml:space="preserve"> </w:t>
      </w:r>
      <w:r>
        <w:t>indirect</w:t>
      </w:r>
      <w:r>
        <w:rPr>
          <w:spacing w:val="-3"/>
        </w:rPr>
        <w:t xml:space="preserve"> </w:t>
      </w:r>
      <w:r>
        <w:t>commercial</w:t>
      </w:r>
      <w:r>
        <w:rPr>
          <w:spacing w:val="-5"/>
        </w:rPr>
        <w:t xml:space="preserve"> </w:t>
      </w:r>
      <w:r>
        <w:t>interests— for example, the Pfizer Research Fellowships.</w:t>
      </w:r>
    </w:p>
    <w:p w14:paraId="664C9629" w14:textId="77777777" w:rsidR="00A52AFB" w:rsidRDefault="00A52AFB">
      <w:pPr>
        <w:pStyle w:val="BodyText"/>
        <w:spacing w:before="11"/>
        <w:rPr>
          <w:sz w:val="21"/>
        </w:rPr>
      </w:pPr>
    </w:p>
    <w:p w14:paraId="2329A306" w14:textId="77777777" w:rsidR="00A52AFB" w:rsidRDefault="00425432">
      <w:pPr>
        <w:pStyle w:val="BodyText"/>
        <w:ind w:left="240" w:right="775"/>
      </w:pPr>
      <w:r>
        <w:t xml:space="preserve">In all cases, these fellowships are made available </w:t>
      </w:r>
      <w:proofErr w:type="gramStart"/>
      <w:r>
        <w:t>in order to</w:t>
      </w:r>
      <w:proofErr w:type="gramEnd"/>
      <w:r>
        <w:t xml:space="preserve"> support research in a relatively narrow range of fields to address the specific priorities of their sponsoring organisations and, with the exception</w:t>
      </w:r>
      <w:r>
        <w:rPr>
          <w:spacing w:val="-4"/>
        </w:rPr>
        <w:t xml:space="preserve"> </w:t>
      </w:r>
      <w:r>
        <w:t>of</w:t>
      </w:r>
      <w:r>
        <w:rPr>
          <w:spacing w:val="-1"/>
        </w:rPr>
        <w:t xml:space="preserve"> </w:t>
      </w:r>
      <w:r>
        <w:t>NHMRC</w:t>
      </w:r>
      <w:r>
        <w:rPr>
          <w:spacing w:val="-1"/>
        </w:rPr>
        <w:t xml:space="preserve"> </w:t>
      </w:r>
      <w:r>
        <w:t>fellowships,</w:t>
      </w:r>
      <w:r>
        <w:rPr>
          <w:spacing w:val="-1"/>
        </w:rPr>
        <w:t xml:space="preserve"> </w:t>
      </w:r>
      <w:r>
        <w:t>are</w:t>
      </w:r>
      <w:r>
        <w:rPr>
          <w:spacing w:val="-3"/>
        </w:rPr>
        <w:t xml:space="preserve"> </w:t>
      </w:r>
      <w:r>
        <w:t>small</w:t>
      </w:r>
      <w:r>
        <w:rPr>
          <w:spacing w:val="-2"/>
        </w:rPr>
        <w:t xml:space="preserve"> </w:t>
      </w:r>
      <w:r>
        <w:t>in</w:t>
      </w:r>
      <w:r>
        <w:rPr>
          <w:spacing w:val="-1"/>
        </w:rPr>
        <w:t xml:space="preserve"> </w:t>
      </w:r>
      <w:r>
        <w:t>number</w:t>
      </w:r>
      <w:r>
        <w:rPr>
          <w:spacing w:val="-1"/>
        </w:rPr>
        <w:t xml:space="preserve"> </w:t>
      </w:r>
      <w:r>
        <w:t>and</w:t>
      </w:r>
      <w:r>
        <w:rPr>
          <w:spacing w:val="-3"/>
        </w:rPr>
        <w:t xml:space="preserve"> </w:t>
      </w:r>
      <w:r>
        <w:t>do</w:t>
      </w:r>
      <w:r>
        <w:rPr>
          <w:spacing w:val="-1"/>
        </w:rPr>
        <w:t xml:space="preserve"> </w:t>
      </w:r>
      <w:r>
        <w:t>not</w:t>
      </w:r>
      <w:r>
        <w:rPr>
          <w:spacing w:val="-1"/>
        </w:rPr>
        <w:t xml:space="preserve"> </w:t>
      </w:r>
      <w:r>
        <w:t>take</w:t>
      </w:r>
      <w:r>
        <w:rPr>
          <w:spacing w:val="-3"/>
        </w:rPr>
        <w:t xml:space="preserve"> </w:t>
      </w:r>
      <w:r>
        <w:t>account</w:t>
      </w:r>
      <w:r>
        <w:rPr>
          <w:spacing w:val="-3"/>
        </w:rPr>
        <w:t xml:space="preserve"> </w:t>
      </w:r>
      <w:r>
        <w:t>of</w:t>
      </w:r>
      <w:r>
        <w:rPr>
          <w:spacing w:val="-1"/>
        </w:rPr>
        <w:t xml:space="preserve"> </w:t>
      </w:r>
      <w:r>
        <w:t>the</w:t>
      </w:r>
      <w:r>
        <w:rPr>
          <w:spacing w:val="-3"/>
        </w:rPr>
        <w:t xml:space="preserve"> </w:t>
      </w:r>
      <w:r>
        <w:t>circumstances and</w:t>
      </w:r>
      <w:r>
        <w:rPr>
          <w:spacing w:val="-2"/>
        </w:rPr>
        <w:t xml:space="preserve"> </w:t>
      </w:r>
      <w:r>
        <w:t>needs</w:t>
      </w:r>
      <w:r>
        <w:rPr>
          <w:spacing w:val="-3"/>
        </w:rPr>
        <w:t xml:space="preserve"> </w:t>
      </w:r>
      <w:r>
        <w:t>of</w:t>
      </w:r>
      <w:r>
        <w:rPr>
          <w:spacing w:val="-1"/>
        </w:rPr>
        <w:t xml:space="preserve"> </w:t>
      </w:r>
      <w:r>
        <w:t>researchers</w:t>
      </w:r>
      <w:r>
        <w:rPr>
          <w:spacing w:val="-1"/>
        </w:rPr>
        <w:t xml:space="preserve"> </w:t>
      </w:r>
      <w:r>
        <w:t>at</w:t>
      </w:r>
      <w:r>
        <w:rPr>
          <w:spacing w:val="-1"/>
        </w:rPr>
        <w:t xml:space="preserve"> </w:t>
      </w:r>
      <w:r>
        <w:t>different</w:t>
      </w:r>
      <w:r>
        <w:rPr>
          <w:spacing w:val="-3"/>
        </w:rPr>
        <w:t xml:space="preserve"> </w:t>
      </w:r>
      <w:r>
        <w:t>points</w:t>
      </w:r>
      <w:r>
        <w:rPr>
          <w:spacing w:val="-4"/>
        </w:rPr>
        <w:t xml:space="preserve"> </w:t>
      </w:r>
      <w:r>
        <w:t>in</w:t>
      </w:r>
      <w:r>
        <w:rPr>
          <w:spacing w:val="-1"/>
        </w:rPr>
        <w:t xml:space="preserve"> </w:t>
      </w:r>
      <w:r>
        <w:t>their</w:t>
      </w:r>
      <w:r>
        <w:rPr>
          <w:spacing w:val="-4"/>
        </w:rPr>
        <w:t xml:space="preserve"> </w:t>
      </w:r>
      <w:r>
        <w:t>careers.</w:t>
      </w:r>
      <w:r>
        <w:rPr>
          <w:spacing w:val="-1"/>
        </w:rPr>
        <w:t xml:space="preserve"> </w:t>
      </w:r>
      <w:r>
        <w:t>Future</w:t>
      </w:r>
      <w:r>
        <w:rPr>
          <w:spacing w:val="-4"/>
        </w:rPr>
        <w:t xml:space="preserve"> </w:t>
      </w:r>
      <w:r>
        <w:t>Fellowships is</w:t>
      </w:r>
      <w:r>
        <w:rPr>
          <w:spacing w:val="-4"/>
        </w:rPr>
        <w:t xml:space="preserve"> </w:t>
      </w:r>
      <w:r>
        <w:t>the</w:t>
      </w:r>
      <w:r>
        <w:rPr>
          <w:spacing w:val="-3"/>
        </w:rPr>
        <w:t xml:space="preserve"> </w:t>
      </w:r>
      <w:r>
        <w:t>only source</w:t>
      </w:r>
      <w:r>
        <w:rPr>
          <w:spacing w:val="-3"/>
        </w:rPr>
        <w:t xml:space="preserve"> </w:t>
      </w:r>
      <w:r>
        <w:t>of funding</w:t>
      </w:r>
      <w:r>
        <w:rPr>
          <w:spacing w:val="-2"/>
        </w:rPr>
        <w:t xml:space="preserve"> </w:t>
      </w:r>
      <w:r>
        <w:t>in</w:t>
      </w:r>
      <w:r>
        <w:rPr>
          <w:spacing w:val="-1"/>
        </w:rPr>
        <w:t xml:space="preserve"> </w:t>
      </w:r>
      <w:r>
        <w:t>Australia</w:t>
      </w:r>
      <w:r>
        <w:rPr>
          <w:spacing w:val="-1"/>
        </w:rPr>
        <w:t xml:space="preserve"> </w:t>
      </w:r>
      <w:r>
        <w:t>that</w:t>
      </w:r>
      <w:r>
        <w:rPr>
          <w:spacing w:val="-1"/>
        </w:rPr>
        <w:t xml:space="preserve"> </w:t>
      </w:r>
      <w:r>
        <w:t>supports</w:t>
      </w:r>
      <w:r>
        <w:rPr>
          <w:spacing w:val="-3"/>
        </w:rPr>
        <w:t xml:space="preserve"> </w:t>
      </w:r>
      <w:r>
        <w:t>opportunities specifically for</w:t>
      </w:r>
      <w:r>
        <w:rPr>
          <w:spacing w:val="-3"/>
        </w:rPr>
        <w:t xml:space="preserve"> </w:t>
      </w:r>
      <w:r>
        <w:t>mid-career</w:t>
      </w:r>
      <w:r>
        <w:rPr>
          <w:spacing w:val="-1"/>
        </w:rPr>
        <w:t xml:space="preserve"> </w:t>
      </w:r>
      <w:r>
        <w:t>researchers</w:t>
      </w:r>
      <w:r>
        <w:rPr>
          <w:spacing w:val="-1"/>
        </w:rPr>
        <w:t xml:space="preserve"> </w:t>
      </w:r>
      <w:r>
        <w:t>to undertake basic and applied work in any field of research. In the absence of the scheme, it is unlikely that this research would be funded from the private sector since the economic benefits that it delivers can rarely be captured by individual firms—as well, there is not the level of philanthropic support for research in Australia that exists in other countries, expressed through not-for-profit trusts and foundations, that might be directed to achieving a broad spectrum of benefits in the social, environmental and cultural spheres.</w:t>
      </w:r>
    </w:p>
    <w:p w14:paraId="0F5FE7E3" w14:textId="77777777" w:rsidR="00A52AFB" w:rsidRDefault="00A52AFB">
      <w:pPr>
        <w:pStyle w:val="BodyText"/>
        <w:spacing w:before="1"/>
      </w:pPr>
    </w:p>
    <w:p w14:paraId="6D4FA69C" w14:textId="77777777" w:rsidR="00A52AFB" w:rsidRDefault="00425432">
      <w:pPr>
        <w:pStyle w:val="Heading7"/>
      </w:pPr>
      <w:r>
        <w:t>Ongoing</w:t>
      </w:r>
      <w:r>
        <w:rPr>
          <w:spacing w:val="-7"/>
        </w:rPr>
        <w:t xml:space="preserve"> </w:t>
      </w:r>
      <w:r>
        <w:t>relevance</w:t>
      </w:r>
      <w:r>
        <w:rPr>
          <w:spacing w:val="-5"/>
        </w:rPr>
        <w:t xml:space="preserve"> </w:t>
      </w:r>
      <w:r>
        <w:t>to</w:t>
      </w:r>
      <w:r>
        <w:rPr>
          <w:spacing w:val="-6"/>
        </w:rPr>
        <w:t xml:space="preserve"> </w:t>
      </w:r>
      <w:r>
        <w:t>priorities</w:t>
      </w:r>
      <w:r>
        <w:rPr>
          <w:spacing w:val="-6"/>
        </w:rPr>
        <w:t xml:space="preserve"> </w:t>
      </w:r>
      <w:r>
        <w:t>and</w:t>
      </w:r>
      <w:r>
        <w:rPr>
          <w:spacing w:val="-5"/>
        </w:rPr>
        <w:t xml:space="preserve"> </w:t>
      </w:r>
      <w:r>
        <w:rPr>
          <w:spacing w:val="-4"/>
        </w:rPr>
        <w:t>needs</w:t>
      </w:r>
    </w:p>
    <w:p w14:paraId="23B7A2E3" w14:textId="77777777" w:rsidR="00A52AFB" w:rsidRDefault="00A52AFB">
      <w:pPr>
        <w:sectPr w:rsidR="00A52AFB">
          <w:pgSz w:w="11910" w:h="16840"/>
          <w:pgMar w:top="1380" w:right="700" w:bottom="1180" w:left="1200" w:header="0" w:footer="995" w:gutter="0"/>
          <w:cols w:space="720"/>
        </w:sectPr>
      </w:pPr>
    </w:p>
    <w:p w14:paraId="56F0ADD0" w14:textId="77777777" w:rsidR="00A52AFB" w:rsidRDefault="00425432">
      <w:pPr>
        <w:spacing w:before="38"/>
        <w:ind w:left="240" w:right="806"/>
      </w:pPr>
      <w:r>
        <w:lastRenderedPageBreak/>
        <w:t xml:space="preserve">The priorities set out in </w:t>
      </w:r>
      <w:r>
        <w:rPr>
          <w:i/>
        </w:rPr>
        <w:t xml:space="preserve">Powering Ideas </w:t>
      </w:r>
      <w:r>
        <w:t xml:space="preserve">and </w:t>
      </w:r>
      <w:r>
        <w:rPr>
          <w:i/>
        </w:rPr>
        <w:t xml:space="preserve">Research Skills for an Innovative Future </w:t>
      </w:r>
      <w:r>
        <w:t>were advanced further</w:t>
      </w:r>
      <w:r>
        <w:rPr>
          <w:spacing w:val="-2"/>
        </w:rPr>
        <w:t xml:space="preserve"> </w:t>
      </w:r>
      <w:r>
        <w:t>in</w:t>
      </w:r>
      <w:r>
        <w:rPr>
          <w:spacing w:val="-3"/>
        </w:rPr>
        <w:t xml:space="preserve"> </w:t>
      </w:r>
      <w:r>
        <w:t>the</w:t>
      </w:r>
      <w:r>
        <w:rPr>
          <w:spacing w:val="-4"/>
        </w:rPr>
        <w:t xml:space="preserve"> </w:t>
      </w:r>
      <w:r>
        <w:t>Government’s</w:t>
      </w:r>
      <w:r>
        <w:rPr>
          <w:spacing w:val="-2"/>
        </w:rPr>
        <w:t xml:space="preserve"> </w:t>
      </w:r>
      <w:r>
        <w:rPr>
          <w:i/>
        </w:rPr>
        <w:t>2012</w:t>
      </w:r>
      <w:r>
        <w:rPr>
          <w:i/>
          <w:spacing w:val="-2"/>
        </w:rPr>
        <w:t xml:space="preserve"> </w:t>
      </w:r>
      <w:r>
        <w:rPr>
          <w:i/>
        </w:rPr>
        <w:t>National</w:t>
      </w:r>
      <w:r>
        <w:rPr>
          <w:i/>
          <w:spacing w:val="-2"/>
        </w:rPr>
        <w:t xml:space="preserve"> </w:t>
      </w:r>
      <w:r>
        <w:rPr>
          <w:i/>
        </w:rPr>
        <w:t>Research</w:t>
      </w:r>
      <w:r>
        <w:rPr>
          <w:i/>
          <w:spacing w:val="-4"/>
        </w:rPr>
        <w:t xml:space="preserve"> </w:t>
      </w:r>
      <w:r>
        <w:rPr>
          <w:i/>
        </w:rPr>
        <w:t>Investment</w:t>
      </w:r>
      <w:r>
        <w:rPr>
          <w:i/>
          <w:spacing w:val="-4"/>
        </w:rPr>
        <w:t xml:space="preserve"> </w:t>
      </w:r>
      <w:r>
        <w:rPr>
          <w:i/>
        </w:rPr>
        <w:t>Plan</w:t>
      </w:r>
      <w:r>
        <w:rPr>
          <w:i/>
          <w:spacing w:val="-2"/>
        </w:rPr>
        <w:t xml:space="preserve"> </w:t>
      </w:r>
      <w:r>
        <w:t>which</w:t>
      </w:r>
      <w:r>
        <w:rPr>
          <w:spacing w:val="-3"/>
        </w:rPr>
        <w:t xml:space="preserve"> </w:t>
      </w:r>
      <w:r>
        <w:t>provides</w:t>
      </w:r>
      <w:r>
        <w:rPr>
          <w:spacing w:val="-1"/>
        </w:rPr>
        <w:t xml:space="preserve"> </w:t>
      </w:r>
      <w:r>
        <w:t>a</w:t>
      </w:r>
      <w:r>
        <w:rPr>
          <w:spacing w:val="-2"/>
        </w:rPr>
        <w:t xml:space="preserve"> </w:t>
      </w:r>
      <w:r>
        <w:t>roadmap</w:t>
      </w:r>
      <w:r>
        <w:rPr>
          <w:spacing w:val="-6"/>
        </w:rPr>
        <w:t xml:space="preserve"> </w:t>
      </w:r>
      <w:r>
        <w:t>for coordinated investment in</w:t>
      </w:r>
      <w:r>
        <w:rPr>
          <w:spacing w:val="-1"/>
        </w:rPr>
        <w:t xml:space="preserve"> </w:t>
      </w:r>
      <w:r>
        <w:t xml:space="preserve">innovation, </w:t>
      </w:r>
      <w:proofErr w:type="gramStart"/>
      <w:r>
        <w:t>science</w:t>
      </w:r>
      <w:proofErr w:type="gramEnd"/>
      <w:r>
        <w:t xml:space="preserve"> and research across the whole of</w:t>
      </w:r>
      <w:r>
        <w:rPr>
          <w:spacing w:val="-1"/>
        </w:rPr>
        <w:t xml:space="preserve"> </w:t>
      </w:r>
      <w:r>
        <w:t>government</w:t>
      </w:r>
      <w:r>
        <w:rPr>
          <w:vertAlign w:val="superscript"/>
        </w:rPr>
        <w:t>41</w:t>
      </w:r>
      <w:r>
        <w:t xml:space="preserve">. The objectives of the </w:t>
      </w:r>
      <w:r>
        <w:rPr>
          <w:i/>
        </w:rPr>
        <w:t xml:space="preserve">Future Fellowships </w:t>
      </w:r>
      <w:r>
        <w:t>scheme remain relevant to those priorities. Discussion of the scheme’s performance in Section 2 and elsewhere in this report indicates that the Fellowships are contributing directly and in tangible and productive ways to:</w:t>
      </w:r>
    </w:p>
    <w:p w14:paraId="6A48EC1C" w14:textId="77777777" w:rsidR="00A52AFB" w:rsidRDefault="00425432">
      <w:pPr>
        <w:pStyle w:val="ListParagraph"/>
        <w:numPr>
          <w:ilvl w:val="0"/>
          <w:numId w:val="23"/>
        </w:numPr>
        <w:tabs>
          <w:tab w:val="left" w:pos="524"/>
        </w:tabs>
        <w:spacing w:before="120"/>
      </w:pPr>
      <w:r>
        <w:t>enhancing</w:t>
      </w:r>
      <w:r>
        <w:rPr>
          <w:spacing w:val="-7"/>
        </w:rPr>
        <w:t xml:space="preserve"> </w:t>
      </w:r>
      <w:r>
        <w:t>the</w:t>
      </w:r>
      <w:r>
        <w:rPr>
          <w:spacing w:val="-2"/>
        </w:rPr>
        <w:t xml:space="preserve"> </w:t>
      </w:r>
      <w:r>
        <w:t>attractiveness</w:t>
      </w:r>
      <w:r>
        <w:rPr>
          <w:spacing w:val="-4"/>
        </w:rPr>
        <w:t xml:space="preserve"> </w:t>
      </w:r>
      <w:r>
        <w:t>of</w:t>
      </w:r>
      <w:r>
        <w:rPr>
          <w:spacing w:val="-6"/>
        </w:rPr>
        <w:t xml:space="preserve"> </w:t>
      </w:r>
      <w:r>
        <w:t>research</w:t>
      </w:r>
      <w:r>
        <w:rPr>
          <w:spacing w:val="-4"/>
        </w:rPr>
        <w:t xml:space="preserve"> </w:t>
      </w:r>
      <w:proofErr w:type="gramStart"/>
      <w:r>
        <w:rPr>
          <w:spacing w:val="-2"/>
        </w:rPr>
        <w:t>careers;</w:t>
      </w:r>
      <w:proofErr w:type="gramEnd"/>
    </w:p>
    <w:p w14:paraId="0A96EF6D" w14:textId="77777777" w:rsidR="00A52AFB" w:rsidRDefault="00425432">
      <w:pPr>
        <w:pStyle w:val="ListParagraph"/>
        <w:numPr>
          <w:ilvl w:val="0"/>
          <w:numId w:val="23"/>
        </w:numPr>
        <w:tabs>
          <w:tab w:val="left" w:pos="524"/>
        </w:tabs>
      </w:pPr>
      <w:r>
        <w:t>creating</w:t>
      </w:r>
      <w:r>
        <w:rPr>
          <w:spacing w:val="-10"/>
        </w:rPr>
        <w:t xml:space="preserve"> </w:t>
      </w:r>
      <w:r>
        <w:t>viable</w:t>
      </w:r>
      <w:r>
        <w:rPr>
          <w:spacing w:val="-3"/>
        </w:rPr>
        <w:t xml:space="preserve"> </w:t>
      </w:r>
      <w:r>
        <w:t>career</w:t>
      </w:r>
      <w:r>
        <w:rPr>
          <w:spacing w:val="-6"/>
        </w:rPr>
        <w:t xml:space="preserve"> </w:t>
      </w:r>
      <w:r>
        <w:t>pathways</w:t>
      </w:r>
      <w:r>
        <w:rPr>
          <w:spacing w:val="-5"/>
        </w:rPr>
        <w:t xml:space="preserve"> </w:t>
      </w:r>
      <w:r>
        <w:t>for</w:t>
      </w:r>
      <w:r>
        <w:rPr>
          <w:spacing w:val="-3"/>
        </w:rPr>
        <w:t xml:space="preserve"> </w:t>
      </w:r>
      <w:r>
        <w:t>Australian</w:t>
      </w:r>
      <w:r>
        <w:rPr>
          <w:spacing w:val="-4"/>
        </w:rPr>
        <w:t xml:space="preserve"> </w:t>
      </w:r>
      <w:proofErr w:type="gramStart"/>
      <w:r>
        <w:rPr>
          <w:spacing w:val="-2"/>
        </w:rPr>
        <w:t>researchers;</w:t>
      </w:r>
      <w:proofErr w:type="gramEnd"/>
    </w:p>
    <w:p w14:paraId="5B6BE8BC" w14:textId="77777777" w:rsidR="00A52AFB" w:rsidRDefault="00425432">
      <w:pPr>
        <w:pStyle w:val="ListParagraph"/>
        <w:numPr>
          <w:ilvl w:val="0"/>
          <w:numId w:val="23"/>
        </w:numPr>
        <w:tabs>
          <w:tab w:val="left" w:pos="524"/>
        </w:tabs>
        <w:spacing w:before="120"/>
      </w:pPr>
      <w:r>
        <w:t>attracting</w:t>
      </w:r>
      <w:r>
        <w:rPr>
          <w:spacing w:val="-8"/>
        </w:rPr>
        <w:t xml:space="preserve"> </w:t>
      </w:r>
      <w:r>
        <w:t>the</w:t>
      </w:r>
      <w:r>
        <w:rPr>
          <w:spacing w:val="-4"/>
        </w:rPr>
        <w:t xml:space="preserve"> </w:t>
      </w:r>
      <w:r>
        <w:t>best</w:t>
      </w:r>
      <w:r>
        <w:rPr>
          <w:spacing w:val="-5"/>
        </w:rPr>
        <w:t xml:space="preserve"> </w:t>
      </w:r>
      <w:r>
        <w:t>minds</w:t>
      </w:r>
      <w:r>
        <w:rPr>
          <w:spacing w:val="-3"/>
        </w:rPr>
        <w:t xml:space="preserve"> </w:t>
      </w:r>
      <w:r>
        <w:t>to</w:t>
      </w:r>
      <w:r>
        <w:rPr>
          <w:spacing w:val="-2"/>
        </w:rPr>
        <w:t xml:space="preserve"> </w:t>
      </w:r>
      <w:r>
        <w:t>conduct</w:t>
      </w:r>
      <w:r>
        <w:rPr>
          <w:spacing w:val="-5"/>
        </w:rPr>
        <w:t xml:space="preserve"> </w:t>
      </w:r>
      <w:r>
        <w:t>world-class</w:t>
      </w:r>
      <w:r>
        <w:rPr>
          <w:spacing w:val="-3"/>
        </w:rPr>
        <w:t xml:space="preserve"> </w:t>
      </w:r>
      <w:r>
        <w:t>research</w:t>
      </w:r>
      <w:r>
        <w:rPr>
          <w:spacing w:val="-4"/>
        </w:rPr>
        <w:t xml:space="preserve"> </w:t>
      </w:r>
      <w:r>
        <w:t>in</w:t>
      </w:r>
      <w:r>
        <w:rPr>
          <w:spacing w:val="-3"/>
        </w:rPr>
        <w:t xml:space="preserve"> </w:t>
      </w:r>
      <w:r>
        <w:t>Australia;</w:t>
      </w:r>
      <w:r>
        <w:rPr>
          <w:spacing w:val="-4"/>
        </w:rPr>
        <w:t xml:space="preserve"> </w:t>
      </w:r>
      <w:r>
        <w:rPr>
          <w:spacing w:val="-5"/>
        </w:rPr>
        <w:t>and</w:t>
      </w:r>
    </w:p>
    <w:p w14:paraId="55CC60B8" w14:textId="77777777" w:rsidR="00A52AFB" w:rsidRDefault="00425432">
      <w:pPr>
        <w:pStyle w:val="ListParagraph"/>
        <w:numPr>
          <w:ilvl w:val="0"/>
          <w:numId w:val="23"/>
        </w:numPr>
        <w:tabs>
          <w:tab w:val="left" w:pos="524"/>
        </w:tabs>
      </w:pPr>
      <w:r>
        <w:t>increasing</w:t>
      </w:r>
      <w:r>
        <w:rPr>
          <w:spacing w:val="-6"/>
        </w:rPr>
        <w:t xml:space="preserve"> </w:t>
      </w:r>
      <w:r>
        <w:t>the</w:t>
      </w:r>
      <w:r>
        <w:rPr>
          <w:spacing w:val="-1"/>
        </w:rPr>
        <w:t xml:space="preserve"> </w:t>
      </w:r>
      <w:r>
        <w:t>level</w:t>
      </w:r>
      <w:r>
        <w:rPr>
          <w:spacing w:val="-5"/>
        </w:rPr>
        <w:t xml:space="preserve"> </w:t>
      </w:r>
      <w:r>
        <w:t>of</w:t>
      </w:r>
      <w:r>
        <w:rPr>
          <w:spacing w:val="-2"/>
        </w:rPr>
        <w:t xml:space="preserve"> </w:t>
      </w:r>
      <w:r>
        <w:t>inter-sectoral</w:t>
      </w:r>
      <w:r>
        <w:rPr>
          <w:spacing w:val="-4"/>
        </w:rPr>
        <w:t xml:space="preserve"> </w:t>
      </w:r>
      <w:r>
        <w:t>and</w:t>
      </w:r>
      <w:r>
        <w:rPr>
          <w:spacing w:val="-3"/>
        </w:rPr>
        <w:t xml:space="preserve"> </w:t>
      </w:r>
      <w:r>
        <w:t>international</w:t>
      </w:r>
      <w:r>
        <w:rPr>
          <w:spacing w:val="-7"/>
        </w:rPr>
        <w:t xml:space="preserve"> </w:t>
      </w:r>
      <w:r>
        <w:rPr>
          <w:spacing w:val="-2"/>
        </w:rPr>
        <w:t>collaboration.</w:t>
      </w:r>
    </w:p>
    <w:p w14:paraId="1CA74651" w14:textId="77777777" w:rsidR="00A52AFB" w:rsidRDefault="00A52AFB">
      <w:pPr>
        <w:pStyle w:val="BodyText"/>
        <w:spacing w:before="10"/>
        <w:rPr>
          <w:sz w:val="21"/>
        </w:rPr>
      </w:pPr>
    </w:p>
    <w:p w14:paraId="5841523D" w14:textId="77777777" w:rsidR="00A52AFB" w:rsidRDefault="00425432">
      <w:pPr>
        <w:pStyle w:val="BodyText"/>
        <w:ind w:left="240" w:right="736"/>
      </w:pPr>
      <w:r>
        <w:t>Section 1 of this report examined the extent to which the various elements of the funding scheme’s program</w:t>
      </w:r>
      <w:r>
        <w:rPr>
          <w:spacing w:val="-3"/>
        </w:rPr>
        <w:t xml:space="preserve"> </w:t>
      </w:r>
      <w:r>
        <w:t>design</w:t>
      </w:r>
      <w:r>
        <w:rPr>
          <w:spacing w:val="-1"/>
        </w:rPr>
        <w:t xml:space="preserve"> </w:t>
      </w:r>
      <w:r>
        <w:t>are</w:t>
      </w:r>
      <w:r>
        <w:rPr>
          <w:spacing w:val="-3"/>
        </w:rPr>
        <w:t xml:space="preserve"> </w:t>
      </w:r>
      <w:r>
        <w:t>meeting</w:t>
      </w:r>
      <w:r>
        <w:rPr>
          <w:spacing w:val="-2"/>
        </w:rPr>
        <w:t xml:space="preserve"> </w:t>
      </w:r>
      <w:r>
        <w:t>the needs</w:t>
      </w:r>
      <w:r>
        <w:rPr>
          <w:spacing w:val="-1"/>
        </w:rPr>
        <w:t xml:space="preserve"> </w:t>
      </w:r>
      <w:r>
        <w:t>of</w:t>
      </w:r>
      <w:r>
        <w:rPr>
          <w:spacing w:val="-4"/>
        </w:rPr>
        <w:t xml:space="preserve"> </w:t>
      </w:r>
      <w:r>
        <w:t>stakeholders,</w:t>
      </w:r>
      <w:r>
        <w:rPr>
          <w:spacing w:val="-1"/>
        </w:rPr>
        <w:t xml:space="preserve"> </w:t>
      </w:r>
      <w:r>
        <w:t>in</w:t>
      </w:r>
      <w:r>
        <w:rPr>
          <w:spacing w:val="-1"/>
        </w:rPr>
        <w:t xml:space="preserve"> </w:t>
      </w:r>
      <w:r>
        <w:t>particular</w:t>
      </w:r>
      <w:r>
        <w:rPr>
          <w:spacing w:val="-4"/>
        </w:rPr>
        <w:t xml:space="preserve"> </w:t>
      </w:r>
      <w:r>
        <w:t>the</w:t>
      </w:r>
      <w:r>
        <w:rPr>
          <w:spacing w:val="-1"/>
        </w:rPr>
        <w:t xml:space="preserve"> </w:t>
      </w:r>
      <w:r>
        <w:t>Administering</w:t>
      </w:r>
      <w:r>
        <w:rPr>
          <w:spacing w:val="-2"/>
        </w:rPr>
        <w:t xml:space="preserve"> </w:t>
      </w:r>
      <w:r>
        <w:t>Organisations that</w:t>
      </w:r>
      <w:r>
        <w:rPr>
          <w:spacing w:val="-2"/>
        </w:rPr>
        <w:t xml:space="preserve"> </w:t>
      </w:r>
      <w:r>
        <w:t>host</w:t>
      </w:r>
      <w:r>
        <w:rPr>
          <w:spacing w:val="-2"/>
        </w:rPr>
        <w:t xml:space="preserve"> </w:t>
      </w:r>
      <w:r>
        <w:t>Future</w:t>
      </w:r>
      <w:r>
        <w:rPr>
          <w:spacing w:val="-5"/>
        </w:rPr>
        <w:t xml:space="preserve"> </w:t>
      </w:r>
      <w:r>
        <w:t>Fellows</w:t>
      </w:r>
      <w:r>
        <w:rPr>
          <w:spacing w:val="-1"/>
        </w:rPr>
        <w:t xml:space="preserve"> </w:t>
      </w:r>
      <w:r>
        <w:t>but</w:t>
      </w:r>
      <w:r>
        <w:rPr>
          <w:spacing w:val="-2"/>
        </w:rPr>
        <w:t xml:space="preserve"> </w:t>
      </w:r>
      <w:r>
        <w:t>also</w:t>
      </w:r>
      <w:r>
        <w:rPr>
          <w:spacing w:val="-4"/>
        </w:rPr>
        <w:t xml:space="preserve"> </w:t>
      </w:r>
      <w:r>
        <w:t>the</w:t>
      </w:r>
      <w:r>
        <w:rPr>
          <w:spacing w:val="-1"/>
        </w:rPr>
        <w:t xml:space="preserve"> </w:t>
      </w:r>
      <w:r>
        <w:t>Fellows</w:t>
      </w:r>
      <w:r>
        <w:rPr>
          <w:spacing w:val="-4"/>
        </w:rPr>
        <w:t xml:space="preserve"> </w:t>
      </w:r>
      <w:r>
        <w:t>themselves.</w:t>
      </w:r>
      <w:r>
        <w:rPr>
          <w:spacing w:val="-2"/>
        </w:rPr>
        <w:t xml:space="preserve"> </w:t>
      </w:r>
      <w:r>
        <w:t>The</w:t>
      </w:r>
      <w:r>
        <w:rPr>
          <w:spacing w:val="-4"/>
        </w:rPr>
        <w:t xml:space="preserve"> </w:t>
      </w:r>
      <w:r>
        <w:t>overwhelming</w:t>
      </w:r>
      <w:r>
        <w:rPr>
          <w:spacing w:val="-3"/>
        </w:rPr>
        <w:t xml:space="preserve"> </w:t>
      </w:r>
      <w:r>
        <w:t>consensus</w:t>
      </w:r>
      <w:r>
        <w:rPr>
          <w:spacing w:val="-2"/>
        </w:rPr>
        <w:t xml:space="preserve"> </w:t>
      </w:r>
      <w:r>
        <w:t>among</w:t>
      </w:r>
      <w:r>
        <w:rPr>
          <w:spacing w:val="-3"/>
        </w:rPr>
        <w:t xml:space="preserve"> </w:t>
      </w:r>
      <w:r>
        <w:t>these stakeholders is</w:t>
      </w:r>
      <w:r>
        <w:rPr>
          <w:spacing w:val="-3"/>
        </w:rPr>
        <w:t xml:space="preserve"> </w:t>
      </w:r>
      <w:r>
        <w:t>that</w:t>
      </w:r>
      <w:r>
        <w:rPr>
          <w:spacing w:val="-3"/>
        </w:rPr>
        <w:t xml:space="preserve"> </w:t>
      </w:r>
      <w:r>
        <w:t>the scheme is appropriate</w:t>
      </w:r>
      <w:r>
        <w:rPr>
          <w:spacing w:val="-2"/>
        </w:rPr>
        <w:t xml:space="preserve"> </w:t>
      </w:r>
      <w:r>
        <w:t>to</w:t>
      </w:r>
      <w:r>
        <w:rPr>
          <w:spacing w:val="-2"/>
        </w:rPr>
        <w:t xml:space="preserve"> </w:t>
      </w:r>
      <w:r>
        <w:t>their</w:t>
      </w:r>
      <w:r>
        <w:rPr>
          <w:spacing w:val="-5"/>
        </w:rPr>
        <w:t xml:space="preserve"> </w:t>
      </w:r>
      <w:r>
        <w:t>needs—the few</w:t>
      </w:r>
      <w:r>
        <w:rPr>
          <w:spacing w:val="-2"/>
        </w:rPr>
        <w:t xml:space="preserve"> </w:t>
      </w:r>
      <w:r>
        <w:t>areas</w:t>
      </w:r>
      <w:r>
        <w:rPr>
          <w:spacing w:val="-2"/>
        </w:rPr>
        <w:t xml:space="preserve"> </w:t>
      </w:r>
      <w:r>
        <w:t>in which</w:t>
      </w:r>
      <w:r>
        <w:rPr>
          <w:spacing w:val="-1"/>
        </w:rPr>
        <w:t xml:space="preserve"> </w:t>
      </w:r>
      <w:r>
        <w:t xml:space="preserve">this consensus breaks down to some </w:t>
      </w:r>
      <w:proofErr w:type="gramStart"/>
      <w:r>
        <w:t>extent</w:t>
      </w:r>
      <w:proofErr w:type="gramEnd"/>
      <w:r>
        <w:t xml:space="preserve"> are expressed in a desire among some Organisations and Fellows for:</w:t>
      </w:r>
    </w:p>
    <w:p w14:paraId="5CFCCC92" w14:textId="77777777" w:rsidR="00A52AFB" w:rsidRDefault="00425432">
      <w:pPr>
        <w:pStyle w:val="ListParagraph"/>
        <w:numPr>
          <w:ilvl w:val="0"/>
          <w:numId w:val="23"/>
        </w:numPr>
        <w:tabs>
          <w:tab w:val="left" w:pos="524"/>
        </w:tabs>
        <w:spacing w:before="122"/>
      </w:pPr>
      <w:r>
        <w:t>a</w:t>
      </w:r>
      <w:r>
        <w:rPr>
          <w:spacing w:val="-3"/>
        </w:rPr>
        <w:t xml:space="preserve"> </w:t>
      </w:r>
      <w:r>
        <w:t>longer</w:t>
      </w:r>
      <w:r>
        <w:rPr>
          <w:spacing w:val="-3"/>
        </w:rPr>
        <w:t xml:space="preserve"> </w:t>
      </w:r>
      <w:r>
        <w:t>period</w:t>
      </w:r>
      <w:r>
        <w:rPr>
          <w:spacing w:val="-6"/>
        </w:rPr>
        <w:t xml:space="preserve"> </w:t>
      </w:r>
      <w:r>
        <w:t>of</w:t>
      </w:r>
      <w:r>
        <w:rPr>
          <w:spacing w:val="-3"/>
        </w:rPr>
        <w:t xml:space="preserve"> </w:t>
      </w:r>
      <w:r>
        <w:t>Fellowship</w:t>
      </w:r>
      <w:r>
        <w:rPr>
          <w:spacing w:val="-4"/>
        </w:rPr>
        <w:t xml:space="preserve"> </w:t>
      </w:r>
      <w:r>
        <w:t>tenure</w:t>
      </w:r>
      <w:r>
        <w:rPr>
          <w:spacing w:val="-2"/>
        </w:rPr>
        <w:t xml:space="preserve"> </w:t>
      </w:r>
      <w:r>
        <w:t>(five</w:t>
      </w:r>
      <w:r>
        <w:rPr>
          <w:spacing w:val="-5"/>
        </w:rPr>
        <w:t xml:space="preserve"> </w:t>
      </w:r>
      <w:r>
        <w:t>years</w:t>
      </w:r>
      <w:r>
        <w:rPr>
          <w:spacing w:val="-3"/>
        </w:rPr>
        <w:t xml:space="preserve"> </w:t>
      </w:r>
      <w:r>
        <w:t>instead</w:t>
      </w:r>
      <w:r>
        <w:rPr>
          <w:spacing w:val="-4"/>
        </w:rPr>
        <w:t xml:space="preserve"> </w:t>
      </w:r>
      <w:r>
        <w:t>of</w:t>
      </w:r>
      <w:r>
        <w:rPr>
          <w:spacing w:val="-3"/>
        </w:rPr>
        <w:t xml:space="preserve"> </w:t>
      </w:r>
      <w:r>
        <w:t>the</w:t>
      </w:r>
      <w:r>
        <w:rPr>
          <w:spacing w:val="-2"/>
        </w:rPr>
        <w:t xml:space="preserve"> </w:t>
      </w:r>
      <w:r>
        <w:t>current</w:t>
      </w:r>
      <w:r>
        <w:rPr>
          <w:spacing w:val="-2"/>
        </w:rPr>
        <w:t xml:space="preserve"> four</w:t>
      </w:r>
      <w:proofErr w:type="gramStart"/>
      <w:r>
        <w:rPr>
          <w:spacing w:val="-2"/>
        </w:rPr>
        <w:t>);</w:t>
      </w:r>
      <w:proofErr w:type="gramEnd"/>
    </w:p>
    <w:p w14:paraId="6940D1C8" w14:textId="77777777" w:rsidR="00A52AFB" w:rsidRDefault="00425432">
      <w:pPr>
        <w:pStyle w:val="ListParagraph"/>
        <w:numPr>
          <w:ilvl w:val="0"/>
          <w:numId w:val="23"/>
        </w:numPr>
        <w:tabs>
          <w:tab w:val="left" w:pos="524"/>
        </w:tabs>
        <w:spacing w:line="279" w:lineRule="exact"/>
      </w:pPr>
      <w:r>
        <w:t>an</w:t>
      </w:r>
      <w:r>
        <w:rPr>
          <w:spacing w:val="-7"/>
        </w:rPr>
        <w:t xml:space="preserve"> </w:t>
      </w:r>
      <w:r>
        <w:t>increase</w:t>
      </w:r>
      <w:r>
        <w:rPr>
          <w:spacing w:val="-5"/>
        </w:rPr>
        <w:t xml:space="preserve"> </w:t>
      </w:r>
      <w:r>
        <w:t>in</w:t>
      </w:r>
      <w:r>
        <w:rPr>
          <w:spacing w:val="-3"/>
        </w:rPr>
        <w:t xml:space="preserve"> </w:t>
      </w:r>
      <w:r>
        <w:t>the</w:t>
      </w:r>
      <w:r>
        <w:rPr>
          <w:spacing w:val="-5"/>
        </w:rPr>
        <w:t xml:space="preserve"> </w:t>
      </w:r>
      <w:r>
        <w:t>amount</w:t>
      </w:r>
      <w:r>
        <w:rPr>
          <w:spacing w:val="-5"/>
        </w:rPr>
        <w:t xml:space="preserve"> </w:t>
      </w:r>
      <w:r>
        <w:t>of</w:t>
      </w:r>
      <w:r>
        <w:rPr>
          <w:spacing w:val="-3"/>
        </w:rPr>
        <w:t xml:space="preserve"> </w:t>
      </w:r>
      <w:r>
        <w:t>project</w:t>
      </w:r>
      <w:r>
        <w:rPr>
          <w:spacing w:val="-5"/>
        </w:rPr>
        <w:t xml:space="preserve"> </w:t>
      </w:r>
      <w:r>
        <w:t>funding</w:t>
      </w:r>
      <w:r>
        <w:rPr>
          <w:spacing w:val="-4"/>
        </w:rPr>
        <w:t xml:space="preserve"> </w:t>
      </w:r>
      <w:r>
        <w:t>support</w:t>
      </w:r>
      <w:r>
        <w:rPr>
          <w:spacing w:val="-5"/>
        </w:rPr>
        <w:t xml:space="preserve"> </w:t>
      </w:r>
      <w:r>
        <w:t>available</w:t>
      </w:r>
      <w:r>
        <w:rPr>
          <w:spacing w:val="-3"/>
        </w:rPr>
        <w:t xml:space="preserve"> </w:t>
      </w:r>
      <w:r>
        <w:t>annually</w:t>
      </w:r>
      <w:r>
        <w:rPr>
          <w:spacing w:val="-5"/>
        </w:rPr>
        <w:t xml:space="preserve"> </w:t>
      </w:r>
      <w:r>
        <w:t>to</w:t>
      </w:r>
      <w:r>
        <w:rPr>
          <w:spacing w:val="-2"/>
        </w:rPr>
        <w:t xml:space="preserve"> </w:t>
      </w:r>
      <w:r>
        <w:t>Fellows</w:t>
      </w:r>
      <w:r>
        <w:rPr>
          <w:spacing w:val="-2"/>
        </w:rPr>
        <w:t xml:space="preserve"> </w:t>
      </w:r>
      <w:r>
        <w:t>($100,000</w:t>
      </w:r>
      <w:r>
        <w:rPr>
          <w:spacing w:val="-5"/>
        </w:rPr>
        <w:t xml:space="preserve"> to</w:t>
      </w:r>
    </w:p>
    <w:p w14:paraId="76BCD034" w14:textId="77777777" w:rsidR="00A52AFB" w:rsidRDefault="00425432">
      <w:pPr>
        <w:pStyle w:val="BodyText"/>
        <w:ind w:left="523" w:right="747"/>
      </w:pPr>
      <w:r>
        <w:t>$150,000</w:t>
      </w:r>
      <w:r>
        <w:rPr>
          <w:spacing w:val="-2"/>
        </w:rPr>
        <w:t xml:space="preserve"> </w:t>
      </w:r>
      <w:r>
        <w:t>instead</w:t>
      </w:r>
      <w:r>
        <w:rPr>
          <w:spacing w:val="-5"/>
        </w:rPr>
        <w:t xml:space="preserve"> </w:t>
      </w:r>
      <w:r>
        <w:t>of</w:t>
      </w:r>
      <w:r>
        <w:rPr>
          <w:spacing w:val="-2"/>
        </w:rPr>
        <w:t xml:space="preserve"> </w:t>
      </w:r>
      <w:r>
        <w:t>the</w:t>
      </w:r>
      <w:r>
        <w:rPr>
          <w:spacing w:val="-4"/>
        </w:rPr>
        <w:t xml:space="preserve"> </w:t>
      </w:r>
      <w:r>
        <w:t>current</w:t>
      </w:r>
      <w:r>
        <w:rPr>
          <w:spacing w:val="-2"/>
        </w:rPr>
        <w:t xml:space="preserve"> </w:t>
      </w:r>
      <w:r>
        <w:t>$50,000),</w:t>
      </w:r>
      <w:r>
        <w:rPr>
          <w:spacing w:val="-2"/>
        </w:rPr>
        <w:t xml:space="preserve"> </w:t>
      </w:r>
      <w:r>
        <w:t>particularly</w:t>
      </w:r>
      <w:r>
        <w:rPr>
          <w:spacing w:val="-4"/>
        </w:rPr>
        <w:t xml:space="preserve"> </w:t>
      </w:r>
      <w:r>
        <w:t>in</w:t>
      </w:r>
      <w:r>
        <w:rPr>
          <w:spacing w:val="-2"/>
        </w:rPr>
        <w:t xml:space="preserve"> </w:t>
      </w:r>
      <w:r>
        <w:t>circumstances</w:t>
      </w:r>
      <w:r>
        <w:rPr>
          <w:spacing w:val="-2"/>
        </w:rPr>
        <w:t xml:space="preserve"> </w:t>
      </w:r>
      <w:r>
        <w:t>in</w:t>
      </w:r>
      <w:r>
        <w:rPr>
          <w:spacing w:val="-2"/>
        </w:rPr>
        <w:t xml:space="preserve"> </w:t>
      </w:r>
      <w:r>
        <w:t>which</w:t>
      </w:r>
      <w:r>
        <w:rPr>
          <w:spacing w:val="-8"/>
        </w:rPr>
        <w:t xml:space="preserve"> </w:t>
      </w:r>
      <w:r>
        <w:t>research</w:t>
      </w:r>
      <w:r>
        <w:rPr>
          <w:spacing w:val="-3"/>
        </w:rPr>
        <w:t xml:space="preserve"> </w:t>
      </w:r>
      <w:r>
        <w:t xml:space="preserve">projects are dependent on the establishment of relatively large-scale and complex arrays of equipment; </w:t>
      </w:r>
      <w:r>
        <w:rPr>
          <w:spacing w:val="-4"/>
        </w:rPr>
        <w:t>and</w:t>
      </w:r>
    </w:p>
    <w:p w14:paraId="448C3FF8" w14:textId="77777777" w:rsidR="00A52AFB" w:rsidRDefault="00425432">
      <w:pPr>
        <w:pStyle w:val="ListParagraph"/>
        <w:numPr>
          <w:ilvl w:val="0"/>
          <w:numId w:val="23"/>
        </w:numPr>
        <w:tabs>
          <w:tab w:val="left" w:pos="524"/>
        </w:tabs>
        <w:spacing w:before="120"/>
      </w:pPr>
      <w:r>
        <w:t>Fellows</w:t>
      </w:r>
      <w:r>
        <w:rPr>
          <w:spacing w:val="-5"/>
        </w:rPr>
        <w:t xml:space="preserve"> </w:t>
      </w:r>
      <w:r>
        <w:t>to</w:t>
      </w:r>
      <w:r>
        <w:rPr>
          <w:spacing w:val="-2"/>
        </w:rPr>
        <w:t xml:space="preserve"> </w:t>
      </w:r>
      <w:r>
        <w:t>be</w:t>
      </w:r>
      <w:r>
        <w:rPr>
          <w:spacing w:val="-4"/>
        </w:rPr>
        <w:t xml:space="preserve"> </w:t>
      </w:r>
      <w:r>
        <w:t>eligible</w:t>
      </w:r>
      <w:r>
        <w:rPr>
          <w:spacing w:val="-3"/>
        </w:rPr>
        <w:t xml:space="preserve"> </w:t>
      </w:r>
      <w:r>
        <w:t>to</w:t>
      </w:r>
      <w:r>
        <w:rPr>
          <w:spacing w:val="-1"/>
        </w:rPr>
        <w:t xml:space="preserve"> </w:t>
      </w:r>
      <w:r>
        <w:t>apply</w:t>
      </w:r>
      <w:r>
        <w:rPr>
          <w:spacing w:val="-2"/>
        </w:rPr>
        <w:t xml:space="preserve"> </w:t>
      </w:r>
      <w:r>
        <w:t>for</w:t>
      </w:r>
      <w:r>
        <w:rPr>
          <w:spacing w:val="-5"/>
        </w:rPr>
        <w:t xml:space="preserve"> </w:t>
      </w:r>
      <w:r>
        <w:t>a</w:t>
      </w:r>
      <w:r>
        <w:rPr>
          <w:spacing w:val="-3"/>
        </w:rPr>
        <w:t xml:space="preserve"> </w:t>
      </w:r>
      <w:r>
        <w:t>second</w:t>
      </w:r>
      <w:r>
        <w:rPr>
          <w:spacing w:val="-3"/>
        </w:rPr>
        <w:t xml:space="preserve"> </w:t>
      </w:r>
      <w:r>
        <w:t>Future</w:t>
      </w:r>
      <w:r>
        <w:rPr>
          <w:spacing w:val="-2"/>
        </w:rPr>
        <w:t xml:space="preserve"> </w:t>
      </w:r>
      <w:r>
        <w:t>Fellowship</w:t>
      </w:r>
      <w:r>
        <w:rPr>
          <w:spacing w:val="-5"/>
        </w:rPr>
        <w:t xml:space="preserve"> </w:t>
      </w:r>
      <w:r>
        <w:t>upon</w:t>
      </w:r>
      <w:r>
        <w:rPr>
          <w:spacing w:val="-3"/>
        </w:rPr>
        <w:t xml:space="preserve"> </w:t>
      </w:r>
      <w:r>
        <w:t>completion</w:t>
      </w:r>
      <w:r>
        <w:rPr>
          <w:spacing w:val="-5"/>
        </w:rPr>
        <w:t xml:space="preserve"> </w:t>
      </w:r>
      <w:r>
        <w:t>of</w:t>
      </w:r>
      <w:r>
        <w:rPr>
          <w:spacing w:val="-6"/>
        </w:rPr>
        <w:t xml:space="preserve"> </w:t>
      </w:r>
      <w:r>
        <w:t>their</w:t>
      </w:r>
      <w:r>
        <w:rPr>
          <w:spacing w:val="-2"/>
        </w:rPr>
        <w:t xml:space="preserve"> first.</w:t>
      </w:r>
    </w:p>
    <w:p w14:paraId="537EE848" w14:textId="77777777" w:rsidR="00A52AFB" w:rsidRDefault="00A52AFB">
      <w:pPr>
        <w:pStyle w:val="BodyText"/>
      </w:pPr>
    </w:p>
    <w:p w14:paraId="46A1EE2B" w14:textId="77777777" w:rsidR="00A52AFB" w:rsidRDefault="00425432">
      <w:pPr>
        <w:pStyle w:val="Heading7"/>
      </w:pPr>
      <w:r>
        <w:rPr>
          <w:spacing w:val="-2"/>
        </w:rPr>
        <w:t>Jurisdiction</w:t>
      </w:r>
    </w:p>
    <w:p w14:paraId="4D3AC38F" w14:textId="77777777" w:rsidR="00A52AFB" w:rsidRDefault="00425432">
      <w:pPr>
        <w:pStyle w:val="BodyText"/>
        <w:spacing w:before="120"/>
        <w:ind w:left="240" w:right="775"/>
      </w:pPr>
      <w:r>
        <w:t>Administration</w:t>
      </w:r>
      <w:r>
        <w:rPr>
          <w:spacing w:val="-5"/>
        </w:rPr>
        <w:t xml:space="preserve"> </w:t>
      </w:r>
      <w:r>
        <w:t>of</w:t>
      </w:r>
      <w:r>
        <w:rPr>
          <w:spacing w:val="-2"/>
        </w:rPr>
        <w:t xml:space="preserve"> </w:t>
      </w:r>
      <w:r>
        <w:t>the</w:t>
      </w:r>
      <w:r>
        <w:rPr>
          <w:spacing w:val="-4"/>
        </w:rPr>
        <w:t xml:space="preserve"> </w:t>
      </w:r>
      <w:r>
        <w:rPr>
          <w:i/>
        </w:rPr>
        <w:t>Future</w:t>
      </w:r>
      <w:r>
        <w:rPr>
          <w:i/>
          <w:spacing w:val="-2"/>
        </w:rPr>
        <w:t xml:space="preserve"> </w:t>
      </w:r>
      <w:r>
        <w:rPr>
          <w:i/>
        </w:rPr>
        <w:t>Fellowships</w:t>
      </w:r>
      <w:r>
        <w:rPr>
          <w:i/>
          <w:spacing w:val="-4"/>
        </w:rPr>
        <w:t xml:space="preserve"> </w:t>
      </w:r>
      <w:r>
        <w:t>funding</w:t>
      </w:r>
      <w:r>
        <w:rPr>
          <w:spacing w:val="-3"/>
        </w:rPr>
        <w:t xml:space="preserve"> </w:t>
      </w:r>
      <w:r>
        <w:t>scheme</w:t>
      </w:r>
      <w:r>
        <w:rPr>
          <w:spacing w:val="-1"/>
        </w:rPr>
        <w:t xml:space="preserve"> </w:t>
      </w:r>
      <w:r>
        <w:t>by</w:t>
      </w:r>
      <w:r>
        <w:rPr>
          <w:spacing w:val="-2"/>
        </w:rPr>
        <w:t xml:space="preserve"> </w:t>
      </w:r>
      <w:r>
        <w:t>the</w:t>
      </w:r>
      <w:r>
        <w:rPr>
          <w:spacing w:val="-1"/>
        </w:rPr>
        <w:t xml:space="preserve"> </w:t>
      </w:r>
      <w:r>
        <w:t>ARC</w:t>
      </w:r>
      <w:r>
        <w:rPr>
          <w:spacing w:val="-2"/>
        </w:rPr>
        <w:t xml:space="preserve"> </w:t>
      </w:r>
      <w:r>
        <w:t>delivers</w:t>
      </w:r>
      <w:r>
        <w:rPr>
          <w:spacing w:val="-2"/>
        </w:rPr>
        <w:t xml:space="preserve"> </w:t>
      </w:r>
      <w:proofErr w:type="gramStart"/>
      <w:r>
        <w:t>a</w:t>
      </w:r>
      <w:r>
        <w:rPr>
          <w:spacing w:val="-2"/>
        </w:rPr>
        <w:t xml:space="preserve"> </w:t>
      </w:r>
      <w:r>
        <w:t>number</w:t>
      </w:r>
      <w:r>
        <w:rPr>
          <w:spacing w:val="-4"/>
        </w:rPr>
        <w:t xml:space="preserve"> </w:t>
      </w:r>
      <w:r>
        <w:t>of</w:t>
      </w:r>
      <w:proofErr w:type="gramEnd"/>
      <w:r>
        <w:rPr>
          <w:spacing w:val="-2"/>
        </w:rPr>
        <w:t xml:space="preserve"> </w:t>
      </w:r>
      <w:r>
        <w:t xml:space="preserve">benefits, </w:t>
      </w:r>
      <w:r>
        <w:rPr>
          <w:spacing w:val="-2"/>
        </w:rPr>
        <w:t>including:</w:t>
      </w:r>
    </w:p>
    <w:p w14:paraId="626D19EB" w14:textId="77777777" w:rsidR="00A52AFB" w:rsidRDefault="00425432">
      <w:pPr>
        <w:pStyle w:val="ListParagraph"/>
        <w:numPr>
          <w:ilvl w:val="0"/>
          <w:numId w:val="23"/>
        </w:numPr>
        <w:tabs>
          <w:tab w:val="left" w:pos="524"/>
        </w:tabs>
        <w:spacing w:before="119"/>
        <w:ind w:right="1637"/>
      </w:pPr>
      <w:r>
        <w:t>the peer review system managed by the ARC ensures that funding support is allocated competitively</w:t>
      </w:r>
      <w:r>
        <w:rPr>
          <w:spacing w:val="-3"/>
        </w:rPr>
        <w:t xml:space="preserve"> </w:t>
      </w:r>
      <w:r>
        <w:t>to</w:t>
      </w:r>
      <w:r>
        <w:rPr>
          <w:spacing w:val="-4"/>
        </w:rPr>
        <w:t xml:space="preserve"> </w:t>
      </w:r>
      <w:r>
        <w:t>the</w:t>
      </w:r>
      <w:r>
        <w:rPr>
          <w:spacing w:val="-3"/>
        </w:rPr>
        <w:t xml:space="preserve"> </w:t>
      </w:r>
      <w:r>
        <w:t>highest-quality</w:t>
      </w:r>
      <w:r>
        <w:rPr>
          <w:spacing w:val="-4"/>
        </w:rPr>
        <w:t xml:space="preserve"> </w:t>
      </w:r>
      <w:r>
        <w:t>mid-career</w:t>
      </w:r>
      <w:r>
        <w:rPr>
          <w:spacing w:val="-3"/>
        </w:rPr>
        <w:t xml:space="preserve"> </w:t>
      </w:r>
      <w:r>
        <w:t>applicants</w:t>
      </w:r>
      <w:r>
        <w:rPr>
          <w:spacing w:val="-2"/>
        </w:rPr>
        <w:t xml:space="preserve"> </w:t>
      </w:r>
      <w:r>
        <w:t>and</w:t>
      </w:r>
      <w:r>
        <w:rPr>
          <w:spacing w:val="-4"/>
        </w:rPr>
        <w:t xml:space="preserve"> </w:t>
      </w:r>
      <w:r>
        <w:t>their</w:t>
      </w:r>
      <w:r>
        <w:rPr>
          <w:spacing w:val="-5"/>
        </w:rPr>
        <w:t xml:space="preserve"> </w:t>
      </w:r>
      <w:r>
        <w:t>research</w:t>
      </w:r>
      <w:r>
        <w:rPr>
          <w:spacing w:val="-4"/>
        </w:rPr>
        <w:t xml:space="preserve"> </w:t>
      </w:r>
      <w:proofErr w:type="gramStart"/>
      <w:r>
        <w:t>proposals;</w:t>
      </w:r>
      <w:proofErr w:type="gramEnd"/>
    </w:p>
    <w:p w14:paraId="0E882577" w14:textId="77777777" w:rsidR="00A52AFB" w:rsidRDefault="00425432">
      <w:pPr>
        <w:pStyle w:val="ListParagraph"/>
        <w:numPr>
          <w:ilvl w:val="0"/>
          <w:numId w:val="23"/>
        </w:numPr>
        <w:tabs>
          <w:tab w:val="left" w:pos="524"/>
        </w:tabs>
        <w:ind w:right="918"/>
      </w:pPr>
      <w:r>
        <w:t>program</w:t>
      </w:r>
      <w:r>
        <w:rPr>
          <w:spacing w:val="-3"/>
        </w:rPr>
        <w:t xml:space="preserve"> </w:t>
      </w:r>
      <w:r>
        <w:t>design</w:t>
      </w:r>
      <w:r>
        <w:rPr>
          <w:spacing w:val="-3"/>
        </w:rPr>
        <w:t xml:space="preserve"> </w:t>
      </w:r>
      <w:r>
        <w:t>and</w:t>
      </w:r>
      <w:r>
        <w:rPr>
          <w:spacing w:val="-3"/>
        </w:rPr>
        <w:t xml:space="preserve"> </w:t>
      </w:r>
      <w:r>
        <w:t>funding</w:t>
      </w:r>
      <w:r>
        <w:rPr>
          <w:spacing w:val="-3"/>
        </w:rPr>
        <w:t xml:space="preserve"> </w:t>
      </w:r>
      <w:r>
        <w:t>to</w:t>
      </w:r>
      <w:r>
        <w:rPr>
          <w:spacing w:val="-1"/>
        </w:rPr>
        <w:t xml:space="preserve"> </w:t>
      </w:r>
      <w:r>
        <w:t>support</w:t>
      </w:r>
      <w:r>
        <w:rPr>
          <w:spacing w:val="-4"/>
        </w:rPr>
        <w:t xml:space="preserve"> </w:t>
      </w:r>
      <w:r>
        <w:t>mid-career</w:t>
      </w:r>
      <w:r>
        <w:rPr>
          <w:spacing w:val="-2"/>
        </w:rPr>
        <w:t xml:space="preserve"> </w:t>
      </w:r>
      <w:r>
        <w:t>researchers</w:t>
      </w:r>
      <w:r>
        <w:rPr>
          <w:spacing w:val="-2"/>
        </w:rPr>
        <w:t xml:space="preserve"> </w:t>
      </w:r>
      <w:r>
        <w:t>is</w:t>
      </w:r>
      <w:r>
        <w:rPr>
          <w:spacing w:val="-2"/>
        </w:rPr>
        <w:t xml:space="preserve"> </w:t>
      </w:r>
      <w:r>
        <w:t>integrated</w:t>
      </w:r>
      <w:r>
        <w:rPr>
          <w:spacing w:val="-5"/>
        </w:rPr>
        <w:t xml:space="preserve"> </w:t>
      </w:r>
      <w:r>
        <w:t>with</w:t>
      </w:r>
      <w:r>
        <w:rPr>
          <w:spacing w:val="-4"/>
        </w:rPr>
        <w:t xml:space="preserve"> </w:t>
      </w:r>
      <w:r>
        <w:t>NCGP</w:t>
      </w:r>
      <w:r>
        <w:rPr>
          <w:spacing w:val="-2"/>
        </w:rPr>
        <w:t xml:space="preserve"> </w:t>
      </w:r>
      <w:r>
        <w:t>support for a range of other research activities—including fellowship support for researchers at other stages in their careers, support for centres of research excellence within which many Future Fellows are located and have leadership roles, and project funding support that is accessible to Future Fellows for fundamental and industry-linked research; and</w:t>
      </w:r>
    </w:p>
    <w:p w14:paraId="1811F896" w14:textId="77777777" w:rsidR="00A52AFB" w:rsidRDefault="00425432">
      <w:pPr>
        <w:pStyle w:val="ListParagraph"/>
        <w:numPr>
          <w:ilvl w:val="0"/>
          <w:numId w:val="23"/>
        </w:numPr>
        <w:tabs>
          <w:tab w:val="left" w:pos="524"/>
        </w:tabs>
        <w:spacing w:before="123" w:line="237" w:lineRule="auto"/>
        <w:ind w:right="1217"/>
      </w:pPr>
      <w:r>
        <w:t>support</w:t>
      </w:r>
      <w:r>
        <w:rPr>
          <w:spacing w:val="-1"/>
        </w:rPr>
        <w:t xml:space="preserve"> </w:t>
      </w:r>
      <w:r>
        <w:t>for</w:t>
      </w:r>
      <w:r>
        <w:rPr>
          <w:spacing w:val="-3"/>
        </w:rPr>
        <w:t xml:space="preserve"> </w:t>
      </w:r>
      <w:r>
        <w:t>mid-career</w:t>
      </w:r>
      <w:r>
        <w:rPr>
          <w:spacing w:val="-1"/>
        </w:rPr>
        <w:t xml:space="preserve"> </w:t>
      </w:r>
      <w:r>
        <w:t>researchers</w:t>
      </w:r>
      <w:r>
        <w:rPr>
          <w:spacing w:val="-3"/>
        </w:rPr>
        <w:t xml:space="preserve"> </w:t>
      </w:r>
      <w:r>
        <w:t>occurs</w:t>
      </w:r>
      <w:r>
        <w:rPr>
          <w:spacing w:val="-1"/>
        </w:rPr>
        <w:t xml:space="preserve"> </w:t>
      </w:r>
      <w:r>
        <w:t>within</w:t>
      </w:r>
      <w:r>
        <w:rPr>
          <w:spacing w:val="-2"/>
        </w:rPr>
        <w:t xml:space="preserve"> </w:t>
      </w:r>
      <w:r>
        <w:t>a</w:t>
      </w:r>
      <w:r>
        <w:rPr>
          <w:spacing w:val="-1"/>
        </w:rPr>
        <w:t xml:space="preserve"> </w:t>
      </w:r>
      <w:r>
        <w:t>context</w:t>
      </w:r>
      <w:r>
        <w:rPr>
          <w:spacing w:val="-1"/>
        </w:rPr>
        <w:t xml:space="preserve"> </w:t>
      </w:r>
      <w:r>
        <w:t>in</w:t>
      </w:r>
      <w:r>
        <w:rPr>
          <w:spacing w:val="-4"/>
        </w:rPr>
        <w:t xml:space="preserve"> </w:t>
      </w:r>
      <w:r>
        <w:t>which</w:t>
      </w:r>
      <w:r>
        <w:rPr>
          <w:spacing w:val="-2"/>
        </w:rPr>
        <w:t xml:space="preserve"> </w:t>
      </w:r>
      <w:r>
        <w:t>it</w:t>
      </w:r>
      <w:r>
        <w:rPr>
          <w:spacing w:val="-3"/>
        </w:rPr>
        <w:t xml:space="preserve"> </w:t>
      </w:r>
      <w:r>
        <w:t>can</w:t>
      </w:r>
      <w:r>
        <w:rPr>
          <w:spacing w:val="-2"/>
        </w:rPr>
        <w:t xml:space="preserve"> </w:t>
      </w:r>
      <w:r>
        <w:t>be</w:t>
      </w:r>
      <w:r>
        <w:rPr>
          <w:spacing w:val="-3"/>
        </w:rPr>
        <w:t xml:space="preserve"> </w:t>
      </w:r>
      <w:r>
        <w:t>linked</w:t>
      </w:r>
      <w:r>
        <w:rPr>
          <w:spacing w:val="-1"/>
        </w:rPr>
        <w:t xml:space="preserve"> </w:t>
      </w:r>
      <w:r>
        <w:t>to</w:t>
      </w:r>
      <w:r>
        <w:rPr>
          <w:spacing w:val="-1"/>
        </w:rPr>
        <w:t xml:space="preserve"> </w:t>
      </w:r>
      <w:r>
        <w:t>wider Government research policy and program activities.</w:t>
      </w:r>
    </w:p>
    <w:p w14:paraId="047A485F" w14:textId="77777777" w:rsidR="00A52AFB" w:rsidRDefault="00A52AFB">
      <w:pPr>
        <w:pStyle w:val="BodyText"/>
        <w:spacing w:before="2"/>
      </w:pPr>
    </w:p>
    <w:p w14:paraId="623708A0" w14:textId="77777777" w:rsidR="00A52AFB" w:rsidRDefault="00425432">
      <w:pPr>
        <w:pStyle w:val="BodyText"/>
        <w:ind w:left="240" w:right="853"/>
      </w:pPr>
      <w:r>
        <w:t>A further consideration that is important to jurisdiction is the extent to which an administering agency</w:t>
      </w:r>
      <w:r>
        <w:rPr>
          <w:spacing w:val="-2"/>
        </w:rPr>
        <w:t xml:space="preserve"> </w:t>
      </w:r>
      <w:r>
        <w:t>and</w:t>
      </w:r>
      <w:r>
        <w:rPr>
          <w:spacing w:val="-3"/>
        </w:rPr>
        <w:t xml:space="preserve"> </w:t>
      </w:r>
      <w:r>
        <w:t>stakeholders</w:t>
      </w:r>
      <w:r>
        <w:rPr>
          <w:spacing w:val="-4"/>
        </w:rPr>
        <w:t xml:space="preserve"> </w:t>
      </w:r>
      <w:r>
        <w:t>can</w:t>
      </w:r>
      <w:r>
        <w:rPr>
          <w:spacing w:val="-3"/>
        </w:rPr>
        <w:t xml:space="preserve"> </w:t>
      </w:r>
      <w:r>
        <w:t>work</w:t>
      </w:r>
      <w:r>
        <w:rPr>
          <w:spacing w:val="-1"/>
        </w:rPr>
        <w:t xml:space="preserve"> </w:t>
      </w:r>
      <w:r>
        <w:t>in</w:t>
      </w:r>
      <w:r>
        <w:rPr>
          <w:spacing w:val="-3"/>
        </w:rPr>
        <w:t xml:space="preserve"> </w:t>
      </w:r>
      <w:r>
        <w:t>partnership</w:t>
      </w:r>
      <w:r>
        <w:rPr>
          <w:spacing w:val="-3"/>
        </w:rPr>
        <w:t xml:space="preserve"> </w:t>
      </w:r>
      <w:r>
        <w:t>to</w:t>
      </w:r>
      <w:r>
        <w:rPr>
          <w:spacing w:val="-4"/>
        </w:rPr>
        <w:t xml:space="preserve"> </w:t>
      </w:r>
      <w:r>
        <w:t>achieve</w:t>
      </w:r>
      <w:r>
        <w:rPr>
          <w:spacing w:val="-1"/>
        </w:rPr>
        <w:t xml:space="preserve"> </w:t>
      </w:r>
      <w:r>
        <w:t>program</w:t>
      </w:r>
      <w:r>
        <w:rPr>
          <w:spacing w:val="-3"/>
        </w:rPr>
        <w:t xml:space="preserve"> </w:t>
      </w:r>
      <w:r>
        <w:t>objectives</w:t>
      </w:r>
      <w:r>
        <w:rPr>
          <w:spacing w:val="-2"/>
        </w:rPr>
        <w:t xml:space="preserve"> </w:t>
      </w:r>
      <w:r>
        <w:t>and</w:t>
      </w:r>
      <w:r>
        <w:rPr>
          <w:spacing w:val="-3"/>
        </w:rPr>
        <w:t xml:space="preserve"> </w:t>
      </w:r>
      <w:r>
        <w:t xml:space="preserve">deliver desired outcomes. ‘Engagement with government, universities, research agencies, business and the wider community nationally and internationally’ is one of four organisational principles adopted by the ARC to inform </w:t>
      </w:r>
      <w:proofErr w:type="gramStart"/>
      <w:r>
        <w:t>all</w:t>
      </w:r>
      <w:r>
        <w:rPr>
          <w:spacing w:val="-3"/>
        </w:rPr>
        <w:t xml:space="preserve"> </w:t>
      </w:r>
      <w:r>
        <w:t>of</w:t>
      </w:r>
      <w:proofErr w:type="gramEnd"/>
      <w:r>
        <w:rPr>
          <w:spacing w:val="-3"/>
        </w:rPr>
        <w:t xml:space="preserve"> </w:t>
      </w:r>
      <w:r>
        <w:t>its strategic activities and</w:t>
      </w:r>
      <w:r>
        <w:rPr>
          <w:spacing w:val="-3"/>
        </w:rPr>
        <w:t xml:space="preserve"> </w:t>
      </w:r>
      <w:r>
        <w:t>objectives</w:t>
      </w:r>
      <w:r>
        <w:rPr>
          <w:vertAlign w:val="superscript"/>
        </w:rPr>
        <w:t>42</w:t>
      </w:r>
      <w:r>
        <w:t>. The ARC has a</w:t>
      </w:r>
      <w:r>
        <w:rPr>
          <w:spacing w:val="-3"/>
        </w:rPr>
        <w:t xml:space="preserve"> </w:t>
      </w:r>
      <w:r>
        <w:t>long</w:t>
      </w:r>
      <w:r>
        <w:rPr>
          <w:spacing w:val="-3"/>
        </w:rPr>
        <w:t xml:space="preserve"> </w:t>
      </w:r>
      <w:r>
        <w:t>tradition</w:t>
      </w:r>
      <w:r>
        <w:rPr>
          <w:spacing w:val="-3"/>
        </w:rPr>
        <w:t xml:space="preserve"> </w:t>
      </w:r>
      <w:r>
        <w:t>of engaging</w:t>
      </w:r>
    </w:p>
    <w:p w14:paraId="7452D117" w14:textId="77777777" w:rsidR="00A52AFB" w:rsidRDefault="00A52AFB">
      <w:pPr>
        <w:pStyle w:val="BodyText"/>
        <w:rPr>
          <w:sz w:val="20"/>
        </w:rPr>
      </w:pPr>
    </w:p>
    <w:p w14:paraId="282C5FEF" w14:textId="77777777" w:rsidR="00A52AFB" w:rsidRDefault="00A578FE">
      <w:pPr>
        <w:pStyle w:val="BodyText"/>
        <w:spacing w:before="5"/>
        <w:rPr>
          <w:sz w:val="12"/>
        </w:rPr>
      </w:pPr>
      <w:r>
        <w:pict w14:anchorId="317F3D46">
          <v:rect id="docshape175" o:spid="_x0000_s2386" style="position:absolute;margin-left:1in;margin-top:8.8pt;width:2in;height:.7pt;z-index:-15703040;mso-wrap-distance-left:0;mso-wrap-distance-right:0;mso-position-horizontal-relative:page" fillcolor="black" stroked="f">
            <w10:wrap type="topAndBottom" anchorx="page"/>
          </v:rect>
        </w:pict>
      </w:r>
    </w:p>
    <w:p w14:paraId="496921F9" w14:textId="77777777" w:rsidR="00A52AFB" w:rsidRDefault="00425432">
      <w:pPr>
        <w:spacing w:before="102"/>
        <w:ind w:left="240" w:right="853"/>
        <w:rPr>
          <w:i/>
          <w:sz w:val="20"/>
        </w:rPr>
      </w:pPr>
      <w:r>
        <w:rPr>
          <w:sz w:val="20"/>
          <w:vertAlign w:val="superscript"/>
        </w:rPr>
        <w:t>41</w:t>
      </w:r>
      <w:r>
        <w:rPr>
          <w:spacing w:val="-5"/>
          <w:sz w:val="20"/>
        </w:rPr>
        <w:t xml:space="preserve"> </w:t>
      </w:r>
      <w:r>
        <w:rPr>
          <w:sz w:val="20"/>
        </w:rPr>
        <w:t>Department</w:t>
      </w:r>
      <w:r>
        <w:rPr>
          <w:spacing w:val="-4"/>
          <w:sz w:val="20"/>
        </w:rPr>
        <w:t xml:space="preserve"> </w:t>
      </w:r>
      <w:r>
        <w:rPr>
          <w:sz w:val="20"/>
        </w:rPr>
        <w:t>of</w:t>
      </w:r>
      <w:r>
        <w:rPr>
          <w:spacing w:val="-6"/>
          <w:sz w:val="20"/>
        </w:rPr>
        <w:t xml:space="preserve"> </w:t>
      </w:r>
      <w:r>
        <w:rPr>
          <w:sz w:val="20"/>
        </w:rPr>
        <w:t>Industry,</w:t>
      </w:r>
      <w:r>
        <w:rPr>
          <w:spacing w:val="-4"/>
          <w:sz w:val="20"/>
        </w:rPr>
        <w:t xml:space="preserve"> </w:t>
      </w:r>
      <w:r>
        <w:rPr>
          <w:sz w:val="20"/>
        </w:rPr>
        <w:t>Innovation,</w:t>
      </w:r>
      <w:r>
        <w:rPr>
          <w:spacing w:val="-4"/>
          <w:sz w:val="20"/>
        </w:rPr>
        <w:t xml:space="preserve"> </w:t>
      </w:r>
      <w:r>
        <w:rPr>
          <w:sz w:val="20"/>
        </w:rPr>
        <w:t>Science,</w:t>
      </w:r>
      <w:r>
        <w:rPr>
          <w:spacing w:val="-4"/>
          <w:sz w:val="20"/>
        </w:rPr>
        <w:t xml:space="preserve"> </w:t>
      </w:r>
      <w:r>
        <w:rPr>
          <w:sz w:val="20"/>
        </w:rPr>
        <w:t>Research</w:t>
      </w:r>
      <w:r>
        <w:rPr>
          <w:spacing w:val="-4"/>
          <w:sz w:val="20"/>
        </w:rPr>
        <w:t xml:space="preserve"> </w:t>
      </w:r>
      <w:r>
        <w:rPr>
          <w:sz w:val="20"/>
        </w:rPr>
        <w:t>and</w:t>
      </w:r>
      <w:r>
        <w:rPr>
          <w:spacing w:val="-4"/>
          <w:sz w:val="20"/>
        </w:rPr>
        <w:t xml:space="preserve"> </w:t>
      </w:r>
      <w:r>
        <w:rPr>
          <w:sz w:val="20"/>
        </w:rPr>
        <w:t>Tertiary</w:t>
      </w:r>
      <w:r>
        <w:rPr>
          <w:spacing w:val="-4"/>
          <w:sz w:val="20"/>
        </w:rPr>
        <w:t xml:space="preserve"> </w:t>
      </w:r>
      <w:r>
        <w:rPr>
          <w:sz w:val="20"/>
        </w:rPr>
        <w:t>Education</w:t>
      </w:r>
      <w:r>
        <w:rPr>
          <w:spacing w:val="-3"/>
          <w:sz w:val="20"/>
        </w:rPr>
        <w:t xml:space="preserve"> </w:t>
      </w:r>
      <w:r>
        <w:rPr>
          <w:sz w:val="20"/>
        </w:rPr>
        <w:t xml:space="preserve">(2012), </w:t>
      </w:r>
      <w:r>
        <w:rPr>
          <w:i/>
          <w:sz w:val="20"/>
        </w:rPr>
        <w:t>2012</w:t>
      </w:r>
      <w:r>
        <w:rPr>
          <w:i/>
          <w:spacing w:val="-5"/>
          <w:sz w:val="20"/>
        </w:rPr>
        <w:t xml:space="preserve"> </w:t>
      </w:r>
      <w:r>
        <w:rPr>
          <w:i/>
          <w:sz w:val="20"/>
        </w:rPr>
        <w:t>National Research Investment Plan</w:t>
      </w:r>
    </w:p>
    <w:p w14:paraId="6149389A" w14:textId="77777777" w:rsidR="00A52AFB" w:rsidRDefault="00425432">
      <w:pPr>
        <w:spacing w:line="243" w:lineRule="exact"/>
        <w:ind w:left="240"/>
        <w:rPr>
          <w:i/>
          <w:sz w:val="20"/>
        </w:rPr>
      </w:pPr>
      <w:r>
        <w:rPr>
          <w:sz w:val="20"/>
          <w:vertAlign w:val="superscript"/>
        </w:rPr>
        <w:t>42</w:t>
      </w:r>
      <w:r>
        <w:rPr>
          <w:spacing w:val="-7"/>
          <w:sz w:val="20"/>
        </w:rPr>
        <w:t xml:space="preserve"> </w:t>
      </w:r>
      <w:r>
        <w:rPr>
          <w:sz w:val="20"/>
        </w:rPr>
        <w:t>Australian</w:t>
      </w:r>
      <w:r>
        <w:rPr>
          <w:spacing w:val="-6"/>
          <w:sz w:val="20"/>
        </w:rPr>
        <w:t xml:space="preserve"> </w:t>
      </w:r>
      <w:r>
        <w:rPr>
          <w:sz w:val="20"/>
        </w:rPr>
        <w:t>Research</w:t>
      </w:r>
      <w:r>
        <w:rPr>
          <w:spacing w:val="-5"/>
          <w:sz w:val="20"/>
        </w:rPr>
        <w:t xml:space="preserve"> </w:t>
      </w:r>
      <w:r>
        <w:rPr>
          <w:sz w:val="20"/>
        </w:rPr>
        <w:t>Council</w:t>
      </w:r>
      <w:r>
        <w:rPr>
          <w:spacing w:val="-7"/>
          <w:sz w:val="20"/>
        </w:rPr>
        <w:t xml:space="preserve"> </w:t>
      </w:r>
      <w:r>
        <w:rPr>
          <w:sz w:val="20"/>
        </w:rPr>
        <w:t>(2012),</w:t>
      </w:r>
      <w:r>
        <w:rPr>
          <w:spacing w:val="-4"/>
          <w:sz w:val="20"/>
        </w:rPr>
        <w:t xml:space="preserve"> </w:t>
      </w:r>
      <w:r>
        <w:rPr>
          <w:i/>
          <w:sz w:val="20"/>
        </w:rPr>
        <w:t>Strategic</w:t>
      </w:r>
      <w:r>
        <w:rPr>
          <w:i/>
          <w:spacing w:val="-6"/>
          <w:sz w:val="20"/>
        </w:rPr>
        <w:t xml:space="preserve"> </w:t>
      </w:r>
      <w:r>
        <w:rPr>
          <w:i/>
          <w:sz w:val="20"/>
        </w:rPr>
        <w:t>Plan</w:t>
      </w:r>
      <w:r>
        <w:rPr>
          <w:i/>
          <w:spacing w:val="-4"/>
          <w:sz w:val="20"/>
        </w:rPr>
        <w:t xml:space="preserve"> </w:t>
      </w:r>
      <w:r>
        <w:rPr>
          <w:i/>
          <w:sz w:val="20"/>
        </w:rPr>
        <w:t>2012–13</w:t>
      </w:r>
      <w:r>
        <w:rPr>
          <w:i/>
          <w:spacing w:val="-5"/>
          <w:sz w:val="20"/>
        </w:rPr>
        <w:t xml:space="preserve"> </w:t>
      </w:r>
      <w:r>
        <w:rPr>
          <w:i/>
          <w:sz w:val="20"/>
        </w:rPr>
        <w:t>to</w:t>
      </w:r>
      <w:r>
        <w:rPr>
          <w:i/>
          <w:spacing w:val="-6"/>
          <w:sz w:val="20"/>
        </w:rPr>
        <w:t xml:space="preserve"> </w:t>
      </w:r>
      <w:r>
        <w:rPr>
          <w:i/>
          <w:spacing w:val="-2"/>
          <w:sz w:val="20"/>
        </w:rPr>
        <w:t>2014–15</w:t>
      </w:r>
    </w:p>
    <w:p w14:paraId="510D6268" w14:textId="77777777" w:rsidR="00A52AFB" w:rsidRDefault="00A578FE">
      <w:pPr>
        <w:spacing w:before="1"/>
        <w:ind w:left="240"/>
        <w:rPr>
          <w:sz w:val="20"/>
        </w:rPr>
      </w:pPr>
      <w:hyperlink r:id="rId22">
        <w:r w:rsidR="00425432">
          <w:rPr>
            <w:spacing w:val="-2"/>
            <w:sz w:val="20"/>
          </w:rPr>
          <w:t>(</w:t>
        </w:r>
        <w:proofErr w:type="gramStart"/>
        <w:r w:rsidR="00425432">
          <w:rPr>
            <w:spacing w:val="-2"/>
            <w:sz w:val="20"/>
          </w:rPr>
          <w:t>htt</w:t>
        </w:r>
        <w:proofErr w:type="gramEnd"/>
      </w:hyperlink>
      <w:r w:rsidR="00425432">
        <w:rPr>
          <w:spacing w:val="-2"/>
          <w:sz w:val="20"/>
        </w:rPr>
        <w:t>p</w:t>
      </w:r>
      <w:hyperlink r:id="rId23">
        <w:r w:rsidR="00425432">
          <w:rPr>
            <w:spacing w:val="-2"/>
            <w:sz w:val="20"/>
          </w:rPr>
          <w:t>://www.arc.gov.au/about_arc/strategic_plan.htm)</w:t>
        </w:r>
      </w:hyperlink>
    </w:p>
    <w:p w14:paraId="0985104B" w14:textId="77777777" w:rsidR="00A52AFB" w:rsidRDefault="00A52AFB">
      <w:pPr>
        <w:rPr>
          <w:sz w:val="20"/>
        </w:rPr>
        <w:sectPr w:rsidR="00A52AFB">
          <w:pgSz w:w="11910" w:h="16840"/>
          <w:pgMar w:top="1380" w:right="700" w:bottom="1180" w:left="1200" w:header="0" w:footer="995" w:gutter="0"/>
          <w:cols w:space="720"/>
        </w:sectPr>
      </w:pPr>
    </w:p>
    <w:p w14:paraId="50CEBEEC" w14:textId="77777777" w:rsidR="00A52AFB" w:rsidRDefault="00425432">
      <w:pPr>
        <w:pStyle w:val="BodyText"/>
        <w:spacing w:before="38"/>
        <w:ind w:left="240" w:right="775"/>
      </w:pPr>
      <w:r>
        <w:lastRenderedPageBreak/>
        <w:t>collaboratively</w:t>
      </w:r>
      <w:r>
        <w:rPr>
          <w:spacing w:val="-4"/>
        </w:rPr>
        <w:t xml:space="preserve"> </w:t>
      </w:r>
      <w:r>
        <w:t>and</w:t>
      </w:r>
      <w:r>
        <w:rPr>
          <w:spacing w:val="-3"/>
        </w:rPr>
        <w:t xml:space="preserve"> </w:t>
      </w:r>
      <w:r>
        <w:t>productively</w:t>
      </w:r>
      <w:r>
        <w:rPr>
          <w:spacing w:val="-4"/>
        </w:rPr>
        <w:t xml:space="preserve"> </w:t>
      </w:r>
      <w:r>
        <w:t>with</w:t>
      </w:r>
      <w:r>
        <w:rPr>
          <w:spacing w:val="-5"/>
        </w:rPr>
        <w:t xml:space="preserve"> </w:t>
      </w:r>
      <w:r>
        <w:t>research</w:t>
      </w:r>
      <w:r>
        <w:rPr>
          <w:spacing w:val="-3"/>
        </w:rPr>
        <w:t xml:space="preserve"> </w:t>
      </w:r>
      <w:r>
        <w:t>sector</w:t>
      </w:r>
      <w:r>
        <w:rPr>
          <w:spacing w:val="-2"/>
        </w:rPr>
        <w:t xml:space="preserve"> </w:t>
      </w:r>
      <w:r>
        <w:t>stakeholders</w:t>
      </w:r>
      <w:r>
        <w:rPr>
          <w:spacing w:val="-2"/>
        </w:rPr>
        <w:t xml:space="preserve"> </w:t>
      </w:r>
      <w:r>
        <w:t>in</w:t>
      </w:r>
      <w:r>
        <w:rPr>
          <w:spacing w:val="-3"/>
        </w:rPr>
        <w:t xml:space="preserve"> </w:t>
      </w:r>
      <w:r>
        <w:t>a</w:t>
      </w:r>
      <w:r>
        <w:rPr>
          <w:spacing w:val="-4"/>
        </w:rPr>
        <w:t xml:space="preserve"> </w:t>
      </w:r>
      <w:r>
        <w:t>way</w:t>
      </w:r>
      <w:r>
        <w:rPr>
          <w:spacing w:val="-2"/>
        </w:rPr>
        <w:t xml:space="preserve"> </w:t>
      </w:r>
      <w:r>
        <w:t>that</w:t>
      </w:r>
      <w:r>
        <w:rPr>
          <w:spacing w:val="-2"/>
        </w:rPr>
        <w:t xml:space="preserve"> </w:t>
      </w:r>
      <w:r>
        <w:t>contributes</w:t>
      </w:r>
      <w:r>
        <w:rPr>
          <w:spacing w:val="-5"/>
        </w:rPr>
        <w:t xml:space="preserve"> </w:t>
      </w:r>
      <w:r>
        <w:t>to</w:t>
      </w:r>
      <w:r>
        <w:rPr>
          <w:spacing w:val="-1"/>
        </w:rPr>
        <w:t xml:space="preserve"> </w:t>
      </w:r>
      <w:r>
        <w:t>high- quality advice to Government and program design and delivery that is responsive to Government priorities and objectives and stakeholder needs. Of particular importance to the quality of this engagement are the mechanisms that the ARC has in place to facilitate communication with Administering Organisations and their researchers that are discussed in Section 5 of this report.</w:t>
      </w:r>
    </w:p>
    <w:p w14:paraId="267F4DFC" w14:textId="77777777" w:rsidR="00A52AFB" w:rsidRDefault="00A52AFB">
      <w:pPr>
        <w:pStyle w:val="BodyText"/>
        <w:spacing w:before="2"/>
      </w:pPr>
    </w:p>
    <w:p w14:paraId="7CDF85C0" w14:textId="77777777" w:rsidR="00A52AFB" w:rsidRDefault="00425432">
      <w:pPr>
        <w:pStyle w:val="Heading4"/>
        <w:spacing w:before="0"/>
      </w:pPr>
      <w:r>
        <w:rPr>
          <w:spacing w:val="-2"/>
        </w:rPr>
        <w:t>Integration</w:t>
      </w:r>
    </w:p>
    <w:p w14:paraId="261B0259" w14:textId="77777777" w:rsidR="00A52AFB" w:rsidRDefault="00425432">
      <w:pPr>
        <w:pStyle w:val="BodyText"/>
        <w:spacing w:before="120"/>
        <w:ind w:left="240" w:right="853"/>
      </w:pPr>
      <w:r>
        <w:t>Assessment</w:t>
      </w:r>
      <w:r>
        <w:rPr>
          <w:spacing w:val="-4"/>
        </w:rPr>
        <w:t xml:space="preserve"> </w:t>
      </w:r>
      <w:r>
        <w:t>of</w:t>
      </w:r>
      <w:r>
        <w:rPr>
          <w:spacing w:val="-4"/>
        </w:rPr>
        <w:t xml:space="preserve"> </w:t>
      </w:r>
      <w:r>
        <w:t>the</w:t>
      </w:r>
      <w:r>
        <w:rPr>
          <w:spacing w:val="-2"/>
        </w:rPr>
        <w:t xml:space="preserve"> </w:t>
      </w:r>
      <w:r>
        <w:t>integration</w:t>
      </w:r>
      <w:r>
        <w:rPr>
          <w:spacing w:val="-3"/>
        </w:rPr>
        <w:t xml:space="preserve"> </w:t>
      </w:r>
      <w:r>
        <w:t>of</w:t>
      </w:r>
      <w:r>
        <w:rPr>
          <w:spacing w:val="-5"/>
        </w:rPr>
        <w:t xml:space="preserve"> </w:t>
      </w:r>
      <w:r>
        <w:t>the</w:t>
      </w:r>
      <w:r>
        <w:rPr>
          <w:spacing w:val="-3"/>
        </w:rPr>
        <w:t xml:space="preserve"> </w:t>
      </w:r>
      <w:r>
        <w:rPr>
          <w:i/>
        </w:rPr>
        <w:t>Future</w:t>
      </w:r>
      <w:r>
        <w:rPr>
          <w:i/>
          <w:spacing w:val="-2"/>
        </w:rPr>
        <w:t xml:space="preserve"> </w:t>
      </w:r>
      <w:r>
        <w:rPr>
          <w:i/>
        </w:rPr>
        <w:t>Fellowships</w:t>
      </w:r>
      <w:r>
        <w:rPr>
          <w:i/>
          <w:spacing w:val="-1"/>
        </w:rPr>
        <w:t xml:space="preserve"> </w:t>
      </w:r>
      <w:r>
        <w:t>funding</w:t>
      </w:r>
      <w:r>
        <w:rPr>
          <w:spacing w:val="-3"/>
        </w:rPr>
        <w:t xml:space="preserve"> </w:t>
      </w:r>
      <w:r>
        <w:t>scheme</w:t>
      </w:r>
      <w:r>
        <w:rPr>
          <w:spacing w:val="-1"/>
        </w:rPr>
        <w:t xml:space="preserve"> </w:t>
      </w:r>
      <w:r>
        <w:t>involves</w:t>
      </w:r>
      <w:r>
        <w:rPr>
          <w:spacing w:val="-3"/>
        </w:rPr>
        <w:t xml:space="preserve"> </w:t>
      </w:r>
      <w:r>
        <w:t>considering</w:t>
      </w:r>
      <w:r>
        <w:rPr>
          <w:spacing w:val="-3"/>
        </w:rPr>
        <w:t xml:space="preserve"> </w:t>
      </w:r>
      <w:r>
        <w:t>to what extent:</w:t>
      </w:r>
    </w:p>
    <w:p w14:paraId="7535E3E0" w14:textId="77777777" w:rsidR="00A52AFB" w:rsidRDefault="00425432">
      <w:pPr>
        <w:pStyle w:val="ListParagraph"/>
        <w:numPr>
          <w:ilvl w:val="0"/>
          <w:numId w:val="23"/>
        </w:numPr>
        <w:tabs>
          <w:tab w:val="left" w:pos="524"/>
        </w:tabs>
        <w:spacing w:before="118"/>
      </w:pPr>
      <w:r>
        <w:t>the</w:t>
      </w:r>
      <w:r>
        <w:rPr>
          <w:spacing w:val="-5"/>
        </w:rPr>
        <w:t xml:space="preserve"> </w:t>
      </w:r>
      <w:r>
        <w:t>scheme’s</w:t>
      </w:r>
      <w:r>
        <w:rPr>
          <w:spacing w:val="-3"/>
        </w:rPr>
        <w:t xml:space="preserve"> </w:t>
      </w:r>
      <w:r>
        <w:t>objectives</w:t>
      </w:r>
      <w:r>
        <w:rPr>
          <w:spacing w:val="-2"/>
        </w:rPr>
        <w:t xml:space="preserve"> </w:t>
      </w:r>
      <w:r>
        <w:t>articulate</w:t>
      </w:r>
      <w:r>
        <w:rPr>
          <w:spacing w:val="-1"/>
        </w:rPr>
        <w:t xml:space="preserve"> </w:t>
      </w:r>
      <w:r>
        <w:t>coherently</w:t>
      </w:r>
      <w:r>
        <w:rPr>
          <w:spacing w:val="-4"/>
        </w:rPr>
        <w:t xml:space="preserve"> </w:t>
      </w:r>
      <w:r>
        <w:t>with</w:t>
      </w:r>
      <w:r>
        <w:rPr>
          <w:spacing w:val="-4"/>
        </w:rPr>
        <w:t xml:space="preserve"> </w:t>
      </w:r>
      <w:r>
        <w:t>the</w:t>
      </w:r>
      <w:r>
        <w:rPr>
          <w:spacing w:val="-5"/>
        </w:rPr>
        <w:t xml:space="preserve"> </w:t>
      </w:r>
      <w:r>
        <w:t>wider</w:t>
      </w:r>
      <w:r>
        <w:rPr>
          <w:spacing w:val="-4"/>
        </w:rPr>
        <w:t xml:space="preserve"> </w:t>
      </w:r>
      <w:r>
        <w:t>objectives</w:t>
      </w:r>
      <w:r>
        <w:rPr>
          <w:spacing w:val="-2"/>
        </w:rPr>
        <w:t xml:space="preserve"> </w:t>
      </w:r>
      <w:r>
        <w:t>of</w:t>
      </w:r>
      <w:r>
        <w:rPr>
          <w:spacing w:val="-6"/>
        </w:rPr>
        <w:t xml:space="preserve"> </w:t>
      </w:r>
      <w:r>
        <w:t>the</w:t>
      </w:r>
      <w:r>
        <w:rPr>
          <w:spacing w:val="-4"/>
        </w:rPr>
        <w:t xml:space="preserve"> </w:t>
      </w:r>
      <w:r>
        <w:t>NCGP;</w:t>
      </w:r>
      <w:r>
        <w:rPr>
          <w:spacing w:val="-4"/>
        </w:rPr>
        <w:t xml:space="preserve"> </w:t>
      </w:r>
      <w:r>
        <w:rPr>
          <w:spacing w:val="-5"/>
        </w:rPr>
        <w:t>and</w:t>
      </w:r>
    </w:p>
    <w:p w14:paraId="2F73F685" w14:textId="77777777" w:rsidR="00A52AFB" w:rsidRDefault="00425432">
      <w:pPr>
        <w:pStyle w:val="ListParagraph"/>
        <w:numPr>
          <w:ilvl w:val="0"/>
          <w:numId w:val="23"/>
        </w:numPr>
        <w:tabs>
          <w:tab w:val="left" w:pos="524"/>
        </w:tabs>
        <w:spacing w:before="120"/>
      </w:pPr>
      <w:r>
        <w:t>the</w:t>
      </w:r>
      <w:r>
        <w:rPr>
          <w:spacing w:val="-4"/>
        </w:rPr>
        <w:t xml:space="preserve"> </w:t>
      </w:r>
      <w:r>
        <w:t>scheme</w:t>
      </w:r>
      <w:r>
        <w:rPr>
          <w:spacing w:val="-2"/>
        </w:rPr>
        <w:t xml:space="preserve"> </w:t>
      </w:r>
      <w:r>
        <w:t>is</w:t>
      </w:r>
      <w:r>
        <w:rPr>
          <w:spacing w:val="-3"/>
        </w:rPr>
        <w:t xml:space="preserve"> </w:t>
      </w:r>
      <w:r>
        <w:t>coordinated</w:t>
      </w:r>
      <w:r>
        <w:rPr>
          <w:spacing w:val="-6"/>
        </w:rPr>
        <w:t xml:space="preserve"> </w:t>
      </w:r>
      <w:r>
        <w:t>with</w:t>
      </w:r>
      <w:r>
        <w:rPr>
          <w:spacing w:val="-4"/>
        </w:rPr>
        <w:t xml:space="preserve"> </w:t>
      </w:r>
      <w:r>
        <w:t>related</w:t>
      </w:r>
      <w:r>
        <w:rPr>
          <w:spacing w:val="-4"/>
        </w:rPr>
        <w:t xml:space="preserve"> </w:t>
      </w:r>
      <w:r>
        <w:t>Australian</w:t>
      </w:r>
      <w:r>
        <w:rPr>
          <w:spacing w:val="-7"/>
        </w:rPr>
        <w:t xml:space="preserve"> </w:t>
      </w:r>
      <w:r>
        <w:t>Government</w:t>
      </w:r>
      <w:r>
        <w:rPr>
          <w:spacing w:val="-3"/>
        </w:rPr>
        <w:t xml:space="preserve"> </w:t>
      </w:r>
      <w:r>
        <w:t>programs</w:t>
      </w:r>
      <w:r>
        <w:rPr>
          <w:spacing w:val="-6"/>
        </w:rPr>
        <w:t xml:space="preserve"> </w:t>
      </w:r>
      <w:r>
        <w:t>and</w:t>
      </w:r>
      <w:r>
        <w:rPr>
          <w:spacing w:val="-4"/>
        </w:rPr>
        <w:t xml:space="preserve"> </w:t>
      </w:r>
      <w:r>
        <w:rPr>
          <w:spacing w:val="-2"/>
        </w:rPr>
        <w:t>activities.</w:t>
      </w:r>
    </w:p>
    <w:p w14:paraId="0EC526C2" w14:textId="77777777" w:rsidR="00A52AFB" w:rsidRDefault="00A52AFB">
      <w:pPr>
        <w:pStyle w:val="BodyText"/>
        <w:spacing w:before="1"/>
      </w:pPr>
    </w:p>
    <w:p w14:paraId="3C6C9D2B" w14:textId="77777777" w:rsidR="00A52AFB" w:rsidRDefault="00425432">
      <w:pPr>
        <w:pStyle w:val="Heading7"/>
      </w:pPr>
      <w:r>
        <w:t>Contribution</w:t>
      </w:r>
      <w:r>
        <w:rPr>
          <w:spacing w:val="-7"/>
        </w:rPr>
        <w:t xml:space="preserve"> </w:t>
      </w:r>
      <w:r>
        <w:t>to</w:t>
      </w:r>
      <w:r>
        <w:rPr>
          <w:spacing w:val="-6"/>
        </w:rPr>
        <w:t xml:space="preserve"> </w:t>
      </w:r>
      <w:r>
        <w:t>over-arching</w:t>
      </w:r>
      <w:r>
        <w:rPr>
          <w:spacing w:val="-6"/>
        </w:rPr>
        <w:t xml:space="preserve"> </w:t>
      </w:r>
      <w:r>
        <w:t>NCGP</w:t>
      </w:r>
      <w:r>
        <w:rPr>
          <w:spacing w:val="-3"/>
        </w:rPr>
        <w:t xml:space="preserve"> </w:t>
      </w:r>
      <w:r>
        <w:rPr>
          <w:spacing w:val="-2"/>
        </w:rPr>
        <w:t>objectives</w:t>
      </w:r>
    </w:p>
    <w:p w14:paraId="2DD65968" w14:textId="77777777" w:rsidR="00A52AFB" w:rsidRDefault="00425432">
      <w:pPr>
        <w:pStyle w:val="BodyText"/>
        <w:spacing w:before="121"/>
        <w:ind w:left="240" w:right="775"/>
      </w:pPr>
      <w:r>
        <w:t xml:space="preserve">The </w:t>
      </w:r>
      <w:r>
        <w:rPr>
          <w:i/>
        </w:rPr>
        <w:t xml:space="preserve">Future Fellowships </w:t>
      </w:r>
      <w:r>
        <w:t>scheme objectives contribute directly to the broader program objectives of the NCGP to support excellence in research and build Australia’s research capacity. The Future Fellowships</w:t>
      </w:r>
      <w:r>
        <w:rPr>
          <w:spacing w:val="-4"/>
        </w:rPr>
        <w:t xml:space="preserve"> </w:t>
      </w:r>
      <w:r>
        <w:t>play</w:t>
      </w:r>
      <w:r>
        <w:rPr>
          <w:spacing w:val="-2"/>
        </w:rPr>
        <w:t xml:space="preserve"> </w:t>
      </w:r>
      <w:r>
        <w:t>an</w:t>
      </w:r>
      <w:r>
        <w:rPr>
          <w:spacing w:val="-3"/>
        </w:rPr>
        <w:t xml:space="preserve"> </w:t>
      </w:r>
      <w:r>
        <w:t>important</w:t>
      </w:r>
      <w:r>
        <w:rPr>
          <w:spacing w:val="-2"/>
        </w:rPr>
        <w:t xml:space="preserve"> </w:t>
      </w:r>
      <w:r>
        <w:t>part</w:t>
      </w:r>
      <w:r>
        <w:rPr>
          <w:spacing w:val="-2"/>
        </w:rPr>
        <w:t xml:space="preserve"> </w:t>
      </w:r>
      <w:r>
        <w:t>in</w:t>
      </w:r>
      <w:r>
        <w:rPr>
          <w:spacing w:val="-2"/>
        </w:rPr>
        <w:t xml:space="preserve"> </w:t>
      </w:r>
      <w:r>
        <w:t>strategies</w:t>
      </w:r>
      <w:r>
        <w:rPr>
          <w:spacing w:val="-1"/>
        </w:rPr>
        <w:t xml:space="preserve"> </w:t>
      </w:r>
      <w:r>
        <w:t>that</w:t>
      </w:r>
      <w:r>
        <w:rPr>
          <w:spacing w:val="-5"/>
        </w:rPr>
        <w:t xml:space="preserve"> </w:t>
      </w:r>
      <w:r>
        <w:t>the</w:t>
      </w:r>
      <w:r>
        <w:rPr>
          <w:spacing w:val="-1"/>
        </w:rPr>
        <w:t xml:space="preserve"> </w:t>
      </w:r>
      <w:r>
        <w:t>ARC</w:t>
      </w:r>
      <w:r>
        <w:rPr>
          <w:spacing w:val="-2"/>
        </w:rPr>
        <w:t xml:space="preserve"> </w:t>
      </w:r>
      <w:r>
        <w:t>pursues</w:t>
      </w:r>
      <w:r>
        <w:rPr>
          <w:spacing w:val="-4"/>
        </w:rPr>
        <w:t xml:space="preserve"> </w:t>
      </w:r>
      <w:r>
        <w:t>to</w:t>
      </w:r>
      <w:r>
        <w:rPr>
          <w:spacing w:val="-1"/>
        </w:rPr>
        <w:t xml:space="preserve"> </w:t>
      </w:r>
      <w:r>
        <w:t>achieve</w:t>
      </w:r>
      <w:r>
        <w:rPr>
          <w:spacing w:val="-6"/>
        </w:rPr>
        <w:t xml:space="preserve"> </w:t>
      </w:r>
      <w:r>
        <w:t>those</w:t>
      </w:r>
      <w:r>
        <w:rPr>
          <w:spacing w:val="-4"/>
        </w:rPr>
        <w:t xml:space="preserve"> </w:t>
      </w:r>
      <w:r>
        <w:t>objectives</w:t>
      </w:r>
      <w:r>
        <w:rPr>
          <w:spacing w:val="-1"/>
        </w:rPr>
        <w:t xml:space="preserve"> </w:t>
      </w:r>
      <w:r>
        <w:t>by:</w:t>
      </w:r>
    </w:p>
    <w:p w14:paraId="1330BC02" w14:textId="77777777" w:rsidR="00A52AFB" w:rsidRDefault="00425432">
      <w:pPr>
        <w:pStyle w:val="ListParagraph"/>
        <w:numPr>
          <w:ilvl w:val="0"/>
          <w:numId w:val="23"/>
        </w:numPr>
        <w:tabs>
          <w:tab w:val="left" w:pos="524"/>
        </w:tabs>
        <w:spacing w:before="118"/>
      </w:pPr>
      <w:r>
        <w:t>supporting</w:t>
      </w:r>
      <w:r>
        <w:rPr>
          <w:spacing w:val="-8"/>
        </w:rPr>
        <w:t xml:space="preserve"> </w:t>
      </w:r>
      <w:r>
        <w:t>excellent</w:t>
      </w:r>
      <w:r>
        <w:rPr>
          <w:spacing w:val="-8"/>
        </w:rPr>
        <w:t xml:space="preserve"> </w:t>
      </w:r>
      <w:r>
        <w:t>researchers</w:t>
      </w:r>
      <w:r>
        <w:rPr>
          <w:spacing w:val="-5"/>
        </w:rPr>
        <w:t xml:space="preserve"> </w:t>
      </w:r>
      <w:r>
        <w:t>through</w:t>
      </w:r>
      <w:r>
        <w:rPr>
          <w:spacing w:val="-6"/>
        </w:rPr>
        <w:t xml:space="preserve"> </w:t>
      </w:r>
      <w:r>
        <w:t>competitive</w:t>
      </w:r>
      <w:r>
        <w:rPr>
          <w:spacing w:val="-7"/>
        </w:rPr>
        <w:t xml:space="preserve"> </w:t>
      </w:r>
      <w:r>
        <w:t>funding</w:t>
      </w:r>
      <w:r>
        <w:rPr>
          <w:spacing w:val="-5"/>
        </w:rPr>
        <w:t xml:space="preserve"> </w:t>
      </w:r>
      <w:proofErr w:type="gramStart"/>
      <w:r>
        <w:rPr>
          <w:spacing w:val="-2"/>
        </w:rPr>
        <w:t>schemes;</w:t>
      </w:r>
      <w:proofErr w:type="gramEnd"/>
    </w:p>
    <w:p w14:paraId="4FA9484E" w14:textId="77777777" w:rsidR="00A52AFB" w:rsidRDefault="00425432">
      <w:pPr>
        <w:pStyle w:val="ListParagraph"/>
        <w:numPr>
          <w:ilvl w:val="0"/>
          <w:numId w:val="23"/>
        </w:numPr>
        <w:tabs>
          <w:tab w:val="left" w:pos="524"/>
        </w:tabs>
        <w:ind w:right="805"/>
      </w:pPr>
      <w:r>
        <w:t>encouraging</w:t>
      </w:r>
      <w:r>
        <w:rPr>
          <w:spacing w:val="-3"/>
        </w:rPr>
        <w:t xml:space="preserve"> </w:t>
      </w:r>
      <w:r>
        <w:t>collaboration</w:t>
      </w:r>
      <w:r>
        <w:rPr>
          <w:spacing w:val="-5"/>
        </w:rPr>
        <w:t xml:space="preserve"> </w:t>
      </w:r>
      <w:r>
        <w:t>among</w:t>
      </w:r>
      <w:r>
        <w:rPr>
          <w:spacing w:val="-3"/>
        </w:rPr>
        <w:t xml:space="preserve"> </w:t>
      </w:r>
      <w:r>
        <w:t>researchers</w:t>
      </w:r>
      <w:r>
        <w:rPr>
          <w:spacing w:val="-4"/>
        </w:rPr>
        <w:t xml:space="preserve"> </w:t>
      </w:r>
      <w:r>
        <w:t>and</w:t>
      </w:r>
      <w:r>
        <w:rPr>
          <w:spacing w:val="-3"/>
        </w:rPr>
        <w:t xml:space="preserve"> </w:t>
      </w:r>
      <w:r>
        <w:t>research</w:t>
      </w:r>
      <w:r>
        <w:rPr>
          <w:spacing w:val="-2"/>
        </w:rPr>
        <w:t xml:space="preserve"> </w:t>
      </w:r>
      <w:r>
        <w:t>teams,</w:t>
      </w:r>
      <w:r>
        <w:rPr>
          <w:spacing w:val="-2"/>
        </w:rPr>
        <w:t xml:space="preserve"> </w:t>
      </w:r>
      <w:r>
        <w:t>and</w:t>
      </w:r>
      <w:r>
        <w:rPr>
          <w:spacing w:val="-3"/>
        </w:rPr>
        <w:t xml:space="preserve"> </w:t>
      </w:r>
      <w:r>
        <w:t>between</w:t>
      </w:r>
      <w:r>
        <w:rPr>
          <w:spacing w:val="-4"/>
        </w:rPr>
        <w:t xml:space="preserve"> </w:t>
      </w:r>
      <w:r>
        <w:t>researchers</w:t>
      </w:r>
      <w:r>
        <w:rPr>
          <w:spacing w:val="-2"/>
        </w:rPr>
        <w:t xml:space="preserve"> </w:t>
      </w:r>
      <w:r>
        <w:t xml:space="preserve">and end-users of research outcomes, including </w:t>
      </w:r>
      <w:proofErr w:type="gramStart"/>
      <w:r>
        <w:t>industry;</w:t>
      </w:r>
      <w:proofErr w:type="gramEnd"/>
    </w:p>
    <w:p w14:paraId="2C47BF4A" w14:textId="77777777" w:rsidR="00A52AFB" w:rsidRDefault="00425432">
      <w:pPr>
        <w:pStyle w:val="ListParagraph"/>
        <w:numPr>
          <w:ilvl w:val="0"/>
          <w:numId w:val="23"/>
        </w:numPr>
        <w:tabs>
          <w:tab w:val="left" w:pos="524"/>
        </w:tabs>
      </w:pPr>
      <w:r>
        <w:t>encouraging</w:t>
      </w:r>
      <w:r>
        <w:rPr>
          <w:spacing w:val="-5"/>
        </w:rPr>
        <w:t xml:space="preserve"> </w:t>
      </w:r>
      <w:r>
        <w:t>international</w:t>
      </w:r>
      <w:r>
        <w:rPr>
          <w:spacing w:val="-6"/>
        </w:rPr>
        <w:t xml:space="preserve"> </w:t>
      </w:r>
      <w:r>
        <w:t>collaboration</w:t>
      </w:r>
      <w:r>
        <w:rPr>
          <w:spacing w:val="-5"/>
        </w:rPr>
        <w:t xml:space="preserve"> </w:t>
      </w:r>
      <w:r>
        <w:t>and</w:t>
      </w:r>
      <w:r>
        <w:rPr>
          <w:spacing w:val="-6"/>
        </w:rPr>
        <w:t xml:space="preserve"> </w:t>
      </w:r>
      <w:proofErr w:type="gramStart"/>
      <w:r>
        <w:rPr>
          <w:spacing w:val="-2"/>
        </w:rPr>
        <w:t>mobility;</w:t>
      </w:r>
      <w:proofErr w:type="gramEnd"/>
    </w:p>
    <w:p w14:paraId="57824363" w14:textId="77777777" w:rsidR="00A52AFB" w:rsidRDefault="00425432">
      <w:pPr>
        <w:pStyle w:val="ListParagraph"/>
        <w:numPr>
          <w:ilvl w:val="0"/>
          <w:numId w:val="23"/>
        </w:numPr>
        <w:tabs>
          <w:tab w:val="left" w:pos="524"/>
        </w:tabs>
        <w:spacing w:before="122" w:line="237" w:lineRule="auto"/>
        <w:ind w:right="1355"/>
      </w:pPr>
      <w:r>
        <w:t>fostering</w:t>
      </w:r>
      <w:r>
        <w:rPr>
          <w:spacing w:val="-4"/>
        </w:rPr>
        <w:t xml:space="preserve"> </w:t>
      </w:r>
      <w:r>
        <w:t>interdisciplinary</w:t>
      </w:r>
      <w:r>
        <w:rPr>
          <w:spacing w:val="-5"/>
        </w:rPr>
        <w:t xml:space="preserve"> </w:t>
      </w:r>
      <w:r>
        <w:t>research</w:t>
      </w:r>
      <w:r>
        <w:rPr>
          <w:spacing w:val="-5"/>
        </w:rPr>
        <w:t xml:space="preserve"> </w:t>
      </w:r>
      <w:r>
        <w:t>that</w:t>
      </w:r>
      <w:r>
        <w:rPr>
          <w:spacing w:val="-5"/>
        </w:rPr>
        <w:t xml:space="preserve"> </w:t>
      </w:r>
      <w:r>
        <w:t>will</w:t>
      </w:r>
      <w:r>
        <w:rPr>
          <w:spacing w:val="-3"/>
        </w:rPr>
        <w:t xml:space="preserve"> </w:t>
      </w:r>
      <w:r>
        <w:t>address</w:t>
      </w:r>
      <w:r>
        <w:rPr>
          <w:spacing w:val="-5"/>
        </w:rPr>
        <w:t xml:space="preserve"> </w:t>
      </w:r>
      <w:r>
        <w:t>some</w:t>
      </w:r>
      <w:r>
        <w:rPr>
          <w:spacing w:val="-5"/>
        </w:rPr>
        <w:t xml:space="preserve"> </w:t>
      </w:r>
      <w:r>
        <w:t>of</w:t>
      </w:r>
      <w:r>
        <w:rPr>
          <w:spacing w:val="-3"/>
        </w:rPr>
        <w:t xml:space="preserve"> </w:t>
      </w:r>
      <w:r>
        <w:t>the</w:t>
      </w:r>
      <w:r>
        <w:rPr>
          <w:spacing w:val="-2"/>
        </w:rPr>
        <w:t xml:space="preserve"> </w:t>
      </w:r>
      <w:r>
        <w:t>complex</w:t>
      </w:r>
      <w:r>
        <w:rPr>
          <w:spacing w:val="-3"/>
        </w:rPr>
        <w:t xml:space="preserve"> </w:t>
      </w:r>
      <w:r>
        <w:t>challenges</w:t>
      </w:r>
      <w:r>
        <w:rPr>
          <w:spacing w:val="-2"/>
        </w:rPr>
        <w:t xml:space="preserve"> </w:t>
      </w:r>
      <w:r>
        <w:t xml:space="preserve">facing </w:t>
      </w:r>
      <w:proofErr w:type="gramStart"/>
      <w:r>
        <w:rPr>
          <w:spacing w:val="-2"/>
        </w:rPr>
        <w:t>society;</w:t>
      </w:r>
      <w:proofErr w:type="gramEnd"/>
    </w:p>
    <w:p w14:paraId="3B600E13" w14:textId="77777777" w:rsidR="00A52AFB" w:rsidRDefault="00425432">
      <w:pPr>
        <w:pStyle w:val="ListParagraph"/>
        <w:numPr>
          <w:ilvl w:val="0"/>
          <w:numId w:val="23"/>
        </w:numPr>
        <w:tabs>
          <w:tab w:val="left" w:pos="524"/>
        </w:tabs>
        <w:spacing w:before="122"/>
      </w:pPr>
      <w:r>
        <w:t>supporting</w:t>
      </w:r>
      <w:r>
        <w:rPr>
          <w:spacing w:val="-4"/>
        </w:rPr>
        <w:t xml:space="preserve"> </w:t>
      </w:r>
      <w:r>
        <w:t>excellent</w:t>
      </w:r>
      <w:r>
        <w:rPr>
          <w:spacing w:val="-6"/>
        </w:rPr>
        <w:t xml:space="preserve"> </w:t>
      </w:r>
      <w:r>
        <w:t>researchers</w:t>
      </w:r>
      <w:r>
        <w:rPr>
          <w:spacing w:val="-3"/>
        </w:rPr>
        <w:t xml:space="preserve"> </w:t>
      </w:r>
      <w:r>
        <w:t>at</w:t>
      </w:r>
      <w:r>
        <w:rPr>
          <w:spacing w:val="-5"/>
        </w:rPr>
        <w:t xml:space="preserve"> </w:t>
      </w:r>
      <w:r>
        <w:t>strategic</w:t>
      </w:r>
      <w:r>
        <w:rPr>
          <w:spacing w:val="-3"/>
        </w:rPr>
        <w:t xml:space="preserve"> </w:t>
      </w:r>
      <w:r>
        <w:t>points</w:t>
      </w:r>
      <w:r>
        <w:rPr>
          <w:spacing w:val="-2"/>
        </w:rPr>
        <w:t xml:space="preserve"> </w:t>
      </w:r>
      <w:r>
        <w:t>in</w:t>
      </w:r>
      <w:r>
        <w:rPr>
          <w:spacing w:val="-6"/>
        </w:rPr>
        <w:t xml:space="preserve"> </w:t>
      </w:r>
      <w:r>
        <w:t>their</w:t>
      </w:r>
      <w:r>
        <w:rPr>
          <w:spacing w:val="-3"/>
        </w:rPr>
        <w:t xml:space="preserve"> </w:t>
      </w:r>
      <w:r>
        <w:t>careers;</w:t>
      </w:r>
      <w:r>
        <w:rPr>
          <w:spacing w:val="-2"/>
        </w:rPr>
        <w:t xml:space="preserve"> </w:t>
      </w:r>
      <w:r>
        <w:rPr>
          <w:spacing w:val="-5"/>
        </w:rPr>
        <w:t>and</w:t>
      </w:r>
    </w:p>
    <w:p w14:paraId="6F08B1F6" w14:textId="77777777" w:rsidR="00A52AFB" w:rsidRDefault="00425432">
      <w:pPr>
        <w:pStyle w:val="ListParagraph"/>
        <w:numPr>
          <w:ilvl w:val="0"/>
          <w:numId w:val="23"/>
        </w:numPr>
        <w:tabs>
          <w:tab w:val="left" w:pos="524"/>
        </w:tabs>
      </w:pPr>
      <w:r>
        <w:t>helping</w:t>
      </w:r>
      <w:r>
        <w:rPr>
          <w:spacing w:val="-4"/>
        </w:rPr>
        <w:t xml:space="preserve"> </w:t>
      </w:r>
      <w:r>
        <w:t>Australia</w:t>
      </w:r>
      <w:r>
        <w:rPr>
          <w:spacing w:val="-3"/>
        </w:rPr>
        <w:t xml:space="preserve"> </w:t>
      </w:r>
      <w:r>
        <w:t>to</w:t>
      </w:r>
      <w:r>
        <w:rPr>
          <w:spacing w:val="-2"/>
        </w:rPr>
        <w:t xml:space="preserve"> </w:t>
      </w:r>
      <w:r>
        <w:t>attract</w:t>
      </w:r>
      <w:r>
        <w:rPr>
          <w:spacing w:val="-4"/>
        </w:rPr>
        <w:t xml:space="preserve"> </w:t>
      </w:r>
      <w:r>
        <w:t>and</w:t>
      </w:r>
      <w:r>
        <w:rPr>
          <w:spacing w:val="-4"/>
        </w:rPr>
        <w:t xml:space="preserve"> </w:t>
      </w:r>
      <w:r>
        <w:t>retain</w:t>
      </w:r>
      <w:r>
        <w:rPr>
          <w:spacing w:val="-4"/>
        </w:rPr>
        <w:t xml:space="preserve"> </w:t>
      </w:r>
      <w:r>
        <w:t>world-class</w:t>
      </w:r>
      <w:r>
        <w:rPr>
          <w:spacing w:val="-5"/>
        </w:rPr>
        <w:t xml:space="preserve"> </w:t>
      </w:r>
      <w:r>
        <w:rPr>
          <w:spacing w:val="-2"/>
        </w:rPr>
        <w:t>researchers.</w:t>
      </w:r>
    </w:p>
    <w:p w14:paraId="3BA01A03" w14:textId="77777777" w:rsidR="00A52AFB" w:rsidRDefault="00A52AFB">
      <w:pPr>
        <w:pStyle w:val="BodyText"/>
      </w:pPr>
    </w:p>
    <w:p w14:paraId="0812B172" w14:textId="77777777" w:rsidR="00A52AFB" w:rsidRDefault="00425432">
      <w:pPr>
        <w:pStyle w:val="BodyText"/>
        <w:ind w:left="240" w:right="775"/>
      </w:pPr>
      <w:r>
        <w:t>As noted above,</w:t>
      </w:r>
      <w:r>
        <w:rPr>
          <w:spacing w:val="-2"/>
        </w:rPr>
        <w:t xml:space="preserve"> </w:t>
      </w:r>
      <w:r>
        <w:t>the</w:t>
      </w:r>
      <w:r>
        <w:rPr>
          <w:spacing w:val="-2"/>
        </w:rPr>
        <w:t xml:space="preserve"> </w:t>
      </w:r>
      <w:r>
        <w:t>scheme’s establishment in</w:t>
      </w:r>
      <w:r>
        <w:rPr>
          <w:spacing w:val="-3"/>
        </w:rPr>
        <w:t xml:space="preserve"> </w:t>
      </w:r>
      <w:r>
        <w:t>2009</w:t>
      </w:r>
      <w:r>
        <w:rPr>
          <w:spacing w:val="-2"/>
        </w:rPr>
        <w:t xml:space="preserve"> </w:t>
      </w:r>
      <w:r>
        <w:t>built on</w:t>
      </w:r>
      <w:r>
        <w:rPr>
          <w:spacing w:val="-1"/>
        </w:rPr>
        <w:t xml:space="preserve"> </w:t>
      </w:r>
      <w:r>
        <w:t>previous Government funding initiatives</w:t>
      </w:r>
      <w:r>
        <w:rPr>
          <w:spacing w:val="-9"/>
        </w:rPr>
        <w:t xml:space="preserve"> </w:t>
      </w:r>
      <w:r>
        <w:t>to</w:t>
      </w:r>
      <w:r>
        <w:rPr>
          <w:spacing w:val="-3"/>
        </w:rPr>
        <w:t xml:space="preserve"> </w:t>
      </w:r>
      <w:r>
        <w:t>expand</w:t>
      </w:r>
      <w:r>
        <w:rPr>
          <w:spacing w:val="-5"/>
        </w:rPr>
        <w:t xml:space="preserve"> </w:t>
      </w:r>
      <w:r>
        <w:t>and</w:t>
      </w:r>
      <w:r>
        <w:rPr>
          <w:spacing w:val="-5"/>
        </w:rPr>
        <w:t xml:space="preserve"> </w:t>
      </w:r>
      <w:r>
        <w:t>enhance</w:t>
      </w:r>
      <w:r>
        <w:rPr>
          <w:spacing w:val="-3"/>
        </w:rPr>
        <w:t xml:space="preserve"> </w:t>
      </w:r>
      <w:r>
        <w:t>Australia’s</w:t>
      </w:r>
      <w:r>
        <w:rPr>
          <w:spacing w:val="-4"/>
        </w:rPr>
        <w:t xml:space="preserve"> </w:t>
      </w:r>
      <w:r>
        <w:t>research</w:t>
      </w:r>
      <w:r>
        <w:rPr>
          <w:spacing w:val="-5"/>
        </w:rPr>
        <w:t xml:space="preserve"> </w:t>
      </w:r>
      <w:r>
        <w:t>skills</w:t>
      </w:r>
      <w:r>
        <w:rPr>
          <w:spacing w:val="-3"/>
        </w:rPr>
        <w:t xml:space="preserve"> </w:t>
      </w:r>
      <w:r>
        <w:t>base.</w:t>
      </w:r>
      <w:r>
        <w:rPr>
          <w:spacing w:val="-4"/>
        </w:rPr>
        <w:t xml:space="preserve"> </w:t>
      </w:r>
      <w:r>
        <w:t>As</w:t>
      </w:r>
      <w:r>
        <w:rPr>
          <w:spacing w:val="-4"/>
        </w:rPr>
        <w:t xml:space="preserve"> </w:t>
      </w:r>
      <w:r>
        <w:t>a</w:t>
      </w:r>
      <w:r>
        <w:rPr>
          <w:spacing w:val="-4"/>
        </w:rPr>
        <w:t xml:space="preserve"> </w:t>
      </w:r>
      <w:r>
        <w:t>complement</w:t>
      </w:r>
      <w:r>
        <w:rPr>
          <w:spacing w:val="-3"/>
        </w:rPr>
        <w:t xml:space="preserve"> </w:t>
      </w:r>
      <w:r>
        <w:t>to</w:t>
      </w:r>
      <w:r>
        <w:rPr>
          <w:spacing w:val="-3"/>
        </w:rPr>
        <w:t xml:space="preserve"> </w:t>
      </w:r>
      <w:r>
        <w:rPr>
          <w:spacing w:val="-2"/>
        </w:rPr>
        <w:t>those</w:t>
      </w:r>
    </w:p>
    <w:p w14:paraId="502E1969" w14:textId="77777777" w:rsidR="00A52AFB" w:rsidRDefault="00425432">
      <w:pPr>
        <w:pStyle w:val="BodyText"/>
        <w:spacing w:before="1"/>
        <w:ind w:left="240" w:right="853"/>
      </w:pPr>
      <w:r>
        <w:t>initiatives, the</w:t>
      </w:r>
      <w:r>
        <w:rPr>
          <w:spacing w:val="-2"/>
        </w:rPr>
        <w:t xml:space="preserve"> </w:t>
      </w:r>
      <w:r>
        <w:rPr>
          <w:i/>
        </w:rPr>
        <w:t>Future</w:t>
      </w:r>
      <w:r>
        <w:rPr>
          <w:i/>
          <w:spacing w:val="-3"/>
        </w:rPr>
        <w:t xml:space="preserve"> </w:t>
      </w:r>
      <w:r>
        <w:rPr>
          <w:i/>
        </w:rPr>
        <w:t xml:space="preserve">Fellowships </w:t>
      </w:r>
      <w:r>
        <w:t>scheme, by filling</w:t>
      </w:r>
      <w:r>
        <w:rPr>
          <w:spacing w:val="-1"/>
        </w:rPr>
        <w:t xml:space="preserve"> </w:t>
      </w:r>
      <w:r>
        <w:t>a</w:t>
      </w:r>
      <w:r>
        <w:rPr>
          <w:spacing w:val="-2"/>
        </w:rPr>
        <w:t xml:space="preserve"> </w:t>
      </w:r>
      <w:r>
        <w:t>gap</w:t>
      </w:r>
      <w:r>
        <w:rPr>
          <w:spacing w:val="-1"/>
        </w:rPr>
        <w:t xml:space="preserve"> </w:t>
      </w:r>
      <w:r>
        <w:t>that had</w:t>
      </w:r>
      <w:r>
        <w:rPr>
          <w:spacing w:val="-3"/>
        </w:rPr>
        <w:t xml:space="preserve"> </w:t>
      </w:r>
      <w:proofErr w:type="gramStart"/>
      <w:r>
        <w:t>opened up</w:t>
      </w:r>
      <w:proofErr w:type="gramEnd"/>
      <w:r>
        <w:rPr>
          <w:spacing w:val="-1"/>
        </w:rPr>
        <w:t xml:space="preserve"> </w:t>
      </w:r>
      <w:r>
        <w:t>in</w:t>
      </w:r>
      <w:r>
        <w:rPr>
          <w:spacing w:val="-3"/>
        </w:rPr>
        <w:t xml:space="preserve"> </w:t>
      </w:r>
      <w:r>
        <w:t>support for</w:t>
      </w:r>
      <w:r>
        <w:rPr>
          <w:spacing w:val="-2"/>
        </w:rPr>
        <w:t xml:space="preserve"> </w:t>
      </w:r>
      <w:r>
        <w:t>mid- career researchers, contributed to a better balanced and integrated suite of opportunities for Australian</w:t>
      </w:r>
      <w:r>
        <w:rPr>
          <w:spacing w:val="-3"/>
        </w:rPr>
        <w:t xml:space="preserve"> </w:t>
      </w:r>
      <w:r>
        <w:t>researchers</w:t>
      </w:r>
      <w:r>
        <w:rPr>
          <w:spacing w:val="-4"/>
        </w:rPr>
        <w:t xml:space="preserve"> </w:t>
      </w:r>
      <w:r>
        <w:t>to</w:t>
      </w:r>
      <w:r>
        <w:rPr>
          <w:spacing w:val="-3"/>
        </w:rPr>
        <w:t xml:space="preserve"> </w:t>
      </w:r>
      <w:r>
        <w:t>receive</w:t>
      </w:r>
      <w:r>
        <w:rPr>
          <w:spacing w:val="-1"/>
        </w:rPr>
        <w:t xml:space="preserve"> </w:t>
      </w:r>
      <w:r>
        <w:t>research</w:t>
      </w:r>
      <w:r>
        <w:rPr>
          <w:spacing w:val="-2"/>
        </w:rPr>
        <w:t xml:space="preserve"> </w:t>
      </w:r>
      <w:r>
        <w:t>fellowship</w:t>
      </w:r>
      <w:r>
        <w:rPr>
          <w:spacing w:val="-6"/>
        </w:rPr>
        <w:t xml:space="preserve"> </w:t>
      </w:r>
      <w:r>
        <w:t>support</w:t>
      </w:r>
      <w:r>
        <w:rPr>
          <w:spacing w:val="-2"/>
        </w:rPr>
        <w:t xml:space="preserve"> </w:t>
      </w:r>
      <w:r>
        <w:t>early</w:t>
      </w:r>
      <w:r>
        <w:rPr>
          <w:spacing w:val="-2"/>
        </w:rPr>
        <w:t xml:space="preserve"> </w:t>
      </w:r>
      <w:r>
        <w:t>in</w:t>
      </w:r>
      <w:r>
        <w:rPr>
          <w:spacing w:val="-5"/>
        </w:rPr>
        <w:t xml:space="preserve"> </w:t>
      </w:r>
      <w:r>
        <w:t>their</w:t>
      </w:r>
      <w:r>
        <w:rPr>
          <w:spacing w:val="-2"/>
        </w:rPr>
        <w:t xml:space="preserve"> </w:t>
      </w:r>
      <w:r>
        <w:t>careers, at</w:t>
      </w:r>
      <w:r>
        <w:rPr>
          <w:spacing w:val="-4"/>
        </w:rPr>
        <w:t xml:space="preserve"> </w:t>
      </w:r>
      <w:r>
        <w:t>mid-career and upon establishing themselves as research leaders of international standing. This was consolidated with the establishment of Super Science Fellowships in 2010 and DECRAs in 2012.</w:t>
      </w:r>
    </w:p>
    <w:p w14:paraId="1391B76D" w14:textId="77777777" w:rsidR="00A52AFB" w:rsidRDefault="00A52AFB">
      <w:pPr>
        <w:pStyle w:val="BodyText"/>
        <w:spacing w:before="11"/>
        <w:rPr>
          <w:sz w:val="21"/>
        </w:rPr>
      </w:pPr>
    </w:p>
    <w:p w14:paraId="583681C0" w14:textId="77777777" w:rsidR="00A52AFB" w:rsidRDefault="00425432">
      <w:pPr>
        <w:pStyle w:val="BodyText"/>
        <w:ind w:left="240" w:right="775"/>
      </w:pPr>
      <w:r>
        <w:t xml:space="preserve">This spread of opportunities across NCGP fellowships and awards is fundamentally important to attracting and retaining the highest quality researchers. Any gap or other imbalance in support at </w:t>
      </w:r>
      <w:proofErr w:type="gramStart"/>
      <w:r>
        <w:t>particular career</w:t>
      </w:r>
      <w:proofErr w:type="gramEnd"/>
      <w:r>
        <w:t xml:space="preserve"> development points provides a disincentive to attracting and retaining leading researchers, not only at that career point but at others as well. For example, any shortfall in mid- career</w:t>
      </w:r>
      <w:r>
        <w:rPr>
          <w:spacing w:val="-5"/>
        </w:rPr>
        <w:t xml:space="preserve"> </w:t>
      </w:r>
      <w:r>
        <w:t>opportunities</w:t>
      </w:r>
      <w:r>
        <w:rPr>
          <w:spacing w:val="-5"/>
        </w:rPr>
        <w:t xml:space="preserve"> </w:t>
      </w:r>
      <w:r>
        <w:t>will</w:t>
      </w:r>
      <w:r>
        <w:rPr>
          <w:spacing w:val="-3"/>
        </w:rPr>
        <w:t xml:space="preserve"> </w:t>
      </w:r>
      <w:r>
        <w:t>serve</w:t>
      </w:r>
      <w:r>
        <w:rPr>
          <w:spacing w:val="-2"/>
        </w:rPr>
        <w:t xml:space="preserve"> </w:t>
      </w:r>
      <w:r>
        <w:t>as</w:t>
      </w:r>
      <w:r>
        <w:rPr>
          <w:spacing w:val="-3"/>
        </w:rPr>
        <w:t xml:space="preserve"> </w:t>
      </w:r>
      <w:r>
        <w:t>a</w:t>
      </w:r>
      <w:r>
        <w:rPr>
          <w:spacing w:val="-3"/>
        </w:rPr>
        <w:t xml:space="preserve"> </w:t>
      </w:r>
      <w:r>
        <w:t>disincentive</w:t>
      </w:r>
      <w:r>
        <w:rPr>
          <w:spacing w:val="-2"/>
        </w:rPr>
        <w:t xml:space="preserve"> </w:t>
      </w:r>
      <w:r>
        <w:t>to</w:t>
      </w:r>
      <w:r>
        <w:rPr>
          <w:spacing w:val="-1"/>
        </w:rPr>
        <w:t xml:space="preserve"> </w:t>
      </w:r>
      <w:r>
        <w:t>early-career</w:t>
      </w:r>
      <w:r>
        <w:rPr>
          <w:spacing w:val="-3"/>
        </w:rPr>
        <w:t xml:space="preserve"> </w:t>
      </w:r>
      <w:r>
        <w:t>researchers</w:t>
      </w:r>
      <w:r>
        <w:rPr>
          <w:spacing w:val="-3"/>
        </w:rPr>
        <w:t xml:space="preserve"> </w:t>
      </w:r>
      <w:r>
        <w:t>looking</w:t>
      </w:r>
      <w:r>
        <w:rPr>
          <w:spacing w:val="-4"/>
        </w:rPr>
        <w:t xml:space="preserve"> </w:t>
      </w:r>
      <w:r>
        <w:t>to</w:t>
      </w:r>
      <w:r>
        <w:rPr>
          <w:spacing w:val="-4"/>
        </w:rPr>
        <w:t xml:space="preserve"> </w:t>
      </w:r>
      <w:r>
        <w:t>their</w:t>
      </w:r>
      <w:r>
        <w:rPr>
          <w:spacing w:val="-3"/>
        </w:rPr>
        <w:t xml:space="preserve"> </w:t>
      </w:r>
      <w:r>
        <w:t>longer- term prospects, as well as to established research leaders seeking to engage the best mid-career researchers</w:t>
      </w:r>
      <w:r>
        <w:rPr>
          <w:spacing w:val="-1"/>
        </w:rPr>
        <w:t xml:space="preserve"> </w:t>
      </w:r>
      <w:r>
        <w:t>in</w:t>
      </w:r>
      <w:r>
        <w:rPr>
          <w:spacing w:val="-2"/>
        </w:rPr>
        <w:t xml:space="preserve"> </w:t>
      </w:r>
      <w:r>
        <w:t>their</w:t>
      </w:r>
      <w:r>
        <w:rPr>
          <w:spacing w:val="-1"/>
        </w:rPr>
        <w:t xml:space="preserve"> </w:t>
      </w:r>
      <w:r>
        <w:t>widening</w:t>
      </w:r>
      <w:r>
        <w:rPr>
          <w:spacing w:val="-2"/>
        </w:rPr>
        <w:t xml:space="preserve"> </w:t>
      </w:r>
      <w:r>
        <w:t>research</w:t>
      </w:r>
      <w:r>
        <w:rPr>
          <w:spacing w:val="-1"/>
        </w:rPr>
        <w:t xml:space="preserve"> </w:t>
      </w:r>
      <w:r>
        <w:t>programs</w:t>
      </w:r>
      <w:r>
        <w:rPr>
          <w:spacing w:val="-1"/>
        </w:rPr>
        <w:t xml:space="preserve"> </w:t>
      </w:r>
      <w:r>
        <w:t>and</w:t>
      </w:r>
      <w:r>
        <w:rPr>
          <w:spacing w:val="-4"/>
        </w:rPr>
        <w:t xml:space="preserve"> </w:t>
      </w:r>
      <w:r>
        <w:t>groups.</w:t>
      </w:r>
      <w:r>
        <w:rPr>
          <w:spacing w:val="-1"/>
        </w:rPr>
        <w:t xml:space="preserve"> </w:t>
      </w:r>
      <w:r>
        <w:t>It</w:t>
      </w:r>
      <w:r>
        <w:rPr>
          <w:spacing w:val="-1"/>
        </w:rPr>
        <w:t xml:space="preserve"> </w:t>
      </w:r>
      <w:r>
        <w:t>will</w:t>
      </w:r>
      <w:r>
        <w:rPr>
          <w:spacing w:val="-4"/>
        </w:rPr>
        <w:t xml:space="preserve"> </w:t>
      </w:r>
      <w:r>
        <w:t>also</w:t>
      </w:r>
      <w:r>
        <w:rPr>
          <w:spacing w:val="-2"/>
        </w:rPr>
        <w:t xml:space="preserve"> </w:t>
      </w:r>
      <w:r>
        <w:t>diminish</w:t>
      </w:r>
      <w:r>
        <w:rPr>
          <w:spacing w:val="-4"/>
        </w:rPr>
        <w:t xml:space="preserve"> </w:t>
      </w:r>
      <w:r>
        <w:t>the pool</w:t>
      </w:r>
      <w:r>
        <w:rPr>
          <w:spacing w:val="-3"/>
        </w:rPr>
        <w:t xml:space="preserve"> </w:t>
      </w:r>
      <w:r>
        <w:t>of</w:t>
      </w:r>
      <w:r>
        <w:rPr>
          <w:spacing w:val="-3"/>
        </w:rPr>
        <w:t xml:space="preserve"> </w:t>
      </w:r>
      <w:r>
        <w:t>talent from which Australia’s future research leaders can be drawn.</w:t>
      </w:r>
    </w:p>
    <w:p w14:paraId="3E1C8295" w14:textId="77777777" w:rsidR="00A52AFB" w:rsidRDefault="00A52AFB">
      <w:pPr>
        <w:pStyle w:val="BodyText"/>
      </w:pPr>
    </w:p>
    <w:p w14:paraId="66CA742E" w14:textId="77777777" w:rsidR="00A52AFB" w:rsidRDefault="00425432">
      <w:pPr>
        <w:pStyle w:val="Heading7"/>
        <w:spacing w:before="1"/>
      </w:pPr>
      <w:r>
        <w:t>Integration</w:t>
      </w:r>
      <w:r>
        <w:rPr>
          <w:spacing w:val="-5"/>
        </w:rPr>
        <w:t xml:space="preserve"> </w:t>
      </w:r>
      <w:r>
        <w:t>with</w:t>
      </w:r>
      <w:r>
        <w:rPr>
          <w:spacing w:val="-4"/>
        </w:rPr>
        <w:t xml:space="preserve"> </w:t>
      </w:r>
      <w:r>
        <w:t>other</w:t>
      </w:r>
      <w:r>
        <w:rPr>
          <w:spacing w:val="-6"/>
        </w:rPr>
        <w:t xml:space="preserve"> </w:t>
      </w:r>
      <w:r>
        <w:t>types</w:t>
      </w:r>
      <w:r>
        <w:rPr>
          <w:spacing w:val="-3"/>
        </w:rPr>
        <w:t xml:space="preserve"> </w:t>
      </w:r>
      <w:r>
        <w:t>of</w:t>
      </w:r>
      <w:r>
        <w:rPr>
          <w:spacing w:val="-4"/>
        </w:rPr>
        <w:t xml:space="preserve"> </w:t>
      </w:r>
      <w:r>
        <w:rPr>
          <w:spacing w:val="-2"/>
        </w:rPr>
        <w:t>fellowship</w:t>
      </w:r>
    </w:p>
    <w:p w14:paraId="7FD7F1AF" w14:textId="77777777" w:rsidR="00A52AFB" w:rsidRDefault="00425432">
      <w:pPr>
        <w:pStyle w:val="BodyText"/>
        <w:spacing w:before="120"/>
        <w:ind w:left="240" w:right="775"/>
      </w:pPr>
      <w:r>
        <w:t>In</w:t>
      </w:r>
      <w:r>
        <w:rPr>
          <w:spacing w:val="-3"/>
        </w:rPr>
        <w:t xml:space="preserve"> </w:t>
      </w:r>
      <w:r>
        <w:t>its</w:t>
      </w:r>
      <w:r>
        <w:rPr>
          <w:spacing w:val="-1"/>
        </w:rPr>
        <w:t xml:space="preserve"> </w:t>
      </w:r>
      <w:r>
        <w:t>survey</w:t>
      </w:r>
      <w:r>
        <w:rPr>
          <w:spacing w:val="-3"/>
        </w:rPr>
        <w:t xml:space="preserve"> </w:t>
      </w:r>
      <w:r>
        <w:t>of</w:t>
      </w:r>
      <w:r>
        <w:rPr>
          <w:spacing w:val="-2"/>
        </w:rPr>
        <w:t xml:space="preserve"> </w:t>
      </w:r>
      <w:r>
        <w:t>Administering</w:t>
      </w:r>
      <w:r>
        <w:rPr>
          <w:spacing w:val="-3"/>
        </w:rPr>
        <w:t xml:space="preserve"> </w:t>
      </w:r>
      <w:r>
        <w:t>Organisations,</w:t>
      </w:r>
      <w:r>
        <w:rPr>
          <w:spacing w:val="-5"/>
        </w:rPr>
        <w:t xml:space="preserve"> </w:t>
      </w:r>
      <w:r>
        <w:t>the</w:t>
      </w:r>
      <w:r>
        <w:rPr>
          <w:spacing w:val="-1"/>
        </w:rPr>
        <w:t xml:space="preserve"> </w:t>
      </w:r>
      <w:r>
        <w:t>ARC</w:t>
      </w:r>
      <w:r>
        <w:rPr>
          <w:spacing w:val="-2"/>
        </w:rPr>
        <w:t xml:space="preserve"> </w:t>
      </w:r>
      <w:r>
        <w:t>invited</w:t>
      </w:r>
      <w:r>
        <w:rPr>
          <w:spacing w:val="-2"/>
        </w:rPr>
        <w:t xml:space="preserve"> </w:t>
      </w:r>
      <w:r>
        <w:t>comment</w:t>
      </w:r>
      <w:r>
        <w:rPr>
          <w:spacing w:val="-4"/>
        </w:rPr>
        <w:t xml:space="preserve"> </w:t>
      </w:r>
      <w:r>
        <w:t>on</w:t>
      </w:r>
      <w:r>
        <w:rPr>
          <w:spacing w:val="-3"/>
        </w:rPr>
        <w:t xml:space="preserve"> </w:t>
      </w:r>
      <w:r>
        <w:t>the</w:t>
      </w:r>
      <w:r>
        <w:rPr>
          <w:spacing w:val="-1"/>
        </w:rPr>
        <w:t xml:space="preserve"> </w:t>
      </w:r>
      <w:r>
        <w:t>extent</w:t>
      </w:r>
      <w:r>
        <w:rPr>
          <w:spacing w:val="-1"/>
        </w:rPr>
        <w:t xml:space="preserve"> </w:t>
      </w:r>
      <w:r>
        <w:t>of</w:t>
      </w:r>
      <w:r>
        <w:rPr>
          <w:spacing w:val="-5"/>
        </w:rPr>
        <w:t xml:space="preserve"> </w:t>
      </w:r>
      <w:r>
        <w:t>alignment</w:t>
      </w:r>
      <w:r>
        <w:rPr>
          <w:spacing w:val="-4"/>
        </w:rPr>
        <w:t xml:space="preserve"> </w:t>
      </w:r>
      <w:r>
        <w:t>of Future Fellowships with other fellowships.</w:t>
      </w:r>
    </w:p>
    <w:p w14:paraId="1A5FB2C6" w14:textId="77777777" w:rsidR="00A52AFB" w:rsidRDefault="00A52AFB">
      <w:pPr>
        <w:sectPr w:rsidR="00A52AFB">
          <w:pgSz w:w="11910" w:h="16840"/>
          <w:pgMar w:top="1380" w:right="700" w:bottom="1180" w:left="1200" w:header="0" w:footer="995" w:gutter="0"/>
          <w:cols w:space="720"/>
        </w:sectPr>
      </w:pPr>
    </w:p>
    <w:tbl>
      <w:tblPr>
        <w:tblW w:w="0" w:type="auto"/>
        <w:tblInd w:w="233" w:type="dxa"/>
        <w:tblLayout w:type="fixed"/>
        <w:tblCellMar>
          <w:left w:w="0" w:type="dxa"/>
          <w:right w:w="0" w:type="dxa"/>
        </w:tblCellMar>
        <w:tblLook w:val="01E0" w:firstRow="1" w:lastRow="1" w:firstColumn="1" w:lastColumn="1" w:noHBand="0" w:noVBand="0"/>
      </w:tblPr>
      <w:tblGrid>
        <w:gridCol w:w="4880"/>
        <w:gridCol w:w="1508"/>
        <w:gridCol w:w="1373"/>
      </w:tblGrid>
      <w:tr w:rsidR="00A52AFB" w14:paraId="6ED1194F" w14:textId="77777777">
        <w:trPr>
          <w:trHeight w:val="499"/>
        </w:trPr>
        <w:tc>
          <w:tcPr>
            <w:tcW w:w="7761" w:type="dxa"/>
            <w:gridSpan w:val="3"/>
            <w:shd w:val="clear" w:color="auto" w:fill="001F5F"/>
          </w:tcPr>
          <w:p w14:paraId="645A147E" w14:textId="77777777" w:rsidR="00A52AFB" w:rsidRDefault="00425432">
            <w:pPr>
              <w:pStyle w:val="TableParagraph"/>
              <w:spacing w:before="14"/>
              <w:ind w:left="107" w:right="218"/>
              <w:jc w:val="left"/>
              <w:rPr>
                <w:b/>
                <w:sz w:val="20"/>
              </w:rPr>
            </w:pPr>
            <w:r>
              <w:rPr>
                <w:b/>
                <w:color w:val="FFFFFF"/>
                <w:sz w:val="20"/>
              </w:rPr>
              <w:lastRenderedPageBreak/>
              <w:t>Question:</w:t>
            </w:r>
            <w:r>
              <w:rPr>
                <w:b/>
                <w:color w:val="FFFFFF"/>
                <w:spacing w:val="40"/>
                <w:sz w:val="20"/>
              </w:rPr>
              <w:t xml:space="preserve"> </w:t>
            </w:r>
            <w:r>
              <w:rPr>
                <w:b/>
                <w:color w:val="FFFFFF"/>
                <w:sz w:val="20"/>
              </w:rPr>
              <w:t>Could</w:t>
            </w:r>
            <w:r>
              <w:rPr>
                <w:b/>
                <w:color w:val="FFFFFF"/>
                <w:spacing w:val="-4"/>
                <w:sz w:val="20"/>
              </w:rPr>
              <w:t xml:space="preserve"> </w:t>
            </w:r>
            <w:r>
              <w:rPr>
                <w:b/>
                <w:color w:val="FFFFFF"/>
                <w:sz w:val="20"/>
              </w:rPr>
              <w:t>Future</w:t>
            </w:r>
            <w:r>
              <w:rPr>
                <w:b/>
                <w:color w:val="FFFFFF"/>
                <w:spacing w:val="-2"/>
                <w:sz w:val="20"/>
              </w:rPr>
              <w:t xml:space="preserve"> </w:t>
            </w:r>
            <w:r>
              <w:rPr>
                <w:b/>
                <w:color w:val="FFFFFF"/>
                <w:sz w:val="20"/>
              </w:rPr>
              <w:t>Fellowships</w:t>
            </w:r>
            <w:r>
              <w:rPr>
                <w:b/>
                <w:color w:val="FFFFFF"/>
                <w:spacing w:val="-4"/>
                <w:sz w:val="20"/>
              </w:rPr>
              <w:t xml:space="preserve"> </w:t>
            </w:r>
            <w:r>
              <w:rPr>
                <w:b/>
                <w:color w:val="FFFFFF"/>
                <w:sz w:val="20"/>
              </w:rPr>
              <w:t>have</w:t>
            </w:r>
            <w:r>
              <w:rPr>
                <w:b/>
                <w:color w:val="FFFFFF"/>
                <w:spacing w:val="-4"/>
                <w:sz w:val="20"/>
              </w:rPr>
              <w:t xml:space="preserve"> </w:t>
            </w:r>
            <w:r>
              <w:rPr>
                <w:b/>
                <w:color w:val="FFFFFF"/>
                <w:sz w:val="20"/>
              </w:rPr>
              <w:t>been</w:t>
            </w:r>
            <w:r>
              <w:rPr>
                <w:b/>
                <w:color w:val="FFFFFF"/>
                <w:spacing w:val="-4"/>
                <w:sz w:val="20"/>
              </w:rPr>
              <w:t xml:space="preserve"> </w:t>
            </w:r>
            <w:r>
              <w:rPr>
                <w:b/>
                <w:color w:val="FFFFFF"/>
                <w:sz w:val="20"/>
              </w:rPr>
              <w:t>better</w:t>
            </w:r>
            <w:r>
              <w:rPr>
                <w:b/>
                <w:color w:val="FFFFFF"/>
                <w:spacing w:val="-5"/>
                <w:sz w:val="20"/>
              </w:rPr>
              <w:t xml:space="preserve"> </w:t>
            </w:r>
            <w:r>
              <w:rPr>
                <w:b/>
                <w:color w:val="FFFFFF"/>
                <w:sz w:val="20"/>
              </w:rPr>
              <w:t>aligned</w:t>
            </w:r>
            <w:r>
              <w:rPr>
                <w:b/>
                <w:color w:val="FFFFFF"/>
                <w:spacing w:val="-4"/>
                <w:sz w:val="20"/>
              </w:rPr>
              <w:t xml:space="preserve"> </w:t>
            </w:r>
            <w:r>
              <w:rPr>
                <w:b/>
                <w:color w:val="FFFFFF"/>
                <w:sz w:val="20"/>
              </w:rPr>
              <w:t>in</w:t>
            </w:r>
            <w:r>
              <w:rPr>
                <w:b/>
                <w:color w:val="FFFFFF"/>
                <w:spacing w:val="-3"/>
                <w:sz w:val="20"/>
              </w:rPr>
              <w:t xml:space="preserve"> </w:t>
            </w:r>
            <w:r>
              <w:rPr>
                <w:b/>
                <w:color w:val="FFFFFF"/>
                <w:sz w:val="20"/>
              </w:rPr>
              <w:t>any</w:t>
            </w:r>
            <w:r>
              <w:rPr>
                <w:b/>
                <w:color w:val="FFFFFF"/>
                <w:spacing w:val="-4"/>
                <w:sz w:val="20"/>
              </w:rPr>
              <w:t xml:space="preserve"> </w:t>
            </w:r>
            <w:r>
              <w:rPr>
                <w:b/>
                <w:color w:val="FFFFFF"/>
                <w:sz w:val="20"/>
              </w:rPr>
              <w:t>way</w:t>
            </w:r>
            <w:r>
              <w:rPr>
                <w:b/>
                <w:color w:val="FFFFFF"/>
                <w:spacing w:val="-5"/>
                <w:sz w:val="20"/>
              </w:rPr>
              <w:t xml:space="preserve"> </w:t>
            </w:r>
            <w:r>
              <w:rPr>
                <w:b/>
                <w:color w:val="FFFFFF"/>
                <w:sz w:val="20"/>
              </w:rPr>
              <w:t>with other fellowships, Commonwealth-funded or otherwise?</w:t>
            </w:r>
          </w:p>
        </w:tc>
      </w:tr>
      <w:tr w:rsidR="00A52AFB" w14:paraId="79B42254" w14:textId="77777777">
        <w:trPr>
          <w:trHeight w:val="600"/>
        </w:trPr>
        <w:tc>
          <w:tcPr>
            <w:tcW w:w="4880" w:type="dxa"/>
            <w:shd w:val="clear" w:color="auto" w:fill="00AFEF"/>
          </w:tcPr>
          <w:p w14:paraId="66C4EF59" w14:textId="77777777" w:rsidR="00A52AFB" w:rsidRDefault="00425432">
            <w:pPr>
              <w:pStyle w:val="TableParagraph"/>
              <w:spacing w:before="179"/>
              <w:ind w:left="107"/>
              <w:jc w:val="left"/>
              <w:rPr>
                <w:b/>
                <w:sz w:val="20"/>
              </w:rPr>
            </w:pPr>
            <w:r>
              <w:rPr>
                <w:b/>
                <w:sz w:val="20"/>
              </w:rPr>
              <w:t>Answer</w:t>
            </w:r>
            <w:r>
              <w:rPr>
                <w:b/>
                <w:spacing w:val="-10"/>
                <w:sz w:val="20"/>
              </w:rPr>
              <w:t xml:space="preserve"> </w:t>
            </w:r>
            <w:r>
              <w:rPr>
                <w:b/>
                <w:spacing w:val="-2"/>
                <w:sz w:val="20"/>
              </w:rPr>
              <w:t>Options</w:t>
            </w:r>
          </w:p>
        </w:tc>
        <w:tc>
          <w:tcPr>
            <w:tcW w:w="1508" w:type="dxa"/>
            <w:shd w:val="clear" w:color="auto" w:fill="00AFEF"/>
          </w:tcPr>
          <w:p w14:paraId="2C1F08B8" w14:textId="77777777" w:rsidR="00A52AFB" w:rsidRDefault="00425432">
            <w:pPr>
              <w:pStyle w:val="TableParagraph"/>
              <w:spacing w:before="64"/>
              <w:ind w:left="352" w:right="307" w:hanging="111"/>
              <w:jc w:val="left"/>
              <w:rPr>
                <w:b/>
                <w:sz w:val="20"/>
              </w:rPr>
            </w:pPr>
            <w:r>
              <w:rPr>
                <w:b/>
                <w:spacing w:val="-2"/>
                <w:sz w:val="20"/>
              </w:rPr>
              <w:t>Response Percent</w:t>
            </w:r>
          </w:p>
        </w:tc>
        <w:tc>
          <w:tcPr>
            <w:tcW w:w="1373" w:type="dxa"/>
            <w:shd w:val="clear" w:color="auto" w:fill="00AFEF"/>
          </w:tcPr>
          <w:p w14:paraId="3D9E3716" w14:textId="77777777" w:rsidR="00A52AFB" w:rsidRDefault="00425432">
            <w:pPr>
              <w:pStyle w:val="TableParagraph"/>
              <w:spacing w:before="64"/>
              <w:ind w:left="361" w:right="240" w:hanging="188"/>
              <w:jc w:val="left"/>
              <w:rPr>
                <w:b/>
                <w:sz w:val="20"/>
              </w:rPr>
            </w:pPr>
            <w:r>
              <w:rPr>
                <w:b/>
                <w:spacing w:val="-2"/>
                <w:sz w:val="20"/>
              </w:rPr>
              <w:t xml:space="preserve">Response </w:t>
            </w:r>
            <w:r>
              <w:rPr>
                <w:b/>
                <w:spacing w:val="-4"/>
                <w:sz w:val="20"/>
              </w:rPr>
              <w:t>Count</w:t>
            </w:r>
          </w:p>
        </w:tc>
      </w:tr>
      <w:tr w:rsidR="00A52AFB" w14:paraId="53D676C1" w14:textId="77777777">
        <w:trPr>
          <w:trHeight w:val="268"/>
        </w:trPr>
        <w:tc>
          <w:tcPr>
            <w:tcW w:w="4880" w:type="dxa"/>
            <w:shd w:val="clear" w:color="auto" w:fill="EDEDED"/>
          </w:tcPr>
          <w:p w14:paraId="0E95DA78" w14:textId="77777777" w:rsidR="00A52AFB" w:rsidRDefault="00425432">
            <w:pPr>
              <w:pStyle w:val="TableParagraph"/>
              <w:spacing w:before="47" w:line="202" w:lineRule="exact"/>
              <w:ind w:left="107"/>
              <w:jc w:val="left"/>
              <w:rPr>
                <w:sz w:val="18"/>
              </w:rPr>
            </w:pPr>
            <w:r>
              <w:rPr>
                <w:spacing w:val="-5"/>
                <w:sz w:val="18"/>
              </w:rPr>
              <w:t>Yes</w:t>
            </w:r>
          </w:p>
        </w:tc>
        <w:tc>
          <w:tcPr>
            <w:tcW w:w="1508" w:type="dxa"/>
            <w:shd w:val="clear" w:color="auto" w:fill="DEE9F7"/>
          </w:tcPr>
          <w:p w14:paraId="25EADB14" w14:textId="77777777" w:rsidR="00A52AFB" w:rsidRDefault="00425432">
            <w:pPr>
              <w:pStyle w:val="TableParagraph"/>
              <w:spacing w:before="23"/>
              <w:ind w:right="172"/>
              <w:rPr>
                <w:sz w:val="18"/>
              </w:rPr>
            </w:pPr>
            <w:r>
              <w:rPr>
                <w:spacing w:val="-2"/>
                <w:sz w:val="18"/>
              </w:rPr>
              <w:t>59.4%</w:t>
            </w:r>
          </w:p>
        </w:tc>
        <w:tc>
          <w:tcPr>
            <w:tcW w:w="1373" w:type="dxa"/>
            <w:shd w:val="clear" w:color="auto" w:fill="DEE9F7"/>
          </w:tcPr>
          <w:p w14:paraId="3DE34B8F" w14:textId="77777777" w:rsidR="00A52AFB" w:rsidRDefault="00425432">
            <w:pPr>
              <w:pStyle w:val="TableParagraph"/>
              <w:spacing w:before="23"/>
              <w:ind w:right="103"/>
              <w:rPr>
                <w:sz w:val="18"/>
              </w:rPr>
            </w:pPr>
            <w:r>
              <w:rPr>
                <w:spacing w:val="-5"/>
                <w:sz w:val="18"/>
              </w:rPr>
              <w:t>19</w:t>
            </w:r>
          </w:p>
        </w:tc>
      </w:tr>
      <w:tr w:rsidR="00A52AFB" w14:paraId="067F96A7" w14:textId="77777777">
        <w:trPr>
          <w:trHeight w:val="240"/>
        </w:trPr>
        <w:tc>
          <w:tcPr>
            <w:tcW w:w="4880" w:type="dxa"/>
            <w:shd w:val="clear" w:color="auto" w:fill="EDEDED"/>
          </w:tcPr>
          <w:p w14:paraId="6596A0BA" w14:textId="77777777" w:rsidR="00A52AFB" w:rsidRDefault="00425432">
            <w:pPr>
              <w:pStyle w:val="TableParagraph"/>
              <w:spacing w:before="32" w:line="187" w:lineRule="exact"/>
              <w:ind w:left="107"/>
              <w:jc w:val="left"/>
              <w:rPr>
                <w:sz w:val="18"/>
              </w:rPr>
            </w:pPr>
            <w:r>
              <w:rPr>
                <w:spacing w:val="-5"/>
                <w:sz w:val="18"/>
              </w:rPr>
              <w:t>No</w:t>
            </w:r>
          </w:p>
        </w:tc>
        <w:tc>
          <w:tcPr>
            <w:tcW w:w="1508" w:type="dxa"/>
            <w:shd w:val="clear" w:color="auto" w:fill="DEE9F7"/>
          </w:tcPr>
          <w:p w14:paraId="5EA0FEDF" w14:textId="77777777" w:rsidR="00A52AFB" w:rsidRDefault="00425432">
            <w:pPr>
              <w:pStyle w:val="TableParagraph"/>
              <w:spacing w:before="8"/>
              <w:ind w:right="172"/>
              <w:rPr>
                <w:sz w:val="18"/>
              </w:rPr>
            </w:pPr>
            <w:r>
              <w:rPr>
                <w:spacing w:val="-2"/>
                <w:sz w:val="18"/>
              </w:rPr>
              <w:t>40.6%</w:t>
            </w:r>
          </w:p>
        </w:tc>
        <w:tc>
          <w:tcPr>
            <w:tcW w:w="1373" w:type="dxa"/>
            <w:shd w:val="clear" w:color="auto" w:fill="DEE9F7"/>
          </w:tcPr>
          <w:p w14:paraId="615EA227" w14:textId="77777777" w:rsidR="00A52AFB" w:rsidRDefault="00425432">
            <w:pPr>
              <w:pStyle w:val="TableParagraph"/>
              <w:spacing w:before="8"/>
              <w:ind w:right="103"/>
              <w:rPr>
                <w:sz w:val="18"/>
              </w:rPr>
            </w:pPr>
            <w:r>
              <w:rPr>
                <w:spacing w:val="-5"/>
                <w:sz w:val="18"/>
              </w:rPr>
              <w:t>13</w:t>
            </w:r>
          </w:p>
        </w:tc>
      </w:tr>
      <w:tr w:rsidR="00A52AFB" w14:paraId="6E07046E" w14:textId="77777777">
        <w:trPr>
          <w:trHeight w:val="256"/>
        </w:trPr>
        <w:tc>
          <w:tcPr>
            <w:tcW w:w="6388" w:type="dxa"/>
            <w:gridSpan w:val="2"/>
            <w:shd w:val="clear" w:color="auto" w:fill="CDD7E6"/>
          </w:tcPr>
          <w:p w14:paraId="67C32808" w14:textId="77777777" w:rsidR="00A52AFB" w:rsidRDefault="00425432">
            <w:pPr>
              <w:pStyle w:val="TableParagraph"/>
              <w:spacing w:before="44" w:line="192" w:lineRule="exact"/>
              <w:ind w:right="173"/>
              <w:rPr>
                <w:b/>
                <w:i/>
                <w:sz w:val="18"/>
              </w:rPr>
            </w:pPr>
            <w:r>
              <w:rPr>
                <w:b/>
                <w:i/>
                <w:sz w:val="18"/>
              </w:rPr>
              <w:t>answered</w:t>
            </w:r>
            <w:r>
              <w:rPr>
                <w:b/>
                <w:i/>
                <w:spacing w:val="-8"/>
                <w:sz w:val="18"/>
              </w:rPr>
              <w:t xml:space="preserve"> </w:t>
            </w:r>
            <w:r>
              <w:rPr>
                <w:b/>
                <w:i/>
                <w:spacing w:val="-2"/>
                <w:sz w:val="18"/>
              </w:rPr>
              <w:t>question</w:t>
            </w:r>
          </w:p>
        </w:tc>
        <w:tc>
          <w:tcPr>
            <w:tcW w:w="1373" w:type="dxa"/>
            <w:shd w:val="clear" w:color="auto" w:fill="CDD7E6"/>
          </w:tcPr>
          <w:p w14:paraId="44E3B0EB" w14:textId="77777777" w:rsidR="00A52AFB" w:rsidRDefault="00425432">
            <w:pPr>
              <w:pStyle w:val="TableParagraph"/>
              <w:spacing w:before="44" w:line="192" w:lineRule="exact"/>
              <w:ind w:right="103"/>
              <w:rPr>
                <w:b/>
                <w:i/>
                <w:sz w:val="18"/>
              </w:rPr>
            </w:pPr>
            <w:r>
              <w:rPr>
                <w:b/>
                <w:i/>
                <w:spacing w:val="-5"/>
                <w:sz w:val="18"/>
              </w:rPr>
              <w:t>32</w:t>
            </w:r>
          </w:p>
        </w:tc>
      </w:tr>
    </w:tbl>
    <w:p w14:paraId="1E41E0BB" w14:textId="77777777" w:rsidR="00A52AFB" w:rsidRDefault="00A52AFB">
      <w:pPr>
        <w:pStyle w:val="BodyText"/>
        <w:spacing w:before="4"/>
        <w:rPr>
          <w:sz w:val="17"/>
        </w:rPr>
      </w:pPr>
    </w:p>
    <w:p w14:paraId="605727A5" w14:textId="77777777" w:rsidR="00A52AFB" w:rsidRDefault="00425432">
      <w:pPr>
        <w:pStyle w:val="BodyText"/>
        <w:spacing w:before="56"/>
        <w:ind w:left="240" w:right="775"/>
      </w:pPr>
      <w:proofErr w:type="gramStart"/>
      <w:r>
        <w:t>A</w:t>
      </w:r>
      <w:r>
        <w:rPr>
          <w:spacing w:val="-2"/>
        </w:rPr>
        <w:t xml:space="preserve"> </w:t>
      </w:r>
      <w:r>
        <w:t>majority</w:t>
      </w:r>
      <w:r>
        <w:rPr>
          <w:spacing w:val="-4"/>
        </w:rPr>
        <w:t xml:space="preserve"> </w:t>
      </w:r>
      <w:r>
        <w:t>of</w:t>
      </w:r>
      <w:proofErr w:type="gramEnd"/>
      <w:r>
        <w:rPr>
          <w:spacing w:val="-2"/>
        </w:rPr>
        <w:t xml:space="preserve"> </w:t>
      </w:r>
      <w:r>
        <w:t>respondents,</w:t>
      </w:r>
      <w:r>
        <w:rPr>
          <w:spacing w:val="-6"/>
        </w:rPr>
        <w:t xml:space="preserve"> </w:t>
      </w:r>
      <w:r>
        <w:t>almost</w:t>
      </w:r>
      <w:r>
        <w:rPr>
          <w:spacing w:val="-4"/>
        </w:rPr>
        <w:t xml:space="preserve"> </w:t>
      </w:r>
      <w:r>
        <w:t>60%,</w:t>
      </w:r>
      <w:r>
        <w:rPr>
          <w:spacing w:val="-1"/>
        </w:rPr>
        <w:t xml:space="preserve"> </w:t>
      </w:r>
      <w:r>
        <w:t>believe</w:t>
      </w:r>
      <w:r>
        <w:rPr>
          <w:spacing w:val="-1"/>
        </w:rPr>
        <w:t xml:space="preserve"> </w:t>
      </w:r>
      <w:r>
        <w:t>that</w:t>
      </w:r>
      <w:r>
        <w:rPr>
          <w:spacing w:val="-5"/>
        </w:rPr>
        <w:t xml:space="preserve"> </w:t>
      </w:r>
      <w:r>
        <w:t>the</w:t>
      </w:r>
      <w:r>
        <w:rPr>
          <w:spacing w:val="-1"/>
        </w:rPr>
        <w:t xml:space="preserve"> </w:t>
      </w:r>
      <w:r>
        <w:t>Future</w:t>
      </w:r>
      <w:r>
        <w:rPr>
          <w:spacing w:val="-2"/>
        </w:rPr>
        <w:t xml:space="preserve"> </w:t>
      </w:r>
      <w:r>
        <w:t>Fellowships</w:t>
      </w:r>
      <w:r>
        <w:rPr>
          <w:spacing w:val="-2"/>
        </w:rPr>
        <w:t xml:space="preserve"> </w:t>
      </w:r>
      <w:r>
        <w:t>could</w:t>
      </w:r>
      <w:r>
        <w:rPr>
          <w:spacing w:val="-5"/>
        </w:rPr>
        <w:t xml:space="preserve"> </w:t>
      </w:r>
      <w:r>
        <w:t>be</w:t>
      </w:r>
      <w:r>
        <w:rPr>
          <w:spacing w:val="-1"/>
        </w:rPr>
        <w:t xml:space="preserve"> </w:t>
      </w:r>
      <w:r>
        <w:t>better</w:t>
      </w:r>
      <w:r>
        <w:rPr>
          <w:spacing w:val="-2"/>
        </w:rPr>
        <w:t xml:space="preserve"> </w:t>
      </w:r>
      <w:r>
        <w:t>aligned with other fellowships. Additional comment provided by 18 of these respondents indicates that, broadly, what is sought is:</w:t>
      </w:r>
    </w:p>
    <w:p w14:paraId="0A98CA3F" w14:textId="77777777" w:rsidR="00A52AFB" w:rsidRDefault="00425432">
      <w:pPr>
        <w:pStyle w:val="ListParagraph"/>
        <w:numPr>
          <w:ilvl w:val="0"/>
          <w:numId w:val="23"/>
        </w:numPr>
        <w:tabs>
          <w:tab w:val="left" w:pos="524"/>
        </w:tabs>
        <w:spacing w:before="119"/>
        <w:ind w:right="1402"/>
      </w:pPr>
      <w:r>
        <w:t>improved</w:t>
      </w:r>
      <w:r>
        <w:rPr>
          <w:spacing w:val="-2"/>
        </w:rPr>
        <w:t xml:space="preserve"> </w:t>
      </w:r>
      <w:r>
        <w:t>alignment</w:t>
      </w:r>
      <w:r>
        <w:rPr>
          <w:spacing w:val="-4"/>
        </w:rPr>
        <w:t xml:space="preserve"> </w:t>
      </w:r>
      <w:r>
        <w:t>of</w:t>
      </w:r>
      <w:r>
        <w:rPr>
          <w:spacing w:val="-5"/>
        </w:rPr>
        <w:t xml:space="preserve"> </w:t>
      </w:r>
      <w:r>
        <w:t>Future</w:t>
      </w:r>
      <w:r>
        <w:rPr>
          <w:spacing w:val="-2"/>
        </w:rPr>
        <w:t xml:space="preserve"> </w:t>
      </w:r>
      <w:r>
        <w:t>Fellowships</w:t>
      </w:r>
      <w:r>
        <w:rPr>
          <w:spacing w:val="-4"/>
        </w:rPr>
        <w:t xml:space="preserve"> </w:t>
      </w:r>
      <w:r>
        <w:t>with</w:t>
      </w:r>
      <w:r>
        <w:rPr>
          <w:spacing w:val="-4"/>
        </w:rPr>
        <w:t xml:space="preserve"> </w:t>
      </w:r>
      <w:r>
        <w:t>other</w:t>
      </w:r>
      <w:r>
        <w:rPr>
          <w:spacing w:val="-4"/>
        </w:rPr>
        <w:t xml:space="preserve"> </w:t>
      </w:r>
      <w:r>
        <w:t>ARC-funded</w:t>
      </w:r>
      <w:r>
        <w:rPr>
          <w:spacing w:val="-2"/>
        </w:rPr>
        <w:t xml:space="preserve"> </w:t>
      </w:r>
      <w:r>
        <w:t>awards</w:t>
      </w:r>
      <w:r>
        <w:rPr>
          <w:spacing w:val="-2"/>
        </w:rPr>
        <w:t xml:space="preserve"> </w:t>
      </w:r>
      <w:r>
        <w:t>and</w:t>
      </w:r>
      <w:r>
        <w:rPr>
          <w:spacing w:val="-3"/>
        </w:rPr>
        <w:t xml:space="preserve"> </w:t>
      </w:r>
      <w:r>
        <w:t>fellowships: DECRAs, DORAs and Laureate Fellowships (nine respondents); and</w:t>
      </w:r>
    </w:p>
    <w:p w14:paraId="22939C8B" w14:textId="77777777" w:rsidR="00A52AFB" w:rsidRDefault="00425432">
      <w:pPr>
        <w:pStyle w:val="ListParagraph"/>
        <w:numPr>
          <w:ilvl w:val="0"/>
          <w:numId w:val="23"/>
        </w:numPr>
        <w:tabs>
          <w:tab w:val="left" w:pos="524"/>
        </w:tabs>
        <w:ind w:right="1881"/>
      </w:pPr>
      <w:r>
        <w:t>better</w:t>
      </w:r>
      <w:r>
        <w:rPr>
          <w:spacing w:val="-5"/>
        </w:rPr>
        <w:t xml:space="preserve"> </w:t>
      </w:r>
      <w:r>
        <w:t>alignment</w:t>
      </w:r>
      <w:r>
        <w:rPr>
          <w:spacing w:val="-4"/>
        </w:rPr>
        <w:t xml:space="preserve"> </w:t>
      </w:r>
      <w:r>
        <w:t>of</w:t>
      </w:r>
      <w:r>
        <w:rPr>
          <w:spacing w:val="-5"/>
        </w:rPr>
        <w:t xml:space="preserve"> </w:t>
      </w:r>
      <w:r>
        <w:t>Future</w:t>
      </w:r>
      <w:r>
        <w:rPr>
          <w:spacing w:val="-4"/>
        </w:rPr>
        <w:t xml:space="preserve"> </w:t>
      </w:r>
      <w:r>
        <w:t>Fellowships</w:t>
      </w:r>
      <w:r>
        <w:rPr>
          <w:spacing w:val="-5"/>
        </w:rPr>
        <w:t xml:space="preserve"> </w:t>
      </w:r>
      <w:r>
        <w:t>with</w:t>
      </w:r>
      <w:r>
        <w:rPr>
          <w:spacing w:val="-3"/>
        </w:rPr>
        <w:t xml:space="preserve"> </w:t>
      </w:r>
      <w:r>
        <w:t>fellowships</w:t>
      </w:r>
      <w:r>
        <w:rPr>
          <w:spacing w:val="-2"/>
        </w:rPr>
        <w:t xml:space="preserve"> </w:t>
      </w:r>
      <w:r>
        <w:t>funded</w:t>
      </w:r>
      <w:r>
        <w:rPr>
          <w:spacing w:val="-2"/>
        </w:rPr>
        <w:t xml:space="preserve"> </w:t>
      </w:r>
      <w:r>
        <w:t>by</w:t>
      </w:r>
      <w:r>
        <w:rPr>
          <w:spacing w:val="-2"/>
        </w:rPr>
        <w:t xml:space="preserve"> </w:t>
      </w:r>
      <w:r>
        <w:t>the</w:t>
      </w:r>
      <w:r>
        <w:rPr>
          <w:spacing w:val="-2"/>
        </w:rPr>
        <w:t xml:space="preserve"> </w:t>
      </w:r>
      <w:r>
        <w:t xml:space="preserve">NHMRC (eight </w:t>
      </w:r>
      <w:r>
        <w:rPr>
          <w:spacing w:val="-2"/>
        </w:rPr>
        <w:t>respondents).</w:t>
      </w:r>
    </w:p>
    <w:p w14:paraId="13E9492E" w14:textId="77777777" w:rsidR="00A52AFB" w:rsidRDefault="00425432">
      <w:pPr>
        <w:pStyle w:val="BodyText"/>
        <w:spacing w:before="158" w:line="380" w:lineRule="atLeast"/>
        <w:ind w:left="523" w:right="1379" w:hanging="284"/>
      </w:pPr>
      <w:r>
        <w:t>Comment on improved alignment with other ARC-funded awards and fellowships included: “The</w:t>
      </w:r>
      <w:r>
        <w:rPr>
          <w:spacing w:val="-2"/>
        </w:rPr>
        <w:t xml:space="preserve"> </w:t>
      </w:r>
      <w:r>
        <w:t>ARC</w:t>
      </w:r>
      <w:r>
        <w:rPr>
          <w:spacing w:val="-2"/>
        </w:rPr>
        <w:t xml:space="preserve"> </w:t>
      </w:r>
      <w:r>
        <w:t>should</w:t>
      </w:r>
      <w:r>
        <w:rPr>
          <w:spacing w:val="-3"/>
        </w:rPr>
        <w:t xml:space="preserve"> </w:t>
      </w:r>
      <w:r>
        <w:t>provide</w:t>
      </w:r>
      <w:r>
        <w:rPr>
          <w:spacing w:val="-1"/>
        </w:rPr>
        <w:t xml:space="preserve"> </w:t>
      </w:r>
      <w:r>
        <w:t>a</w:t>
      </w:r>
      <w:r>
        <w:rPr>
          <w:spacing w:val="-7"/>
        </w:rPr>
        <w:t xml:space="preserve"> </w:t>
      </w:r>
      <w:r>
        <w:t>research</w:t>
      </w:r>
      <w:r>
        <w:rPr>
          <w:spacing w:val="-5"/>
        </w:rPr>
        <w:t xml:space="preserve"> </w:t>
      </w:r>
      <w:r>
        <w:t>career</w:t>
      </w:r>
      <w:r>
        <w:rPr>
          <w:spacing w:val="-2"/>
        </w:rPr>
        <w:t xml:space="preserve"> </w:t>
      </w:r>
      <w:r>
        <w:t>pathway</w:t>
      </w:r>
      <w:r>
        <w:rPr>
          <w:spacing w:val="-2"/>
        </w:rPr>
        <w:t xml:space="preserve"> </w:t>
      </w:r>
      <w:proofErr w:type="gramStart"/>
      <w:r>
        <w:t>similar</w:t>
      </w:r>
      <w:r>
        <w:rPr>
          <w:spacing w:val="-2"/>
        </w:rPr>
        <w:t xml:space="preserve"> </w:t>
      </w:r>
      <w:r>
        <w:t>to</w:t>
      </w:r>
      <w:proofErr w:type="gramEnd"/>
      <w:r>
        <w:rPr>
          <w:spacing w:val="-3"/>
        </w:rPr>
        <w:t xml:space="preserve"> </w:t>
      </w:r>
      <w:r>
        <w:t>the</w:t>
      </w:r>
      <w:r>
        <w:rPr>
          <w:spacing w:val="-2"/>
        </w:rPr>
        <w:t xml:space="preserve"> </w:t>
      </w:r>
      <w:r>
        <w:t>NHMRC,</w:t>
      </w:r>
      <w:r>
        <w:rPr>
          <w:spacing w:val="-4"/>
        </w:rPr>
        <w:t xml:space="preserve"> </w:t>
      </w:r>
      <w:r>
        <w:t>with fellowship</w:t>
      </w:r>
    </w:p>
    <w:p w14:paraId="77A92487" w14:textId="77777777" w:rsidR="00A52AFB" w:rsidRDefault="00425432">
      <w:pPr>
        <w:pStyle w:val="BodyText"/>
        <w:spacing w:before="7"/>
        <w:ind w:left="523" w:right="806"/>
      </w:pPr>
      <w:r>
        <w:t>schemes for early-career,</w:t>
      </w:r>
      <w:r>
        <w:rPr>
          <w:spacing w:val="-1"/>
        </w:rPr>
        <w:t xml:space="preserve"> </w:t>
      </w:r>
      <w:r>
        <w:t>mid-career, senior and elite researchers (ARC Laureate Fellowships). Potentially Future Fellowships represent the link in the chain but there need to be additional schemes post Future Fellowships for senior researchers. The DORAs are too focused on the individual</w:t>
      </w:r>
      <w:r>
        <w:rPr>
          <w:spacing w:val="-2"/>
        </w:rPr>
        <w:t xml:space="preserve"> </w:t>
      </w:r>
      <w:r>
        <w:t>Discovery</w:t>
      </w:r>
      <w:r>
        <w:rPr>
          <w:spacing w:val="-4"/>
        </w:rPr>
        <w:t xml:space="preserve"> </w:t>
      </w:r>
      <w:r>
        <w:t>project</w:t>
      </w:r>
      <w:r>
        <w:rPr>
          <w:spacing w:val="-2"/>
        </w:rPr>
        <w:t xml:space="preserve"> </w:t>
      </w:r>
      <w:r>
        <w:t>and</w:t>
      </w:r>
      <w:r>
        <w:rPr>
          <w:spacing w:val="-3"/>
        </w:rPr>
        <w:t xml:space="preserve"> </w:t>
      </w:r>
      <w:r>
        <w:t>are</w:t>
      </w:r>
      <w:r>
        <w:rPr>
          <w:spacing w:val="-4"/>
        </w:rPr>
        <w:t xml:space="preserve"> </w:t>
      </w:r>
      <w:r>
        <w:t>too</w:t>
      </w:r>
      <w:r>
        <w:rPr>
          <w:spacing w:val="-1"/>
        </w:rPr>
        <w:t xml:space="preserve"> </w:t>
      </w:r>
      <w:r>
        <w:t>few</w:t>
      </w:r>
      <w:r>
        <w:rPr>
          <w:spacing w:val="-4"/>
        </w:rPr>
        <w:t xml:space="preserve"> </w:t>
      </w:r>
      <w:r>
        <w:t>to</w:t>
      </w:r>
      <w:r>
        <w:rPr>
          <w:spacing w:val="-3"/>
        </w:rPr>
        <w:t xml:space="preserve"> </w:t>
      </w:r>
      <w:r>
        <w:t>fill</w:t>
      </w:r>
      <w:r>
        <w:rPr>
          <w:spacing w:val="-3"/>
        </w:rPr>
        <w:t xml:space="preserve"> </w:t>
      </w:r>
      <w:r>
        <w:t>the</w:t>
      </w:r>
      <w:r>
        <w:rPr>
          <w:spacing w:val="-6"/>
        </w:rPr>
        <w:t xml:space="preserve"> </w:t>
      </w:r>
      <w:r>
        <w:t>gap</w:t>
      </w:r>
      <w:r>
        <w:rPr>
          <w:spacing w:val="-3"/>
        </w:rPr>
        <w:t xml:space="preserve"> </w:t>
      </w:r>
      <w:r>
        <w:t>between</w:t>
      </w:r>
      <w:r>
        <w:rPr>
          <w:spacing w:val="-2"/>
        </w:rPr>
        <w:t xml:space="preserve"> </w:t>
      </w:r>
      <w:r>
        <w:t>the</w:t>
      </w:r>
      <w:r>
        <w:rPr>
          <w:spacing w:val="-4"/>
        </w:rPr>
        <w:t xml:space="preserve"> </w:t>
      </w:r>
      <w:r>
        <w:t>Future</w:t>
      </w:r>
      <w:r>
        <w:rPr>
          <w:spacing w:val="-2"/>
        </w:rPr>
        <w:t xml:space="preserve"> </w:t>
      </w:r>
      <w:r>
        <w:t>Fellowships</w:t>
      </w:r>
      <w:r>
        <w:rPr>
          <w:spacing w:val="-2"/>
        </w:rPr>
        <w:t xml:space="preserve"> </w:t>
      </w:r>
      <w:r>
        <w:t>and the Laureate Fellowships”</w:t>
      </w:r>
    </w:p>
    <w:p w14:paraId="2EEB3F70" w14:textId="77777777" w:rsidR="00A52AFB" w:rsidRDefault="00425432">
      <w:pPr>
        <w:pStyle w:val="BodyText"/>
        <w:spacing w:before="121"/>
        <w:ind w:left="523" w:right="775"/>
      </w:pPr>
      <w:r>
        <w:t>“The</w:t>
      </w:r>
      <w:r>
        <w:rPr>
          <w:spacing w:val="-2"/>
        </w:rPr>
        <w:t xml:space="preserve"> </w:t>
      </w:r>
      <w:r>
        <w:t>duplication</w:t>
      </w:r>
      <w:r>
        <w:rPr>
          <w:spacing w:val="-6"/>
        </w:rPr>
        <w:t xml:space="preserve"> </w:t>
      </w:r>
      <w:r>
        <w:t>of</w:t>
      </w:r>
      <w:r>
        <w:rPr>
          <w:spacing w:val="-3"/>
        </w:rPr>
        <w:t xml:space="preserve"> </w:t>
      </w:r>
      <w:r>
        <w:t>funding</w:t>
      </w:r>
      <w:r>
        <w:rPr>
          <w:spacing w:val="-4"/>
        </w:rPr>
        <w:t xml:space="preserve"> </w:t>
      </w:r>
      <w:r>
        <w:t>to</w:t>
      </w:r>
      <w:r>
        <w:rPr>
          <w:spacing w:val="-4"/>
        </w:rPr>
        <w:t xml:space="preserve"> </w:t>
      </w:r>
      <w:r>
        <w:t>top-level</w:t>
      </w:r>
      <w:r>
        <w:rPr>
          <w:spacing w:val="-3"/>
        </w:rPr>
        <w:t xml:space="preserve"> </w:t>
      </w:r>
      <w:r>
        <w:t>researchers</w:t>
      </w:r>
      <w:r>
        <w:rPr>
          <w:spacing w:val="-3"/>
        </w:rPr>
        <w:t xml:space="preserve"> </w:t>
      </w:r>
      <w:r>
        <w:t>through</w:t>
      </w:r>
      <w:r>
        <w:rPr>
          <w:spacing w:val="-4"/>
        </w:rPr>
        <w:t xml:space="preserve"> </w:t>
      </w:r>
      <w:r>
        <w:t>the</w:t>
      </w:r>
      <w:r>
        <w:rPr>
          <w:spacing w:val="-5"/>
        </w:rPr>
        <w:t xml:space="preserve"> </w:t>
      </w:r>
      <w:r>
        <w:t>Laureate</w:t>
      </w:r>
      <w:r>
        <w:rPr>
          <w:spacing w:val="-2"/>
        </w:rPr>
        <w:t xml:space="preserve"> </w:t>
      </w:r>
      <w:r>
        <w:t>Fellowships</w:t>
      </w:r>
      <w:r>
        <w:rPr>
          <w:spacing w:val="-2"/>
        </w:rPr>
        <w:t xml:space="preserve"> </w:t>
      </w:r>
      <w:r>
        <w:t>scheme could be removed”</w:t>
      </w:r>
    </w:p>
    <w:p w14:paraId="11ED70D9" w14:textId="77777777" w:rsidR="00A52AFB" w:rsidRDefault="00425432">
      <w:pPr>
        <w:pStyle w:val="BodyText"/>
        <w:spacing w:before="120"/>
        <w:ind w:left="523" w:right="775"/>
      </w:pPr>
      <w:r>
        <w:t>“There</w:t>
      </w:r>
      <w:r>
        <w:rPr>
          <w:spacing w:val="-2"/>
        </w:rPr>
        <w:t xml:space="preserve"> </w:t>
      </w:r>
      <w:r>
        <w:t>have</w:t>
      </w:r>
      <w:r>
        <w:rPr>
          <w:spacing w:val="-2"/>
        </w:rPr>
        <w:t xml:space="preserve"> </w:t>
      </w:r>
      <w:r>
        <w:t>been</w:t>
      </w:r>
      <w:r>
        <w:rPr>
          <w:spacing w:val="-3"/>
        </w:rPr>
        <w:t xml:space="preserve"> </w:t>
      </w:r>
      <w:r>
        <w:t>occasions</w:t>
      </w:r>
      <w:r>
        <w:rPr>
          <w:spacing w:val="-3"/>
        </w:rPr>
        <w:t xml:space="preserve"> </w:t>
      </w:r>
      <w:r>
        <w:t>when</w:t>
      </w:r>
      <w:r>
        <w:rPr>
          <w:spacing w:val="-3"/>
        </w:rPr>
        <w:t xml:space="preserve"> </w:t>
      </w:r>
      <w:r>
        <w:t>some</w:t>
      </w:r>
      <w:r>
        <w:rPr>
          <w:spacing w:val="-2"/>
        </w:rPr>
        <w:t xml:space="preserve"> </w:t>
      </w:r>
      <w:r>
        <w:t>researchers</w:t>
      </w:r>
      <w:r>
        <w:rPr>
          <w:spacing w:val="-3"/>
        </w:rPr>
        <w:t xml:space="preserve"> </w:t>
      </w:r>
      <w:r>
        <w:t>fell</w:t>
      </w:r>
      <w:r>
        <w:rPr>
          <w:spacing w:val="-3"/>
        </w:rPr>
        <w:t xml:space="preserve"> </w:t>
      </w:r>
      <w:r>
        <w:t>in</w:t>
      </w:r>
      <w:r>
        <w:rPr>
          <w:spacing w:val="-4"/>
        </w:rPr>
        <w:t xml:space="preserve"> </w:t>
      </w:r>
      <w:r>
        <w:t>a</w:t>
      </w:r>
      <w:r>
        <w:rPr>
          <w:spacing w:val="-3"/>
        </w:rPr>
        <w:t xml:space="preserve"> </w:t>
      </w:r>
      <w:r>
        <w:t>crack</w:t>
      </w:r>
      <w:r>
        <w:rPr>
          <w:spacing w:val="-2"/>
        </w:rPr>
        <w:t xml:space="preserve"> </w:t>
      </w:r>
      <w:r>
        <w:t>between</w:t>
      </w:r>
      <w:r>
        <w:rPr>
          <w:spacing w:val="-4"/>
        </w:rPr>
        <w:t xml:space="preserve"> </w:t>
      </w:r>
      <w:r>
        <w:t>the</w:t>
      </w:r>
      <w:r>
        <w:rPr>
          <w:spacing w:val="-5"/>
        </w:rPr>
        <w:t xml:space="preserve"> </w:t>
      </w:r>
      <w:r>
        <w:t>DECRA</w:t>
      </w:r>
      <w:r>
        <w:rPr>
          <w:spacing w:val="-5"/>
        </w:rPr>
        <w:t xml:space="preserve"> </w:t>
      </w:r>
      <w:r>
        <w:t xml:space="preserve">eligibility conditions and dates and the Future Fellowships. Closing dates and rules needed to be better </w:t>
      </w:r>
      <w:r>
        <w:rPr>
          <w:spacing w:val="-2"/>
        </w:rPr>
        <w:t>aligned”</w:t>
      </w:r>
    </w:p>
    <w:p w14:paraId="5D0F0168" w14:textId="77777777" w:rsidR="00A52AFB" w:rsidRDefault="00425432">
      <w:pPr>
        <w:pStyle w:val="BodyText"/>
        <w:spacing w:before="119"/>
        <w:ind w:left="523"/>
      </w:pPr>
      <w:r>
        <w:t>“The</w:t>
      </w:r>
      <w:r>
        <w:rPr>
          <w:spacing w:val="-3"/>
        </w:rPr>
        <w:t xml:space="preserve"> </w:t>
      </w:r>
      <w:r>
        <w:t>link</w:t>
      </w:r>
      <w:r>
        <w:rPr>
          <w:spacing w:val="-2"/>
        </w:rPr>
        <w:t xml:space="preserve"> </w:t>
      </w:r>
      <w:r>
        <w:t>between</w:t>
      </w:r>
      <w:r>
        <w:rPr>
          <w:spacing w:val="-3"/>
        </w:rPr>
        <w:t xml:space="preserve"> </w:t>
      </w:r>
      <w:r>
        <w:t>Future</w:t>
      </w:r>
      <w:r>
        <w:rPr>
          <w:spacing w:val="-4"/>
        </w:rPr>
        <w:t xml:space="preserve"> </w:t>
      </w:r>
      <w:r>
        <w:t>Fellowships</w:t>
      </w:r>
      <w:r>
        <w:rPr>
          <w:spacing w:val="-3"/>
        </w:rPr>
        <w:t xml:space="preserve"> </w:t>
      </w:r>
      <w:r>
        <w:t>and</w:t>
      </w:r>
      <w:r>
        <w:rPr>
          <w:spacing w:val="-4"/>
        </w:rPr>
        <w:t xml:space="preserve"> </w:t>
      </w:r>
      <w:r>
        <w:t>DORAs</w:t>
      </w:r>
      <w:r>
        <w:rPr>
          <w:spacing w:val="-3"/>
        </w:rPr>
        <w:t xml:space="preserve"> </w:t>
      </w:r>
      <w:r>
        <w:t>needs</w:t>
      </w:r>
      <w:r>
        <w:rPr>
          <w:spacing w:val="-3"/>
        </w:rPr>
        <w:t xml:space="preserve"> </w:t>
      </w:r>
      <w:r>
        <w:t>to</w:t>
      </w:r>
      <w:r>
        <w:rPr>
          <w:spacing w:val="-3"/>
        </w:rPr>
        <w:t xml:space="preserve"> </w:t>
      </w:r>
      <w:r>
        <w:t>be</w:t>
      </w:r>
      <w:r>
        <w:rPr>
          <w:spacing w:val="-2"/>
        </w:rPr>
        <w:t xml:space="preserve"> </w:t>
      </w:r>
      <w:r>
        <w:t>articulated</w:t>
      </w:r>
      <w:r>
        <w:rPr>
          <w:spacing w:val="-6"/>
        </w:rPr>
        <w:t xml:space="preserve"> </w:t>
      </w:r>
      <w:r>
        <w:t>to</w:t>
      </w:r>
      <w:r>
        <w:rPr>
          <w:spacing w:val="-4"/>
        </w:rPr>
        <w:t xml:space="preserve"> </w:t>
      </w:r>
      <w:r>
        <w:t>allow</w:t>
      </w:r>
      <w:r>
        <w:rPr>
          <w:spacing w:val="-2"/>
        </w:rPr>
        <w:t xml:space="preserve"> alignment”</w:t>
      </w:r>
    </w:p>
    <w:p w14:paraId="23B5E50D" w14:textId="77777777" w:rsidR="00A52AFB" w:rsidRDefault="00425432">
      <w:pPr>
        <w:pStyle w:val="BodyText"/>
        <w:spacing w:before="120"/>
        <w:ind w:left="523" w:right="853"/>
      </w:pPr>
      <w:r>
        <w:t xml:space="preserve">“With the exception of the DORA (which has more restricted access requirements) the </w:t>
      </w:r>
      <w:r>
        <w:rPr>
          <w:i/>
        </w:rPr>
        <w:t xml:space="preserve">Future Fellowships </w:t>
      </w:r>
      <w:r>
        <w:t>scheme is the only one which bridges the early-career researcher to senior awards. There is perhaps a case to reduce the number of available [salary] levels within Future Fellowships</w:t>
      </w:r>
      <w:r>
        <w:rPr>
          <w:spacing w:val="-3"/>
        </w:rPr>
        <w:t xml:space="preserve"> </w:t>
      </w:r>
      <w:r>
        <w:t>and</w:t>
      </w:r>
      <w:r>
        <w:rPr>
          <w:spacing w:val="-2"/>
        </w:rPr>
        <w:t xml:space="preserve"> </w:t>
      </w:r>
      <w:r>
        <w:t>have</w:t>
      </w:r>
      <w:r>
        <w:rPr>
          <w:spacing w:val="-3"/>
        </w:rPr>
        <w:t xml:space="preserve"> </w:t>
      </w:r>
      <w:r>
        <w:t>a</w:t>
      </w:r>
      <w:r>
        <w:rPr>
          <w:spacing w:val="-1"/>
        </w:rPr>
        <w:t xml:space="preserve"> </w:t>
      </w:r>
      <w:r>
        <w:t>separate</w:t>
      </w:r>
      <w:r>
        <w:rPr>
          <w:spacing w:val="-1"/>
        </w:rPr>
        <w:t xml:space="preserve"> </w:t>
      </w:r>
      <w:r>
        <w:t>‘senior</w:t>
      </w:r>
      <w:r>
        <w:rPr>
          <w:spacing w:val="-4"/>
        </w:rPr>
        <w:t xml:space="preserve"> </w:t>
      </w:r>
      <w:r>
        <w:t>award’</w:t>
      </w:r>
      <w:r>
        <w:rPr>
          <w:spacing w:val="-4"/>
        </w:rPr>
        <w:t xml:space="preserve"> </w:t>
      </w:r>
      <w:r>
        <w:t>category, which</w:t>
      </w:r>
      <w:r>
        <w:rPr>
          <w:spacing w:val="-5"/>
        </w:rPr>
        <w:t xml:space="preserve"> </w:t>
      </w:r>
      <w:r>
        <w:t>would</w:t>
      </w:r>
      <w:r>
        <w:rPr>
          <w:spacing w:val="-2"/>
        </w:rPr>
        <w:t xml:space="preserve"> </w:t>
      </w:r>
      <w:r>
        <w:t>then</w:t>
      </w:r>
      <w:r>
        <w:rPr>
          <w:spacing w:val="-1"/>
        </w:rPr>
        <w:t xml:space="preserve"> </w:t>
      </w:r>
      <w:r>
        <w:t>bridge the</w:t>
      </w:r>
      <w:r>
        <w:rPr>
          <w:spacing w:val="-1"/>
        </w:rPr>
        <w:t xml:space="preserve"> </w:t>
      </w:r>
      <w:r>
        <w:t>gap</w:t>
      </w:r>
      <w:r>
        <w:rPr>
          <w:spacing w:val="-4"/>
        </w:rPr>
        <w:t xml:space="preserve"> </w:t>
      </w:r>
      <w:r>
        <w:t>from Future Fellowships to Laureate Fellowships”</w:t>
      </w:r>
    </w:p>
    <w:p w14:paraId="1420D747" w14:textId="77777777" w:rsidR="00A52AFB" w:rsidRDefault="00425432">
      <w:pPr>
        <w:pStyle w:val="BodyText"/>
        <w:spacing w:before="122"/>
        <w:ind w:left="523" w:right="806"/>
      </w:pPr>
      <w:r>
        <w:t>“Better</w:t>
      </w:r>
      <w:r>
        <w:rPr>
          <w:spacing w:val="-3"/>
        </w:rPr>
        <w:t xml:space="preserve"> </w:t>
      </w:r>
      <w:r>
        <w:t>alignment</w:t>
      </w:r>
      <w:r>
        <w:rPr>
          <w:spacing w:val="-3"/>
        </w:rPr>
        <w:t xml:space="preserve"> </w:t>
      </w:r>
      <w:r>
        <w:t>and</w:t>
      </w:r>
      <w:r>
        <w:rPr>
          <w:spacing w:val="-2"/>
        </w:rPr>
        <w:t xml:space="preserve"> </w:t>
      </w:r>
      <w:r>
        <w:t>opportunity</w:t>
      </w:r>
      <w:r>
        <w:rPr>
          <w:spacing w:val="-3"/>
        </w:rPr>
        <w:t xml:space="preserve"> </w:t>
      </w:r>
      <w:r>
        <w:t>for</w:t>
      </w:r>
      <w:r>
        <w:rPr>
          <w:spacing w:val="-4"/>
        </w:rPr>
        <w:t xml:space="preserve"> </w:t>
      </w:r>
      <w:r>
        <w:t>progression</w:t>
      </w:r>
      <w:r>
        <w:rPr>
          <w:spacing w:val="-5"/>
        </w:rPr>
        <w:t xml:space="preserve"> </w:t>
      </w:r>
      <w:r>
        <w:t>from</w:t>
      </w:r>
      <w:r>
        <w:rPr>
          <w:spacing w:val="-2"/>
        </w:rPr>
        <w:t xml:space="preserve"> </w:t>
      </w:r>
      <w:r>
        <w:t>DECRA</w:t>
      </w:r>
      <w:r>
        <w:rPr>
          <w:spacing w:val="-4"/>
        </w:rPr>
        <w:t xml:space="preserve"> </w:t>
      </w:r>
      <w:r>
        <w:t>awards</w:t>
      </w:r>
      <w:r>
        <w:rPr>
          <w:spacing w:val="-3"/>
        </w:rPr>
        <w:t xml:space="preserve"> </w:t>
      </w:r>
      <w:r>
        <w:t>to</w:t>
      </w:r>
      <w:r>
        <w:rPr>
          <w:spacing w:val="-2"/>
        </w:rPr>
        <w:t xml:space="preserve"> </w:t>
      </w:r>
      <w:r>
        <w:t>ARC</w:t>
      </w:r>
      <w:r>
        <w:rPr>
          <w:spacing w:val="-1"/>
        </w:rPr>
        <w:t xml:space="preserve"> </w:t>
      </w:r>
      <w:r>
        <w:t xml:space="preserve">Future </w:t>
      </w:r>
      <w:r>
        <w:rPr>
          <w:spacing w:val="-2"/>
        </w:rPr>
        <w:t>Fellowships”</w:t>
      </w:r>
    </w:p>
    <w:p w14:paraId="4AEF7112" w14:textId="77777777" w:rsidR="00A52AFB" w:rsidRDefault="00425432">
      <w:pPr>
        <w:pStyle w:val="BodyText"/>
        <w:spacing w:before="118"/>
        <w:ind w:left="523" w:right="853"/>
      </w:pPr>
      <w:r>
        <w:t>“They</w:t>
      </w:r>
      <w:r>
        <w:rPr>
          <w:spacing w:val="-1"/>
        </w:rPr>
        <w:t xml:space="preserve"> </w:t>
      </w:r>
      <w:r>
        <w:t>[Future</w:t>
      </w:r>
      <w:r>
        <w:rPr>
          <w:spacing w:val="-2"/>
        </w:rPr>
        <w:t xml:space="preserve"> </w:t>
      </w:r>
      <w:r>
        <w:t>Fellowships]</w:t>
      </w:r>
      <w:r>
        <w:rPr>
          <w:spacing w:val="-4"/>
        </w:rPr>
        <w:t xml:space="preserve"> </w:t>
      </w:r>
      <w:r>
        <w:t>should</w:t>
      </w:r>
      <w:r>
        <w:rPr>
          <w:spacing w:val="-4"/>
        </w:rPr>
        <w:t xml:space="preserve"> </w:t>
      </w:r>
      <w:r>
        <w:t>form</w:t>
      </w:r>
      <w:r>
        <w:rPr>
          <w:spacing w:val="-1"/>
        </w:rPr>
        <w:t xml:space="preserve"> </w:t>
      </w:r>
      <w:r>
        <w:t>part</w:t>
      </w:r>
      <w:r>
        <w:rPr>
          <w:spacing w:val="-2"/>
        </w:rPr>
        <w:t xml:space="preserve"> </w:t>
      </w:r>
      <w:r>
        <w:t>of</w:t>
      </w:r>
      <w:r>
        <w:rPr>
          <w:spacing w:val="-2"/>
        </w:rPr>
        <w:t xml:space="preserve"> </w:t>
      </w:r>
      <w:r>
        <w:t>a</w:t>
      </w:r>
      <w:r>
        <w:rPr>
          <w:spacing w:val="-4"/>
        </w:rPr>
        <w:t xml:space="preserve"> </w:t>
      </w:r>
      <w:r>
        <w:t>more</w:t>
      </w:r>
      <w:r>
        <w:rPr>
          <w:spacing w:val="-4"/>
        </w:rPr>
        <w:t xml:space="preserve"> </w:t>
      </w:r>
      <w:r>
        <w:t>general</w:t>
      </w:r>
      <w:r>
        <w:rPr>
          <w:spacing w:val="-3"/>
        </w:rPr>
        <w:t xml:space="preserve"> </w:t>
      </w:r>
      <w:r>
        <w:t>fellowship</w:t>
      </w:r>
      <w:r>
        <w:rPr>
          <w:spacing w:val="-4"/>
        </w:rPr>
        <w:t xml:space="preserve"> </w:t>
      </w:r>
      <w:r>
        <w:t>scheme,</w:t>
      </w:r>
      <w:r>
        <w:rPr>
          <w:spacing w:val="-2"/>
        </w:rPr>
        <w:t xml:space="preserve"> </w:t>
      </w:r>
      <w:r>
        <w:t>which captures all ARC fellows”.</w:t>
      </w:r>
    </w:p>
    <w:p w14:paraId="5ED194CE" w14:textId="77777777" w:rsidR="00A52AFB" w:rsidRDefault="00A52AFB">
      <w:pPr>
        <w:pStyle w:val="BodyText"/>
        <w:spacing w:before="1"/>
      </w:pPr>
    </w:p>
    <w:p w14:paraId="294697CD" w14:textId="77777777" w:rsidR="00A52AFB" w:rsidRDefault="00425432">
      <w:pPr>
        <w:pStyle w:val="BodyText"/>
        <w:ind w:left="240"/>
      </w:pPr>
      <w:r>
        <w:t>Comment</w:t>
      </w:r>
      <w:r>
        <w:rPr>
          <w:spacing w:val="-9"/>
        </w:rPr>
        <w:t xml:space="preserve"> </w:t>
      </w:r>
      <w:r>
        <w:t>on</w:t>
      </w:r>
      <w:r>
        <w:rPr>
          <w:spacing w:val="-6"/>
        </w:rPr>
        <w:t xml:space="preserve"> </w:t>
      </w:r>
      <w:r>
        <w:t>improved</w:t>
      </w:r>
      <w:r>
        <w:rPr>
          <w:spacing w:val="-5"/>
        </w:rPr>
        <w:t xml:space="preserve"> </w:t>
      </w:r>
      <w:r>
        <w:t>alignment</w:t>
      </w:r>
      <w:r>
        <w:rPr>
          <w:spacing w:val="-7"/>
        </w:rPr>
        <w:t xml:space="preserve"> </w:t>
      </w:r>
      <w:r>
        <w:t>with</w:t>
      </w:r>
      <w:r>
        <w:rPr>
          <w:spacing w:val="-5"/>
        </w:rPr>
        <w:t xml:space="preserve"> </w:t>
      </w:r>
      <w:r>
        <w:t>NHMRC-funded</w:t>
      </w:r>
      <w:r>
        <w:rPr>
          <w:spacing w:val="-6"/>
        </w:rPr>
        <w:t xml:space="preserve"> </w:t>
      </w:r>
      <w:r>
        <w:t>fellowships</w:t>
      </w:r>
      <w:r>
        <w:rPr>
          <w:spacing w:val="-4"/>
        </w:rPr>
        <w:t xml:space="preserve"> </w:t>
      </w:r>
      <w:r>
        <w:rPr>
          <w:spacing w:val="-2"/>
        </w:rPr>
        <w:t>included:</w:t>
      </w:r>
    </w:p>
    <w:p w14:paraId="143A5BB5" w14:textId="77777777" w:rsidR="00A52AFB" w:rsidRDefault="00425432">
      <w:pPr>
        <w:pStyle w:val="BodyText"/>
        <w:spacing w:before="120"/>
        <w:ind w:left="523" w:right="806"/>
      </w:pPr>
      <w:r>
        <w:t>“Given that the NHMRC has an effective and comprehensive set of fellowship schemes for researchers</w:t>
      </w:r>
      <w:r>
        <w:rPr>
          <w:spacing w:val="-3"/>
        </w:rPr>
        <w:t xml:space="preserve"> </w:t>
      </w:r>
      <w:r>
        <w:t>in</w:t>
      </w:r>
      <w:r>
        <w:rPr>
          <w:spacing w:val="-4"/>
        </w:rPr>
        <w:t xml:space="preserve"> </w:t>
      </w:r>
      <w:r>
        <w:t>the</w:t>
      </w:r>
      <w:r>
        <w:rPr>
          <w:spacing w:val="-2"/>
        </w:rPr>
        <w:t xml:space="preserve"> </w:t>
      </w:r>
      <w:r>
        <w:t>biomedical</w:t>
      </w:r>
      <w:r>
        <w:rPr>
          <w:spacing w:val="-3"/>
        </w:rPr>
        <w:t xml:space="preserve"> </w:t>
      </w:r>
      <w:r>
        <w:t>sciences,</w:t>
      </w:r>
      <w:r>
        <w:rPr>
          <w:spacing w:val="-2"/>
        </w:rPr>
        <w:t xml:space="preserve"> </w:t>
      </w:r>
      <w:r>
        <w:t>it</w:t>
      </w:r>
      <w:r>
        <w:rPr>
          <w:spacing w:val="-3"/>
        </w:rPr>
        <w:t xml:space="preserve"> </w:t>
      </w:r>
      <w:r>
        <w:t>is</w:t>
      </w:r>
      <w:r>
        <w:rPr>
          <w:spacing w:val="-3"/>
        </w:rPr>
        <w:t xml:space="preserve"> </w:t>
      </w:r>
      <w:r>
        <w:t>debatable</w:t>
      </w:r>
      <w:r>
        <w:rPr>
          <w:spacing w:val="-5"/>
        </w:rPr>
        <w:t xml:space="preserve"> </w:t>
      </w:r>
      <w:r>
        <w:t>that</w:t>
      </w:r>
      <w:r>
        <w:rPr>
          <w:spacing w:val="-3"/>
        </w:rPr>
        <w:t xml:space="preserve"> </w:t>
      </w:r>
      <w:r>
        <w:t xml:space="preserve">the </w:t>
      </w:r>
      <w:r>
        <w:rPr>
          <w:i/>
        </w:rPr>
        <w:t>Future</w:t>
      </w:r>
      <w:r>
        <w:rPr>
          <w:i/>
          <w:spacing w:val="-3"/>
        </w:rPr>
        <w:t xml:space="preserve"> </w:t>
      </w:r>
      <w:r>
        <w:rPr>
          <w:i/>
        </w:rPr>
        <w:t>Fellowships</w:t>
      </w:r>
      <w:r>
        <w:rPr>
          <w:i/>
          <w:spacing w:val="-2"/>
        </w:rPr>
        <w:t xml:space="preserve"> </w:t>
      </w:r>
      <w:r>
        <w:t>scheme</w:t>
      </w:r>
      <w:r>
        <w:rPr>
          <w:spacing w:val="-5"/>
        </w:rPr>
        <w:t xml:space="preserve"> </w:t>
      </w:r>
      <w:r>
        <w:t>should have encompassed those same disciplines. For the scheme to have been most effective, it could have complemented, rather than overlapped, the NHMRC's awards”</w:t>
      </w:r>
    </w:p>
    <w:p w14:paraId="1DDCE621" w14:textId="77777777" w:rsidR="00A52AFB" w:rsidRDefault="00425432">
      <w:pPr>
        <w:pStyle w:val="BodyText"/>
        <w:spacing w:before="121"/>
        <w:ind w:left="523" w:right="747"/>
      </w:pPr>
      <w:r>
        <w:t>“Integrate</w:t>
      </w:r>
      <w:r>
        <w:rPr>
          <w:spacing w:val="-2"/>
        </w:rPr>
        <w:t xml:space="preserve"> </w:t>
      </w:r>
      <w:r>
        <w:t>with</w:t>
      </w:r>
      <w:r>
        <w:rPr>
          <w:spacing w:val="-3"/>
        </w:rPr>
        <w:t xml:space="preserve"> </w:t>
      </w:r>
      <w:r>
        <w:t>the</w:t>
      </w:r>
      <w:r>
        <w:rPr>
          <w:spacing w:val="-5"/>
        </w:rPr>
        <w:t xml:space="preserve"> </w:t>
      </w:r>
      <w:r>
        <w:t>NHMRC's</w:t>
      </w:r>
      <w:r>
        <w:rPr>
          <w:spacing w:val="-2"/>
        </w:rPr>
        <w:t xml:space="preserve"> </w:t>
      </w:r>
      <w:r>
        <w:t>Career</w:t>
      </w:r>
      <w:r>
        <w:rPr>
          <w:spacing w:val="-6"/>
        </w:rPr>
        <w:t xml:space="preserve"> </w:t>
      </w:r>
      <w:r>
        <w:t>Development</w:t>
      </w:r>
      <w:r>
        <w:rPr>
          <w:spacing w:val="-5"/>
        </w:rPr>
        <w:t xml:space="preserve"> </w:t>
      </w:r>
      <w:r>
        <w:t>Fellowship</w:t>
      </w:r>
      <w:r>
        <w:rPr>
          <w:spacing w:val="-3"/>
        </w:rPr>
        <w:t xml:space="preserve"> </w:t>
      </w:r>
      <w:r>
        <w:t>scheme</w:t>
      </w:r>
      <w:r>
        <w:rPr>
          <w:spacing w:val="-2"/>
        </w:rPr>
        <w:t xml:space="preserve"> </w:t>
      </w:r>
      <w:r>
        <w:t>to</w:t>
      </w:r>
      <w:r>
        <w:rPr>
          <w:spacing w:val="-4"/>
        </w:rPr>
        <w:t xml:space="preserve"> </w:t>
      </w:r>
      <w:r>
        <w:t>maximise</w:t>
      </w:r>
      <w:r>
        <w:rPr>
          <w:spacing w:val="-2"/>
        </w:rPr>
        <w:t xml:space="preserve"> </w:t>
      </w:r>
      <w:r>
        <w:t>progression</w:t>
      </w:r>
      <w:r>
        <w:rPr>
          <w:spacing w:val="-4"/>
        </w:rPr>
        <w:t xml:space="preserve"> </w:t>
      </w:r>
      <w:r>
        <w:t xml:space="preserve">to senior fellowships. The </w:t>
      </w:r>
      <w:r>
        <w:rPr>
          <w:i/>
        </w:rPr>
        <w:t xml:space="preserve">Future Fellowships </w:t>
      </w:r>
      <w:r>
        <w:t>scheme is great but where do they go after that?</w:t>
      </w:r>
      <w:r>
        <w:rPr>
          <w:spacing w:val="40"/>
        </w:rPr>
        <w:t xml:space="preserve"> </w:t>
      </w:r>
      <w:r>
        <w:t>The</w:t>
      </w:r>
    </w:p>
    <w:p w14:paraId="3E753C62" w14:textId="77777777" w:rsidR="00A52AFB" w:rsidRDefault="00A52AFB">
      <w:pPr>
        <w:sectPr w:rsidR="00A52AFB">
          <w:pgSz w:w="11910" w:h="16840"/>
          <w:pgMar w:top="1420" w:right="700" w:bottom="1180" w:left="1200" w:header="0" w:footer="995" w:gutter="0"/>
          <w:cols w:space="720"/>
        </w:sectPr>
      </w:pPr>
    </w:p>
    <w:p w14:paraId="329A3E84" w14:textId="77777777" w:rsidR="00A52AFB" w:rsidRDefault="00425432">
      <w:pPr>
        <w:pStyle w:val="BodyText"/>
        <w:spacing w:before="38"/>
        <w:ind w:left="523" w:right="853"/>
      </w:pPr>
      <w:r>
        <w:lastRenderedPageBreak/>
        <w:t>ARC</w:t>
      </w:r>
      <w:r>
        <w:rPr>
          <w:spacing w:val="-1"/>
        </w:rPr>
        <w:t xml:space="preserve"> </w:t>
      </w:r>
      <w:r>
        <w:t>desperately</w:t>
      </w:r>
      <w:r>
        <w:rPr>
          <w:spacing w:val="-3"/>
        </w:rPr>
        <w:t xml:space="preserve"> </w:t>
      </w:r>
      <w:r>
        <w:t>needs</w:t>
      </w:r>
      <w:r>
        <w:rPr>
          <w:spacing w:val="-3"/>
        </w:rPr>
        <w:t xml:space="preserve"> </w:t>
      </w:r>
      <w:r>
        <w:t>a</w:t>
      </w:r>
      <w:r>
        <w:rPr>
          <w:spacing w:val="-1"/>
        </w:rPr>
        <w:t xml:space="preserve"> </w:t>
      </w:r>
      <w:r>
        <w:t>follow-on</w:t>
      </w:r>
      <w:r>
        <w:rPr>
          <w:spacing w:val="-2"/>
        </w:rPr>
        <w:t xml:space="preserve"> </w:t>
      </w:r>
      <w:r>
        <w:t>scheme that</w:t>
      </w:r>
      <w:r>
        <w:rPr>
          <w:spacing w:val="-4"/>
        </w:rPr>
        <w:t xml:space="preserve"> </w:t>
      </w:r>
      <w:r>
        <w:t>can</w:t>
      </w:r>
      <w:r>
        <w:rPr>
          <w:spacing w:val="-2"/>
        </w:rPr>
        <w:t xml:space="preserve"> </w:t>
      </w:r>
      <w:r>
        <w:t>select</w:t>
      </w:r>
      <w:r>
        <w:rPr>
          <w:spacing w:val="-1"/>
        </w:rPr>
        <w:t xml:space="preserve"> </w:t>
      </w:r>
      <w:r>
        <w:t>the</w:t>
      </w:r>
      <w:r>
        <w:rPr>
          <w:spacing w:val="-3"/>
        </w:rPr>
        <w:t xml:space="preserve"> </w:t>
      </w:r>
      <w:r>
        <w:t>very</w:t>
      </w:r>
      <w:r>
        <w:rPr>
          <w:spacing w:val="-3"/>
        </w:rPr>
        <w:t xml:space="preserve"> </w:t>
      </w:r>
      <w:r>
        <w:t>best</w:t>
      </w:r>
      <w:r>
        <w:rPr>
          <w:spacing w:val="-3"/>
        </w:rPr>
        <w:t xml:space="preserve"> </w:t>
      </w:r>
      <w:r>
        <w:t>of</w:t>
      </w:r>
      <w:r>
        <w:rPr>
          <w:spacing w:val="-4"/>
        </w:rPr>
        <w:t xml:space="preserve"> </w:t>
      </w:r>
      <w:r>
        <w:t>the Future</w:t>
      </w:r>
      <w:r>
        <w:rPr>
          <w:spacing w:val="-1"/>
        </w:rPr>
        <w:t xml:space="preserve"> </w:t>
      </w:r>
      <w:r>
        <w:t>Fellows and mirror the NHMRC process...or even better, integrate”</w:t>
      </w:r>
    </w:p>
    <w:p w14:paraId="625D094B" w14:textId="77777777" w:rsidR="00A52AFB" w:rsidRDefault="00425432">
      <w:pPr>
        <w:pStyle w:val="BodyText"/>
        <w:spacing w:before="121"/>
        <w:ind w:left="523" w:right="800"/>
      </w:pPr>
      <w:r>
        <w:t>“Additional work could be done to ensure that there is no gap, or the gap is very narrow, between</w:t>
      </w:r>
      <w:r>
        <w:rPr>
          <w:spacing w:val="-2"/>
        </w:rPr>
        <w:t xml:space="preserve"> </w:t>
      </w:r>
      <w:r>
        <w:t>eligibility</w:t>
      </w:r>
      <w:r>
        <w:rPr>
          <w:spacing w:val="-2"/>
        </w:rPr>
        <w:t xml:space="preserve"> </w:t>
      </w:r>
      <w:r>
        <w:t>for</w:t>
      </w:r>
      <w:r>
        <w:rPr>
          <w:spacing w:val="-5"/>
        </w:rPr>
        <w:t xml:space="preserve"> </w:t>
      </w:r>
      <w:r>
        <w:t>ARC</w:t>
      </w:r>
      <w:r>
        <w:rPr>
          <w:spacing w:val="-4"/>
        </w:rPr>
        <w:t xml:space="preserve"> </w:t>
      </w:r>
      <w:r>
        <w:t>fellowships</w:t>
      </w:r>
      <w:r>
        <w:rPr>
          <w:spacing w:val="-2"/>
        </w:rPr>
        <w:t xml:space="preserve"> </w:t>
      </w:r>
      <w:r>
        <w:t>and</w:t>
      </w:r>
      <w:r>
        <w:rPr>
          <w:spacing w:val="-3"/>
        </w:rPr>
        <w:t xml:space="preserve"> </w:t>
      </w:r>
      <w:r>
        <w:t>NHMRC</w:t>
      </w:r>
      <w:r>
        <w:rPr>
          <w:spacing w:val="-4"/>
        </w:rPr>
        <w:t xml:space="preserve"> </w:t>
      </w:r>
      <w:r>
        <w:t>fellowships.</w:t>
      </w:r>
      <w:r>
        <w:rPr>
          <w:spacing w:val="-2"/>
        </w:rPr>
        <w:t xml:space="preserve"> </w:t>
      </w:r>
      <w:r>
        <w:t>Especially</w:t>
      </w:r>
      <w:r>
        <w:rPr>
          <w:spacing w:val="-4"/>
        </w:rPr>
        <w:t xml:space="preserve"> </w:t>
      </w:r>
      <w:r>
        <w:t>where</w:t>
      </w:r>
      <w:r>
        <w:rPr>
          <w:spacing w:val="-4"/>
        </w:rPr>
        <w:t xml:space="preserve"> </w:t>
      </w:r>
      <w:r>
        <w:t>medical-related research does not fit within the narrow categories of focus that can occur from time to time within the NHMRC schemes”</w:t>
      </w:r>
    </w:p>
    <w:p w14:paraId="263A7D0E" w14:textId="77777777" w:rsidR="00A52AFB" w:rsidRDefault="00425432">
      <w:pPr>
        <w:pStyle w:val="BodyText"/>
        <w:spacing w:before="119"/>
        <w:ind w:left="523" w:right="775"/>
      </w:pPr>
      <w:r>
        <w:t>“A</w:t>
      </w:r>
      <w:r>
        <w:rPr>
          <w:spacing w:val="-2"/>
        </w:rPr>
        <w:t xml:space="preserve"> </w:t>
      </w:r>
      <w:r>
        <w:t>five-year</w:t>
      </w:r>
      <w:r>
        <w:rPr>
          <w:spacing w:val="-2"/>
        </w:rPr>
        <w:t xml:space="preserve"> </w:t>
      </w:r>
      <w:r>
        <w:t>[Future]</w:t>
      </w:r>
      <w:r>
        <w:rPr>
          <w:spacing w:val="-3"/>
        </w:rPr>
        <w:t xml:space="preserve"> </w:t>
      </w:r>
      <w:r>
        <w:t>Fellowship</w:t>
      </w:r>
      <w:r>
        <w:rPr>
          <w:spacing w:val="-4"/>
        </w:rPr>
        <w:t xml:space="preserve"> </w:t>
      </w:r>
      <w:r>
        <w:t>would</w:t>
      </w:r>
      <w:r>
        <w:rPr>
          <w:spacing w:val="-3"/>
        </w:rPr>
        <w:t xml:space="preserve"> </w:t>
      </w:r>
      <w:r>
        <w:t>be</w:t>
      </w:r>
      <w:r>
        <w:rPr>
          <w:spacing w:val="-2"/>
        </w:rPr>
        <w:t xml:space="preserve"> </w:t>
      </w:r>
      <w:r>
        <w:t>comparable</w:t>
      </w:r>
      <w:r>
        <w:rPr>
          <w:spacing w:val="-1"/>
        </w:rPr>
        <w:t xml:space="preserve"> </w:t>
      </w:r>
      <w:r>
        <w:t>to</w:t>
      </w:r>
      <w:r>
        <w:rPr>
          <w:spacing w:val="-1"/>
        </w:rPr>
        <w:t xml:space="preserve"> </w:t>
      </w:r>
      <w:r>
        <w:t>the</w:t>
      </w:r>
      <w:r>
        <w:rPr>
          <w:spacing w:val="-4"/>
        </w:rPr>
        <w:t xml:space="preserve"> </w:t>
      </w:r>
      <w:r>
        <w:t>NHMRC</w:t>
      </w:r>
      <w:r>
        <w:rPr>
          <w:spacing w:val="-5"/>
        </w:rPr>
        <w:t xml:space="preserve"> </w:t>
      </w:r>
      <w:r>
        <w:t>Career</w:t>
      </w:r>
      <w:r>
        <w:rPr>
          <w:spacing w:val="-4"/>
        </w:rPr>
        <w:t xml:space="preserve"> </w:t>
      </w:r>
      <w:r>
        <w:t>Development</w:t>
      </w:r>
      <w:r>
        <w:rPr>
          <w:spacing w:val="-2"/>
        </w:rPr>
        <w:t xml:space="preserve"> </w:t>
      </w:r>
      <w:r>
        <w:t>and Senior Fellowships”</w:t>
      </w:r>
    </w:p>
    <w:p w14:paraId="2CDC50C3" w14:textId="77777777" w:rsidR="00A52AFB" w:rsidRDefault="00425432">
      <w:pPr>
        <w:pStyle w:val="BodyText"/>
        <w:spacing w:before="120"/>
        <w:ind w:left="523" w:right="739"/>
      </w:pPr>
      <w:proofErr w:type="gramStart"/>
      <w:r>
        <w:t>”The</w:t>
      </w:r>
      <w:proofErr w:type="gramEnd"/>
      <w:r>
        <w:rPr>
          <w:spacing w:val="-2"/>
        </w:rPr>
        <w:t xml:space="preserve"> </w:t>
      </w:r>
      <w:r>
        <w:t>inclusion</w:t>
      </w:r>
      <w:r>
        <w:rPr>
          <w:spacing w:val="-5"/>
        </w:rPr>
        <w:t xml:space="preserve"> </w:t>
      </w:r>
      <w:r>
        <w:t>of</w:t>
      </w:r>
      <w:r>
        <w:rPr>
          <w:spacing w:val="-4"/>
        </w:rPr>
        <w:t xml:space="preserve"> </w:t>
      </w:r>
      <w:r>
        <w:t>medical</w:t>
      </w:r>
      <w:r>
        <w:rPr>
          <w:spacing w:val="-5"/>
        </w:rPr>
        <w:t xml:space="preserve"> </w:t>
      </w:r>
      <w:r>
        <w:t>and</w:t>
      </w:r>
      <w:r>
        <w:rPr>
          <w:spacing w:val="-3"/>
        </w:rPr>
        <w:t xml:space="preserve"> </w:t>
      </w:r>
      <w:r>
        <w:t>dental</w:t>
      </w:r>
      <w:r>
        <w:rPr>
          <w:spacing w:val="-2"/>
        </w:rPr>
        <w:t xml:space="preserve"> </w:t>
      </w:r>
      <w:r>
        <w:t>research</w:t>
      </w:r>
      <w:r>
        <w:rPr>
          <w:spacing w:val="-2"/>
        </w:rPr>
        <w:t xml:space="preserve"> </w:t>
      </w:r>
      <w:r>
        <w:t>into</w:t>
      </w:r>
      <w:r>
        <w:rPr>
          <w:spacing w:val="-1"/>
        </w:rPr>
        <w:t xml:space="preserve"> </w:t>
      </w:r>
      <w:r>
        <w:t>the</w:t>
      </w:r>
      <w:r>
        <w:rPr>
          <w:spacing w:val="-4"/>
        </w:rPr>
        <w:t xml:space="preserve"> </w:t>
      </w:r>
      <w:r>
        <w:t>scope</w:t>
      </w:r>
      <w:r>
        <w:rPr>
          <w:spacing w:val="-1"/>
        </w:rPr>
        <w:t xml:space="preserve"> </w:t>
      </w:r>
      <w:r>
        <w:t>of</w:t>
      </w:r>
      <w:r>
        <w:rPr>
          <w:spacing w:val="-5"/>
        </w:rPr>
        <w:t xml:space="preserve"> </w:t>
      </w:r>
      <w:r>
        <w:t>eligible</w:t>
      </w:r>
      <w:r>
        <w:rPr>
          <w:spacing w:val="-2"/>
        </w:rPr>
        <w:t xml:space="preserve"> </w:t>
      </w:r>
      <w:r>
        <w:t>research</w:t>
      </w:r>
      <w:r>
        <w:rPr>
          <w:spacing w:val="-5"/>
        </w:rPr>
        <w:t xml:space="preserve"> </w:t>
      </w:r>
      <w:r>
        <w:t>and</w:t>
      </w:r>
      <w:r>
        <w:rPr>
          <w:spacing w:val="-3"/>
        </w:rPr>
        <w:t xml:space="preserve"> </w:t>
      </w:r>
      <w:r>
        <w:t>the</w:t>
      </w:r>
      <w:r>
        <w:rPr>
          <w:spacing w:val="-1"/>
        </w:rPr>
        <w:t xml:space="preserve"> </w:t>
      </w:r>
      <w:r>
        <w:t>eligibility of Medical Research Institutes were atypical for the ARC and led to some confusion and multiplicity of applications. Hence it might have been better to have clearer separation”</w:t>
      </w:r>
    </w:p>
    <w:p w14:paraId="1B13180B" w14:textId="77777777" w:rsidR="00A52AFB" w:rsidRDefault="00425432">
      <w:pPr>
        <w:pStyle w:val="BodyText"/>
        <w:spacing w:before="121"/>
        <w:ind w:left="523" w:right="806"/>
      </w:pPr>
      <w:proofErr w:type="gramStart"/>
      <w:r>
        <w:t>”Further</w:t>
      </w:r>
      <w:proofErr w:type="gramEnd"/>
      <w:r>
        <w:rPr>
          <w:spacing w:val="-4"/>
        </w:rPr>
        <w:t xml:space="preserve"> </w:t>
      </w:r>
      <w:r>
        <w:t>integration</w:t>
      </w:r>
      <w:r>
        <w:rPr>
          <w:spacing w:val="-4"/>
        </w:rPr>
        <w:t xml:space="preserve"> </w:t>
      </w:r>
      <w:r>
        <w:t>between</w:t>
      </w:r>
      <w:r>
        <w:rPr>
          <w:spacing w:val="-4"/>
        </w:rPr>
        <w:t xml:space="preserve"> </w:t>
      </w:r>
      <w:r>
        <w:t>these</w:t>
      </w:r>
      <w:r>
        <w:rPr>
          <w:spacing w:val="-4"/>
        </w:rPr>
        <w:t xml:space="preserve"> </w:t>
      </w:r>
      <w:r>
        <w:t>[Future</w:t>
      </w:r>
      <w:r>
        <w:rPr>
          <w:spacing w:val="-4"/>
        </w:rPr>
        <w:t xml:space="preserve"> </w:t>
      </w:r>
      <w:r>
        <w:t>Fellowships]</w:t>
      </w:r>
      <w:r>
        <w:rPr>
          <w:spacing w:val="-4"/>
        </w:rPr>
        <w:t xml:space="preserve"> </w:t>
      </w:r>
      <w:r>
        <w:t>and</w:t>
      </w:r>
      <w:r>
        <w:rPr>
          <w:spacing w:val="-4"/>
        </w:rPr>
        <w:t xml:space="preserve"> </w:t>
      </w:r>
      <w:r>
        <w:t>the</w:t>
      </w:r>
      <w:r>
        <w:rPr>
          <w:spacing w:val="-3"/>
        </w:rPr>
        <w:t xml:space="preserve"> </w:t>
      </w:r>
      <w:r>
        <w:t>NHMRC</w:t>
      </w:r>
      <w:r>
        <w:rPr>
          <w:spacing w:val="-4"/>
        </w:rPr>
        <w:t xml:space="preserve"> </w:t>
      </w:r>
      <w:r>
        <w:t>fellowships</w:t>
      </w:r>
      <w:r>
        <w:rPr>
          <w:spacing w:val="-3"/>
        </w:rPr>
        <w:t xml:space="preserve"> </w:t>
      </w:r>
      <w:r>
        <w:t>would enable greater cross-disciplinary development”.</w:t>
      </w:r>
    </w:p>
    <w:p w14:paraId="468E113F" w14:textId="77777777" w:rsidR="00A52AFB" w:rsidRDefault="00A52AFB">
      <w:pPr>
        <w:pStyle w:val="BodyText"/>
        <w:spacing w:before="1"/>
      </w:pPr>
    </w:p>
    <w:p w14:paraId="53388104" w14:textId="77777777" w:rsidR="00A52AFB" w:rsidRDefault="00425432">
      <w:pPr>
        <w:pStyle w:val="BodyText"/>
        <w:ind w:left="240" w:right="747"/>
      </w:pPr>
      <w:r>
        <w:t>Some</w:t>
      </w:r>
      <w:r>
        <w:rPr>
          <w:spacing w:val="-4"/>
        </w:rPr>
        <w:t xml:space="preserve"> </w:t>
      </w:r>
      <w:r>
        <w:t>of</w:t>
      </w:r>
      <w:r>
        <w:rPr>
          <w:spacing w:val="-2"/>
        </w:rPr>
        <w:t xml:space="preserve"> </w:t>
      </w:r>
      <w:r>
        <w:t>these</w:t>
      </w:r>
      <w:r>
        <w:rPr>
          <w:spacing w:val="-1"/>
        </w:rPr>
        <w:t xml:space="preserve"> </w:t>
      </w:r>
      <w:r>
        <w:t>comments</w:t>
      </w:r>
      <w:r>
        <w:rPr>
          <w:spacing w:val="-4"/>
        </w:rPr>
        <w:t xml:space="preserve"> </w:t>
      </w:r>
      <w:r>
        <w:t>appear</w:t>
      </w:r>
      <w:r>
        <w:rPr>
          <w:spacing w:val="-2"/>
        </w:rPr>
        <w:t xml:space="preserve"> </w:t>
      </w:r>
      <w:r>
        <w:t>to</w:t>
      </w:r>
      <w:r>
        <w:rPr>
          <w:spacing w:val="-4"/>
        </w:rPr>
        <w:t xml:space="preserve"> </w:t>
      </w:r>
      <w:r>
        <w:t>imply</w:t>
      </w:r>
      <w:r>
        <w:rPr>
          <w:spacing w:val="-2"/>
        </w:rPr>
        <w:t xml:space="preserve"> </w:t>
      </w:r>
      <w:r>
        <w:t>an</w:t>
      </w:r>
      <w:r>
        <w:rPr>
          <w:spacing w:val="-5"/>
        </w:rPr>
        <w:t xml:space="preserve"> </w:t>
      </w:r>
      <w:r>
        <w:t>expectation</w:t>
      </w:r>
      <w:r>
        <w:rPr>
          <w:spacing w:val="-3"/>
        </w:rPr>
        <w:t xml:space="preserve"> </w:t>
      </w:r>
      <w:r>
        <w:t>that</w:t>
      </w:r>
      <w:r>
        <w:rPr>
          <w:spacing w:val="-5"/>
        </w:rPr>
        <w:t xml:space="preserve"> </w:t>
      </w:r>
      <w:r>
        <w:t>ARC</w:t>
      </w:r>
      <w:r>
        <w:rPr>
          <w:spacing w:val="-2"/>
        </w:rPr>
        <w:t xml:space="preserve"> </w:t>
      </w:r>
      <w:r>
        <w:t>awards</w:t>
      </w:r>
      <w:r>
        <w:rPr>
          <w:spacing w:val="-2"/>
        </w:rPr>
        <w:t xml:space="preserve"> </w:t>
      </w:r>
      <w:r>
        <w:t>and</w:t>
      </w:r>
      <w:r>
        <w:rPr>
          <w:spacing w:val="-3"/>
        </w:rPr>
        <w:t xml:space="preserve"> </w:t>
      </w:r>
      <w:r>
        <w:t>fellowships</w:t>
      </w:r>
      <w:r>
        <w:rPr>
          <w:spacing w:val="-2"/>
        </w:rPr>
        <w:t xml:space="preserve"> </w:t>
      </w:r>
      <w:r>
        <w:t>should,</w:t>
      </w:r>
      <w:r>
        <w:rPr>
          <w:spacing w:val="-2"/>
        </w:rPr>
        <w:t xml:space="preserve"> </w:t>
      </w:r>
      <w:r>
        <w:t>to some degree at least, offer an uninterrupted ‘cradle to grave’ career pathway for the best researchers. This has never been the intention; rather, they are designed to offer options to undertake periods devoted exclusively, or almost exclusively, to research at different points in a</w:t>
      </w:r>
    </w:p>
    <w:p w14:paraId="39BA5C35" w14:textId="77777777" w:rsidR="00A52AFB" w:rsidRDefault="00425432">
      <w:pPr>
        <w:pStyle w:val="BodyText"/>
        <w:ind w:left="240" w:right="775"/>
      </w:pPr>
      <w:r>
        <w:t>researcher’s</w:t>
      </w:r>
      <w:r>
        <w:rPr>
          <w:spacing w:val="-1"/>
        </w:rPr>
        <w:t xml:space="preserve"> </w:t>
      </w:r>
      <w:r>
        <w:t>broader</w:t>
      </w:r>
      <w:r>
        <w:rPr>
          <w:spacing w:val="-3"/>
        </w:rPr>
        <w:t xml:space="preserve"> </w:t>
      </w:r>
      <w:r>
        <w:t>career</w:t>
      </w:r>
      <w:r>
        <w:rPr>
          <w:spacing w:val="-1"/>
        </w:rPr>
        <w:t xml:space="preserve"> </w:t>
      </w:r>
      <w:r>
        <w:t>within</w:t>
      </w:r>
      <w:r>
        <w:rPr>
          <w:spacing w:val="-2"/>
        </w:rPr>
        <w:t xml:space="preserve"> </w:t>
      </w:r>
      <w:r>
        <w:t>and</w:t>
      </w:r>
      <w:r>
        <w:rPr>
          <w:spacing w:val="-2"/>
        </w:rPr>
        <w:t xml:space="preserve"> </w:t>
      </w:r>
      <w:r>
        <w:t>beyond</w:t>
      </w:r>
      <w:r>
        <w:rPr>
          <w:spacing w:val="-2"/>
        </w:rPr>
        <w:t xml:space="preserve"> </w:t>
      </w:r>
      <w:r>
        <w:t>academia.</w:t>
      </w:r>
      <w:r>
        <w:rPr>
          <w:spacing w:val="-1"/>
        </w:rPr>
        <w:t xml:space="preserve"> </w:t>
      </w:r>
      <w:r>
        <w:t>This</w:t>
      </w:r>
      <w:r>
        <w:rPr>
          <w:spacing w:val="-4"/>
        </w:rPr>
        <w:t xml:space="preserve"> </w:t>
      </w:r>
      <w:r>
        <w:t>may</w:t>
      </w:r>
      <w:r>
        <w:rPr>
          <w:spacing w:val="-1"/>
        </w:rPr>
        <w:t xml:space="preserve"> </w:t>
      </w:r>
      <w:r>
        <w:t>be</w:t>
      </w:r>
      <w:r>
        <w:rPr>
          <w:spacing w:val="-4"/>
        </w:rPr>
        <w:t xml:space="preserve"> </w:t>
      </w:r>
      <w:r>
        <w:t>a</w:t>
      </w:r>
      <w:r>
        <w:rPr>
          <w:spacing w:val="-1"/>
        </w:rPr>
        <w:t xml:space="preserve"> </w:t>
      </w:r>
      <w:r>
        <w:t>point</w:t>
      </w:r>
      <w:r>
        <w:rPr>
          <w:spacing w:val="-2"/>
        </w:rPr>
        <w:t xml:space="preserve"> </w:t>
      </w:r>
      <w:r>
        <w:t>of</w:t>
      </w:r>
      <w:r>
        <w:rPr>
          <w:spacing w:val="-4"/>
        </w:rPr>
        <w:t xml:space="preserve"> </w:t>
      </w:r>
      <w:r>
        <w:t>difference</w:t>
      </w:r>
      <w:r>
        <w:rPr>
          <w:spacing w:val="-3"/>
        </w:rPr>
        <w:t xml:space="preserve"> </w:t>
      </w:r>
      <w:r>
        <w:t>with NHMRC fellowships that precludes some of the closer integration sought by respondents.</w:t>
      </w:r>
    </w:p>
    <w:p w14:paraId="3D702A5B" w14:textId="77777777" w:rsidR="00A52AFB" w:rsidRDefault="00A52AFB">
      <w:pPr>
        <w:pStyle w:val="BodyText"/>
        <w:spacing w:before="12"/>
        <w:rPr>
          <w:sz w:val="21"/>
        </w:rPr>
      </w:pPr>
    </w:p>
    <w:p w14:paraId="1315BB61" w14:textId="77777777" w:rsidR="00A52AFB" w:rsidRDefault="00425432">
      <w:pPr>
        <w:pStyle w:val="BodyText"/>
        <w:ind w:left="240" w:right="739"/>
      </w:pPr>
      <w:r>
        <w:t>Nevertheless,</w:t>
      </w:r>
      <w:r>
        <w:rPr>
          <w:spacing w:val="-2"/>
        </w:rPr>
        <w:t xml:space="preserve"> </w:t>
      </w:r>
      <w:r>
        <w:t>there</w:t>
      </w:r>
      <w:r>
        <w:rPr>
          <w:spacing w:val="-1"/>
        </w:rPr>
        <w:t xml:space="preserve"> </w:t>
      </w:r>
      <w:r>
        <w:t>does</w:t>
      </w:r>
      <w:r>
        <w:rPr>
          <w:spacing w:val="-1"/>
        </w:rPr>
        <w:t xml:space="preserve"> </w:t>
      </w:r>
      <w:r>
        <w:t>appear</w:t>
      </w:r>
      <w:r>
        <w:rPr>
          <w:spacing w:val="-2"/>
        </w:rPr>
        <w:t xml:space="preserve"> </w:t>
      </w:r>
      <w:r>
        <w:t>to</w:t>
      </w:r>
      <w:r>
        <w:rPr>
          <w:spacing w:val="-4"/>
        </w:rPr>
        <w:t xml:space="preserve"> </w:t>
      </w:r>
      <w:r>
        <w:t>be</w:t>
      </w:r>
      <w:r>
        <w:rPr>
          <w:spacing w:val="-2"/>
        </w:rPr>
        <w:t xml:space="preserve"> </w:t>
      </w:r>
      <w:r>
        <w:t>a</w:t>
      </w:r>
      <w:r>
        <w:rPr>
          <w:spacing w:val="-5"/>
        </w:rPr>
        <w:t xml:space="preserve"> </w:t>
      </w:r>
      <w:r>
        <w:t>sentiment</w:t>
      </w:r>
      <w:r>
        <w:rPr>
          <w:spacing w:val="-4"/>
        </w:rPr>
        <w:t xml:space="preserve"> </w:t>
      </w:r>
      <w:r>
        <w:t>held</w:t>
      </w:r>
      <w:r>
        <w:rPr>
          <w:spacing w:val="-3"/>
        </w:rPr>
        <w:t xml:space="preserve"> </w:t>
      </w:r>
      <w:r>
        <w:t>by</w:t>
      </w:r>
      <w:r>
        <w:rPr>
          <w:spacing w:val="-2"/>
        </w:rPr>
        <w:t xml:space="preserve"> </w:t>
      </w:r>
      <w:proofErr w:type="gramStart"/>
      <w:r>
        <w:t>a</w:t>
      </w:r>
      <w:r>
        <w:rPr>
          <w:spacing w:val="-2"/>
        </w:rPr>
        <w:t xml:space="preserve"> </w:t>
      </w:r>
      <w:r>
        <w:t>number</w:t>
      </w:r>
      <w:r>
        <w:rPr>
          <w:spacing w:val="-4"/>
        </w:rPr>
        <w:t xml:space="preserve"> </w:t>
      </w:r>
      <w:r>
        <w:t>of</w:t>
      </w:r>
      <w:proofErr w:type="gramEnd"/>
      <w:r>
        <w:rPr>
          <w:spacing w:val="-2"/>
        </w:rPr>
        <w:t xml:space="preserve"> </w:t>
      </w:r>
      <w:r>
        <w:t>Administering</w:t>
      </w:r>
      <w:r>
        <w:rPr>
          <w:spacing w:val="-3"/>
        </w:rPr>
        <w:t xml:space="preserve"> </w:t>
      </w:r>
      <w:r>
        <w:t>Organisations that the gap is too wide for optimal progression from a DECRA to a Future Fellowship, and from a Future Fellowship to a Laureate Fellowship.</w:t>
      </w:r>
    </w:p>
    <w:p w14:paraId="43C2354E" w14:textId="77777777" w:rsidR="00A52AFB" w:rsidRDefault="00A52AFB">
      <w:pPr>
        <w:pStyle w:val="BodyText"/>
        <w:spacing w:before="10"/>
        <w:rPr>
          <w:sz w:val="21"/>
        </w:rPr>
      </w:pPr>
    </w:p>
    <w:p w14:paraId="0C83CC9A" w14:textId="77777777" w:rsidR="00A52AFB" w:rsidRDefault="00425432">
      <w:pPr>
        <w:pStyle w:val="BodyText"/>
        <w:spacing w:before="1"/>
        <w:ind w:left="240" w:right="775"/>
      </w:pPr>
      <w:r>
        <w:t>Similar sentiments were expressed by some of the 15 Future Fellows interviewed. When asked how Future Fellowships could be improved to provide more effective support to mid-career researchers, two</w:t>
      </w:r>
      <w:r>
        <w:rPr>
          <w:spacing w:val="-4"/>
        </w:rPr>
        <w:t xml:space="preserve"> </w:t>
      </w:r>
      <w:r>
        <w:t>Fellows</w:t>
      </w:r>
      <w:r>
        <w:rPr>
          <w:spacing w:val="-1"/>
        </w:rPr>
        <w:t xml:space="preserve"> </w:t>
      </w:r>
      <w:r>
        <w:t>nominated</w:t>
      </w:r>
      <w:r>
        <w:rPr>
          <w:spacing w:val="-3"/>
        </w:rPr>
        <w:t xml:space="preserve"> </w:t>
      </w:r>
      <w:r>
        <w:t>provision</w:t>
      </w:r>
      <w:r>
        <w:rPr>
          <w:spacing w:val="-5"/>
        </w:rPr>
        <w:t xml:space="preserve"> </w:t>
      </w:r>
      <w:r>
        <w:t>of</w:t>
      </w:r>
      <w:r>
        <w:rPr>
          <w:spacing w:val="-2"/>
        </w:rPr>
        <w:t xml:space="preserve"> </w:t>
      </w:r>
      <w:r>
        <w:t>a</w:t>
      </w:r>
      <w:r>
        <w:rPr>
          <w:spacing w:val="-5"/>
        </w:rPr>
        <w:t xml:space="preserve"> </w:t>
      </w:r>
      <w:r>
        <w:t>career</w:t>
      </w:r>
      <w:r>
        <w:rPr>
          <w:spacing w:val="-2"/>
        </w:rPr>
        <w:t xml:space="preserve"> </w:t>
      </w:r>
      <w:r>
        <w:t>step</w:t>
      </w:r>
      <w:r>
        <w:rPr>
          <w:spacing w:val="-3"/>
        </w:rPr>
        <w:t xml:space="preserve"> </w:t>
      </w:r>
      <w:r>
        <w:t>between</w:t>
      </w:r>
      <w:r>
        <w:rPr>
          <w:spacing w:val="-2"/>
        </w:rPr>
        <w:t xml:space="preserve"> </w:t>
      </w:r>
      <w:r>
        <w:t>Future</w:t>
      </w:r>
      <w:r>
        <w:rPr>
          <w:spacing w:val="-1"/>
        </w:rPr>
        <w:t xml:space="preserve"> </w:t>
      </w:r>
      <w:r>
        <w:t>and</w:t>
      </w:r>
      <w:r>
        <w:rPr>
          <w:spacing w:val="-3"/>
        </w:rPr>
        <w:t xml:space="preserve"> </w:t>
      </w:r>
      <w:r>
        <w:t>Laureate</w:t>
      </w:r>
      <w:r>
        <w:rPr>
          <w:spacing w:val="-4"/>
        </w:rPr>
        <w:t xml:space="preserve"> </w:t>
      </w:r>
      <w:proofErr w:type="gramStart"/>
      <w:r>
        <w:t>Fellowships</w:t>
      </w:r>
      <w:proofErr w:type="gramEnd"/>
      <w:r>
        <w:rPr>
          <w:spacing w:val="-5"/>
        </w:rPr>
        <w:t xml:space="preserve"> </w:t>
      </w:r>
      <w:r>
        <w:t>and</w:t>
      </w:r>
      <w:r>
        <w:rPr>
          <w:spacing w:val="-3"/>
        </w:rPr>
        <w:t xml:space="preserve"> </w:t>
      </w:r>
      <w:r>
        <w:t>one nominated that</w:t>
      </w:r>
      <w:r>
        <w:rPr>
          <w:spacing w:val="-2"/>
        </w:rPr>
        <w:t xml:space="preserve"> </w:t>
      </w:r>
      <w:r>
        <w:t>Fellows be</w:t>
      </w:r>
      <w:r>
        <w:rPr>
          <w:spacing w:val="-1"/>
        </w:rPr>
        <w:t xml:space="preserve"> </w:t>
      </w:r>
      <w:r>
        <w:t>eligible to apply for a</w:t>
      </w:r>
      <w:r>
        <w:rPr>
          <w:spacing w:val="-2"/>
        </w:rPr>
        <w:t xml:space="preserve"> </w:t>
      </w:r>
      <w:r>
        <w:t>second Future Fellowship</w:t>
      </w:r>
      <w:r>
        <w:rPr>
          <w:spacing w:val="-1"/>
        </w:rPr>
        <w:t xml:space="preserve"> </w:t>
      </w:r>
      <w:r>
        <w:t>at</w:t>
      </w:r>
      <w:r>
        <w:rPr>
          <w:spacing w:val="-1"/>
        </w:rPr>
        <w:t xml:space="preserve"> </w:t>
      </w:r>
      <w:r>
        <w:t>the</w:t>
      </w:r>
      <w:r>
        <w:rPr>
          <w:spacing w:val="-1"/>
        </w:rPr>
        <w:t xml:space="preserve"> </w:t>
      </w:r>
      <w:r>
        <w:t>conclusion of</w:t>
      </w:r>
      <w:r>
        <w:rPr>
          <w:spacing w:val="-2"/>
        </w:rPr>
        <w:t xml:space="preserve"> </w:t>
      </w:r>
      <w:r>
        <w:t xml:space="preserve">their first. In addition, two Fellows nominated that it be a condition of funding that Administering Organisations commit to funding an ongoing position for Fellows at the conclusion of their </w:t>
      </w:r>
      <w:r>
        <w:rPr>
          <w:spacing w:val="-2"/>
        </w:rPr>
        <w:t>Fellowship</w:t>
      </w:r>
      <w:r>
        <w:rPr>
          <w:spacing w:val="-2"/>
          <w:vertAlign w:val="superscript"/>
        </w:rPr>
        <w:t>43</w:t>
      </w:r>
      <w:r>
        <w:rPr>
          <w:spacing w:val="-2"/>
        </w:rPr>
        <w:t>.</w:t>
      </w:r>
    </w:p>
    <w:p w14:paraId="374CEC90" w14:textId="77777777" w:rsidR="00A52AFB" w:rsidRDefault="00A52AFB">
      <w:pPr>
        <w:pStyle w:val="BodyText"/>
        <w:rPr>
          <w:sz w:val="20"/>
        </w:rPr>
      </w:pPr>
    </w:p>
    <w:p w14:paraId="1D1C2822" w14:textId="77777777" w:rsidR="00A52AFB" w:rsidRDefault="00A578FE">
      <w:pPr>
        <w:pStyle w:val="BodyText"/>
        <w:spacing w:before="3"/>
        <w:rPr>
          <w:sz w:val="23"/>
        </w:rPr>
      </w:pPr>
      <w:r>
        <w:pict w14:anchorId="795E7B3F">
          <v:group id="docshapegroup176" o:spid="_x0000_s2382" style="position:absolute;margin-left:66.15pt;margin-top:15.4pt;width:463.65pt;height:107.8pt;z-index:-15702528;mso-wrap-distance-left:0;mso-wrap-distance-right:0;mso-position-horizontal-relative:page" coordorigin="1323,308" coordsize="9273,2156">
            <v:shape id="docshape177" o:spid="_x0000_s2385" style="position:absolute;left:1322;top:308;width:9273;height:2156" coordorigin="1323,308" coordsize="9273,2156" o:spt="100" adj="0,,0" path="m1332,2154r-9,l1323,2445r9,l1332,2154xm10576,2445r-9244,l1323,2445r,9l1332,2454r,10l10576,2464r,-10l10576,2445xm10576,308r-9244,l1323,308r,10l1323,680r,269l1323,1227r,269l1323,1825r,329l1332,2154r,-329l1332,1496r,-269l1332,949r,-269l1332,318r9244,l10576,308xm10596,318r-10,l10586,308r-10,l10576,318r,362l10576,949r,278l10576,1496r,329l10576,2154r10,l10596,2154r,-329l10596,1496r,-269l10596,949r,-269l10596,318xm10596,2454r,l10596,2445r,-291l10586,2154r-10,l10576,2445r10,l10586,2445r-10,l10576,2454r,10l10586,2464r10,l10596,2464r,-10xe" fillcolor="black" stroked="f">
              <v:stroke joinstyle="round"/>
              <v:formulas/>
              <v:path arrowok="t" o:connecttype="segments"/>
            </v:shape>
            <v:shape id="docshape178" o:spid="_x0000_s2384" type="#_x0000_t202" style="position:absolute;left:1332;top:680;width:9244;height:1765" fillcolor="#dbe4f0" stroked="f">
              <v:textbox inset="0,0,0,0">
                <w:txbxContent>
                  <w:p w14:paraId="65F2B6F3" w14:textId="77777777" w:rsidR="00A52AFB" w:rsidRDefault="00A52AFB">
                    <w:pPr>
                      <w:spacing w:before="9"/>
                      <w:rPr>
                        <w:color w:val="000000"/>
                        <w:sz w:val="21"/>
                      </w:rPr>
                    </w:pPr>
                  </w:p>
                  <w:p w14:paraId="2B6183D6" w14:textId="77777777" w:rsidR="00A52AFB" w:rsidRDefault="00425432">
                    <w:pPr>
                      <w:numPr>
                        <w:ilvl w:val="0"/>
                        <w:numId w:val="8"/>
                      </w:numPr>
                      <w:tabs>
                        <w:tab w:val="left" w:pos="392"/>
                      </w:tabs>
                      <w:spacing w:line="279" w:lineRule="exact"/>
                      <w:ind w:hanging="285"/>
                      <w:rPr>
                        <w:color w:val="000000"/>
                      </w:rPr>
                    </w:pPr>
                    <w:r>
                      <w:rPr>
                        <w:color w:val="000000"/>
                      </w:rPr>
                      <w:t>The</w:t>
                    </w:r>
                    <w:r>
                      <w:rPr>
                        <w:color w:val="000000"/>
                        <w:spacing w:val="-7"/>
                      </w:rPr>
                      <w:t xml:space="preserve"> </w:t>
                    </w:r>
                    <w:r>
                      <w:rPr>
                        <w:i/>
                        <w:color w:val="000000"/>
                      </w:rPr>
                      <w:t>Future</w:t>
                    </w:r>
                    <w:r>
                      <w:rPr>
                        <w:i/>
                        <w:color w:val="000000"/>
                        <w:spacing w:val="-5"/>
                      </w:rPr>
                      <w:t xml:space="preserve"> </w:t>
                    </w:r>
                    <w:r>
                      <w:rPr>
                        <w:i/>
                        <w:color w:val="000000"/>
                      </w:rPr>
                      <w:t>Fellowships</w:t>
                    </w:r>
                    <w:r>
                      <w:rPr>
                        <w:i/>
                        <w:color w:val="000000"/>
                        <w:spacing w:val="-3"/>
                      </w:rPr>
                      <w:t xml:space="preserve"> </w:t>
                    </w:r>
                    <w:r>
                      <w:rPr>
                        <w:color w:val="000000"/>
                      </w:rPr>
                      <w:t>funding</w:t>
                    </w:r>
                    <w:r>
                      <w:rPr>
                        <w:color w:val="000000"/>
                        <w:spacing w:val="-5"/>
                      </w:rPr>
                      <w:t xml:space="preserve"> </w:t>
                    </w:r>
                    <w:r>
                      <w:rPr>
                        <w:color w:val="000000"/>
                      </w:rPr>
                      <w:t>scheme</w:t>
                    </w:r>
                    <w:r>
                      <w:rPr>
                        <w:color w:val="000000"/>
                        <w:spacing w:val="-4"/>
                      </w:rPr>
                      <w:t xml:space="preserve"> </w:t>
                    </w:r>
                    <w:r>
                      <w:rPr>
                        <w:color w:val="000000"/>
                      </w:rPr>
                      <w:t>objectives</w:t>
                    </w:r>
                    <w:r>
                      <w:rPr>
                        <w:color w:val="000000"/>
                        <w:spacing w:val="-7"/>
                      </w:rPr>
                      <w:t xml:space="preserve"> </w:t>
                    </w:r>
                    <w:r>
                      <w:rPr>
                        <w:color w:val="000000"/>
                      </w:rPr>
                      <w:t>are</w:t>
                    </w:r>
                    <w:r>
                      <w:rPr>
                        <w:color w:val="000000"/>
                        <w:spacing w:val="-5"/>
                      </w:rPr>
                      <w:t xml:space="preserve"> </w:t>
                    </w:r>
                    <w:r>
                      <w:rPr>
                        <w:color w:val="000000"/>
                      </w:rPr>
                      <w:t>consistent</w:t>
                    </w:r>
                    <w:r>
                      <w:rPr>
                        <w:color w:val="000000"/>
                        <w:spacing w:val="-6"/>
                      </w:rPr>
                      <w:t xml:space="preserve"> </w:t>
                    </w:r>
                    <w:r>
                      <w:rPr>
                        <w:color w:val="000000"/>
                      </w:rPr>
                      <w:t>with</w:t>
                    </w:r>
                    <w:r>
                      <w:rPr>
                        <w:color w:val="000000"/>
                        <w:spacing w:val="-5"/>
                      </w:rPr>
                      <w:t xml:space="preserve"> </w:t>
                    </w:r>
                    <w:r>
                      <w:rPr>
                        <w:color w:val="000000"/>
                      </w:rPr>
                      <w:t>the</w:t>
                    </w:r>
                    <w:r>
                      <w:rPr>
                        <w:color w:val="000000"/>
                        <w:spacing w:val="-3"/>
                      </w:rPr>
                      <w:t xml:space="preserve"> </w:t>
                    </w:r>
                    <w:r>
                      <w:rPr>
                        <w:color w:val="000000"/>
                        <w:spacing w:val="-2"/>
                      </w:rPr>
                      <w:t>Australian</w:t>
                    </w:r>
                  </w:p>
                  <w:p w14:paraId="570B705F" w14:textId="77777777" w:rsidR="00A52AFB" w:rsidRDefault="00425432">
                    <w:pPr>
                      <w:ind w:left="391"/>
                      <w:rPr>
                        <w:color w:val="000000"/>
                      </w:rPr>
                    </w:pPr>
                    <w:r>
                      <w:rPr>
                        <w:color w:val="000000"/>
                      </w:rPr>
                      <w:t>Government’s</w:t>
                    </w:r>
                    <w:r>
                      <w:rPr>
                        <w:color w:val="000000"/>
                        <w:spacing w:val="-5"/>
                      </w:rPr>
                      <w:t xml:space="preserve"> </w:t>
                    </w:r>
                    <w:r>
                      <w:rPr>
                        <w:color w:val="000000"/>
                      </w:rPr>
                      <w:t>broader</w:t>
                    </w:r>
                    <w:r>
                      <w:rPr>
                        <w:color w:val="000000"/>
                        <w:spacing w:val="-5"/>
                      </w:rPr>
                      <w:t xml:space="preserve"> </w:t>
                    </w:r>
                    <w:r>
                      <w:rPr>
                        <w:color w:val="000000"/>
                      </w:rPr>
                      <w:t>strategic</w:t>
                    </w:r>
                    <w:r>
                      <w:rPr>
                        <w:color w:val="000000"/>
                        <w:spacing w:val="-4"/>
                      </w:rPr>
                      <w:t xml:space="preserve"> </w:t>
                    </w:r>
                    <w:r>
                      <w:rPr>
                        <w:color w:val="000000"/>
                      </w:rPr>
                      <w:t>policy</w:t>
                    </w:r>
                    <w:r>
                      <w:rPr>
                        <w:color w:val="000000"/>
                        <w:spacing w:val="-4"/>
                      </w:rPr>
                      <w:t xml:space="preserve"> </w:t>
                    </w:r>
                    <w:r>
                      <w:rPr>
                        <w:color w:val="000000"/>
                      </w:rPr>
                      <w:t>priorities</w:t>
                    </w:r>
                    <w:r>
                      <w:rPr>
                        <w:color w:val="000000"/>
                        <w:spacing w:val="-3"/>
                      </w:rPr>
                      <w:t xml:space="preserve"> </w:t>
                    </w:r>
                    <w:r>
                      <w:rPr>
                        <w:color w:val="000000"/>
                      </w:rPr>
                      <w:t>for</w:t>
                    </w:r>
                    <w:r>
                      <w:rPr>
                        <w:color w:val="000000"/>
                        <w:spacing w:val="-4"/>
                      </w:rPr>
                      <w:t xml:space="preserve"> </w:t>
                    </w:r>
                    <w:r>
                      <w:rPr>
                        <w:color w:val="000000"/>
                      </w:rPr>
                      <w:t>innovation,</w:t>
                    </w:r>
                    <w:r>
                      <w:rPr>
                        <w:color w:val="000000"/>
                        <w:spacing w:val="-4"/>
                      </w:rPr>
                      <w:t xml:space="preserve"> </w:t>
                    </w:r>
                    <w:r>
                      <w:rPr>
                        <w:color w:val="000000"/>
                      </w:rPr>
                      <w:t>science</w:t>
                    </w:r>
                    <w:r>
                      <w:rPr>
                        <w:color w:val="000000"/>
                        <w:spacing w:val="-3"/>
                      </w:rPr>
                      <w:t xml:space="preserve"> </w:t>
                    </w:r>
                    <w:r>
                      <w:rPr>
                        <w:color w:val="000000"/>
                      </w:rPr>
                      <w:t>and</w:t>
                    </w:r>
                    <w:r>
                      <w:rPr>
                        <w:color w:val="000000"/>
                        <w:spacing w:val="-5"/>
                      </w:rPr>
                      <w:t xml:space="preserve"> </w:t>
                    </w:r>
                    <w:r>
                      <w:rPr>
                        <w:color w:val="000000"/>
                      </w:rPr>
                      <w:t>research</w:t>
                    </w:r>
                    <w:r>
                      <w:rPr>
                        <w:color w:val="000000"/>
                        <w:vertAlign w:val="superscript"/>
                      </w:rPr>
                      <w:t>44</w:t>
                    </w:r>
                    <w:r>
                      <w:rPr>
                        <w:color w:val="000000"/>
                      </w:rPr>
                      <w:t>.</w:t>
                    </w:r>
                    <w:r>
                      <w:rPr>
                        <w:color w:val="000000"/>
                        <w:spacing w:val="-4"/>
                      </w:rPr>
                      <w:t xml:space="preserve"> </w:t>
                    </w:r>
                    <w:r>
                      <w:rPr>
                        <w:color w:val="000000"/>
                      </w:rPr>
                      <w:t>It</w:t>
                    </w:r>
                    <w:r>
                      <w:rPr>
                        <w:color w:val="000000"/>
                        <w:spacing w:val="-3"/>
                      </w:rPr>
                      <w:t xml:space="preserve"> </w:t>
                    </w:r>
                    <w:r>
                      <w:rPr>
                        <w:color w:val="000000"/>
                      </w:rPr>
                      <w:t>is contributing directly to:</w:t>
                    </w:r>
                  </w:p>
                  <w:p w14:paraId="6CE2DF39" w14:textId="77777777" w:rsidR="00A52AFB" w:rsidRDefault="00425432">
                    <w:pPr>
                      <w:numPr>
                        <w:ilvl w:val="1"/>
                        <w:numId w:val="8"/>
                      </w:numPr>
                      <w:tabs>
                        <w:tab w:val="left" w:pos="675"/>
                      </w:tabs>
                      <w:spacing w:before="60"/>
                      <w:ind w:hanging="268"/>
                      <w:rPr>
                        <w:color w:val="000000"/>
                      </w:rPr>
                    </w:pPr>
                    <w:r>
                      <w:rPr>
                        <w:color w:val="000000"/>
                      </w:rPr>
                      <w:t>enhancing</w:t>
                    </w:r>
                    <w:r>
                      <w:rPr>
                        <w:color w:val="000000"/>
                        <w:spacing w:val="-6"/>
                      </w:rPr>
                      <w:t xml:space="preserve"> </w:t>
                    </w:r>
                    <w:r>
                      <w:rPr>
                        <w:color w:val="000000"/>
                      </w:rPr>
                      <w:t>the</w:t>
                    </w:r>
                    <w:r>
                      <w:rPr>
                        <w:color w:val="000000"/>
                        <w:spacing w:val="-6"/>
                      </w:rPr>
                      <w:t xml:space="preserve"> </w:t>
                    </w:r>
                    <w:r>
                      <w:rPr>
                        <w:color w:val="000000"/>
                      </w:rPr>
                      <w:t>attractiveness</w:t>
                    </w:r>
                    <w:r>
                      <w:rPr>
                        <w:color w:val="000000"/>
                        <w:spacing w:val="-5"/>
                      </w:rPr>
                      <w:t xml:space="preserve"> </w:t>
                    </w:r>
                    <w:r>
                      <w:rPr>
                        <w:color w:val="000000"/>
                      </w:rPr>
                      <w:t>of</w:t>
                    </w:r>
                    <w:r>
                      <w:rPr>
                        <w:color w:val="000000"/>
                        <w:spacing w:val="-5"/>
                      </w:rPr>
                      <w:t xml:space="preserve"> </w:t>
                    </w:r>
                    <w:r>
                      <w:rPr>
                        <w:color w:val="000000"/>
                      </w:rPr>
                      <w:t>research</w:t>
                    </w:r>
                    <w:r>
                      <w:rPr>
                        <w:color w:val="000000"/>
                        <w:spacing w:val="-6"/>
                      </w:rPr>
                      <w:t xml:space="preserve"> </w:t>
                    </w:r>
                    <w:proofErr w:type="gramStart"/>
                    <w:r>
                      <w:rPr>
                        <w:color w:val="000000"/>
                        <w:spacing w:val="-2"/>
                      </w:rPr>
                      <w:t>careers;</w:t>
                    </w:r>
                    <w:proofErr w:type="gramEnd"/>
                  </w:p>
                  <w:p w14:paraId="569A916E" w14:textId="77777777" w:rsidR="00A52AFB" w:rsidRDefault="00425432">
                    <w:pPr>
                      <w:numPr>
                        <w:ilvl w:val="1"/>
                        <w:numId w:val="8"/>
                      </w:numPr>
                      <w:tabs>
                        <w:tab w:val="left" w:pos="675"/>
                      </w:tabs>
                      <w:spacing w:before="63"/>
                      <w:ind w:hanging="268"/>
                      <w:rPr>
                        <w:color w:val="000000"/>
                      </w:rPr>
                    </w:pPr>
                    <w:r>
                      <w:rPr>
                        <w:color w:val="000000"/>
                      </w:rPr>
                      <w:t>creating</w:t>
                    </w:r>
                    <w:r>
                      <w:rPr>
                        <w:color w:val="000000"/>
                        <w:spacing w:val="-8"/>
                      </w:rPr>
                      <w:t xml:space="preserve"> </w:t>
                    </w:r>
                    <w:r>
                      <w:rPr>
                        <w:color w:val="000000"/>
                      </w:rPr>
                      <w:t>viable</w:t>
                    </w:r>
                    <w:r>
                      <w:rPr>
                        <w:color w:val="000000"/>
                        <w:spacing w:val="-7"/>
                      </w:rPr>
                      <w:t xml:space="preserve"> </w:t>
                    </w:r>
                    <w:r>
                      <w:rPr>
                        <w:color w:val="000000"/>
                      </w:rPr>
                      <w:t>career</w:t>
                    </w:r>
                    <w:r>
                      <w:rPr>
                        <w:color w:val="000000"/>
                        <w:spacing w:val="-4"/>
                      </w:rPr>
                      <w:t xml:space="preserve"> </w:t>
                    </w:r>
                    <w:r>
                      <w:rPr>
                        <w:color w:val="000000"/>
                      </w:rPr>
                      <w:t>pathways</w:t>
                    </w:r>
                    <w:r>
                      <w:rPr>
                        <w:color w:val="000000"/>
                        <w:spacing w:val="-3"/>
                      </w:rPr>
                      <w:t xml:space="preserve"> </w:t>
                    </w:r>
                    <w:r>
                      <w:rPr>
                        <w:color w:val="000000"/>
                      </w:rPr>
                      <w:t>for</w:t>
                    </w:r>
                    <w:r>
                      <w:rPr>
                        <w:color w:val="000000"/>
                        <w:spacing w:val="-4"/>
                      </w:rPr>
                      <w:t xml:space="preserve"> </w:t>
                    </w:r>
                    <w:r>
                      <w:rPr>
                        <w:color w:val="000000"/>
                      </w:rPr>
                      <w:t>Australian</w:t>
                    </w:r>
                    <w:r>
                      <w:rPr>
                        <w:color w:val="000000"/>
                        <w:spacing w:val="-5"/>
                      </w:rPr>
                      <w:t xml:space="preserve"> </w:t>
                    </w:r>
                    <w:proofErr w:type="gramStart"/>
                    <w:r>
                      <w:rPr>
                        <w:color w:val="000000"/>
                        <w:spacing w:val="-2"/>
                      </w:rPr>
                      <w:t>researchers;</w:t>
                    </w:r>
                    <w:proofErr w:type="gramEnd"/>
                  </w:p>
                </w:txbxContent>
              </v:textbox>
            </v:shape>
            <v:shape id="docshape179" o:spid="_x0000_s2383" type="#_x0000_t202" style="position:absolute;left:1332;top:317;width:9244;height:363" fillcolor="#c5d9f0" stroked="f">
              <v:textbox inset="0,0,0,0">
                <w:txbxContent>
                  <w:p w14:paraId="1CBD2E6C" w14:textId="77777777" w:rsidR="00A52AFB" w:rsidRDefault="00425432">
                    <w:pPr>
                      <w:spacing w:before="21" w:line="341" w:lineRule="exact"/>
                      <w:ind w:left="107"/>
                      <w:rPr>
                        <w:b/>
                        <w:color w:val="000000"/>
                        <w:sz w:val="28"/>
                      </w:rPr>
                    </w:pPr>
                    <w:r>
                      <w:rPr>
                        <w:b/>
                        <w:color w:val="000000"/>
                        <w:sz w:val="28"/>
                      </w:rPr>
                      <w:t>Summary</w:t>
                    </w:r>
                    <w:r>
                      <w:rPr>
                        <w:b/>
                        <w:color w:val="000000"/>
                        <w:spacing w:val="-3"/>
                        <w:sz w:val="28"/>
                      </w:rPr>
                      <w:t xml:space="preserve"> </w:t>
                    </w:r>
                    <w:r>
                      <w:rPr>
                        <w:b/>
                        <w:color w:val="000000"/>
                        <w:sz w:val="28"/>
                      </w:rPr>
                      <w:t>of</w:t>
                    </w:r>
                    <w:r>
                      <w:rPr>
                        <w:b/>
                        <w:color w:val="000000"/>
                        <w:spacing w:val="-1"/>
                        <w:sz w:val="28"/>
                      </w:rPr>
                      <w:t xml:space="preserve"> </w:t>
                    </w:r>
                    <w:r>
                      <w:rPr>
                        <w:b/>
                        <w:color w:val="000000"/>
                        <w:spacing w:val="-2"/>
                        <w:sz w:val="28"/>
                      </w:rPr>
                      <w:t>findings</w:t>
                    </w:r>
                  </w:p>
                </w:txbxContent>
              </v:textbox>
            </v:shape>
            <w10:wrap type="topAndBottom" anchorx="page"/>
          </v:group>
        </w:pict>
      </w:r>
      <w:r>
        <w:pict w14:anchorId="38AB1167">
          <v:rect id="docshape180" o:spid="_x0000_s2381" style="position:absolute;margin-left:1in;margin-top:140.95pt;width:2in;height:.7pt;z-index:-15702016;mso-wrap-distance-left:0;mso-wrap-distance-right:0;mso-position-horizontal-relative:page" fillcolor="black" stroked="f">
            <w10:wrap type="topAndBottom" anchorx="page"/>
          </v:rect>
        </w:pict>
      </w:r>
    </w:p>
    <w:p w14:paraId="5C3C4F55" w14:textId="77777777" w:rsidR="00A52AFB" w:rsidRDefault="00A52AFB">
      <w:pPr>
        <w:pStyle w:val="BodyText"/>
        <w:spacing w:before="1"/>
        <w:rPr>
          <w:sz w:val="27"/>
        </w:rPr>
      </w:pPr>
    </w:p>
    <w:p w14:paraId="10BC4573" w14:textId="77777777" w:rsidR="00A52AFB" w:rsidRDefault="00425432">
      <w:pPr>
        <w:spacing w:before="102"/>
        <w:ind w:left="240" w:right="775"/>
        <w:rPr>
          <w:sz w:val="20"/>
        </w:rPr>
      </w:pPr>
      <w:r>
        <w:rPr>
          <w:sz w:val="20"/>
          <w:vertAlign w:val="superscript"/>
        </w:rPr>
        <w:t>43</w:t>
      </w:r>
      <w:r>
        <w:rPr>
          <w:spacing w:val="-4"/>
          <w:sz w:val="20"/>
        </w:rPr>
        <w:t xml:space="preserve"> </w:t>
      </w:r>
      <w:r>
        <w:rPr>
          <w:sz w:val="20"/>
        </w:rPr>
        <w:t>The</w:t>
      </w:r>
      <w:r>
        <w:rPr>
          <w:spacing w:val="-4"/>
          <w:sz w:val="20"/>
        </w:rPr>
        <w:t xml:space="preserve"> </w:t>
      </w:r>
      <w:r>
        <w:rPr>
          <w:i/>
          <w:sz w:val="20"/>
        </w:rPr>
        <w:t>Future</w:t>
      </w:r>
      <w:r>
        <w:rPr>
          <w:i/>
          <w:spacing w:val="-3"/>
          <w:sz w:val="20"/>
        </w:rPr>
        <w:t xml:space="preserve"> </w:t>
      </w:r>
      <w:r>
        <w:rPr>
          <w:i/>
          <w:sz w:val="20"/>
        </w:rPr>
        <w:t>Fellowships</w:t>
      </w:r>
      <w:r>
        <w:rPr>
          <w:i/>
          <w:spacing w:val="-3"/>
          <w:sz w:val="20"/>
        </w:rPr>
        <w:t xml:space="preserve"> </w:t>
      </w:r>
      <w:r>
        <w:rPr>
          <w:i/>
          <w:sz w:val="20"/>
        </w:rPr>
        <w:t>Funding</w:t>
      </w:r>
      <w:r>
        <w:rPr>
          <w:i/>
          <w:spacing w:val="-3"/>
          <w:sz w:val="20"/>
        </w:rPr>
        <w:t xml:space="preserve"> </w:t>
      </w:r>
      <w:r>
        <w:rPr>
          <w:i/>
          <w:sz w:val="20"/>
        </w:rPr>
        <w:t>Rules</w:t>
      </w:r>
      <w:r>
        <w:rPr>
          <w:i/>
          <w:spacing w:val="-3"/>
          <w:sz w:val="20"/>
        </w:rPr>
        <w:t xml:space="preserve"> </w:t>
      </w:r>
      <w:r>
        <w:rPr>
          <w:i/>
          <w:sz w:val="20"/>
        </w:rPr>
        <w:t>for</w:t>
      </w:r>
      <w:r>
        <w:rPr>
          <w:i/>
          <w:spacing w:val="-5"/>
          <w:sz w:val="20"/>
        </w:rPr>
        <w:t xml:space="preserve"> </w:t>
      </w:r>
      <w:r>
        <w:rPr>
          <w:i/>
          <w:sz w:val="20"/>
        </w:rPr>
        <w:t>funding</w:t>
      </w:r>
      <w:r>
        <w:rPr>
          <w:i/>
          <w:spacing w:val="-2"/>
          <w:sz w:val="20"/>
        </w:rPr>
        <w:t xml:space="preserve"> </w:t>
      </w:r>
      <w:r>
        <w:rPr>
          <w:i/>
          <w:sz w:val="20"/>
        </w:rPr>
        <w:t>commencing</w:t>
      </w:r>
      <w:r>
        <w:rPr>
          <w:i/>
          <w:spacing w:val="-2"/>
          <w:sz w:val="20"/>
        </w:rPr>
        <w:t xml:space="preserve"> </w:t>
      </w:r>
      <w:r>
        <w:rPr>
          <w:i/>
          <w:sz w:val="20"/>
        </w:rPr>
        <w:t>in</w:t>
      </w:r>
      <w:r>
        <w:rPr>
          <w:i/>
          <w:spacing w:val="-3"/>
          <w:sz w:val="20"/>
        </w:rPr>
        <w:t xml:space="preserve"> </w:t>
      </w:r>
      <w:r>
        <w:rPr>
          <w:i/>
          <w:sz w:val="20"/>
        </w:rPr>
        <w:t xml:space="preserve">2013 </w:t>
      </w:r>
      <w:r>
        <w:rPr>
          <w:sz w:val="20"/>
        </w:rPr>
        <w:t>required</w:t>
      </w:r>
      <w:r>
        <w:rPr>
          <w:spacing w:val="-3"/>
          <w:sz w:val="20"/>
        </w:rPr>
        <w:t xml:space="preserve"> </w:t>
      </w:r>
      <w:r>
        <w:rPr>
          <w:sz w:val="20"/>
        </w:rPr>
        <w:t>that,</w:t>
      </w:r>
      <w:r>
        <w:rPr>
          <w:spacing w:val="-3"/>
          <w:sz w:val="20"/>
        </w:rPr>
        <w:t xml:space="preserve"> </w:t>
      </w:r>
      <w:r>
        <w:rPr>
          <w:sz w:val="20"/>
        </w:rPr>
        <w:t>as</w:t>
      </w:r>
      <w:r>
        <w:rPr>
          <w:spacing w:val="-5"/>
          <w:sz w:val="20"/>
        </w:rPr>
        <w:t xml:space="preserve"> </w:t>
      </w:r>
      <w:r>
        <w:rPr>
          <w:sz w:val="20"/>
        </w:rPr>
        <w:t>part</w:t>
      </w:r>
      <w:r>
        <w:rPr>
          <w:spacing w:val="-3"/>
          <w:sz w:val="20"/>
        </w:rPr>
        <w:t xml:space="preserve"> </w:t>
      </w:r>
      <w:r>
        <w:rPr>
          <w:sz w:val="20"/>
        </w:rPr>
        <w:t>of</w:t>
      </w:r>
      <w:r>
        <w:rPr>
          <w:spacing w:val="-5"/>
          <w:sz w:val="20"/>
        </w:rPr>
        <w:t xml:space="preserve"> </w:t>
      </w:r>
      <w:r>
        <w:rPr>
          <w:sz w:val="20"/>
        </w:rPr>
        <w:t>the</w:t>
      </w:r>
      <w:r>
        <w:rPr>
          <w:spacing w:val="-4"/>
          <w:sz w:val="20"/>
        </w:rPr>
        <w:t xml:space="preserve"> </w:t>
      </w:r>
      <w:r>
        <w:rPr>
          <w:sz w:val="20"/>
        </w:rPr>
        <w:t>strategic statement to be submitted as a component of each proposal, Administering Organisations outline plans for integration</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Future</w:t>
      </w:r>
      <w:r>
        <w:rPr>
          <w:spacing w:val="-3"/>
          <w:sz w:val="20"/>
        </w:rPr>
        <w:t xml:space="preserve"> </w:t>
      </w:r>
      <w:r>
        <w:rPr>
          <w:sz w:val="20"/>
        </w:rPr>
        <w:t>Fellowship</w:t>
      </w:r>
      <w:r>
        <w:rPr>
          <w:spacing w:val="-2"/>
          <w:sz w:val="20"/>
        </w:rPr>
        <w:t xml:space="preserve"> </w:t>
      </w:r>
      <w:r>
        <w:rPr>
          <w:sz w:val="20"/>
        </w:rPr>
        <w:t>candidate</w:t>
      </w:r>
      <w:r>
        <w:rPr>
          <w:spacing w:val="-3"/>
          <w:sz w:val="20"/>
        </w:rPr>
        <w:t xml:space="preserve"> </w:t>
      </w:r>
      <w:r>
        <w:rPr>
          <w:sz w:val="20"/>
        </w:rPr>
        <w:t>into</w:t>
      </w:r>
      <w:r>
        <w:rPr>
          <w:spacing w:val="-2"/>
          <w:sz w:val="20"/>
        </w:rPr>
        <w:t xml:space="preserve"> </w:t>
      </w:r>
      <w:r>
        <w:rPr>
          <w:sz w:val="20"/>
        </w:rPr>
        <w:t>the</w:t>
      </w:r>
      <w:r>
        <w:rPr>
          <w:spacing w:val="-3"/>
          <w:sz w:val="20"/>
        </w:rPr>
        <w:t xml:space="preserve"> </w:t>
      </w:r>
      <w:r>
        <w:rPr>
          <w:sz w:val="20"/>
        </w:rPr>
        <w:t>ongoing</w:t>
      </w:r>
      <w:r>
        <w:rPr>
          <w:spacing w:val="-3"/>
          <w:sz w:val="20"/>
        </w:rPr>
        <w:t xml:space="preserve"> </w:t>
      </w:r>
      <w:r>
        <w:rPr>
          <w:sz w:val="20"/>
        </w:rPr>
        <w:t>activities</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organisation</w:t>
      </w:r>
      <w:r>
        <w:rPr>
          <w:spacing w:val="-1"/>
          <w:sz w:val="20"/>
        </w:rPr>
        <w:t xml:space="preserve"> </w:t>
      </w:r>
      <w:r>
        <w:rPr>
          <w:sz w:val="20"/>
        </w:rPr>
        <w:t>at</w:t>
      </w:r>
      <w:r>
        <w:rPr>
          <w:spacing w:val="-2"/>
          <w:sz w:val="20"/>
        </w:rPr>
        <w:t xml:space="preserve"> </w:t>
      </w:r>
      <w:r>
        <w:rPr>
          <w:sz w:val="20"/>
        </w:rPr>
        <w:t>the</w:t>
      </w:r>
      <w:r>
        <w:rPr>
          <w:spacing w:val="-3"/>
          <w:sz w:val="20"/>
        </w:rPr>
        <w:t xml:space="preserve"> </w:t>
      </w:r>
      <w:r>
        <w:rPr>
          <w:sz w:val="20"/>
        </w:rPr>
        <w:t>end</w:t>
      </w:r>
      <w:r>
        <w:rPr>
          <w:spacing w:val="-2"/>
          <w:sz w:val="20"/>
        </w:rPr>
        <w:t xml:space="preserve"> </w:t>
      </w:r>
      <w:r>
        <w:rPr>
          <w:sz w:val="20"/>
        </w:rPr>
        <w:t>of</w:t>
      </w:r>
      <w:r>
        <w:rPr>
          <w:spacing w:val="-4"/>
          <w:sz w:val="20"/>
        </w:rPr>
        <w:t xml:space="preserve"> </w:t>
      </w:r>
      <w:r>
        <w:rPr>
          <w:sz w:val="20"/>
        </w:rPr>
        <w:t xml:space="preserve">the </w:t>
      </w:r>
      <w:r>
        <w:rPr>
          <w:spacing w:val="-2"/>
          <w:sz w:val="20"/>
        </w:rPr>
        <w:t>Fellowship.</w:t>
      </w:r>
    </w:p>
    <w:p w14:paraId="21C110E4" w14:textId="77777777" w:rsidR="00A52AFB" w:rsidRDefault="00A52AFB">
      <w:pPr>
        <w:pStyle w:val="BodyText"/>
        <w:spacing w:before="11"/>
        <w:rPr>
          <w:sz w:val="19"/>
        </w:rPr>
      </w:pPr>
    </w:p>
    <w:p w14:paraId="06B1B294" w14:textId="77777777" w:rsidR="00A52AFB" w:rsidRDefault="00425432">
      <w:pPr>
        <w:ind w:left="240" w:right="775"/>
        <w:rPr>
          <w:sz w:val="20"/>
        </w:rPr>
      </w:pPr>
      <w:r>
        <w:rPr>
          <w:sz w:val="20"/>
          <w:vertAlign w:val="superscript"/>
        </w:rPr>
        <w:t>44</w:t>
      </w:r>
      <w:r>
        <w:rPr>
          <w:spacing w:val="-3"/>
          <w:sz w:val="20"/>
        </w:rPr>
        <w:t xml:space="preserve"> </w:t>
      </w:r>
      <w:r>
        <w:rPr>
          <w:sz w:val="20"/>
        </w:rPr>
        <w:t>As</w:t>
      </w:r>
      <w:r>
        <w:rPr>
          <w:spacing w:val="-4"/>
          <w:sz w:val="20"/>
        </w:rPr>
        <w:t xml:space="preserve"> </w:t>
      </w:r>
      <w:r>
        <w:rPr>
          <w:sz w:val="20"/>
        </w:rPr>
        <w:t>these</w:t>
      </w:r>
      <w:r>
        <w:rPr>
          <w:spacing w:val="-3"/>
          <w:sz w:val="20"/>
        </w:rPr>
        <w:t xml:space="preserve"> </w:t>
      </w:r>
      <w:r>
        <w:rPr>
          <w:sz w:val="20"/>
        </w:rPr>
        <w:t>strategic</w:t>
      </w:r>
      <w:r>
        <w:rPr>
          <w:spacing w:val="-3"/>
          <w:sz w:val="20"/>
        </w:rPr>
        <w:t xml:space="preserve"> </w:t>
      </w:r>
      <w:r>
        <w:rPr>
          <w:sz w:val="20"/>
        </w:rPr>
        <w:t>objectives</w:t>
      </w:r>
      <w:r>
        <w:rPr>
          <w:spacing w:val="-1"/>
          <w:sz w:val="20"/>
        </w:rPr>
        <w:t xml:space="preserve"> </w:t>
      </w:r>
      <w:r>
        <w:rPr>
          <w:sz w:val="20"/>
        </w:rPr>
        <w:t>were</w:t>
      </w:r>
      <w:r>
        <w:rPr>
          <w:spacing w:val="-3"/>
          <w:sz w:val="20"/>
        </w:rPr>
        <w:t xml:space="preserve"> </w:t>
      </w:r>
      <w:r>
        <w:rPr>
          <w:sz w:val="20"/>
        </w:rPr>
        <w:t>articulated</w:t>
      </w:r>
      <w:r>
        <w:rPr>
          <w:spacing w:val="-2"/>
          <w:sz w:val="20"/>
        </w:rPr>
        <w:t xml:space="preserve"> </w:t>
      </w:r>
      <w:r>
        <w:rPr>
          <w:sz w:val="20"/>
        </w:rPr>
        <w:t>at</w:t>
      </w:r>
      <w:r>
        <w:rPr>
          <w:spacing w:val="-2"/>
          <w:sz w:val="20"/>
        </w:rPr>
        <w:t xml:space="preserve"> </w:t>
      </w:r>
      <w:r>
        <w:rPr>
          <w:sz w:val="20"/>
        </w:rPr>
        <w:t>the</w:t>
      </w:r>
      <w:r>
        <w:rPr>
          <w:spacing w:val="-3"/>
          <w:sz w:val="20"/>
        </w:rPr>
        <w:t xml:space="preserve"> </w:t>
      </w:r>
      <w:r>
        <w:rPr>
          <w:sz w:val="20"/>
        </w:rPr>
        <w:t>time</w:t>
      </w:r>
      <w:r>
        <w:rPr>
          <w:spacing w:val="-3"/>
          <w:sz w:val="20"/>
        </w:rPr>
        <w:t xml:space="preserve"> </w:t>
      </w:r>
      <w:r>
        <w:rPr>
          <w:sz w:val="20"/>
        </w:rPr>
        <w:t>the</w:t>
      </w:r>
      <w:r>
        <w:rPr>
          <w:spacing w:val="-3"/>
          <w:sz w:val="20"/>
        </w:rPr>
        <w:t xml:space="preserve"> </w:t>
      </w:r>
      <w:r>
        <w:rPr>
          <w:sz w:val="20"/>
        </w:rPr>
        <w:t>evaluation</w:t>
      </w:r>
      <w:r>
        <w:rPr>
          <w:spacing w:val="-1"/>
          <w:sz w:val="20"/>
        </w:rPr>
        <w:t xml:space="preserve"> </w:t>
      </w:r>
      <w:r>
        <w:rPr>
          <w:sz w:val="20"/>
        </w:rPr>
        <w:t>was</w:t>
      </w:r>
      <w:r>
        <w:rPr>
          <w:spacing w:val="-4"/>
          <w:sz w:val="20"/>
        </w:rPr>
        <w:t xml:space="preserve"> </w:t>
      </w:r>
      <w:r>
        <w:rPr>
          <w:sz w:val="20"/>
        </w:rPr>
        <w:t>conducted</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first</w:t>
      </w:r>
      <w:r>
        <w:rPr>
          <w:spacing w:val="-2"/>
          <w:sz w:val="20"/>
        </w:rPr>
        <w:t xml:space="preserve"> </w:t>
      </w:r>
      <w:r>
        <w:rPr>
          <w:sz w:val="20"/>
        </w:rPr>
        <w:t>half</w:t>
      </w:r>
      <w:r>
        <w:rPr>
          <w:spacing w:val="-3"/>
          <w:sz w:val="20"/>
        </w:rPr>
        <w:t xml:space="preserve"> </w:t>
      </w:r>
      <w:r>
        <w:rPr>
          <w:sz w:val="20"/>
        </w:rPr>
        <w:t xml:space="preserve">of </w:t>
      </w:r>
      <w:r>
        <w:rPr>
          <w:spacing w:val="-2"/>
          <w:sz w:val="20"/>
        </w:rPr>
        <w:t>2013.</w:t>
      </w:r>
    </w:p>
    <w:p w14:paraId="6A1C90A2" w14:textId="77777777" w:rsidR="00A52AFB" w:rsidRDefault="00A52AFB">
      <w:pPr>
        <w:rPr>
          <w:sz w:val="20"/>
        </w:rPr>
        <w:sectPr w:rsidR="00A52AFB">
          <w:pgSz w:w="11910" w:h="16840"/>
          <w:pgMar w:top="1380" w:right="700" w:bottom="1180" w:left="1200" w:header="0" w:footer="995"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58"/>
      </w:tblGrid>
      <w:tr w:rsidR="00A52AFB" w14:paraId="4F14F269" w14:textId="77777777">
        <w:trPr>
          <w:trHeight w:val="737"/>
        </w:trPr>
        <w:tc>
          <w:tcPr>
            <w:tcW w:w="9258" w:type="dxa"/>
            <w:tcBorders>
              <w:bottom w:val="nil"/>
              <w:right w:val="single" w:sz="8" w:space="0" w:color="000000"/>
            </w:tcBorders>
            <w:shd w:val="clear" w:color="auto" w:fill="DBE4F0"/>
          </w:tcPr>
          <w:p w14:paraId="64E591E2" w14:textId="77777777" w:rsidR="00A52AFB" w:rsidRDefault="00425432">
            <w:pPr>
              <w:pStyle w:val="TableParagraph"/>
              <w:numPr>
                <w:ilvl w:val="0"/>
                <w:numId w:val="7"/>
              </w:numPr>
              <w:tabs>
                <w:tab w:val="left" w:pos="679"/>
              </w:tabs>
              <w:spacing w:before="18"/>
              <w:jc w:val="left"/>
              <w:rPr>
                <w:rFonts w:ascii="Calibri" w:hAnsi="Calibri"/>
              </w:rPr>
            </w:pPr>
            <w:r>
              <w:rPr>
                <w:rFonts w:ascii="Calibri" w:hAnsi="Calibri"/>
              </w:rPr>
              <w:lastRenderedPageBreak/>
              <w:t>attracting</w:t>
            </w:r>
            <w:r>
              <w:rPr>
                <w:rFonts w:ascii="Calibri" w:hAnsi="Calibri"/>
                <w:spacing w:val="-5"/>
              </w:rPr>
              <w:t xml:space="preserve"> </w:t>
            </w:r>
            <w:r>
              <w:rPr>
                <w:rFonts w:ascii="Calibri" w:hAnsi="Calibri"/>
              </w:rPr>
              <w:t>the</w:t>
            </w:r>
            <w:r>
              <w:rPr>
                <w:rFonts w:ascii="Calibri" w:hAnsi="Calibri"/>
                <w:spacing w:val="-5"/>
              </w:rPr>
              <w:t xml:space="preserve"> </w:t>
            </w:r>
            <w:r>
              <w:rPr>
                <w:rFonts w:ascii="Calibri" w:hAnsi="Calibri"/>
              </w:rPr>
              <w:t>best</w:t>
            </w:r>
            <w:r>
              <w:rPr>
                <w:rFonts w:ascii="Calibri" w:hAnsi="Calibri"/>
                <w:spacing w:val="-5"/>
              </w:rPr>
              <w:t xml:space="preserve"> </w:t>
            </w:r>
            <w:r>
              <w:rPr>
                <w:rFonts w:ascii="Calibri" w:hAnsi="Calibri"/>
              </w:rPr>
              <w:t>minds</w:t>
            </w:r>
            <w:r>
              <w:rPr>
                <w:rFonts w:ascii="Calibri" w:hAnsi="Calibri"/>
                <w:spacing w:val="-3"/>
              </w:rPr>
              <w:t xml:space="preserve"> </w:t>
            </w:r>
            <w:r>
              <w:rPr>
                <w:rFonts w:ascii="Calibri" w:hAnsi="Calibri"/>
              </w:rPr>
              <w:t>to</w:t>
            </w:r>
            <w:r>
              <w:rPr>
                <w:rFonts w:ascii="Calibri" w:hAnsi="Calibri"/>
                <w:spacing w:val="-4"/>
              </w:rPr>
              <w:t xml:space="preserve"> </w:t>
            </w:r>
            <w:r>
              <w:rPr>
                <w:rFonts w:ascii="Calibri" w:hAnsi="Calibri"/>
              </w:rPr>
              <w:t>conduct</w:t>
            </w:r>
            <w:r>
              <w:rPr>
                <w:rFonts w:ascii="Calibri" w:hAnsi="Calibri"/>
                <w:spacing w:val="-5"/>
              </w:rPr>
              <w:t xml:space="preserve"> </w:t>
            </w:r>
            <w:r>
              <w:rPr>
                <w:rFonts w:ascii="Calibri" w:hAnsi="Calibri"/>
              </w:rPr>
              <w:t>world-class</w:t>
            </w:r>
            <w:r>
              <w:rPr>
                <w:rFonts w:ascii="Calibri" w:hAnsi="Calibri"/>
                <w:spacing w:val="-6"/>
              </w:rPr>
              <w:t xml:space="preserve"> </w:t>
            </w:r>
            <w:r>
              <w:rPr>
                <w:rFonts w:ascii="Calibri" w:hAnsi="Calibri"/>
              </w:rPr>
              <w:t>research</w:t>
            </w:r>
            <w:r>
              <w:rPr>
                <w:rFonts w:ascii="Calibri" w:hAnsi="Calibri"/>
                <w:spacing w:val="-3"/>
              </w:rPr>
              <w:t xml:space="preserve"> </w:t>
            </w:r>
            <w:r>
              <w:rPr>
                <w:rFonts w:ascii="Calibri" w:hAnsi="Calibri"/>
              </w:rPr>
              <w:t>in</w:t>
            </w:r>
            <w:r>
              <w:rPr>
                <w:rFonts w:ascii="Calibri" w:hAnsi="Calibri"/>
                <w:spacing w:val="-4"/>
              </w:rPr>
              <w:t xml:space="preserve"> </w:t>
            </w:r>
            <w:r>
              <w:rPr>
                <w:rFonts w:ascii="Calibri" w:hAnsi="Calibri"/>
              </w:rPr>
              <w:t>Australia;</w:t>
            </w:r>
            <w:r>
              <w:rPr>
                <w:rFonts w:ascii="Calibri" w:hAnsi="Calibri"/>
                <w:spacing w:val="-1"/>
              </w:rPr>
              <w:t xml:space="preserve"> </w:t>
            </w:r>
            <w:r>
              <w:rPr>
                <w:rFonts w:ascii="Calibri" w:hAnsi="Calibri"/>
                <w:spacing w:val="-5"/>
              </w:rPr>
              <w:t>and</w:t>
            </w:r>
          </w:p>
          <w:p w14:paraId="561A6EAE" w14:textId="77777777" w:rsidR="00A52AFB" w:rsidRDefault="00425432">
            <w:pPr>
              <w:pStyle w:val="TableParagraph"/>
              <w:numPr>
                <w:ilvl w:val="0"/>
                <w:numId w:val="7"/>
              </w:numPr>
              <w:tabs>
                <w:tab w:val="left" w:pos="679"/>
              </w:tabs>
              <w:spacing w:before="61"/>
              <w:jc w:val="left"/>
              <w:rPr>
                <w:rFonts w:ascii="Calibri" w:hAnsi="Calibri"/>
              </w:rPr>
            </w:pPr>
            <w:r>
              <w:rPr>
                <w:rFonts w:ascii="Calibri" w:hAnsi="Calibri"/>
              </w:rPr>
              <w:t>increasing</w:t>
            </w:r>
            <w:r>
              <w:rPr>
                <w:rFonts w:ascii="Calibri" w:hAnsi="Calibri"/>
                <w:spacing w:val="-8"/>
              </w:rPr>
              <w:t xml:space="preserve"> </w:t>
            </w:r>
            <w:r>
              <w:rPr>
                <w:rFonts w:ascii="Calibri" w:hAnsi="Calibri"/>
              </w:rPr>
              <w:t>the</w:t>
            </w:r>
            <w:r>
              <w:rPr>
                <w:rFonts w:ascii="Calibri" w:hAnsi="Calibri"/>
                <w:spacing w:val="-2"/>
              </w:rPr>
              <w:t xml:space="preserve"> </w:t>
            </w:r>
            <w:r>
              <w:rPr>
                <w:rFonts w:ascii="Calibri" w:hAnsi="Calibri"/>
              </w:rPr>
              <w:t>level</w:t>
            </w:r>
            <w:r>
              <w:rPr>
                <w:rFonts w:ascii="Calibri" w:hAnsi="Calibri"/>
                <w:spacing w:val="-6"/>
              </w:rPr>
              <w:t xml:space="preserve"> </w:t>
            </w:r>
            <w:r>
              <w:rPr>
                <w:rFonts w:ascii="Calibri" w:hAnsi="Calibri"/>
              </w:rPr>
              <w:t>of</w:t>
            </w:r>
            <w:r>
              <w:rPr>
                <w:rFonts w:ascii="Calibri" w:hAnsi="Calibri"/>
                <w:spacing w:val="-2"/>
              </w:rPr>
              <w:t xml:space="preserve"> </w:t>
            </w:r>
            <w:r>
              <w:rPr>
                <w:rFonts w:ascii="Calibri" w:hAnsi="Calibri"/>
              </w:rPr>
              <w:t>inter-sectoral</w:t>
            </w:r>
            <w:r>
              <w:rPr>
                <w:rFonts w:ascii="Calibri" w:hAnsi="Calibri"/>
                <w:spacing w:val="-3"/>
              </w:rPr>
              <w:t xml:space="preserve"> </w:t>
            </w:r>
            <w:r>
              <w:rPr>
                <w:rFonts w:ascii="Calibri" w:hAnsi="Calibri"/>
              </w:rPr>
              <w:t>and</w:t>
            </w:r>
            <w:r>
              <w:rPr>
                <w:rFonts w:ascii="Calibri" w:hAnsi="Calibri"/>
                <w:spacing w:val="-3"/>
              </w:rPr>
              <w:t xml:space="preserve"> </w:t>
            </w:r>
            <w:r>
              <w:rPr>
                <w:rFonts w:ascii="Calibri" w:hAnsi="Calibri"/>
              </w:rPr>
              <w:t>international</w:t>
            </w:r>
            <w:r>
              <w:rPr>
                <w:rFonts w:ascii="Calibri" w:hAnsi="Calibri"/>
                <w:spacing w:val="-2"/>
              </w:rPr>
              <w:t xml:space="preserve"> collaboration.</w:t>
            </w:r>
          </w:p>
        </w:tc>
      </w:tr>
      <w:tr w:rsidR="00A52AFB" w14:paraId="4EF136AB" w14:textId="77777777">
        <w:trPr>
          <w:trHeight w:val="343"/>
        </w:trPr>
        <w:tc>
          <w:tcPr>
            <w:tcW w:w="9258" w:type="dxa"/>
            <w:tcBorders>
              <w:top w:val="nil"/>
              <w:bottom w:val="nil"/>
              <w:right w:val="single" w:sz="8" w:space="0" w:color="000000"/>
            </w:tcBorders>
            <w:shd w:val="clear" w:color="auto" w:fill="C5D9F0"/>
          </w:tcPr>
          <w:p w14:paraId="71A480E1" w14:textId="77777777" w:rsidR="00A52AFB" w:rsidRDefault="00425432">
            <w:pPr>
              <w:pStyle w:val="TableParagraph"/>
              <w:spacing w:line="323" w:lineRule="exact"/>
              <w:ind w:left="112"/>
              <w:jc w:val="left"/>
              <w:rPr>
                <w:rFonts w:ascii="Calibri"/>
                <w:b/>
                <w:sz w:val="28"/>
              </w:rPr>
            </w:pPr>
            <w:r>
              <w:rPr>
                <w:rFonts w:ascii="Calibri"/>
                <w:b/>
                <w:sz w:val="28"/>
              </w:rPr>
              <w:t>Summary</w:t>
            </w:r>
            <w:r>
              <w:rPr>
                <w:rFonts w:ascii="Calibri"/>
                <w:b/>
                <w:spacing w:val="-5"/>
                <w:sz w:val="28"/>
              </w:rPr>
              <w:t xml:space="preserve"> </w:t>
            </w:r>
            <w:r>
              <w:rPr>
                <w:rFonts w:ascii="Calibri"/>
                <w:b/>
                <w:sz w:val="28"/>
              </w:rPr>
              <w:t>of</w:t>
            </w:r>
            <w:r>
              <w:rPr>
                <w:rFonts w:ascii="Calibri"/>
                <w:b/>
                <w:spacing w:val="-3"/>
                <w:sz w:val="28"/>
              </w:rPr>
              <w:t xml:space="preserve"> </w:t>
            </w:r>
            <w:r>
              <w:rPr>
                <w:rFonts w:ascii="Calibri"/>
                <w:b/>
                <w:sz w:val="28"/>
              </w:rPr>
              <w:t>findings</w:t>
            </w:r>
            <w:r>
              <w:rPr>
                <w:rFonts w:ascii="Calibri"/>
                <w:b/>
                <w:spacing w:val="-5"/>
                <w:sz w:val="28"/>
              </w:rPr>
              <w:t xml:space="preserve"> </w:t>
            </w:r>
            <w:r>
              <w:rPr>
                <w:rFonts w:ascii="Calibri"/>
                <w:b/>
                <w:spacing w:val="-2"/>
                <w:sz w:val="28"/>
              </w:rPr>
              <w:t>(continued)</w:t>
            </w:r>
          </w:p>
        </w:tc>
      </w:tr>
      <w:tr w:rsidR="00A52AFB" w14:paraId="6113AF87" w14:textId="77777777">
        <w:trPr>
          <w:trHeight w:val="6379"/>
        </w:trPr>
        <w:tc>
          <w:tcPr>
            <w:tcW w:w="9258" w:type="dxa"/>
            <w:tcBorders>
              <w:top w:val="nil"/>
              <w:bottom w:val="single" w:sz="8" w:space="0" w:color="000000"/>
              <w:right w:val="single" w:sz="8" w:space="0" w:color="000000"/>
            </w:tcBorders>
            <w:shd w:val="clear" w:color="auto" w:fill="DBE4F0"/>
          </w:tcPr>
          <w:p w14:paraId="16CB0C93" w14:textId="77777777" w:rsidR="00A52AFB" w:rsidRDefault="00A52AFB">
            <w:pPr>
              <w:pStyle w:val="TableParagraph"/>
              <w:spacing w:before="9"/>
              <w:jc w:val="left"/>
              <w:rPr>
                <w:rFonts w:ascii="Calibri"/>
                <w:sz w:val="21"/>
              </w:rPr>
            </w:pPr>
          </w:p>
          <w:p w14:paraId="06AE1DB3" w14:textId="77777777" w:rsidR="00A52AFB" w:rsidRDefault="00425432">
            <w:pPr>
              <w:pStyle w:val="TableParagraph"/>
              <w:numPr>
                <w:ilvl w:val="0"/>
                <w:numId w:val="6"/>
              </w:numPr>
              <w:tabs>
                <w:tab w:val="left" w:pos="396"/>
              </w:tabs>
              <w:ind w:right="396"/>
              <w:jc w:val="left"/>
              <w:rPr>
                <w:rFonts w:ascii="Calibri" w:hAnsi="Calibri"/>
              </w:rPr>
            </w:pPr>
            <w:r>
              <w:rPr>
                <w:rFonts w:ascii="Calibri" w:hAnsi="Calibri"/>
              </w:rPr>
              <w:t>Future Fellowships is the only source of funding in Australia that supports opportunities specifically for mid-career researchers to undertake basic and applied work in any field of research—in</w:t>
            </w:r>
            <w:r>
              <w:rPr>
                <w:rFonts w:ascii="Calibri" w:hAnsi="Calibri"/>
                <w:spacing w:val="-5"/>
              </w:rPr>
              <w:t xml:space="preserve"> </w:t>
            </w:r>
            <w:r>
              <w:rPr>
                <w:rFonts w:ascii="Calibri" w:hAnsi="Calibri"/>
              </w:rPr>
              <w:t>the</w:t>
            </w:r>
            <w:r>
              <w:rPr>
                <w:rFonts w:ascii="Calibri" w:hAnsi="Calibri"/>
                <w:spacing w:val="-2"/>
              </w:rPr>
              <w:t xml:space="preserve"> </w:t>
            </w:r>
            <w:r>
              <w:rPr>
                <w:rFonts w:ascii="Calibri" w:hAnsi="Calibri"/>
              </w:rPr>
              <w:t>absence</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1"/>
              </w:rPr>
              <w:t xml:space="preserve"> </w:t>
            </w:r>
            <w:r>
              <w:rPr>
                <w:rFonts w:ascii="Calibri" w:hAnsi="Calibri"/>
              </w:rPr>
              <w:t>scheme,</w:t>
            </w:r>
            <w:r>
              <w:rPr>
                <w:rFonts w:ascii="Calibri" w:hAnsi="Calibri"/>
                <w:spacing w:val="-1"/>
              </w:rPr>
              <w:t xml:space="preserve"> </w:t>
            </w:r>
            <w:r>
              <w:rPr>
                <w:rFonts w:ascii="Calibri" w:hAnsi="Calibri"/>
              </w:rPr>
              <w:t>it</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unlikely</w:t>
            </w:r>
            <w:r>
              <w:rPr>
                <w:rFonts w:ascii="Calibri" w:hAnsi="Calibri"/>
                <w:spacing w:val="-4"/>
              </w:rPr>
              <w:t xml:space="preserve"> </w:t>
            </w:r>
            <w:r>
              <w:rPr>
                <w:rFonts w:ascii="Calibri" w:hAnsi="Calibri"/>
              </w:rPr>
              <w:t>that</w:t>
            </w:r>
            <w:r>
              <w:rPr>
                <w:rFonts w:ascii="Calibri" w:hAnsi="Calibri"/>
                <w:spacing w:val="-2"/>
              </w:rPr>
              <w:t xml:space="preserve"> </w:t>
            </w:r>
            <w:r>
              <w:rPr>
                <w:rFonts w:ascii="Calibri" w:hAnsi="Calibri"/>
              </w:rPr>
              <w:t>this</w:t>
            </w:r>
            <w:r>
              <w:rPr>
                <w:rFonts w:ascii="Calibri" w:hAnsi="Calibri"/>
                <w:spacing w:val="-2"/>
              </w:rPr>
              <w:t xml:space="preserve"> </w:t>
            </w:r>
            <w:r>
              <w:rPr>
                <w:rFonts w:ascii="Calibri" w:hAnsi="Calibri"/>
              </w:rPr>
              <w:t>work</w:t>
            </w:r>
            <w:r>
              <w:rPr>
                <w:rFonts w:ascii="Calibri" w:hAnsi="Calibri"/>
                <w:spacing w:val="-5"/>
              </w:rPr>
              <w:t xml:space="preserve"> </w:t>
            </w:r>
            <w:r>
              <w:rPr>
                <w:rFonts w:ascii="Calibri" w:hAnsi="Calibri"/>
              </w:rPr>
              <w:t>would</w:t>
            </w:r>
            <w:r>
              <w:rPr>
                <w:rFonts w:ascii="Calibri" w:hAnsi="Calibri"/>
                <w:spacing w:val="-3"/>
              </w:rPr>
              <w:t xml:space="preserve"> </w:t>
            </w:r>
            <w:r>
              <w:rPr>
                <w:rFonts w:ascii="Calibri" w:hAnsi="Calibri"/>
              </w:rPr>
              <w:t>be</w:t>
            </w:r>
            <w:r>
              <w:rPr>
                <w:rFonts w:ascii="Calibri" w:hAnsi="Calibri"/>
                <w:spacing w:val="-2"/>
              </w:rPr>
              <w:t xml:space="preserve"> </w:t>
            </w:r>
            <w:r>
              <w:rPr>
                <w:rFonts w:ascii="Calibri" w:hAnsi="Calibri"/>
              </w:rPr>
              <w:t>funded</w:t>
            </w:r>
            <w:r>
              <w:rPr>
                <w:rFonts w:ascii="Calibri" w:hAnsi="Calibri"/>
                <w:spacing w:val="-2"/>
              </w:rPr>
              <w:t xml:space="preserve"> </w:t>
            </w:r>
            <w:r>
              <w:rPr>
                <w:rFonts w:ascii="Calibri" w:hAnsi="Calibri"/>
              </w:rPr>
              <w:t>from</w:t>
            </w:r>
            <w:r>
              <w:rPr>
                <w:rFonts w:ascii="Calibri" w:hAnsi="Calibri"/>
                <w:spacing w:val="-1"/>
              </w:rPr>
              <w:t xml:space="preserve"> </w:t>
            </w:r>
            <w:r>
              <w:rPr>
                <w:rFonts w:ascii="Calibri" w:hAnsi="Calibri"/>
              </w:rPr>
              <w:t>the private or not-for-profit sectors.</w:t>
            </w:r>
          </w:p>
          <w:p w14:paraId="60B61BA4" w14:textId="77777777" w:rsidR="00A52AFB" w:rsidRDefault="00425432">
            <w:pPr>
              <w:pStyle w:val="TableParagraph"/>
              <w:numPr>
                <w:ilvl w:val="0"/>
                <w:numId w:val="6"/>
              </w:numPr>
              <w:tabs>
                <w:tab w:val="left" w:pos="396"/>
              </w:tabs>
              <w:spacing w:before="119"/>
              <w:ind w:right="845"/>
              <w:jc w:val="left"/>
              <w:rPr>
                <w:rFonts w:ascii="Calibri" w:hAnsi="Calibri"/>
              </w:rPr>
            </w:pPr>
            <w:r>
              <w:rPr>
                <w:rFonts w:ascii="Calibri" w:hAnsi="Calibri"/>
              </w:rPr>
              <w:t>Administration</w:t>
            </w:r>
            <w:r>
              <w:rPr>
                <w:rFonts w:ascii="Calibri" w:hAnsi="Calibri"/>
                <w:spacing w:val="-5"/>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5"/>
              </w:rPr>
              <w:t xml:space="preserve"> </w:t>
            </w:r>
            <w:r>
              <w:rPr>
                <w:rFonts w:ascii="Calibri" w:hAnsi="Calibri"/>
              </w:rPr>
              <w:t>funding</w:t>
            </w:r>
            <w:r>
              <w:rPr>
                <w:rFonts w:ascii="Calibri" w:hAnsi="Calibri"/>
                <w:spacing w:val="-3"/>
              </w:rPr>
              <w:t xml:space="preserve"> </w:t>
            </w:r>
            <w:r>
              <w:rPr>
                <w:rFonts w:ascii="Calibri" w:hAnsi="Calibri"/>
              </w:rPr>
              <w:t>scheme</w:t>
            </w:r>
            <w:r>
              <w:rPr>
                <w:rFonts w:ascii="Calibri" w:hAnsi="Calibri"/>
                <w:spacing w:val="-1"/>
              </w:rPr>
              <w:t xml:space="preserve"> </w:t>
            </w:r>
            <w:r>
              <w:rPr>
                <w:rFonts w:ascii="Calibri" w:hAnsi="Calibri"/>
              </w:rPr>
              <w:t>by</w:t>
            </w:r>
            <w:r>
              <w:rPr>
                <w:rFonts w:ascii="Calibri" w:hAnsi="Calibri"/>
                <w:spacing w:val="-4"/>
              </w:rPr>
              <w:t xml:space="preserve"> </w:t>
            </w:r>
            <w:r>
              <w:rPr>
                <w:rFonts w:ascii="Calibri" w:hAnsi="Calibri"/>
              </w:rPr>
              <w:t>the</w:t>
            </w:r>
            <w:r>
              <w:rPr>
                <w:rFonts w:ascii="Calibri" w:hAnsi="Calibri"/>
                <w:spacing w:val="-1"/>
              </w:rPr>
              <w:t xml:space="preserve"> </w:t>
            </w:r>
            <w:r>
              <w:rPr>
                <w:rFonts w:ascii="Calibri" w:hAnsi="Calibri"/>
              </w:rPr>
              <w:t>ARC</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appropriate</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delivers</w:t>
            </w:r>
            <w:r>
              <w:rPr>
                <w:rFonts w:ascii="Calibri" w:hAnsi="Calibri"/>
                <w:spacing w:val="-2"/>
              </w:rPr>
              <w:t xml:space="preserve"> </w:t>
            </w:r>
            <w:proofErr w:type="gramStart"/>
            <w:r>
              <w:rPr>
                <w:rFonts w:ascii="Calibri" w:hAnsi="Calibri"/>
              </w:rPr>
              <w:t>a</w:t>
            </w:r>
            <w:r>
              <w:rPr>
                <w:rFonts w:ascii="Calibri" w:hAnsi="Calibri"/>
                <w:spacing w:val="-2"/>
              </w:rPr>
              <w:t xml:space="preserve"> </w:t>
            </w:r>
            <w:r>
              <w:rPr>
                <w:rFonts w:ascii="Calibri" w:hAnsi="Calibri"/>
              </w:rPr>
              <w:t>number</w:t>
            </w:r>
            <w:r>
              <w:rPr>
                <w:rFonts w:ascii="Calibri" w:hAnsi="Calibri"/>
                <w:spacing w:val="-4"/>
              </w:rPr>
              <w:t xml:space="preserve"> </w:t>
            </w:r>
            <w:r>
              <w:rPr>
                <w:rFonts w:ascii="Calibri" w:hAnsi="Calibri"/>
              </w:rPr>
              <w:t>of</w:t>
            </w:r>
            <w:proofErr w:type="gramEnd"/>
            <w:r>
              <w:rPr>
                <w:rFonts w:ascii="Calibri" w:hAnsi="Calibri"/>
              </w:rPr>
              <w:t xml:space="preserve"> benefits by ensuring that:</w:t>
            </w:r>
          </w:p>
          <w:p w14:paraId="454F4496" w14:textId="77777777" w:rsidR="00A52AFB" w:rsidRDefault="00425432">
            <w:pPr>
              <w:pStyle w:val="TableParagraph"/>
              <w:numPr>
                <w:ilvl w:val="1"/>
                <w:numId w:val="6"/>
              </w:numPr>
              <w:tabs>
                <w:tab w:val="left" w:pos="679"/>
              </w:tabs>
              <w:spacing w:before="61"/>
              <w:jc w:val="left"/>
              <w:rPr>
                <w:rFonts w:ascii="Calibri" w:hAnsi="Calibri"/>
              </w:rPr>
            </w:pPr>
            <w:r>
              <w:rPr>
                <w:rFonts w:ascii="Calibri" w:hAnsi="Calibri"/>
              </w:rPr>
              <w:t>funding</w:t>
            </w:r>
            <w:r>
              <w:rPr>
                <w:rFonts w:ascii="Calibri" w:hAnsi="Calibri"/>
                <w:spacing w:val="-6"/>
              </w:rPr>
              <w:t xml:space="preserve"> </w:t>
            </w:r>
            <w:r>
              <w:rPr>
                <w:rFonts w:ascii="Calibri" w:hAnsi="Calibri"/>
              </w:rPr>
              <w:t>is</w:t>
            </w:r>
            <w:r>
              <w:rPr>
                <w:rFonts w:ascii="Calibri" w:hAnsi="Calibri"/>
                <w:spacing w:val="-4"/>
              </w:rPr>
              <w:t xml:space="preserve"> </w:t>
            </w:r>
            <w:r>
              <w:rPr>
                <w:rFonts w:ascii="Calibri" w:hAnsi="Calibri"/>
              </w:rPr>
              <w:t>allocated</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the</w:t>
            </w:r>
            <w:r>
              <w:rPr>
                <w:rFonts w:ascii="Calibri" w:hAnsi="Calibri"/>
                <w:spacing w:val="-4"/>
              </w:rPr>
              <w:t xml:space="preserve"> </w:t>
            </w:r>
            <w:proofErr w:type="gramStart"/>
            <w:r>
              <w:rPr>
                <w:rFonts w:ascii="Calibri" w:hAnsi="Calibri"/>
              </w:rPr>
              <w:t>highest-quality</w:t>
            </w:r>
            <w:proofErr w:type="gramEnd"/>
            <w:r>
              <w:rPr>
                <w:rFonts w:ascii="Calibri" w:hAnsi="Calibri"/>
                <w:spacing w:val="-4"/>
              </w:rPr>
              <w:t xml:space="preserve"> </w:t>
            </w:r>
            <w:r>
              <w:rPr>
                <w:rFonts w:ascii="Calibri" w:hAnsi="Calibri"/>
                <w:spacing w:val="-2"/>
              </w:rPr>
              <w:t>applicants;</w:t>
            </w:r>
          </w:p>
          <w:p w14:paraId="0D06F873" w14:textId="77777777" w:rsidR="00A52AFB" w:rsidRDefault="00425432">
            <w:pPr>
              <w:pStyle w:val="TableParagraph"/>
              <w:numPr>
                <w:ilvl w:val="1"/>
                <w:numId w:val="6"/>
              </w:numPr>
              <w:tabs>
                <w:tab w:val="left" w:pos="679"/>
              </w:tabs>
              <w:spacing w:before="60"/>
              <w:ind w:right="437"/>
              <w:jc w:val="left"/>
              <w:rPr>
                <w:rFonts w:ascii="Calibri" w:hAnsi="Calibri"/>
              </w:rPr>
            </w:pPr>
            <w:r>
              <w:rPr>
                <w:rFonts w:ascii="Calibri" w:hAnsi="Calibri"/>
              </w:rPr>
              <w:t>support</w:t>
            </w:r>
            <w:r>
              <w:rPr>
                <w:rFonts w:ascii="Calibri" w:hAnsi="Calibri"/>
                <w:spacing w:val="-3"/>
              </w:rPr>
              <w:t xml:space="preserve"> </w:t>
            </w:r>
            <w:r>
              <w:rPr>
                <w:rFonts w:ascii="Calibri" w:hAnsi="Calibri"/>
              </w:rPr>
              <w:t>for</w:t>
            </w:r>
            <w:r>
              <w:rPr>
                <w:rFonts w:ascii="Calibri" w:hAnsi="Calibri"/>
                <w:spacing w:val="-4"/>
              </w:rPr>
              <w:t xml:space="preserve"> </w:t>
            </w:r>
            <w:r>
              <w:rPr>
                <w:rFonts w:ascii="Calibri" w:hAnsi="Calibri"/>
              </w:rPr>
              <w:t>mid-career</w:t>
            </w:r>
            <w:r>
              <w:rPr>
                <w:rFonts w:ascii="Calibri" w:hAnsi="Calibri"/>
                <w:spacing w:val="-1"/>
              </w:rPr>
              <w:t xml:space="preserve"> </w:t>
            </w:r>
            <w:r>
              <w:rPr>
                <w:rFonts w:ascii="Calibri" w:hAnsi="Calibri"/>
              </w:rPr>
              <w:t>researchers</w:t>
            </w:r>
            <w:r>
              <w:rPr>
                <w:rFonts w:ascii="Calibri" w:hAnsi="Calibri"/>
                <w:spacing w:val="-4"/>
              </w:rPr>
              <w:t xml:space="preserve"> </w:t>
            </w:r>
            <w:r>
              <w:rPr>
                <w:rFonts w:ascii="Calibri" w:hAnsi="Calibri"/>
              </w:rPr>
              <w:t>is</w:t>
            </w:r>
            <w:r>
              <w:rPr>
                <w:rFonts w:ascii="Calibri" w:hAnsi="Calibri"/>
                <w:spacing w:val="-1"/>
              </w:rPr>
              <w:t xml:space="preserve"> </w:t>
            </w:r>
            <w:r>
              <w:rPr>
                <w:rFonts w:ascii="Calibri" w:hAnsi="Calibri"/>
              </w:rPr>
              <w:t>integrated</w:t>
            </w:r>
            <w:r>
              <w:rPr>
                <w:rFonts w:ascii="Calibri" w:hAnsi="Calibri"/>
                <w:spacing w:val="-5"/>
              </w:rPr>
              <w:t xml:space="preserve"> </w:t>
            </w:r>
            <w:r>
              <w:rPr>
                <w:rFonts w:ascii="Calibri" w:hAnsi="Calibri"/>
              </w:rPr>
              <w:t>with</w:t>
            </w:r>
            <w:r>
              <w:rPr>
                <w:rFonts w:ascii="Calibri" w:hAnsi="Calibri"/>
                <w:spacing w:val="-2"/>
              </w:rPr>
              <w:t xml:space="preserve"> </w:t>
            </w:r>
            <w:r>
              <w:rPr>
                <w:rFonts w:ascii="Calibri" w:hAnsi="Calibri"/>
              </w:rPr>
              <w:t>support</w:t>
            </w:r>
            <w:r>
              <w:rPr>
                <w:rFonts w:ascii="Calibri" w:hAnsi="Calibri"/>
                <w:spacing w:val="-1"/>
              </w:rPr>
              <w:t xml:space="preserve"> </w:t>
            </w:r>
            <w:r>
              <w:rPr>
                <w:rFonts w:ascii="Calibri" w:hAnsi="Calibri"/>
              </w:rPr>
              <w:t>for</w:t>
            </w:r>
            <w:r>
              <w:rPr>
                <w:rFonts w:ascii="Calibri" w:hAnsi="Calibri"/>
                <w:spacing w:val="-1"/>
              </w:rPr>
              <w:t xml:space="preserve"> </w:t>
            </w:r>
            <w:r>
              <w:rPr>
                <w:rFonts w:ascii="Calibri" w:hAnsi="Calibri"/>
              </w:rPr>
              <w:t>a</w:t>
            </w:r>
            <w:r>
              <w:rPr>
                <w:rFonts w:ascii="Calibri" w:hAnsi="Calibri"/>
                <w:spacing w:val="-1"/>
              </w:rPr>
              <w:t xml:space="preserve"> </w:t>
            </w:r>
            <w:r>
              <w:rPr>
                <w:rFonts w:ascii="Calibri" w:hAnsi="Calibri"/>
              </w:rPr>
              <w:t>range</w:t>
            </w:r>
            <w:r>
              <w:rPr>
                <w:rFonts w:ascii="Calibri" w:hAnsi="Calibri"/>
                <w:spacing w:val="-3"/>
              </w:rPr>
              <w:t xml:space="preserve"> </w:t>
            </w:r>
            <w:r>
              <w:rPr>
                <w:rFonts w:ascii="Calibri" w:hAnsi="Calibri"/>
              </w:rPr>
              <w:t>of</w:t>
            </w:r>
            <w:r>
              <w:rPr>
                <w:rFonts w:ascii="Calibri" w:hAnsi="Calibri"/>
                <w:spacing w:val="-4"/>
              </w:rPr>
              <w:t xml:space="preserve"> </w:t>
            </w:r>
            <w:r>
              <w:rPr>
                <w:rFonts w:ascii="Calibri" w:hAnsi="Calibri"/>
              </w:rPr>
              <w:t>other</w:t>
            </w:r>
            <w:r>
              <w:rPr>
                <w:rFonts w:ascii="Calibri" w:hAnsi="Calibri"/>
                <w:spacing w:val="-4"/>
              </w:rPr>
              <w:t xml:space="preserve"> </w:t>
            </w:r>
            <w:r>
              <w:rPr>
                <w:rFonts w:ascii="Calibri" w:hAnsi="Calibri"/>
              </w:rPr>
              <w:t>research activities; and</w:t>
            </w:r>
          </w:p>
          <w:p w14:paraId="5F7611F7" w14:textId="77777777" w:rsidR="00A52AFB" w:rsidRDefault="00425432">
            <w:pPr>
              <w:pStyle w:val="TableParagraph"/>
              <w:numPr>
                <w:ilvl w:val="1"/>
                <w:numId w:val="6"/>
              </w:numPr>
              <w:tabs>
                <w:tab w:val="left" w:pos="679"/>
              </w:tabs>
              <w:spacing w:before="61"/>
              <w:ind w:right="509"/>
              <w:jc w:val="both"/>
              <w:rPr>
                <w:rFonts w:ascii="Calibri" w:hAnsi="Calibri"/>
              </w:rPr>
            </w:pPr>
            <w:r>
              <w:rPr>
                <w:rFonts w:ascii="Calibri" w:hAnsi="Calibri"/>
              </w:rPr>
              <w:t>support</w:t>
            </w:r>
            <w:r>
              <w:rPr>
                <w:rFonts w:ascii="Calibri" w:hAnsi="Calibri"/>
                <w:spacing w:val="-3"/>
              </w:rPr>
              <w:t xml:space="preserve"> </w:t>
            </w:r>
            <w:r>
              <w:rPr>
                <w:rFonts w:ascii="Calibri" w:hAnsi="Calibri"/>
              </w:rPr>
              <w:t>for</w:t>
            </w:r>
            <w:r>
              <w:rPr>
                <w:rFonts w:ascii="Calibri" w:hAnsi="Calibri"/>
                <w:spacing w:val="-4"/>
              </w:rPr>
              <w:t xml:space="preserve"> </w:t>
            </w:r>
            <w:r>
              <w:rPr>
                <w:rFonts w:ascii="Calibri" w:hAnsi="Calibri"/>
              </w:rPr>
              <w:t>mid-career</w:t>
            </w:r>
            <w:r>
              <w:rPr>
                <w:rFonts w:ascii="Calibri" w:hAnsi="Calibri"/>
                <w:spacing w:val="-1"/>
              </w:rPr>
              <w:t xml:space="preserve"> </w:t>
            </w:r>
            <w:r>
              <w:rPr>
                <w:rFonts w:ascii="Calibri" w:hAnsi="Calibri"/>
              </w:rPr>
              <w:t>researchers</w:t>
            </w:r>
            <w:r>
              <w:rPr>
                <w:rFonts w:ascii="Calibri" w:hAnsi="Calibri"/>
                <w:spacing w:val="-4"/>
              </w:rPr>
              <w:t xml:space="preserve"> </w:t>
            </w:r>
            <w:r>
              <w:rPr>
                <w:rFonts w:ascii="Calibri" w:hAnsi="Calibri"/>
              </w:rPr>
              <w:t>occurs</w:t>
            </w:r>
            <w:r>
              <w:rPr>
                <w:rFonts w:ascii="Calibri" w:hAnsi="Calibri"/>
                <w:spacing w:val="-4"/>
              </w:rPr>
              <w:t xml:space="preserve"> </w:t>
            </w:r>
            <w:r>
              <w:rPr>
                <w:rFonts w:ascii="Calibri" w:hAnsi="Calibri"/>
              </w:rPr>
              <w:t>within</w:t>
            </w:r>
            <w:r>
              <w:rPr>
                <w:rFonts w:ascii="Calibri" w:hAnsi="Calibri"/>
                <w:spacing w:val="-2"/>
              </w:rPr>
              <w:t xml:space="preserve"> </w:t>
            </w:r>
            <w:r>
              <w:rPr>
                <w:rFonts w:ascii="Calibri" w:hAnsi="Calibri"/>
              </w:rPr>
              <w:t>a</w:t>
            </w:r>
            <w:r>
              <w:rPr>
                <w:rFonts w:ascii="Calibri" w:hAnsi="Calibri"/>
                <w:spacing w:val="-1"/>
              </w:rPr>
              <w:t xml:space="preserve"> </w:t>
            </w:r>
            <w:r>
              <w:rPr>
                <w:rFonts w:ascii="Calibri" w:hAnsi="Calibri"/>
              </w:rPr>
              <w:t>context</w:t>
            </w:r>
            <w:r>
              <w:rPr>
                <w:rFonts w:ascii="Calibri" w:hAnsi="Calibri"/>
                <w:spacing w:val="-3"/>
              </w:rPr>
              <w:t xml:space="preserve"> </w:t>
            </w:r>
            <w:r>
              <w:rPr>
                <w:rFonts w:ascii="Calibri" w:hAnsi="Calibri"/>
              </w:rPr>
              <w:t>in</w:t>
            </w:r>
            <w:r>
              <w:rPr>
                <w:rFonts w:ascii="Calibri" w:hAnsi="Calibri"/>
                <w:spacing w:val="-1"/>
              </w:rPr>
              <w:t xml:space="preserve"> </w:t>
            </w:r>
            <w:r>
              <w:rPr>
                <w:rFonts w:ascii="Calibri" w:hAnsi="Calibri"/>
              </w:rPr>
              <w:t>which</w:t>
            </w:r>
            <w:r>
              <w:rPr>
                <w:rFonts w:ascii="Calibri" w:hAnsi="Calibri"/>
                <w:spacing w:val="-1"/>
              </w:rPr>
              <w:t xml:space="preserve"> </w:t>
            </w:r>
            <w:r>
              <w:rPr>
                <w:rFonts w:ascii="Calibri" w:hAnsi="Calibri"/>
              </w:rPr>
              <w:t>it</w:t>
            </w:r>
            <w:r>
              <w:rPr>
                <w:rFonts w:ascii="Calibri" w:hAnsi="Calibri"/>
                <w:spacing w:val="-1"/>
              </w:rPr>
              <w:t xml:space="preserve"> </w:t>
            </w:r>
            <w:r>
              <w:rPr>
                <w:rFonts w:ascii="Calibri" w:hAnsi="Calibri"/>
              </w:rPr>
              <w:t>can</w:t>
            </w:r>
            <w:r>
              <w:rPr>
                <w:rFonts w:ascii="Calibri" w:hAnsi="Calibri"/>
                <w:spacing w:val="-4"/>
              </w:rPr>
              <w:t xml:space="preserve"> </w:t>
            </w:r>
            <w:r>
              <w:rPr>
                <w:rFonts w:ascii="Calibri" w:hAnsi="Calibri"/>
              </w:rPr>
              <w:t>be linked</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the wider policy and</w:t>
            </w:r>
            <w:r>
              <w:rPr>
                <w:rFonts w:ascii="Calibri" w:hAnsi="Calibri"/>
                <w:spacing w:val="-1"/>
              </w:rPr>
              <w:t xml:space="preserve"> </w:t>
            </w:r>
            <w:r>
              <w:rPr>
                <w:rFonts w:ascii="Calibri" w:hAnsi="Calibri"/>
              </w:rPr>
              <w:t>program activities</w:t>
            </w:r>
            <w:r>
              <w:rPr>
                <w:rFonts w:ascii="Calibri" w:hAnsi="Calibri"/>
                <w:spacing w:val="-1"/>
              </w:rPr>
              <w:t xml:space="preserve"> </w:t>
            </w:r>
            <w:r>
              <w:rPr>
                <w:rFonts w:ascii="Calibri" w:hAnsi="Calibri"/>
              </w:rPr>
              <w:t>of the Government’s innovation,</w:t>
            </w:r>
            <w:r>
              <w:rPr>
                <w:rFonts w:ascii="Calibri" w:hAnsi="Calibri"/>
                <w:spacing w:val="-3"/>
              </w:rPr>
              <w:t xml:space="preserve"> </w:t>
            </w:r>
            <w:proofErr w:type="gramStart"/>
            <w:r>
              <w:rPr>
                <w:rFonts w:ascii="Calibri" w:hAnsi="Calibri"/>
              </w:rPr>
              <w:t>science</w:t>
            </w:r>
            <w:proofErr w:type="gramEnd"/>
            <w:r>
              <w:rPr>
                <w:rFonts w:ascii="Calibri" w:hAnsi="Calibri"/>
              </w:rPr>
              <w:t xml:space="preserve"> and</w:t>
            </w:r>
            <w:r>
              <w:rPr>
                <w:rFonts w:ascii="Calibri" w:hAnsi="Calibri"/>
                <w:spacing w:val="-1"/>
              </w:rPr>
              <w:t xml:space="preserve"> </w:t>
            </w:r>
            <w:r>
              <w:rPr>
                <w:rFonts w:ascii="Calibri" w:hAnsi="Calibri"/>
              </w:rPr>
              <w:t xml:space="preserve">research </w:t>
            </w:r>
            <w:r>
              <w:rPr>
                <w:rFonts w:ascii="Calibri" w:hAnsi="Calibri"/>
                <w:spacing w:val="-2"/>
              </w:rPr>
              <w:t>agenda.</w:t>
            </w:r>
          </w:p>
          <w:p w14:paraId="4F9C27CA" w14:textId="77777777" w:rsidR="00A52AFB" w:rsidRDefault="00425432">
            <w:pPr>
              <w:pStyle w:val="TableParagraph"/>
              <w:numPr>
                <w:ilvl w:val="0"/>
                <w:numId w:val="6"/>
              </w:numPr>
              <w:tabs>
                <w:tab w:val="left" w:pos="396"/>
              </w:tabs>
              <w:spacing w:before="119"/>
              <w:ind w:right="847"/>
              <w:jc w:val="left"/>
              <w:rPr>
                <w:rFonts w:ascii="Calibri" w:hAnsi="Calibri"/>
              </w:rPr>
            </w:pPr>
            <w:r>
              <w:rPr>
                <w:rFonts w:ascii="Calibri" w:hAnsi="Calibri"/>
              </w:rPr>
              <w:t>The</w:t>
            </w:r>
            <w:r>
              <w:rPr>
                <w:rFonts w:ascii="Calibri" w:hAnsi="Calibri"/>
                <w:spacing w:val="-2"/>
              </w:rPr>
              <w:t xml:space="preserve"> </w:t>
            </w:r>
            <w:r>
              <w:rPr>
                <w:rFonts w:ascii="Calibri" w:hAnsi="Calibri"/>
              </w:rPr>
              <w:t>close</w:t>
            </w:r>
            <w:r>
              <w:rPr>
                <w:rFonts w:ascii="Calibri" w:hAnsi="Calibri"/>
                <w:spacing w:val="-4"/>
              </w:rPr>
              <w:t xml:space="preserve"> </w:t>
            </w:r>
            <w:r>
              <w:rPr>
                <w:rFonts w:ascii="Calibri" w:hAnsi="Calibri"/>
              </w:rPr>
              <w:t>and</w:t>
            </w:r>
            <w:r>
              <w:rPr>
                <w:rFonts w:ascii="Calibri" w:hAnsi="Calibri"/>
                <w:spacing w:val="-3"/>
              </w:rPr>
              <w:t xml:space="preserve"> </w:t>
            </w:r>
            <w:r>
              <w:rPr>
                <w:rFonts w:ascii="Calibri" w:hAnsi="Calibri"/>
              </w:rPr>
              <w:t>cooperative</w:t>
            </w:r>
            <w:r>
              <w:rPr>
                <w:rFonts w:ascii="Calibri" w:hAnsi="Calibri"/>
                <w:spacing w:val="-4"/>
              </w:rPr>
              <w:t xml:space="preserve"> </w:t>
            </w:r>
            <w:r>
              <w:rPr>
                <w:rFonts w:ascii="Calibri" w:hAnsi="Calibri"/>
              </w:rPr>
              <w:t>engagement</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ARC</w:t>
            </w:r>
            <w:r>
              <w:rPr>
                <w:rFonts w:ascii="Calibri" w:hAnsi="Calibri"/>
                <w:spacing w:val="-4"/>
              </w:rPr>
              <w:t xml:space="preserve"> </w:t>
            </w:r>
            <w:r>
              <w:rPr>
                <w:rFonts w:ascii="Calibri" w:hAnsi="Calibri"/>
              </w:rPr>
              <w:t>with</w:t>
            </w:r>
            <w:r>
              <w:rPr>
                <w:rFonts w:ascii="Calibri" w:hAnsi="Calibri"/>
                <w:spacing w:val="-3"/>
              </w:rPr>
              <w:t xml:space="preserve"> </w:t>
            </w:r>
            <w:r>
              <w:rPr>
                <w:rFonts w:ascii="Calibri" w:hAnsi="Calibri"/>
              </w:rPr>
              <w:t>Administering</w:t>
            </w:r>
            <w:r>
              <w:rPr>
                <w:rFonts w:ascii="Calibri" w:hAnsi="Calibri"/>
                <w:spacing w:val="-5"/>
              </w:rPr>
              <w:t xml:space="preserve"> </w:t>
            </w:r>
            <w:r>
              <w:rPr>
                <w:rFonts w:ascii="Calibri" w:hAnsi="Calibri"/>
              </w:rPr>
              <w:t>Organisations</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an important contributor to efficient and effective program design and delivery.</w:t>
            </w:r>
          </w:p>
          <w:p w14:paraId="34AF6246" w14:textId="77777777" w:rsidR="00A52AFB" w:rsidRDefault="00425432">
            <w:pPr>
              <w:pStyle w:val="TableParagraph"/>
              <w:numPr>
                <w:ilvl w:val="0"/>
                <w:numId w:val="6"/>
              </w:numPr>
              <w:tabs>
                <w:tab w:val="left" w:pos="396"/>
              </w:tabs>
              <w:spacing w:before="120"/>
              <w:ind w:right="271"/>
              <w:jc w:val="left"/>
              <w:rPr>
                <w:rFonts w:ascii="Calibri" w:hAnsi="Calibri"/>
              </w:rPr>
            </w:pPr>
            <w:r>
              <w:rPr>
                <w:rFonts w:ascii="Calibri" w:hAnsi="Calibri"/>
              </w:rPr>
              <w:t>The</w:t>
            </w:r>
            <w:r>
              <w:rPr>
                <w:rFonts w:ascii="Calibri" w:hAnsi="Calibri"/>
                <w:spacing w:val="-3"/>
              </w:rPr>
              <w:t xml:space="preserve"> </w:t>
            </w:r>
            <w:r>
              <w:rPr>
                <w:rFonts w:ascii="Calibri" w:hAnsi="Calibri"/>
              </w:rPr>
              <w:t>funding</w:t>
            </w:r>
            <w:r>
              <w:rPr>
                <w:rFonts w:ascii="Calibri" w:hAnsi="Calibri"/>
                <w:spacing w:val="-4"/>
              </w:rPr>
              <w:t xml:space="preserve"> </w:t>
            </w:r>
            <w:r>
              <w:rPr>
                <w:rFonts w:ascii="Calibri" w:hAnsi="Calibri"/>
              </w:rPr>
              <w:t>scheme</w:t>
            </w:r>
            <w:r>
              <w:rPr>
                <w:rFonts w:ascii="Calibri" w:hAnsi="Calibri"/>
                <w:spacing w:val="-5"/>
              </w:rPr>
              <w:t xml:space="preserve"> </w:t>
            </w:r>
            <w:r>
              <w:rPr>
                <w:rFonts w:ascii="Calibri" w:hAnsi="Calibri"/>
              </w:rPr>
              <w:t>objectives</w:t>
            </w:r>
            <w:r>
              <w:rPr>
                <w:rFonts w:ascii="Calibri" w:hAnsi="Calibri"/>
                <w:spacing w:val="-1"/>
              </w:rPr>
              <w:t xml:space="preserve"> </w:t>
            </w:r>
            <w:r>
              <w:rPr>
                <w:rFonts w:ascii="Calibri" w:hAnsi="Calibri"/>
              </w:rPr>
              <w:t>articulate</w:t>
            </w:r>
            <w:r>
              <w:rPr>
                <w:rFonts w:ascii="Calibri" w:hAnsi="Calibri"/>
                <w:spacing w:val="-2"/>
              </w:rPr>
              <w:t xml:space="preserve"> </w:t>
            </w:r>
            <w:r>
              <w:rPr>
                <w:rFonts w:ascii="Calibri" w:hAnsi="Calibri"/>
              </w:rPr>
              <w:t>coherently</w:t>
            </w:r>
            <w:r>
              <w:rPr>
                <w:rFonts w:ascii="Calibri" w:hAnsi="Calibri"/>
                <w:spacing w:val="-5"/>
              </w:rPr>
              <w:t xml:space="preserve"> </w:t>
            </w:r>
            <w:r>
              <w:rPr>
                <w:rFonts w:ascii="Calibri" w:hAnsi="Calibri"/>
              </w:rPr>
              <w:t>with</w:t>
            </w:r>
            <w:r>
              <w:rPr>
                <w:rFonts w:ascii="Calibri" w:hAnsi="Calibri"/>
                <w:spacing w:val="-3"/>
              </w:rPr>
              <w:t xml:space="preserve"> </w:t>
            </w:r>
            <w:r>
              <w:rPr>
                <w:rFonts w:ascii="Calibri" w:hAnsi="Calibri"/>
              </w:rPr>
              <w:t>and</w:t>
            </w:r>
            <w:r>
              <w:rPr>
                <w:rFonts w:ascii="Calibri" w:hAnsi="Calibri"/>
                <w:spacing w:val="-5"/>
              </w:rPr>
              <w:t xml:space="preserve"> </w:t>
            </w:r>
            <w:r>
              <w:rPr>
                <w:rFonts w:ascii="Calibri" w:hAnsi="Calibri"/>
              </w:rPr>
              <w:t>contribute</w:t>
            </w:r>
            <w:r>
              <w:rPr>
                <w:rFonts w:ascii="Calibri" w:hAnsi="Calibri"/>
                <w:spacing w:val="-5"/>
              </w:rPr>
              <w:t xml:space="preserve"> </w:t>
            </w:r>
            <w:r>
              <w:rPr>
                <w:rFonts w:ascii="Calibri" w:hAnsi="Calibri"/>
              </w:rPr>
              <w:t>directly</w:t>
            </w:r>
            <w:r>
              <w:rPr>
                <w:rFonts w:ascii="Calibri" w:hAnsi="Calibri"/>
                <w:spacing w:val="-3"/>
              </w:rPr>
              <w:t xml:space="preserve"> </w:t>
            </w:r>
            <w:r>
              <w:rPr>
                <w:rFonts w:ascii="Calibri" w:hAnsi="Calibri"/>
              </w:rPr>
              <w:t>to</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broader program objectives of the NCGP.</w:t>
            </w:r>
          </w:p>
          <w:p w14:paraId="4759F4DD" w14:textId="77777777" w:rsidR="00A52AFB" w:rsidRDefault="00425432">
            <w:pPr>
              <w:pStyle w:val="TableParagraph"/>
              <w:numPr>
                <w:ilvl w:val="0"/>
                <w:numId w:val="6"/>
              </w:numPr>
              <w:tabs>
                <w:tab w:val="left" w:pos="396"/>
              </w:tabs>
              <w:spacing w:before="121"/>
              <w:ind w:right="547"/>
              <w:jc w:val="left"/>
              <w:rPr>
                <w:rFonts w:ascii="Calibri" w:hAnsi="Calibri"/>
              </w:rPr>
            </w:pPr>
            <w:r>
              <w:rPr>
                <w:rFonts w:ascii="Calibri" w:hAnsi="Calibri"/>
              </w:rPr>
              <w:t>On</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other</w:t>
            </w:r>
            <w:r>
              <w:rPr>
                <w:rFonts w:ascii="Calibri" w:hAnsi="Calibri"/>
                <w:spacing w:val="-5"/>
              </w:rPr>
              <w:t xml:space="preserve"> </w:t>
            </w:r>
            <w:r>
              <w:rPr>
                <w:rFonts w:ascii="Calibri" w:hAnsi="Calibri"/>
              </w:rPr>
              <w:t>hand,</w:t>
            </w:r>
            <w:r>
              <w:rPr>
                <w:rFonts w:ascii="Calibri" w:hAnsi="Calibri"/>
                <w:spacing w:val="-2"/>
              </w:rPr>
              <w:t xml:space="preserve"> </w:t>
            </w:r>
            <w:r>
              <w:rPr>
                <w:rFonts w:ascii="Calibri" w:hAnsi="Calibri"/>
              </w:rPr>
              <w:t>there</w:t>
            </w:r>
            <w:r>
              <w:rPr>
                <w:rFonts w:ascii="Calibri" w:hAnsi="Calibri"/>
                <w:spacing w:val="-1"/>
              </w:rPr>
              <w:t xml:space="preserve"> </w:t>
            </w:r>
            <w:r>
              <w:rPr>
                <w:rFonts w:ascii="Calibri" w:hAnsi="Calibri"/>
              </w:rPr>
              <w:t>are</w:t>
            </w:r>
            <w:r>
              <w:rPr>
                <w:rFonts w:ascii="Calibri" w:hAnsi="Calibri"/>
                <w:spacing w:val="-2"/>
              </w:rPr>
              <w:t xml:space="preserve"> </w:t>
            </w:r>
            <w:r>
              <w:rPr>
                <w:rFonts w:ascii="Calibri" w:hAnsi="Calibri"/>
              </w:rPr>
              <w:t>concerns</w:t>
            </w:r>
            <w:r>
              <w:rPr>
                <w:rFonts w:ascii="Calibri" w:hAnsi="Calibri"/>
                <w:spacing w:val="-2"/>
              </w:rPr>
              <w:t xml:space="preserve"> </w:t>
            </w:r>
            <w:r>
              <w:rPr>
                <w:rFonts w:ascii="Calibri" w:hAnsi="Calibri"/>
              </w:rPr>
              <w:t>among</w:t>
            </w:r>
            <w:r>
              <w:rPr>
                <w:rFonts w:ascii="Calibri" w:hAnsi="Calibri"/>
                <w:spacing w:val="-3"/>
              </w:rPr>
              <w:t xml:space="preserve"> </w:t>
            </w:r>
            <w:r>
              <w:rPr>
                <w:rFonts w:ascii="Calibri" w:hAnsi="Calibri"/>
              </w:rPr>
              <w:t>a</w:t>
            </w:r>
            <w:r>
              <w:rPr>
                <w:rFonts w:ascii="Calibri" w:hAnsi="Calibri"/>
                <w:spacing w:val="-4"/>
              </w:rPr>
              <w:t xml:space="preserve"> </w:t>
            </w:r>
            <w:r>
              <w:rPr>
                <w:rFonts w:ascii="Calibri" w:hAnsi="Calibri"/>
              </w:rPr>
              <w:t>majority</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Administering</w:t>
            </w:r>
            <w:r>
              <w:rPr>
                <w:rFonts w:ascii="Calibri" w:hAnsi="Calibri"/>
                <w:spacing w:val="-3"/>
              </w:rPr>
              <w:t xml:space="preserve"> </w:t>
            </w:r>
            <w:r>
              <w:rPr>
                <w:rFonts w:ascii="Calibri" w:hAnsi="Calibri"/>
              </w:rPr>
              <w:t>Organisations</w:t>
            </w:r>
            <w:r>
              <w:rPr>
                <w:rFonts w:ascii="Calibri" w:hAnsi="Calibri"/>
                <w:spacing w:val="-4"/>
              </w:rPr>
              <w:t xml:space="preserve"> </w:t>
            </w:r>
            <w:r>
              <w:rPr>
                <w:rFonts w:ascii="Calibri" w:hAnsi="Calibri"/>
              </w:rPr>
              <w:t>that Future Fellowships could be better aligned with other ARC fellowships and awards and with NHMRC fellowships.</w:t>
            </w:r>
          </w:p>
        </w:tc>
      </w:tr>
    </w:tbl>
    <w:p w14:paraId="4B41C7CD" w14:textId="77777777" w:rsidR="00A52AFB" w:rsidRDefault="00A52AFB">
      <w:pPr>
        <w:sectPr w:rsidR="00A52AFB">
          <w:pgSz w:w="11910" w:h="16840"/>
          <w:pgMar w:top="1420" w:right="700" w:bottom="1180" w:left="1200" w:header="0" w:footer="995" w:gutter="0"/>
          <w:cols w:space="720"/>
        </w:sectPr>
      </w:pPr>
    </w:p>
    <w:p w14:paraId="359AE3AE" w14:textId="77777777" w:rsidR="00A52AFB" w:rsidRDefault="00425432">
      <w:pPr>
        <w:pStyle w:val="Heading1"/>
        <w:tabs>
          <w:tab w:val="left" w:pos="1680"/>
          <w:tab w:val="left" w:pos="9296"/>
        </w:tabs>
      </w:pPr>
      <w:bookmarkStart w:id="5" w:name="_TOC_250006"/>
      <w:r>
        <w:rPr>
          <w:color w:val="FFFFFF"/>
          <w:shd w:val="clear" w:color="auto" w:fill="001F5F"/>
        </w:rPr>
        <w:lastRenderedPageBreak/>
        <w:t>Section</w:t>
      </w:r>
      <w:r>
        <w:rPr>
          <w:color w:val="FFFFFF"/>
          <w:spacing w:val="-3"/>
          <w:shd w:val="clear" w:color="auto" w:fill="001F5F"/>
        </w:rPr>
        <w:t xml:space="preserve"> </w:t>
      </w:r>
      <w:r>
        <w:rPr>
          <w:color w:val="FFFFFF"/>
          <w:spacing w:val="-5"/>
          <w:shd w:val="clear" w:color="auto" w:fill="001F5F"/>
        </w:rPr>
        <w:t>5:</w:t>
      </w:r>
      <w:r>
        <w:rPr>
          <w:color w:val="FFFFFF"/>
          <w:shd w:val="clear" w:color="auto" w:fill="001F5F"/>
        </w:rPr>
        <w:tab/>
        <w:t>Performance</w:t>
      </w:r>
      <w:r>
        <w:rPr>
          <w:color w:val="FFFFFF"/>
          <w:spacing w:val="-8"/>
          <w:shd w:val="clear" w:color="auto" w:fill="001F5F"/>
        </w:rPr>
        <w:t xml:space="preserve"> </w:t>
      </w:r>
      <w:r>
        <w:rPr>
          <w:color w:val="FFFFFF"/>
          <w:spacing w:val="-2"/>
          <w:shd w:val="clear" w:color="auto" w:fill="001F5F"/>
        </w:rPr>
        <w:t>assessment</w:t>
      </w:r>
      <w:bookmarkEnd w:id="5"/>
      <w:r>
        <w:rPr>
          <w:color w:val="FFFFFF"/>
          <w:shd w:val="clear" w:color="auto" w:fill="001F5F"/>
        </w:rPr>
        <w:tab/>
      </w:r>
    </w:p>
    <w:p w14:paraId="121D6CBF" w14:textId="77777777" w:rsidR="00A52AFB" w:rsidRDefault="00425432">
      <w:pPr>
        <w:pStyle w:val="BodyText"/>
        <w:spacing w:before="200"/>
        <w:ind w:left="240" w:right="775"/>
      </w:pPr>
      <w:r>
        <w:t>An</w:t>
      </w:r>
      <w:r>
        <w:rPr>
          <w:spacing w:val="-4"/>
        </w:rPr>
        <w:t xml:space="preserve"> </w:t>
      </w:r>
      <w:r>
        <w:t>appraisal</w:t>
      </w:r>
      <w:r>
        <w:rPr>
          <w:spacing w:val="-3"/>
        </w:rPr>
        <w:t xml:space="preserve"> </w:t>
      </w:r>
      <w:r>
        <w:t>of</w:t>
      </w:r>
      <w:r>
        <w:rPr>
          <w:spacing w:val="-4"/>
        </w:rPr>
        <w:t xml:space="preserve"> </w:t>
      </w:r>
      <w:r>
        <w:t>the</w:t>
      </w:r>
      <w:r>
        <w:rPr>
          <w:spacing w:val="-3"/>
        </w:rPr>
        <w:t xml:space="preserve"> </w:t>
      </w:r>
      <w:r>
        <w:t>performance</w:t>
      </w:r>
      <w:r>
        <w:rPr>
          <w:spacing w:val="-4"/>
        </w:rPr>
        <w:t xml:space="preserve"> </w:t>
      </w:r>
      <w:r>
        <w:t>assessment</w:t>
      </w:r>
      <w:r>
        <w:rPr>
          <w:spacing w:val="-3"/>
        </w:rPr>
        <w:t xml:space="preserve"> </w:t>
      </w:r>
      <w:r>
        <w:t>arrangements</w:t>
      </w:r>
      <w:r>
        <w:rPr>
          <w:spacing w:val="-4"/>
        </w:rPr>
        <w:t xml:space="preserve"> </w:t>
      </w:r>
      <w:r>
        <w:t>for</w:t>
      </w:r>
      <w:r>
        <w:rPr>
          <w:spacing w:val="-5"/>
        </w:rPr>
        <w:t xml:space="preserve"> </w:t>
      </w:r>
      <w:r>
        <w:t xml:space="preserve">the </w:t>
      </w:r>
      <w:r>
        <w:rPr>
          <w:i/>
        </w:rPr>
        <w:t>Future</w:t>
      </w:r>
      <w:r>
        <w:rPr>
          <w:i/>
          <w:spacing w:val="-3"/>
        </w:rPr>
        <w:t xml:space="preserve"> </w:t>
      </w:r>
      <w:r>
        <w:rPr>
          <w:i/>
        </w:rPr>
        <w:t>Fellowships</w:t>
      </w:r>
      <w:r>
        <w:rPr>
          <w:i/>
          <w:spacing w:val="-2"/>
        </w:rPr>
        <w:t xml:space="preserve"> </w:t>
      </w:r>
      <w:r>
        <w:t>funding scheme involves considering to what extent:</w:t>
      </w:r>
    </w:p>
    <w:p w14:paraId="0DE18965" w14:textId="77777777" w:rsidR="00A52AFB" w:rsidRDefault="00425432">
      <w:pPr>
        <w:pStyle w:val="ListParagraph"/>
        <w:numPr>
          <w:ilvl w:val="0"/>
          <w:numId w:val="23"/>
        </w:numPr>
        <w:tabs>
          <w:tab w:val="left" w:pos="524"/>
        </w:tabs>
        <w:spacing w:before="123" w:line="237" w:lineRule="auto"/>
        <w:ind w:right="1312"/>
      </w:pPr>
      <w:r>
        <w:t>there</w:t>
      </w:r>
      <w:r>
        <w:rPr>
          <w:spacing w:val="-2"/>
        </w:rPr>
        <w:t xml:space="preserve"> </w:t>
      </w:r>
      <w:r>
        <w:t>are</w:t>
      </w:r>
      <w:r>
        <w:rPr>
          <w:spacing w:val="-4"/>
        </w:rPr>
        <w:t xml:space="preserve"> </w:t>
      </w:r>
      <w:r>
        <w:t>mechanisms</w:t>
      </w:r>
      <w:r>
        <w:rPr>
          <w:spacing w:val="-2"/>
        </w:rPr>
        <w:t xml:space="preserve"> </w:t>
      </w:r>
      <w:r>
        <w:t>in</w:t>
      </w:r>
      <w:r>
        <w:rPr>
          <w:spacing w:val="-5"/>
        </w:rPr>
        <w:t xml:space="preserve"> </w:t>
      </w:r>
      <w:r>
        <w:t>place</w:t>
      </w:r>
      <w:r>
        <w:rPr>
          <w:spacing w:val="-1"/>
        </w:rPr>
        <w:t xml:space="preserve"> </w:t>
      </w:r>
      <w:r>
        <w:t>to</w:t>
      </w:r>
      <w:r>
        <w:rPr>
          <w:spacing w:val="-1"/>
        </w:rPr>
        <w:t xml:space="preserve"> </w:t>
      </w:r>
      <w:r>
        <w:t>support</w:t>
      </w:r>
      <w:r>
        <w:rPr>
          <w:spacing w:val="-1"/>
        </w:rPr>
        <w:t xml:space="preserve"> </w:t>
      </w:r>
      <w:r>
        <w:t>assessment</w:t>
      </w:r>
      <w:r>
        <w:rPr>
          <w:spacing w:val="-6"/>
        </w:rPr>
        <w:t xml:space="preserve"> </w:t>
      </w:r>
      <w:r>
        <w:t>of</w:t>
      </w:r>
      <w:r>
        <w:rPr>
          <w:spacing w:val="-2"/>
        </w:rPr>
        <w:t xml:space="preserve"> </w:t>
      </w:r>
      <w:r>
        <w:t>performance</w:t>
      </w:r>
      <w:r>
        <w:rPr>
          <w:spacing w:val="-4"/>
        </w:rPr>
        <w:t xml:space="preserve"> </w:t>
      </w:r>
      <w:r>
        <w:t>and</w:t>
      </w:r>
      <w:r>
        <w:rPr>
          <w:spacing w:val="-3"/>
        </w:rPr>
        <w:t xml:space="preserve"> </w:t>
      </w:r>
      <w:r>
        <w:t>measurement</w:t>
      </w:r>
      <w:r>
        <w:rPr>
          <w:spacing w:val="-4"/>
        </w:rPr>
        <w:t xml:space="preserve"> </w:t>
      </w:r>
      <w:r>
        <w:t xml:space="preserve">of </w:t>
      </w:r>
      <w:proofErr w:type="gramStart"/>
      <w:r>
        <w:rPr>
          <w:spacing w:val="-2"/>
        </w:rPr>
        <w:t>outcomes;</w:t>
      </w:r>
      <w:proofErr w:type="gramEnd"/>
    </w:p>
    <w:p w14:paraId="2060AF66" w14:textId="77777777" w:rsidR="00A52AFB" w:rsidRDefault="00425432">
      <w:pPr>
        <w:pStyle w:val="ListParagraph"/>
        <w:numPr>
          <w:ilvl w:val="0"/>
          <w:numId w:val="23"/>
        </w:numPr>
        <w:tabs>
          <w:tab w:val="left" w:pos="524"/>
        </w:tabs>
        <w:ind w:right="1260"/>
      </w:pPr>
      <w:r>
        <w:t>key</w:t>
      </w:r>
      <w:r>
        <w:rPr>
          <w:spacing w:val="-1"/>
        </w:rPr>
        <w:t xml:space="preserve"> </w:t>
      </w:r>
      <w:r>
        <w:t>performance</w:t>
      </w:r>
      <w:r>
        <w:rPr>
          <w:spacing w:val="-1"/>
        </w:rPr>
        <w:t xml:space="preserve"> </w:t>
      </w:r>
      <w:r>
        <w:t>indicators</w:t>
      </w:r>
      <w:r>
        <w:rPr>
          <w:spacing w:val="-5"/>
        </w:rPr>
        <w:t xml:space="preserve"> </w:t>
      </w:r>
      <w:r>
        <w:t>for</w:t>
      </w:r>
      <w:r>
        <w:rPr>
          <w:spacing w:val="-4"/>
        </w:rPr>
        <w:t xml:space="preserve"> </w:t>
      </w:r>
      <w:r>
        <w:t>the</w:t>
      </w:r>
      <w:r>
        <w:rPr>
          <w:spacing w:val="-1"/>
        </w:rPr>
        <w:t xml:space="preserve"> </w:t>
      </w:r>
      <w:r>
        <w:t>funding</w:t>
      </w:r>
      <w:r>
        <w:rPr>
          <w:spacing w:val="-3"/>
        </w:rPr>
        <w:t xml:space="preserve"> </w:t>
      </w:r>
      <w:r>
        <w:t>scheme</w:t>
      </w:r>
      <w:r>
        <w:rPr>
          <w:spacing w:val="-3"/>
        </w:rPr>
        <w:t xml:space="preserve"> </w:t>
      </w:r>
      <w:r>
        <w:t>are</w:t>
      </w:r>
      <w:r>
        <w:rPr>
          <w:spacing w:val="-1"/>
        </w:rPr>
        <w:t xml:space="preserve"> </w:t>
      </w:r>
      <w:r>
        <w:t>appropriate</w:t>
      </w:r>
      <w:r>
        <w:rPr>
          <w:spacing w:val="-1"/>
        </w:rPr>
        <w:t xml:space="preserve"> </w:t>
      </w:r>
      <w:r>
        <w:t>and</w:t>
      </w:r>
      <w:r>
        <w:rPr>
          <w:spacing w:val="-3"/>
        </w:rPr>
        <w:t xml:space="preserve"> </w:t>
      </w:r>
      <w:r>
        <w:t>relate</w:t>
      </w:r>
      <w:r>
        <w:rPr>
          <w:spacing w:val="-4"/>
        </w:rPr>
        <w:t xml:space="preserve"> </w:t>
      </w:r>
      <w:r>
        <w:t>clearly</w:t>
      </w:r>
      <w:r>
        <w:rPr>
          <w:spacing w:val="-4"/>
        </w:rPr>
        <w:t xml:space="preserve"> </w:t>
      </w:r>
      <w:r>
        <w:t>to</w:t>
      </w:r>
      <w:r>
        <w:rPr>
          <w:spacing w:val="-3"/>
        </w:rPr>
        <w:t xml:space="preserve"> </w:t>
      </w:r>
      <w:r>
        <w:t>the scheme’s objectives; and</w:t>
      </w:r>
    </w:p>
    <w:p w14:paraId="3835AF60" w14:textId="77777777" w:rsidR="00A52AFB" w:rsidRDefault="00425432">
      <w:pPr>
        <w:pStyle w:val="ListParagraph"/>
        <w:numPr>
          <w:ilvl w:val="0"/>
          <w:numId w:val="23"/>
        </w:numPr>
        <w:tabs>
          <w:tab w:val="left" w:pos="524"/>
        </w:tabs>
      </w:pPr>
      <w:r>
        <w:t>sound</w:t>
      </w:r>
      <w:r>
        <w:rPr>
          <w:spacing w:val="-6"/>
        </w:rPr>
        <w:t xml:space="preserve"> </w:t>
      </w:r>
      <w:r>
        <w:t>data</w:t>
      </w:r>
      <w:r>
        <w:rPr>
          <w:spacing w:val="-3"/>
        </w:rPr>
        <w:t xml:space="preserve"> </w:t>
      </w:r>
      <w:r>
        <w:t>collection</w:t>
      </w:r>
      <w:r>
        <w:rPr>
          <w:spacing w:val="-3"/>
        </w:rPr>
        <w:t xml:space="preserve"> </w:t>
      </w:r>
      <w:r>
        <w:t>methods</w:t>
      </w:r>
      <w:r>
        <w:rPr>
          <w:spacing w:val="-3"/>
        </w:rPr>
        <w:t xml:space="preserve"> </w:t>
      </w:r>
      <w:r>
        <w:t>are</w:t>
      </w:r>
      <w:r>
        <w:rPr>
          <w:spacing w:val="-5"/>
        </w:rPr>
        <w:t xml:space="preserve"> </w:t>
      </w:r>
      <w:r>
        <w:t>embedded</w:t>
      </w:r>
      <w:r>
        <w:rPr>
          <w:spacing w:val="-2"/>
        </w:rPr>
        <w:t xml:space="preserve"> </w:t>
      </w:r>
      <w:r>
        <w:t>in</w:t>
      </w:r>
      <w:r>
        <w:rPr>
          <w:spacing w:val="-6"/>
        </w:rPr>
        <w:t xml:space="preserve"> </w:t>
      </w:r>
      <w:r>
        <w:t>the</w:t>
      </w:r>
      <w:r>
        <w:rPr>
          <w:spacing w:val="-3"/>
        </w:rPr>
        <w:t xml:space="preserve"> </w:t>
      </w:r>
      <w:r>
        <w:t>scheme’s</w:t>
      </w:r>
      <w:r>
        <w:rPr>
          <w:spacing w:val="-1"/>
        </w:rPr>
        <w:t xml:space="preserve"> </w:t>
      </w:r>
      <w:r>
        <w:rPr>
          <w:spacing w:val="-2"/>
        </w:rPr>
        <w:t>administration.</w:t>
      </w:r>
    </w:p>
    <w:p w14:paraId="7E95CF1C" w14:textId="77777777" w:rsidR="00A52AFB" w:rsidRDefault="00A52AFB">
      <w:pPr>
        <w:pStyle w:val="BodyText"/>
      </w:pPr>
    </w:p>
    <w:p w14:paraId="54377230" w14:textId="77777777" w:rsidR="00A52AFB" w:rsidRDefault="00425432">
      <w:pPr>
        <w:pStyle w:val="Heading7"/>
        <w:spacing w:before="1"/>
      </w:pPr>
      <w:r>
        <w:t>Mechanisms</w:t>
      </w:r>
      <w:r>
        <w:rPr>
          <w:spacing w:val="-8"/>
        </w:rPr>
        <w:t xml:space="preserve"> </w:t>
      </w:r>
      <w:r>
        <w:t>to</w:t>
      </w:r>
      <w:r>
        <w:rPr>
          <w:spacing w:val="-6"/>
        </w:rPr>
        <w:t xml:space="preserve"> </w:t>
      </w:r>
      <w:r>
        <w:t>support</w:t>
      </w:r>
      <w:r>
        <w:rPr>
          <w:spacing w:val="-6"/>
        </w:rPr>
        <w:t xml:space="preserve"> </w:t>
      </w:r>
      <w:r>
        <w:t>performance</w:t>
      </w:r>
      <w:r>
        <w:rPr>
          <w:spacing w:val="-6"/>
        </w:rPr>
        <w:t xml:space="preserve"> </w:t>
      </w:r>
      <w:r>
        <w:rPr>
          <w:spacing w:val="-2"/>
        </w:rPr>
        <w:t>assessment</w:t>
      </w:r>
    </w:p>
    <w:p w14:paraId="6E246F94" w14:textId="77777777" w:rsidR="00A52AFB" w:rsidRDefault="00425432">
      <w:pPr>
        <w:pStyle w:val="BodyText"/>
        <w:spacing w:before="120"/>
        <w:ind w:left="240" w:right="853"/>
      </w:pPr>
      <w:r>
        <w:t>The</w:t>
      </w:r>
      <w:r>
        <w:rPr>
          <w:spacing w:val="-2"/>
        </w:rPr>
        <w:t xml:space="preserve"> </w:t>
      </w:r>
      <w:r>
        <w:t>ARC</w:t>
      </w:r>
      <w:r>
        <w:rPr>
          <w:spacing w:val="-2"/>
        </w:rPr>
        <w:t xml:space="preserve"> </w:t>
      </w:r>
      <w:r>
        <w:t>has</w:t>
      </w:r>
      <w:r>
        <w:rPr>
          <w:spacing w:val="-4"/>
        </w:rPr>
        <w:t xml:space="preserve"> </w:t>
      </w:r>
      <w:r>
        <w:t>a</w:t>
      </w:r>
      <w:r>
        <w:rPr>
          <w:spacing w:val="-2"/>
        </w:rPr>
        <w:t xml:space="preserve"> </w:t>
      </w:r>
      <w:r>
        <w:t>range</w:t>
      </w:r>
      <w:r>
        <w:rPr>
          <w:spacing w:val="-3"/>
        </w:rPr>
        <w:t xml:space="preserve"> </w:t>
      </w:r>
      <w:r>
        <w:t>of</w:t>
      </w:r>
      <w:r>
        <w:rPr>
          <w:spacing w:val="-4"/>
        </w:rPr>
        <w:t xml:space="preserve"> </w:t>
      </w:r>
      <w:r>
        <w:t>formal</w:t>
      </w:r>
      <w:r>
        <w:rPr>
          <w:spacing w:val="-2"/>
        </w:rPr>
        <w:t xml:space="preserve"> </w:t>
      </w:r>
      <w:r>
        <w:t>and</w:t>
      </w:r>
      <w:r>
        <w:rPr>
          <w:spacing w:val="-3"/>
        </w:rPr>
        <w:t xml:space="preserve"> </w:t>
      </w:r>
      <w:r>
        <w:t>informal</w:t>
      </w:r>
      <w:r>
        <w:rPr>
          <w:spacing w:val="-6"/>
        </w:rPr>
        <w:t xml:space="preserve"> </w:t>
      </w:r>
      <w:r>
        <w:t>mechanisms</w:t>
      </w:r>
      <w:r>
        <w:rPr>
          <w:spacing w:val="-2"/>
        </w:rPr>
        <w:t xml:space="preserve"> </w:t>
      </w:r>
      <w:r>
        <w:t>in</w:t>
      </w:r>
      <w:r>
        <w:rPr>
          <w:spacing w:val="-2"/>
        </w:rPr>
        <w:t xml:space="preserve"> </w:t>
      </w:r>
      <w:r>
        <w:t>place</w:t>
      </w:r>
      <w:r>
        <w:rPr>
          <w:spacing w:val="-1"/>
        </w:rPr>
        <w:t xml:space="preserve"> </w:t>
      </w:r>
      <w:r>
        <w:t>to</w:t>
      </w:r>
      <w:r>
        <w:rPr>
          <w:spacing w:val="-1"/>
        </w:rPr>
        <w:t xml:space="preserve"> </w:t>
      </w:r>
      <w:r>
        <w:t>support</w:t>
      </w:r>
      <w:r>
        <w:rPr>
          <w:spacing w:val="-2"/>
        </w:rPr>
        <w:t xml:space="preserve"> </w:t>
      </w:r>
      <w:r>
        <w:t>assessment</w:t>
      </w:r>
      <w:r>
        <w:rPr>
          <w:spacing w:val="-3"/>
        </w:rPr>
        <w:t xml:space="preserve"> </w:t>
      </w:r>
      <w:r>
        <w:t>of</w:t>
      </w:r>
      <w:r>
        <w:rPr>
          <w:spacing w:val="-2"/>
        </w:rPr>
        <w:t xml:space="preserve"> </w:t>
      </w:r>
      <w:r>
        <w:t xml:space="preserve">the performance of the </w:t>
      </w:r>
      <w:r>
        <w:rPr>
          <w:i/>
        </w:rPr>
        <w:t xml:space="preserve">Future Fellowships </w:t>
      </w:r>
      <w:r>
        <w:t>funding scheme. These are common to all component funding schemes of the NCGP. Formal mechanisms comprise:</w:t>
      </w:r>
    </w:p>
    <w:p w14:paraId="06D9804C" w14:textId="77777777" w:rsidR="00A52AFB" w:rsidRDefault="00425432">
      <w:pPr>
        <w:pStyle w:val="ListParagraph"/>
        <w:numPr>
          <w:ilvl w:val="0"/>
          <w:numId w:val="23"/>
        </w:numPr>
        <w:tabs>
          <w:tab w:val="left" w:pos="524"/>
        </w:tabs>
        <w:spacing w:before="119"/>
        <w:ind w:right="736"/>
      </w:pPr>
      <w:r>
        <w:t>key</w:t>
      </w:r>
      <w:r>
        <w:rPr>
          <w:spacing w:val="-1"/>
        </w:rPr>
        <w:t xml:space="preserve"> </w:t>
      </w:r>
      <w:r>
        <w:t>performance indicators</w:t>
      </w:r>
      <w:r>
        <w:rPr>
          <w:spacing w:val="-4"/>
        </w:rPr>
        <w:t xml:space="preserve"> </w:t>
      </w:r>
      <w:r>
        <w:t>for</w:t>
      </w:r>
      <w:r>
        <w:rPr>
          <w:spacing w:val="-3"/>
        </w:rPr>
        <w:t xml:space="preserve"> </w:t>
      </w:r>
      <w:r>
        <w:t>monitoring</w:t>
      </w:r>
      <w:r>
        <w:rPr>
          <w:spacing w:val="-4"/>
        </w:rPr>
        <w:t xml:space="preserve"> </w:t>
      </w:r>
      <w:r>
        <w:t>the</w:t>
      </w:r>
      <w:r>
        <w:rPr>
          <w:spacing w:val="-1"/>
        </w:rPr>
        <w:t xml:space="preserve"> </w:t>
      </w:r>
      <w:r>
        <w:t>performance</w:t>
      </w:r>
      <w:r>
        <w:rPr>
          <w:spacing w:val="-3"/>
        </w:rPr>
        <w:t xml:space="preserve"> </w:t>
      </w:r>
      <w:r>
        <w:t>of</w:t>
      </w:r>
      <w:r>
        <w:rPr>
          <w:spacing w:val="-4"/>
        </w:rPr>
        <w:t xml:space="preserve"> </w:t>
      </w:r>
      <w:r>
        <w:t>grant-funded</w:t>
      </w:r>
      <w:r>
        <w:rPr>
          <w:spacing w:val="-1"/>
        </w:rPr>
        <w:t xml:space="preserve"> </w:t>
      </w:r>
      <w:r>
        <w:t>activity</w:t>
      </w:r>
      <w:r>
        <w:rPr>
          <w:spacing w:val="-3"/>
        </w:rPr>
        <w:t xml:space="preserve"> </w:t>
      </w:r>
      <w:r>
        <w:t>at</w:t>
      </w:r>
      <w:r>
        <w:rPr>
          <w:spacing w:val="-1"/>
        </w:rPr>
        <w:t xml:space="preserve"> </w:t>
      </w:r>
      <w:r>
        <w:t>a</w:t>
      </w:r>
      <w:r>
        <w:rPr>
          <w:spacing w:val="-3"/>
        </w:rPr>
        <w:t xml:space="preserve"> </w:t>
      </w:r>
      <w:r>
        <w:t>whole</w:t>
      </w:r>
      <w:r>
        <w:rPr>
          <w:spacing w:val="-3"/>
        </w:rPr>
        <w:t xml:space="preserve"> </w:t>
      </w:r>
      <w:r>
        <w:t>of program (NCGP) level (these are discussed separately below</w:t>
      </w:r>
      <w:proofErr w:type="gramStart"/>
      <w:r>
        <w:t>);</w:t>
      </w:r>
      <w:proofErr w:type="gramEnd"/>
    </w:p>
    <w:p w14:paraId="611B9D14" w14:textId="77777777" w:rsidR="00A52AFB" w:rsidRDefault="00425432">
      <w:pPr>
        <w:pStyle w:val="ListParagraph"/>
        <w:numPr>
          <w:ilvl w:val="0"/>
          <w:numId w:val="23"/>
        </w:numPr>
        <w:tabs>
          <w:tab w:val="left" w:pos="524"/>
        </w:tabs>
        <w:ind w:right="895"/>
      </w:pPr>
      <w:r>
        <w:t>reporting</w:t>
      </w:r>
      <w:r>
        <w:rPr>
          <w:spacing w:val="-5"/>
        </w:rPr>
        <w:t xml:space="preserve"> </w:t>
      </w:r>
      <w:r>
        <w:t>of</w:t>
      </w:r>
      <w:r>
        <w:rPr>
          <w:spacing w:val="-2"/>
        </w:rPr>
        <w:t xml:space="preserve"> </w:t>
      </w:r>
      <w:r>
        <w:t>progress</w:t>
      </w:r>
      <w:r>
        <w:rPr>
          <w:spacing w:val="-4"/>
        </w:rPr>
        <w:t xml:space="preserve"> </w:t>
      </w:r>
      <w:r>
        <w:t>of</w:t>
      </w:r>
      <w:r>
        <w:rPr>
          <w:spacing w:val="-2"/>
        </w:rPr>
        <w:t xml:space="preserve"> </w:t>
      </w:r>
      <w:r>
        <w:t>grant-funded</w:t>
      </w:r>
      <w:r>
        <w:rPr>
          <w:spacing w:val="-2"/>
        </w:rPr>
        <w:t xml:space="preserve"> </w:t>
      </w:r>
      <w:r>
        <w:t>research</w:t>
      </w:r>
      <w:r>
        <w:rPr>
          <w:spacing w:val="-6"/>
        </w:rPr>
        <w:t xml:space="preserve"> </w:t>
      </w:r>
      <w:r>
        <w:t>activity</w:t>
      </w:r>
      <w:r>
        <w:rPr>
          <w:spacing w:val="-2"/>
        </w:rPr>
        <w:t xml:space="preserve"> </w:t>
      </w:r>
      <w:r>
        <w:t>against</w:t>
      </w:r>
      <w:r>
        <w:rPr>
          <w:spacing w:val="-1"/>
        </w:rPr>
        <w:t xml:space="preserve"> </w:t>
      </w:r>
      <w:r>
        <w:t>research</w:t>
      </w:r>
      <w:r>
        <w:rPr>
          <w:spacing w:val="-5"/>
        </w:rPr>
        <w:t xml:space="preserve"> </w:t>
      </w:r>
      <w:r>
        <w:t>management</w:t>
      </w:r>
      <w:r>
        <w:rPr>
          <w:spacing w:val="-4"/>
        </w:rPr>
        <w:t xml:space="preserve"> </w:t>
      </w:r>
      <w:r>
        <w:t>plans</w:t>
      </w:r>
      <w:r>
        <w:rPr>
          <w:spacing w:val="-2"/>
        </w:rPr>
        <w:t xml:space="preserve"> </w:t>
      </w:r>
      <w:r>
        <w:t>on</w:t>
      </w:r>
      <w:r>
        <w:rPr>
          <w:spacing w:val="-5"/>
        </w:rPr>
        <w:t xml:space="preserve"> </w:t>
      </w:r>
      <w:r>
        <w:t xml:space="preserve">a </w:t>
      </w:r>
      <w:proofErr w:type="gramStart"/>
      <w:r>
        <w:t>project by project</w:t>
      </w:r>
      <w:proofErr w:type="gramEnd"/>
      <w:r>
        <w:t xml:space="preserve"> basis;</w:t>
      </w:r>
    </w:p>
    <w:p w14:paraId="7B65EE51" w14:textId="77777777" w:rsidR="00A52AFB" w:rsidRDefault="00425432">
      <w:pPr>
        <w:pStyle w:val="ListParagraph"/>
        <w:numPr>
          <w:ilvl w:val="0"/>
          <w:numId w:val="23"/>
        </w:numPr>
        <w:tabs>
          <w:tab w:val="left" w:pos="524"/>
        </w:tabs>
        <w:spacing w:before="123" w:line="237" w:lineRule="auto"/>
        <w:ind w:right="1105"/>
      </w:pPr>
      <w:r>
        <w:t>reporting</w:t>
      </w:r>
      <w:r>
        <w:rPr>
          <w:spacing w:val="-4"/>
        </w:rPr>
        <w:t xml:space="preserve"> </w:t>
      </w:r>
      <w:r>
        <w:t>of</w:t>
      </w:r>
      <w:r>
        <w:rPr>
          <w:spacing w:val="-2"/>
        </w:rPr>
        <w:t xml:space="preserve"> </w:t>
      </w:r>
      <w:r>
        <w:t>research</w:t>
      </w:r>
      <w:r>
        <w:rPr>
          <w:spacing w:val="-5"/>
        </w:rPr>
        <w:t xml:space="preserve"> </w:t>
      </w:r>
      <w:r>
        <w:t>outputs</w:t>
      </w:r>
      <w:r>
        <w:rPr>
          <w:spacing w:val="-1"/>
        </w:rPr>
        <w:t xml:space="preserve"> </w:t>
      </w:r>
      <w:r>
        <w:t>and</w:t>
      </w:r>
      <w:r>
        <w:rPr>
          <w:spacing w:val="-2"/>
        </w:rPr>
        <w:t xml:space="preserve"> </w:t>
      </w:r>
      <w:r>
        <w:t>outcomes</w:t>
      </w:r>
      <w:r>
        <w:rPr>
          <w:spacing w:val="-1"/>
        </w:rPr>
        <w:t xml:space="preserve"> </w:t>
      </w:r>
      <w:r>
        <w:t>in</w:t>
      </w:r>
      <w:r>
        <w:rPr>
          <w:spacing w:val="-2"/>
        </w:rPr>
        <w:t xml:space="preserve"> </w:t>
      </w:r>
      <w:r>
        <w:t>final</w:t>
      </w:r>
      <w:r>
        <w:rPr>
          <w:spacing w:val="-2"/>
        </w:rPr>
        <w:t xml:space="preserve"> </w:t>
      </w:r>
      <w:r>
        <w:t>reports</w:t>
      </w:r>
      <w:r>
        <w:rPr>
          <w:spacing w:val="-3"/>
        </w:rPr>
        <w:t xml:space="preserve"> </w:t>
      </w:r>
      <w:r>
        <w:t>following</w:t>
      </w:r>
      <w:r>
        <w:rPr>
          <w:spacing w:val="-5"/>
        </w:rPr>
        <w:t xml:space="preserve"> </w:t>
      </w:r>
      <w:r>
        <w:t>the</w:t>
      </w:r>
      <w:r>
        <w:rPr>
          <w:spacing w:val="-2"/>
        </w:rPr>
        <w:t xml:space="preserve"> </w:t>
      </w:r>
      <w:r>
        <w:t>conclusion</w:t>
      </w:r>
      <w:r>
        <w:rPr>
          <w:spacing w:val="-4"/>
        </w:rPr>
        <w:t xml:space="preserve"> </w:t>
      </w:r>
      <w:r>
        <w:t>of</w:t>
      </w:r>
      <w:r>
        <w:rPr>
          <w:spacing w:val="-2"/>
        </w:rPr>
        <w:t xml:space="preserve"> </w:t>
      </w:r>
      <w:r>
        <w:t xml:space="preserve">grant- funded activities on a </w:t>
      </w:r>
      <w:proofErr w:type="gramStart"/>
      <w:r>
        <w:t>project by project</w:t>
      </w:r>
      <w:proofErr w:type="gramEnd"/>
      <w:r>
        <w:t xml:space="preserve"> basis;</w:t>
      </w:r>
    </w:p>
    <w:p w14:paraId="10748267" w14:textId="77777777" w:rsidR="00A52AFB" w:rsidRDefault="00425432">
      <w:pPr>
        <w:pStyle w:val="ListParagraph"/>
        <w:numPr>
          <w:ilvl w:val="0"/>
          <w:numId w:val="23"/>
        </w:numPr>
        <w:tabs>
          <w:tab w:val="left" w:pos="524"/>
        </w:tabs>
      </w:pPr>
      <w:r>
        <w:t>internal</w:t>
      </w:r>
      <w:r>
        <w:rPr>
          <w:spacing w:val="-6"/>
        </w:rPr>
        <w:t xml:space="preserve"> </w:t>
      </w:r>
      <w:r>
        <w:t>audits</w:t>
      </w:r>
      <w:r>
        <w:rPr>
          <w:spacing w:val="-5"/>
        </w:rPr>
        <w:t xml:space="preserve"> </w:t>
      </w:r>
      <w:r>
        <w:t>of</w:t>
      </w:r>
      <w:r>
        <w:rPr>
          <w:spacing w:val="-3"/>
        </w:rPr>
        <w:t xml:space="preserve"> </w:t>
      </w:r>
      <w:r>
        <w:t>compliance</w:t>
      </w:r>
      <w:r>
        <w:rPr>
          <w:spacing w:val="-2"/>
        </w:rPr>
        <w:t xml:space="preserve"> </w:t>
      </w:r>
      <w:r>
        <w:t>and</w:t>
      </w:r>
      <w:r>
        <w:rPr>
          <w:spacing w:val="-5"/>
        </w:rPr>
        <w:t xml:space="preserve"> </w:t>
      </w:r>
      <w:r>
        <w:t>performance</w:t>
      </w:r>
      <w:r>
        <w:rPr>
          <w:spacing w:val="-5"/>
        </w:rPr>
        <w:t xml:space="preserve"> </w:t>
      </w:r>
      <w:r>
        <w:t>of</w:t>
      </w:r>
      <w:r>
        <w:rPr>
          <w:spacing w:val="-3"/>
        </w:rPr>
        <w:t xml:space="preserve"> </w:t>
      </w:r>
      <w:r>
        <w:t>funding</w:t>
      </w:r>
      <w:r>
        <w:rPr>
          <w:spacing w:val="-4"/>
        </w:rPr>
        <w:t xml:space="preserve"> </w:t>
      </w:r>
      <w:r>
        <w:t>schemes;</w:t>
      </w:r>
      <w:r>
        <w:rPr>
          <w:spacing w:val="-3"/>
        </w:rPr>
        <w:t xml:space="preserve"> </w:t>
      </w:r>
      <w:r>
        <w:rPr>
          <w:spacing w:val="-5"/>
        </w:rPr>
        <w:t>and</w:t>
      </w:r>
    </w:p>
    <w:p w14:paraId="60BB6F53" w14:textId="77777777" w:rsidR="00A52AFB" w:rsidRDefault="00425432">
      <w:pPr>
        <w:pStyle w:val="ListParagraph"/>
        <w:numPr>
          <w:ilvl w:val="0"/>
          <w:numId w:val="23"/>
        </w:numPr>
        <w:tabs>
          <w:tab w:val="left" w:pos="524"/>
        </w:tabs>
      </w:pPr>
      <w:r>
        <w:t>scheme-based</w:t>
      </w:r>
      <w:r>
        <w:rPr>
          <w:spacing w:val="-6"/>
        </w:rPr>
        <w:t xml:space="preserve"> </w:t>
      </w:r>
      <w:r>
        <w:t>stakeholder</w:t>
      </w:r>
      <w:r>
        <w:rPr>
          <w:spacing w:val="-6"/>
        </w:rPr>
        <w:t xml:space="preserve"> </w:t>
      </w:r>
      <w:r>
        <w:t>surveys</w:t>
      </w:r>
      <w:r>
        <w:rPr>
          <w:spacing w:val="-3"/>
        </w:rPr>
        <w:t xml:space="preserve"> </w:t>
      </w:r>
      <w:r>
        <w:t>to</w:t>
      </w:r>
      <w:r>
        <w:rPr>
          <w:spacing w:val="-5"/>
        </w:rPr>
        <w:t xml:space="preserve"> </w:t>
      </w:r>
      <w:r>
        <w:t>monitor</w:t>
      </w:r>
      <w:r>
        <w:rPr>
          <w:spacing w:val="-6"/>
        </w:rPr>
        <w:t xml:space="preserve"> </w:t>
      </w:r>
      <w:r>
        <w:t>the</w:t>
      </w:r>
      <w:r>
        <w:rPr>
          <w:spacing w:val="-6"/>
        </w:rPr>
        <w:t xml:space="preserve"> </w:t>
      </w:r>
      <w:r>
        <w:t>effectiveness</w:t>
      </w:r>
      <w:r>
        <w:rPr>
          <w:spacing w:val="-4"/>
        </w:rPr>
        <w:t xml:space="preserve"> </w:t>
      </w:r>
      <w:r>
        <w:t>of</w:t>
      </w:r>
      <w:r>
        <w:rPr>
          <w:spacing w:val="-4"/>
        </w:rPr>
        <w:t xml:space="preserve"> </w:t>
      </w:r>
      <w:r>
        <w:t>ARC</w:t>
      </w:r>
      <w:r>
        <w:rPr>
          <w:spacing w:val="-4"/>
        </w:rPr>
        <w:t xml:space="preserve"> </w:t>
      </w:r>
      <w:r>
        <w:t>program</w:t>
      </w:r>
      <w:r>
        <w:rPr>
          <w:spacing w:val="-2"/>
        </w:rPr>
        <w:t xml:space="preserve"> administration.</w:t>
      </w:r>
    </w:p>
    <w:p w14:paraId="11AAAF0D" w14:textId="77777777" w:rsidR="00A52AFB" w:rsidRDefault="00A52AFB">
      <w:pPr>
        <w:pStyle w:val="BodyText"/>
      </w:pPr>
    </w:p>
    <w:p w14:paraId="5C0A4EC7" w14:textId="77777777" w:rsidR="00A52AFB" w:rsidRDefault="00425432">
      <w:pPr>
        <w:pStyle w:val="BodyText"/>
        <w:ind w:left="240" w:right="775"/>
      </w:pPr>
      <w:r>
        <w:t xml:space="preserve">Administering Organisations report project by project on the progress of grant-funded research activity and on research outputs and outcomes as a mandatory requirement under funding agreements </w:t>
      </w:r>
      <w:proofErr w:type="gramStart"/>
      <w:r>
        <w:t>entered into</w:t>
      </w:r>
      <w:proofErr w:type="gramEnd"/>
      <w:r>
        <w:t xml:space="preserve"> with the ARC. Reporting of progress occurs on an ‘exceptions’ basis</w:t>
      </w:r>
      <w:r>
        <w:rPr>
          <w:vertAlign w:val="superscript"/>
        </w:rPr>
        <w:t>45</w:t>
      </w:r>
      <w:r>
        <w:t>, according</w:t>
      </w:r>
      <w:r>
        <w:rPr>
          <w:spacing w:val="-3"/>
        </w:rPr>
        <w:t xml:space="preserve"> </w:t>
      </w:r>
      <w:r>
        <w:t>to</w:t>
      </w:r>
      <w:r>
        <w:rPr>
          <w:spacing w:val="-3"/>
        </w:rPr>
        <w:t xml:space="preserve"> </w:t>
      </w:r>
      <w:r>
        <w:t>which</w:t>
      </w:r>
      <w:r>
        <w:rPr>
          <w:spacing w:val="-3"/>
        </w:rPr>
        <w:t xml:space="preserve"> </w:t>
      </w:r>
      <w:r>
        <w:t>a</w:t>
      </w:r>
      <w:r>
        <w:rPr>
          <w:spacing w:val="-2"/>
        </w:rPr>
        <w:t xml:space="preserve"> </w:t>
      </w:r>
      <w:r>
        <w:t>progress</w:t>
      </w:r>
      <w:r>
        <w:rPr>
          <w:spacing w:val="-1"/>
        </w:rPr>
        <w:t xml:space="preserve"> </w:t>
      </w:r>
      <w:r>
        <w:t>report</w:t>
      </w:r>
      <w:r>
        <w:rPr>
          <w:spacing w:val="-1"/>
        </w:rPr>
        <w:t xml:space="preserve"> </w:t>
      </w:r>
      <w:r>
        <w:t>is</w:t>
      </w:r>
      <w:r>
        <w:rPr>
          <w:spacing w:val="-2"/>
        </w:rPr>
        <w:t xml:space="preserve"> </w:t>
      </w:r>
      <w:r>
        <w:t>submitted</w:t>
      </w:r>
      <w:r>
        <w:rPr>
          <w:spacing w:val="-4"/>
        </w:rPr>
        <w:t xml:space="preserve"> </w:t>
      </w:r>
      <w:r>
        <w:t>only</w:t>
      </w:r>
      <w:r>
        <w:rPr>
          <w:spacing w:val="-2"/>
        </w:rPr>
        <w:t xml:space="preserve"> </w:t>
      </w:r>
      <w:r>
        <w:t>if</w:t>
      </w:r>
      <w:r>
        <w:rPr>
          <w:spacing w:val="-2"/>
        </w:rPr>
        <w:t xml:space="preserve"> </w:t>
      </w:r>
      <w:r>
        <w:t>significant</w:t>
      </w:r>
      <w:r>
        <w:rPr>
          <w:spacing w:val="-4"/>
        </w:rPr>
        <w:t xml:space="preserve"> </w:t>
      </w:r>
      <w:r>
        <w:t>issues</w:t>
      </w:r>
      <w:r>
        <w:rPr>
          <w:spacing w:val="-2"/>
        </w:rPr>
        <w:t xml:space="preserve"> </w:t>
      </w:r>
      <w:r>
        <w:t>are</w:t>
      </w:r>
      <w:r>
        <w:rPr>
          <w:spacing w:val="-2"/>
        </w:rPr>
        <w:t xml:space="preserve"> </w:t>
      </w:r>
      <w:r>
        <w:t>affecting</w:t>
      </w:r>
      <w:r>
        <w:rPr>
          <w:spacing w:val="-3"/>
        </w:rPr>
        <w:t xml:space="preserve"> </w:t>
      </w:r>
      <w:r>
        <w:t>the</w:t>
      </w:r>
      <w:r>
        <w:rPr>
          <w:spacing w:val="-4"/>
        </w:rPr>
        <w:t xml:space="preserve"> </w:t>
      </w:r>
      <w:r>
        <w:t>progress of a research project.</w:t>
      </w:r>
      <w:r>
        <w:rPr>
          <w:spacing w:val="-1"/>
        </w:rPr>
        <w:t xml:space="preserve"> </w:t>
      </w:r>
      <w:r>
        <w:t>The report must specify the impact of the issues</w:t>
      </w:r>
      <w:r>
        <w:rPr>
          <w:spacing w:val="-1"/>
        </w:rPr>
        <w:t xml:space="preserve"> </w:t>
      </w:r>
      <w:r>
        <w:t>on</w:t>
      </w:r>
      <w:r>
        <w:rPr>
          <w:spacing w:val="-1"/>
        </w:rPr>
        <w:t xml:space="preserve"> </w:t>
      </w:r>
      <w:r>
        <w:t xml:space="preserve">the project, actions taken to rectify or mitigate the impact, and any ongoing residual impact on the project </w:t>
      </w:r>
      <w:proofErr w:type="gramStart"/>
      <w:r>
        <w:t>as a result of</w:t>
      </w:r>
      <w:proofErr w:type="gramEnd"/>
      <w:r>
        <w:t xml:space="preserve"> the </w:t>
      </w:r>
      <w:r>
        <w:rPr>
          <w:spacing w:val="-2"/>
        </w:rPr>
        <w:t>issues.</w:t>
      </w:r>
    </w:p>
    <w:p w14:paraId="127D05F5" w14:textId="77777777" w:rsidR="00A52AFB" w:rsidRDefault="00A52AFB">
      <w:pPr>
        <w:pStyle w:val="BodyText"/>
      </w:pPr>
    </w:p>
    <w:p w14:paraId="615A3D6D" w14:textId="77777777" w:rsidR="00A52AFB" w:rsidRDefault="00425432">
      <w:pPr>
        <w:pStyle w:val="BodyText"/>
        <w:ind w:left="240" w:right="757"/>
      </w:pPr>
      <w:r>
        <w:t>Reporting of research outputs and outcomes is required of all projects and must occur within 12 months of the conclusion of a project grant. Information from such reports is used in a variety of contexts including annual reporting on performance to the Parliament, as input to periodic monitoring and evaluation of research excellence and impact, and to promote research outcomes in case study form to the wider public. The form for reporting outputs and outcomes from Future Fellowships</w:t>
      </w:r>
      <w:r>
        <w:rPr>
          <w:spacing w:val="-5"/>
        </w:rPr>
        <w:t xml:space="preserve"> </w:t>
      </w:r>
      <w:r>
        <w:t>is</w:t>
      </w:r>
      <w:r>
        <w:rPr>
          <w:spacing w:val="-2"/>
        </w:rPr>
        <w:t xml:space="preserve"> </w:t>
      </w:r>
      <w:r>
        <w:t>currently</w:t>
      </w:r>
      <w:r>
        <w:rPr>
          <w:spacing w:val="-2"/>
        </w:rPr>
        <w:t xml:space="preserve"> </w:t>
      </w:r>
      <w:r>
        <w:t>being</w:t>
      </w:r>
      <w:r>
        <w:rPr>
          <w:spacing w:val="-3"/>
        </w:rPr>
        <w:t xml:space="preserve"> </w:t>
      </w:r>
      <w:r>
        <w:t>developed</w:t>
      </w:r>
      <w:r>
        <w:rPr>
          <w:spacing w:val="-2"/>
        </w:rPr>
        <w:t xml:space="preserve"> </w:t>
      </w:r>
      <w:r>
        <w:t>in</w:t>
      </w:r>
      <w:r>
        <w:rPr>
          <w:spacing w:val="-3"/>
        </w:rPr>
        <w:t xml:space="preserve"> </w:t>
      </w:r>
      <w:r>
        <w:t>anticipation</w:t>
      </w:r>
      <w:r>
        <w:rPr>
          <w:spacing w:val="-3"/>
        </w:rPr>
        <w:t xml:space="preserve"> </w:t>
      </w:r>
      <w:r>
        <w:t>of</w:t>
      </w:r>
      <w:r>
        <w:rPr>
          <w:spacing w:val="-2"/>
        </w:rPr>
        <w:t xml:space="preserve"> </w:t>
      </w:r>
      <w:r>
        <w:t>the</w:t>
      </w:r>
      <w:r>
        <w:rPr>
          <w:spacing w:val="-1"/>
        </w:rPr>
        <w:t xml:space="preserve"> </w:t>
      </w:r>
      <w:r>
        <w:t>first</w:t>
      </w:r>
      <w:r>
        <w:rPr>
          <w:spacing w:val="-4"/>
        </w:rPr>
        <w:t xml:space="preserve"> </w:t>
      </w:r>
      <w:r>
        <w:t>cohort</w:t>
      </w:r>
      <w:r>
        <w:rPr>
          <w:spacing w:val="-4"/>
        </w:rPr>
        <w:t xml:space="preserve"> </w:t>
      </w:r>
      <w:r>
        <w:t>of</w:t>
      </w:r>
      <w:r>
        <w:rPr>
          <w:spacing w:val="-5"/>
        </w:rPr>
        <w:t xml:space="preserve"> </w:t>
      </w:r>
      <w:r>
        <w:t>Fellows (commencing</w:t>
      </w:r>
      <w:r>
        <w:rPr>
          <w:spacing w:val="-3"/>
        </w:rPr>
        <w:t xml:space="preserve"> </w:t>
      </w:r>
      <w:r>
        <w:t>in 2009) concluding their Fellowships towards the end of 2013 and into early 2014. This represents an opportunity to address some deficiencies that are apparent in current reporting arrangements</w:t>
      </w:r>
      <w:r>
        <w:rPr>
          <w:spacing w:val="40"/>
        </w:rPr>
        <w:t xml:space="preserve"> </w:t>
      </w:r>
      <w:r>
        <w:t>across ARC funding schemes which can manifest themselves in low rates of compliance with reporting requirements on the part of Administering Organisations</w:t>
      </w:r>
      <w:r>
        <w:rPr>
          <w:vertAlign w:val="superscript"/>
        </w:rPr>
        <w:t>46</w:t>
      </w:r>
      <w:r>
        <w:t xml:space="preserve"> and insufficient attention to assessment of research project outcomes on the part of the ARC due, in part, to the volume of</w:t>
      </w:r>
    </w:p>
    <w:p w14:paraId="5DF36BFE" w14:textId="77777777" w:rsidR="00A52AFB" w:rsidRDefault="00A52AFB">
      <w:pPr>
        <w:pStyle w:val="BodyText"/>
        <w:rPr>
          <w:sz w:val="20"/>
        </w:rPr>
      </w:pPr>
    </w:p>
    <w:p w14:paraId="5E82D09B" w14:textId="77777777" w:rsidR="00A52AFB" w:rsidRDefault="00A578FE">
      <w:pPr>
        <w:pStyle w:val="BodyText"/>
        <w:spacing w:before="8"/>
        <w:rPr>
          <w:sz w:val="29"/>
        </w:rPr>
      </w:pPr>
      <w:r>
        <w:pict w14:anchorId="15C77D74">
          <v:rect id="docshape181" o:spid="_x0000_s2380" style="position:absolute;margin-left:1in;margin-top:19.35pt;width:2in;height:.7pt;z-index:-15701504;mso-wrap-distance-left:0;mso-wrap-distance-right:0;mso-position-horizontal-relative:page" fillcolor="black" stroked="f">
            <w10:wrap type="topAndBottom" anchorx="page"/>
          </v:rect>
        </w:pict>
      </w:r>
    </w:p>
    <w:p w14:paraId="5B89A246" w14:textId="77777777" w:rsidR="00A52AFB" w:rsidRDefault="00425432">
      <w:pPr>
        <w:spacing w:before="102" w:line="243" w:lineRule="exact"/>
        <w:ind w:left="240"/>
        <w:rPr>
          <w:sz w:val="20"/>
        </w:rPr>
      </w:pPr>
      <w:r>
        <w:rPr>
          <w:sz w:val="20"/>
          <w:vertAlign w:val="superscript"/>
        </w:rPr>
        <w:t>45</w:t>
      </w:r>
      <w:r>
        <w:rPr>
          <w:spacing w:val="-6"/>
          <w:sz w:val="20"/>
        </w:rPr>
        <w:t xml:space="preserve"> </w:t>
      </w:r>
      <w:r>
        <w:rPr>
          <w:sz w:val="20"/>
        </w:rPr>
        <w:t>This</w:t>
      </w:r>
      <w:r>
        <w:rPr>
          <w:spacing w:val="-6"/>
          <w:sz w:val="20"/>
        </w:rPr>
        <w:t xml:space="preserve"> </w:t>
      </w:r>
      <w:r>
        <w:rPr>
          <w:sz w:val="20"/>
        </w:rPr>
        <w:t>was</w:t>
      </w:r>
      <w:r>
        <w:rPr>
          <w:spacing w:val="-6"/>
          <w:sz w:val="20"/>
        </w:rPr>
        <w:t xml:space="preserve"> </w:t>
      </w:r>
      <w:r>
        <w:rPr>
          <w:sz w:val="20"/>
        </w:rPr>
        <w:t>introduced</w:t>
      </w:r>
      <w:r>
        <w:rPr>
          <w:spacing w:val="-4"/>
          <w:sz w:val="20"/>
        </w:rPr>
        <w:t xml:space="preserve"> </w:t>
      </w:r>
      <w:r>
        <w:rPr>
          <w:sz w:val="20"/>
        </w:rPr>
        <w:t>in</w:t>
      </w:r>
      <w:r>
        <w:rPr>
          <w:spacing w:val="-4"/>
          <w:sz w:val="20"/>
        </w:rPr>
        <w:t xml:space="preserve"> </w:t>
      </w:r>
      <w:r>
        <w:rPr>
          <w:sz w:val="20"/>
        </w:rPr>
        <w:t>2013</w:t>
      </w:r>
      <w:r>
        <w:rPr>
          <w:spacing w:val="-5"/>
          <w:sz w:val="20"/>
        </w:rPr>
        <w:t xml:space="preserve"> </w:t>
      </w:r>
      <w:r>
        <w:rPr>
          <w:sz w:val="20"/>
        </w:rPr>
        <w:t>for</w:t>
      </w:r>
      <w:r>
        <w:rPr>
          <w:spacing w:val="-4"/>
          <w:sz w:val="20"/>
        </w:rPr>
        <w:t xml:space="preserve"> </w:t>
      </w:r>
      <w:r>
        <w:rPr>
          <w:sz w:val="20"/>
        </w:rPr>
        <w:t>reporting</w:t>
      </w:r>
      <w:r>
        <w:rPr>
          <w:spacing w:val="-5"/>
          <w:sz w:val="20"/>
        </w:rPr>
        <w:t xml:space="preserve"> </w:t>
      </w:r>
      <w:r>
        <w:rPr>
          <w:sz w:val="20"/>
        </w:rPr>
        <w:t>on</w:t>
      </w:r>
      <w:r>
        <w:rPr>
          <w:spacing w:val="-5"/>
          <w:sz w:val="20"/>
        </w:rPr>
        <w:t xml:space="preserve"> </w:t>
      </w:r>
      <w:r>
        <w:rPr>
          <w:sz w:val="20"/>
        </w:rPr>
        <w:t>progress</w:t>
      </w:r>
      <w:r>
        <w:rPr>
          <w:spacing w:val="-6"/>
          <w:sz w:val="20"/>
        </w:rPr>
        <w:t xml:space="preserve"> </w:t>
      </w:r>
      <w:r>
        <w:rPr>
          <w:sz w:val="20"/>
        </w:rPr>
        <w:t>during</w:t>
      </w:r>
      <w:r>
        <w:rPr>
          <w:spacing w:val="-5"/>
          <w:sz w:val="20"/>
        </w:rPr>
        <w:t xml:space="preserve"> </w:t>
      </w:r>
      <w:r>
        <w:rPr>
          <w:sz w:val="20"/>
        </w:rPr>
        <w:t>the</w:t>
      </w:r>
      <w:r>
        <w:rPr>
          <w:spacing w:val="-5"/>
          <w:sz w:val="20"/>
        </w:rPr>
        <w:t xml:space="preserve"> </w:t>
      </w:r>
      <w:r>
        <w:rPr>
          <w:sz w:val="20"/>
        </w:rPr>
        <w:t>2012</w:t>
      </w:r>
      <w:r>
        <w:rPr>
          <w:spacing w:val="-6"/>
          <w:sz w:val="20"/>
        </w:rPr>
        <w:t xml:space="preserve"> </w:t>
      </w:r>
      <w:r>
        <w:rPr>
          <w:sz w:val="20"/>
        </w:rPr>
        <w:t>calendar</w:t>
      </w:r>
      <w:r>
        <w:rPr>
          <w:spacing w:val="-4"/>
          <w:sz w:val="20"/>
        </w:rPr>
        <w:t xml:space="preserve"> </w:t>
      </w:r>
      <w:r>
        <w:rPr>
          <w:spacing w:val="-2"/>
          <w:sz w:val="20"/>
        </w:rPr>
        <w:t>year.</w:t>
      </w:r>
    </w:p>
    <w:p w14:paraId="4A233AB6" w14:textId="77777777" w:rsidR="00A52AFB" w:rsidRDefault="00425432">
      <w:pPr>
        <w:ind w:left="240" w:right="775"/>
        <w:rPr>
          <w:sz w:val="20"/>
        </w:rPr>
      </w:pPr>
      <w:r>
        <w:rPr>
          <w:sz w:val="20"/>
          <w:vertAlign w:val="superscript"/>
        </w:rPr>
        <w:t>46</w:t>
      </w:r>
      <w:r>
        <w:rPr>
          <w:spacing w:val="-3"/>
          <w:sz w:val="20"/>
        </w:rPr>
        <w:t xml:space="preserve"> </w:t>
      </w:r>
      <w:r>
        <w:rPr>
          <w:sz w:val="20"/>
        </w:rPr>
        <w:t>At</w:t>
      </w:r>
      <w:r>
        <w:rPr>
          <w:spacing w:val="-2"/>
          <w:sz w:val="20"/>
        </w:rPr>
        <w:t xml:space="preserve"> </w:t>
      </w:r>
      <w:r>
        <w:rPr>
          <w:sz w:val="20"/>
        </w:rPr>
        <w:t>the</w:t>
      </w:r>
      <w:r>
        <w:rPr>
          <w:spacing w:val="-3"/>
          <w:sz w:val="20"/>
        </w:rPr>
        <w:t xml:space="preserve"> </w:t>
      </w:r>
      <w:r>
        <w:rPr>
          <w:sz w:val="20"/>
        </w:rPr>
        <w:t>end</w:t>
      </w:r>
      <w:r>
        <w:rPr>
          <w:spacing w:val="-2"/>
          <w:sz w:val="20"/>
        </w:rPr>
        <w:t xml:space="preserve"> </w:t>
      </w:r>
      <w:r>
        <w:rPr>
          <w:sz w:val="20"/>
        </w:rPr>
        <w:t>of</w:t>
      </w:r>
      <w:r>
        <w:rPr>
          <w:spacing w:val="-4"/>
          <w:sz w:val="20"/>
        </w:rPr>
        <w:t xml:space="preserve"> </w:t>
      </w:r>
      <w:r>
        <w:rPr>
          <w:sz w:val="20"/>
        </w:rPr>
        <w:t>2012,</w:t>
      </w:r>
      <w:r>
        <w:rPr>
          <w:spacing w:val="-2"/>
          <w:sz w:val="20"/>
        </w:rPr>
        <w:t xml:space="preserve"> </w:t>
      </w:r>
      <w:r>
        <w:rPr>
          <w:sz w:val="20"/>
        </w:rPr>
        <w:t>the</w:t>
      </w:r>
      <w:r>
        <w:rPr>
          <w:spacing w:val="-3"/>
          <w:sz w:val="20"/>
        </w:rPr>
        <w:t xml:space="preserve"> </w:t>
      </w:r>
      <w:r>
        <w:rPr>
          <w:sz w:val="20"/>
        </w:rPr>
        <w:t>ARC</w:t>
      </w:r>
      <w:r>
        <w:rPr>
          <w:spacing w:val="-3"/>
          <w:sz w:val="20"/>
        </w:rPr>
        <w:t xml:space="preserve"> </w:t>
      </w:r>
      <w:r>
        <w:rPr>
          <w:sz w:val="20"/>
        </w:rPr>
        <w:t>took</w:t>
      </w:r>
      <w:r>
        <w:rPr>
          <w:spacing w:val="-2"/>
          <w:sz w:val="20"/>
        </w:rPr>
        <w:t xml:space="preserve"> </w:t>
      </w:r>
      <w:r>
        <w:rPr>
          <w:sz w:val="20"/>
        </w:rPr>
        <w:t>action</w:t>
      </w:r>
      <w:r>
        <w:rPr>
          <w:spacing w:val="-1"/>
          <w:sz w:val="20"/>
        </w:rPr>
        <w:t xml:space="preserve"> </w:t>
      </w:r>
      <w:r>
        <w:rPr>
          <w:sz w:val="20"/>
        </w:rPr>
        <w:t>to</w:t>
      </w:r>
      <w:r>
        <w:rPr>
          <w:spacing w:val="-2"/>
          <w:sz w:val="20"/>
        </w:rPr>
        <w:t xml:space="preserve"> </w:t>
      </w:r>
      <w:r>
        <w:rPr>
          <w:sz w:val="20"/>
        </w:rPr>
        <w:t>encourage</w:t>
      </w:r>
      <w:r>
        <w:rPr>
          <w:spacing w:val="-4"/>
          <w:sz w:val="20"/>
        </w:rPr>
        <w:t xml:space="preserve"> </w:t>
      </w:r>
      <w:r>
        <w:rPr>
          <w:sz w:val="20"/>
        </w:rPr>
        <w:t>the</w:t>
      </w:r>
      <w:r>
        <w:rPr>
          <w:spacing w:val="-3"/>
          <w:sz w:val="20"/>
        </w:rPr>
        <w:t xml:space="preserve"> </w:t>
      </w:r>
      <w:r>
        <w:rPr>
          <w:sz w:val="20"/>
        </w:rPr>
        <w:t>submission</w:t>
      </w:r>
      <w:r>
        <w:rPr>
          <w:spacing w:val="-1"/>
          <w:sz w:val="20"/>
        </w:rPr>
        <w:t xml:space="preserve"> </w:t>
      </w:r>
      <w:r>
        <w:rPr>
          <w:sz w:val="20"/>
        </w:rPr>
        <w:t>of</w:t>
      </w:r>
      <w:r>
        <w:rPr>
          <w:spacing w:val="-4"/>
          <w:sz w:val="20"/>
        </w:rPr>
        <w:t xml:space="preserve"> </w:t>
      </w:r>
      <w:r>
        <w:rPr>
          <w:sz w:val="20"/>
        </w:rPr>
        <w:t>around</w:t>
      </w:r>
      <w:r>
        <w:rPr>
          <w:spacing w:val="-2"/>
          <w:sz w:val="20"/>
        </w:rPr>
        <w:t xml:space="preserve"> </w:t>
      </w:r>
      <w:r>
        <w:rPr>
          <w:sz w:val="20"/>
        </w:rPr>
        <w:t>2000</w:t>
      </w:r>
      <w:r>
        <w:rPr>
          <w:spacing w:val="-3"/>
          <w:sz w:val="20"/>
        </w:rPr>
        <w:t xml:space="preserve"> </w:t>
      </w:r>
      <w:r>
        <w:rPr>
          <w:sz w:val="20"/>
        </w:rPr>
        <w:t>reports</w:t>
      </w:r>
      <w:r>
        <w:rPr>
          <w:spacing w:val="-3"/>
          <w:sz w:val="20"/>
        </w:rPr>
        <w:t xml:space="preserve"> </w:t>
      </w:r>
      <w:r>
        <w:rPr>
          <w:sz w:val="20"/>
        </w:rPr>
        <w:t>that</w:t>
      </w:r>
      <w:r>
        <w:rPr>
          <w:spacing w:val="-2"/>
          <w:sz w:val="20"/>
        </w:rPr>
        <w:t xml:space="preserve"> </w:t>
      </w:r>
      <w:r>
        <w:rPr>
          <w:sz w:val="20"/>
        </w:rPr>
        <w:t xml:space="preserve">were </w:t>
      </w:r>
      <w:r>
        <w:rPr>
          <w:spacing w:val="-2"/>
          <w:sz w:val="20"/>
        </w:rPr>
        <w:t>outstanding.</w:t>
      </w:r>
    </w:p>
    <w:p w14:paraId="44902571" w14:textId="77777777" w:rsidR="00A52AFB" w:rsidRDefault="00A52AFB">
      <w:pPr>
        <w:rPr>
          <w:sz w:val="20"/>
        </w:rPr>
        <w:sectPr w:rsidR="00A52AFB">
          <w:pgSz w:w="11910" w:h="16840"/>
          <w:pgMar w:top="1400" w:right="700" w:bottom="1180" w:left="1200" w:header="0" w:footer="995" w:gutter="0"/>
          <w:cols w:space="720"/>
        </w:sectPr>
      </w:pPr>
    </w:p>
    <w:p w14:paraId="68F94B45" w14:textId="77777777" w:rsidR="00A52AFB" w:rsidRDefault="00425432">
      <w:pPr>
        <w:pStyle w:val="BodyText"/>
        <w:spacing w:before="78"/>
        <w:ind w:left="240" w:right="775"/>
      </w:pPr>
      <w:r>
        <w:lastRenderedPageBreak/>
        <w:t>reporting</w:t>
      </w:r>
      <w:r>
        <w:rPr>
          <w:vertAlign w:val="superscript"/>
        </w:rPr>
        <w:t>47</w:t>
      </w:r>
      <w:r>
        <w:t>.</w:t>
      </w:r>
      <w:r>
        <w:rPr>
          <w:spacing w:val="-2"/>
        </w:rPr>
        <w:t xml:space="preserve"> </w:t>
      </w:r>
      <w:r>
        <w:t>Improvements</w:t>
      </w:r>
      <w:r>
        <w:rPr>
          <w:spacing w:val="-2"/>
        </w:rPr>
        <w:t xml:space="preserve"> </w:t>
      </w:r>
      <w:r>
        <w:t>to</w:t>
      </w:r>
      <w:r>
        <w:rPr>
          <w:spacing w:val="-1"/>
        </w:rPr>
        <w:t xml:space="preserve"> </w:t>
      </w:r>
      <w:r>
        <w:t>data</w:t>
      </w:r>
      <w:r>
        <w:rPr>
          <w:spacing w:val="-5"/>
        </w:rPr>
        <w:t xml:space="preserve"> </w:t>
      </w:r>
      <w:r>
        <w:t>collection</w:t>
      </w:r>
      <w:r>
        <w:rPr>
          <w:spacing w:val="-3"/>
        </w:rPr>
        <w:t xml:space="preserve"> </w:t>
      </w:r>
      <w:r>
        <w:t>which</w:t>
      </w:r>
      <w:r>
        <w:rPr>
          <w:spacing w:val="-6"/>
        </w:rPr>
        <w:t xml:space="preserve"> </w:t>
      </w:r>
      <w:r>
        <w:t>could</w:t>
      </w:r>
      <w:r>
        <w:rPr>
          <w:spacing w:val="-3"/>
        </w:rPr>
        <w:t xml:space="preserve"> </w:t>
      </w:r>
      <w:r>
        <w:t>play</w:t>
      </w:r>
      <w:r>
        <w:rPr>
          <w:spacing w:val="-2"/>
        </w:rPr>
        <w:t xml:space="preserve"> </w:t>
      </w:r>
      <w:r>
        <w:t>a</w:t>
      </w:r>
      <w:r>
        <w:rPr>
          <w:spacing w:val="-2"/>
        </w:rPr>
        <w:t xml:space="preserve"> </w:t>
      </w:r>
      <w:r>
        <w:t>part</w:t>
      </w:r>
      <w:r>
        <w:rPr>
          <w:spacing w:val="-5"/>
        </w:rPr>
        <w:t xml:space="preserve"> </w:t>
      </w:r>
      <w:r>
        <w:t>in</w:t>
      </w:r>
      <w:r>
        <w:rPr>
          <w:spacing w:val="-2"/>
        </w:rPr>
        <w:t xml:space="preserve"> </w:t>
      </w:r>
      <w:r>
        <w:t>remediating</w:t>
      </w:r>
      <w:r>
        <w:rPr>
          <w:spacing w:val="-3"/>
        </w:rPr>
        <w:t xml:space="preserve"> </w:t>
      </w:r>
      <w:r>
        <w:t>these deficiencies are discussed below.</w:t>
      </w:r>
    </w:p>
    <w:p w14:paraId="3EC9937F" w14:textId="77777777" w:rsidR="00A52AFB" w:rsidRDefault="00A52AFB">
      <w:pPr>
        <w:pStyle w:val="BodyText"/>
        <w:spacing w:before="1"/>
      </w:pPr>
    </w:p>
    <w:p w14:paraId="562C4B86" w14:textId="77777777" w:rsidR="00A52AFB" w:rsidRDefault="00425432">
      <w:pPr>
        <w:pStyle w:val="BodyText"/>
        <w:ind w:left="240" w:right="775"/>
      </w:pPr>
      <w:r>
        <w:t>Through its Audit Committee and with the assistance of an independent auditor, the ARC conducts periodic</w:t>
      </w:r>
      <w:r>
        <w:rPr>
          <w:spacing w:val="-1"/>
        </w:rPr>
        <w:t xml:space="preserve"> </w:t>
      </w:r>
      <w:r>
        <w:t>compliance</w:t>
      </w:r>
      <w:r>
        <w:rPr>
          <w:spacing w:val="-3"/>
        </w:rPr>
        <w:t xml:space="preserve"> </w:t>
      </w:r>
      <w:r>
        <w:t>and</w:t>
      </w:r>
      <w:r>
        <w:rPr>
          <w:spacing w:val="-2"/>
        </w:rPr>
        <w:t xml:space="preserve"> </w:t>
      </w:r>
      <w:r>
        <w:t>performance</w:t>
      </w:r>
      <w:r>
        <w:rPr>
          <w:spacing w:val="-3"/>
        </w:rPr>
        <w:t xml:space="preserve"> </w:t>
      </w:r>
      <w:r>
        <w:t>audits</w:t>
      </w:r>
      <w:r>
        <w:rPr>
          <w:spacing w:val="-3"/>
        </w:rPr>
        <w:t xml:space="preserve"> </w:t>
      </w:r>
      <w:r>
        <w:t>of</w:t>
      </w:r>
      <w:r>
        <w:rPr>
          <w:spacing w:val="-1"/>
        </w:rPr>
        <w:t xml:space="preserve"> </w:t>
      </w:r>
      <w:r>
        <w:t>NCGP</w:t>
      </w:r>
      <w:r>
        <w:rPr>
          <w:spacing w:val="-3"/>
        </w:rPr>
        <w:t xml:space="preserve"> </w:t>
      </w:r>
      <w:r>
        <w:t>funding</w:t>
      </w:r>
      <w:r>
        <w:rPr>
          <w:spacing w:val="-2"/>
        </w:rPr>
        <w:t xml:space="preserve"> </w:t>
      </w:r>
      <w:r>
        <w:t>schemes.</w:t>
      </w:r>
      <w:r>
        <w:rPr>
          <w:spacing w:val="-1"/>
        </w:rPr>
        <w:t xml:space="preserve"> </w:t>
      </w:r>
      <w:r>
        <w:t>As</w:t>
      </w:r>
      <w:r>
        <w:rPr>
          <w:spacing w:val="-1"/>
        </w:rPr>
        <w:t xml:space="preserve"> </w:t>
      </w:r>
      <w:r>
        <w:t>noted</w:t>
      </w:r>
      <w:r>
        <w:rPr>
          <w:spacing w:val="-2"/>
        </w:rPr>
        <w:t xml:space="preserve"> </w:t>
      </w:r>
      <w:r>
        <w:t>in</w:t>
      </w:r>
      <w:r>
        <w:rPr>
          <w:spacing w:val="-1"/>
        </w:rPr>
        <w:t xml:space="preserve"> </w:t>
      </w:r>
      <w:r>
        <w:t>Section</w:t>
      </w:r>
      <w:r>
        <w:rPr>
          <w:spacing w:val="-2"/>
        </w:rPr>
        <w:t xml:space="preserve"> </w:t>
      </w:r>
      <w:r>
        <w:t>2</w:t>
      </w:r>
      <w:r>
        <w:rPr>
          <w:spacing w:val="-2"/>
        </w:rPr>
        <w:t xml:space="preserve"> </w:t>
      </w:r>
      <w:r>
        <w:t>of</w:t>
      </w:r>
      <w:r>
        <w:rPr>
          <w:spacing w:val="-3"/>
        </w:rPr>
        <w:t xml:space="preserve"> </w:t>
      </w:r>
      <w:r>
        <w:t>this report, a 2012 audit considered the extent to which the ARC’s grants administration practices are consistent with the better practice principles of the Commonwealth Grant Guidelines</w:t>
      </w:r>
      <w:r>
        <w:rPr>
          <w:vertAlign w:val="superscript"/>
        </w:rPr>
        <w:t>48</w:t>
      </w:r>
      <w:r>
        <w:t xml:space="preserve"> and the Australian National Audit Office better practice guidance on grants administration</w:t>
      </w:r>
      <w:r>
        <w:rPr>
          <w:vertAlign w:val="superscript"/>
        </w:rPr>
        <w:t>49</w:t>
      </w:r>
      <w:r>
        <w:t xml:space="preserve"> </w:t>
      </w:r>
      <w:r>
        <w:rPr>
          <w:vertAlign w:val="superscript"/>
        </w:rPr>
        <w:t>50</w:t>
      </w:r>
      <w:r>
        <w:t xml:space="preserve">. The </w:t>
      </w:r>
      <w:r>
        <w:rPr>
          <w:i/>
        </w:rPr>
        <w:t xml:space="preserve">Future Fellowships </w:t>
      </w:r>
      <w:r>
        <w:t xml:space="preserve">funding scheme was a focus of this audit. While recommending </w:t>
      </w:r>
      <w:proofErr w:type="gramStart"/>
      <w:r>
        <w:t>a number of</w:t>
      </w:r>
      <w:proofErr w:type="gramEnd"/>
      <w:r>
        <w:t xml:space="preserve"> business improvements, the audit concluded that the ARC follows good grant administration practices.</w:t>
      </w:r>
    </w:p>
    <w:p w14:paraId="7C5A2C17" w14:textId="77777777" w:rsidR="00A52AFB" w:rsidRDefault="00A52AFB">
      <w:pPr>
        <w:pStyle w:val="BodyText"/>
      </w:pPr>
    </w:p>
    <w:p w14:paraId="2A5A7B72" w14:textId="77777777" w:rsidR="00A52AFB" w:rsidRDefault="00425432">
      <w:pPr>
        <w:pStyle w:val="BodyText"/>
        <w:ind w:left="240" w:right="775"/>
      </w:pPr>
      <w:r>
        <w:t>A 2013 audit considered the design and operation of business processes in place for post-award grant management and monitoring</w:t>
      </w:r>
      <w:r>
        <w:rPr>
          <w:vertAlign w:val="superscript"/>
        </w:rPr>
        <w:t>51</w:t>
      </w:r>
      <w:r>
        <w:t xml:space="preserve">. Its scope was the </w:t>
      </w:r>
      <w:proofErr w:type="gramStart"/>
      <w:r>
        <w:t>NCGP as a whole, rather</w:t>
      </w:r>
      <w:proofErr w:type="gramEnd"/>
      <w:r>
        <w:t xml:space="preserve"> than individual funding</w:t>
      </w:r>
      <w:r>
        <w:rPr>
          <w:spacing w:val="-3"/>
        </w:rPr>
        <w:t xml:space="preserve"> </w:t>
      </w:r>
      <w:r>
        <w:t>schemes.</w:t>
      </w:r>
      <w:r>
        <w:rPr>
          <w:spacing w:val="-5"/>
        </w:rPr>
        <w:t xml:space="preserve"> </w:t>
      </w:r>
      <w:r>
        <w:t>The</w:t>
      </w:r>
      <w:r>
        <w:rPr>
          <w:spacing w:val="-2"/>
        </w:rPr>
        <w:t xml:space="preserve"> </w:t>
      </w:r>
      <w:r>
        <w:t>findings</w:t>
      </w:r>
      <w:r>
        <w:rPr>
          <w:spacing w:val="-2"/>
        </w:rPr>
        <w:t xml:space="preserve"> </w:t>
      </w:r>
      <w:r>
        <w:t>of</w:t>
      </w:r>
      <w:r>
        <w:rPr>
          <w:spacing w:val="-2"/>
        </w:rPr>
        <w:t xml:space="preserve"> </w:t>
      </w:r>
      <w:r>
        <w:t>the</w:t>
      </w:r>
      <w:r>
        <w:rPr>
          <w:spacing w:val="-1"/>
        </w:rPr>
        <w:t xml:space="preserve"> </w:t>
      </w:r>
      <w:r>
        <w:t>audit</w:t>
      </w:r>
      <w:r>
        <w:rPr>
          <w:spacing w:val="-4"/>
        </w:rPr>
        <w:t xml:space="preserve"> </w:t>
      </w:r>
      <w:r>
        <w:t>were</w:t>
      </w:r>
      <w:r>
        <w:rPr>
          <w:spacing w:val="-4"/>
        </w:rPr>
        <w:t xml:space="preserve"> </w:t>
      </w:r>
      <w:r>
        <w:t>positive</w:t>
      </w:r>
      <w:r>
        <w:rPr>
          <w:spacing w:val="-4"/>
        </w:rPr>
        <w:t xml:space="preserve"> </w:t>
      </w:r>
      <w:r>
        <w:t>overall</w:t>
      </w:r>
      <w:r>
        <w:rPr>
          <w:spacing w:val="-3"/>
        </w:rPr>
        <w:t xml:space="preserve"> </w:t>
      </w:r>
      <w:r>
        <w:t>but</w:t>
      </w:r>
      <w:r>
        <w:rPr>
          <w:spacing w:val="-2"/>
        </w:rPr>
        <w:t xml:space="preserve"> </w:t>
      </w:r>
      <w:r>
        <w:t>did include</w:t>
      </w:r>
      <w:r>
        <w:rPr>
          <w:spacing w:val="-4"/>
        </w:rPr>
        <w:t xml:space="preserve"> </w:t>
      </w:r>
      <w:r>
        <w:t>the</w:t>
      </w:r>
      <w:r>
        <w:rPr>
          <w:spacing w:val="-1"/>
        </w:rPr>
        <w:t xml:space="preserve"> </w:t>
      </w:r>
      <w:r>
        <w:t>observation</w:t>
      </w:r>
      <w:r>
        <w:rPr>
          <w:spacing w:val="-5"/>
        </w:rPr>
        <w:t xml:space="preserve"> </w:t>
      </w:r>
      <w:r>
        <w:t>that ARC compliance activities focus on inputs, rather than outcomes and outputs, and noted the reporting deficiencies identified above.</w:t>
      </w:r>
    </w:p>
    <w:p w14:paraId="6C3E9F73" w14:textId="77777777" w:rsidR="00A52AFB" w:rsidRDefault="00A52AFB">
      <w:pPr>
        <w:pStyle w:val="BodyText"/>
        <w:spacing w:before="12"/>
        <w:rPr>
          <w:sz w:val="21"/>
        </w:rPr>
      </w:pPr>
    </w:p>
    <w:p w14:paraId="3977F337" w14:textId="77777777" w:rsidR="00A52AFB" w:rsidRDefault="00425432">
      <w:pPr>
        <w:pStyle w:val="BodyText"/>
        <w:ind w:left="240" w:right="736"/>
      </w:pPr>
      <w:r>
        <w:t>The ARC undertakes periodic surveys of Administering Organisations’ research offices at the conclusion of funding application rounds</w:t>
      </w:r>
      <w:r>
        <w:rPr>
          <w:vertAlign w:val="superscript"/>
        </w:rPr>
        <w:t>52</w:t>
      </w:r>
      <w:r>
        <w:t>. The purpose of these is to obtain feedback from those offices, which coordinate Organisations’ submission of research funding proposals, on the efficiency and responsiveness of ARC administrative procedures. The surveys are important in informing continuous</w:t>
      </w:r>
      <w:r>
        <w:rPr>
          <w:spacing w:val="-4"/>
        </w:rPr>
        <w:t xml:space="preserve"> </w:t>
      </w:r>
      <w:r>
        <w:t>improvement</w:t>
      </w:r>
      <w:r>
        <w:rPr>
          <w:spacing w:val="-1"/>
        </w:rPr>
        <w:t xml:space="preserve"> </w:t>
      </w:r>
      <w:r>
        <w:t>and</w:t>
      </w:r>
      <w:r>
        <w:rPr>
          <w:spacing w:val="-2"/>
        </w:rPr>
        <w:t xml:space="preserve"> </w:t>
      </w:r>
      <w:r>
        <w:t>one</w:t>
      </w:r>
      <w:r>
        <w:rPr>
          <w:spacing w:val="-3"/>
        </w:rPr>
        <w:t xml:space="preserve"> </w:t>
      </w:r>
      <w:r>
        <w:t>was</w:t>
      </w:r>
      <w:r>
        <w:rPr>
          <w:spacing w:val="-1"/>
        </w:rPr>
        <w:t xml:space="preserve"> </w:t>
      </w:r>
      <w:r>
        <w:t>conducted</w:t>
      </w:r>
      <w:r>
        <w:rPr>
          <w:spacing w:val="-2"/>
        </w:rPr>
        <w:t xml:space="preserve"> </w:t>
      </w:r>
      <w:r>
        <w:t>in</w:t>
      </w:r>
      <w:r>
        <w:rPr>
          <w:spacing w:val="-4"/>
        </w:rPr>
        <w:t xml:space="preserve"> </w:t>
      </w:r>
      <w:r>
        <w:t>2013</w:t>
      </w:r>
      <w:r>
        <w:rPr>
          <w:spacing w:val="-1"/>
        </w:rPr>
        <w:t xml:space="preserve"> </w:t>
      </w:r>
      <w:r>
        <w:t>at</w:t>
      </w:r>
      <w:r>
        <w:rPr>
          <w:spacing w:val="-3"/>
        </w:rPr>
        <w:t xml:space="preserve"> </w:t>
      </w:r>
      <w:r>
        <w:t>the</w:t>
      </w:r>
      <w:r>
        <w:rPr>
          <w:spacing w:val="-3"/>
        </w:rPr>
        <w:t xml:space="preserve"> </w:t>
      </w:r>
      <w:r>
        <w:t>conclusion</w:t>
      </w:r>
      <w:r>
        <w:rPr>
          <w:spacing w:val="-4"/>
        </w:rPr>
        <w:t xml:space="preserve"> </w:t>
      </w:r>
      <w:r>
        <w:t>of</w:t>
      </w:r>
      <w:r>
        <w:rPr>
          <w:spacing w:val="-1"/>
        </w:rPr>
        <w:t xml:space="preserve"> </w:t>
      </w:r>
      <w:r>
        <w:t xml:space="preserve">the </w:t>
      </w:r>
      <w:r>
        <w:rPr>
          <w:i/>
        </w:rPr>
        <w:t>Future</w:t>
      </w:r>
      <w:r>
        <w:rPr>
          <w:i/>
          <w:spacing w:val="-4"/>
        </w:rPr>
        <w:t xml:space="preserve"> </w:t>
      </w:r>
      <w:r>
        <w:rPr>
          <w:i/>
        </w:rPr>
        <w:t xml:space="preserve">Fellowships </w:t>
      </w:r>
      <w:r>
        <w:t>application round for funding commencing in early 2013. Feedback from the survey was consistent with suggestions from Administering Organisations discussed in Section 3 of this report on ways in which the funding scheme could be administered more efficiently and effectively. Common to both were the expressed desire to:</w:t>
      </w:r>
    </w:p>
    <w:p w14:paraId="49BA694F" w14:textId="77777777" w:rsidR="00A52AFB" w:rsidRDefault="00425432">
      <w:pPr>
        <w:pStyle w:val="ListParagraph"/>
        <w:numPr>
          <w:ilvl w:val="0"/>
          <w:numId w:val="23"/>
        </w:numPr>
        <w:tabs>
          <w:tab w:val="left" w:pos="524"/>
        </w:tabs>
        <w:spacing w:before="120"/>
      </w:pPr>
      <w:r>
        <w:t>be</w:t>
      </w:r>
      <w:r>
        <w:rPr>
          <w:spacing w:val="-4"/>
        </w:rPr>
        <w:t xml:space="preserve"> </w:t>
      </w:r>
      <w:r>
        <w:t>provided</w:t>
      </w:r>
      <w:r>
        <w:rPr>
          <w:spacing w:val="-3"/>
        </w:rPr>
        <w:t xml:space="preserve"> </w:t>
      </w:r>
      <w:r>
        <w:t>with</w:t>
      </w:r>
      <w:r>
        <w:rPr>
          <w:spacing w:val="-3"/>
        </w:rPr>
        <w:t xml:space="preserve"> </w:t>
      </w:r>
      <w:r>
        <w:t>earlier</w:t>
      </w:r>
      <w:r>
        <w:rPr>
          <w:spacing w:val="-2"/>
        </w:rPr>
        <w:t xml:space="preserve"> </w:t>
      </w:r>
      <w:r>
        <w:t>advice</w:t>
      </w:r>
      <w:r>
        <w:rPr>
          <w:spacing w:val="-4"/>
        </w:rPr>
        <w:t xml:space="preserve"> </w:t>
      </w:r>
      <w:r>
        <w:t>of</w:t>
      </w:r>
      <w:r>
        <w:rPr>
          <w:spacing w:val="-4"/>
        </w:rPr>
        <w:t xml:space="preserve"> </w:t>
      </w:r>
      <w:r>
        <w:t>the</w:t>
      </w:r>
      <w:r>
        <w:rPr>
          <w:spacing w:val="-3"/>
        </w:rPr>
        <w:t xml:space="preserve"> </w:t>
      </w:r>
      <w:r>
        <w:t>timing</w:t>
      </w:r>
      <w:r>
        <w:rPr>
          <w:spacing w:val="-5"/>
        </w:rPr>
        <w:t xml:space="preserve"> </w:t>
      </w:r>
      <w:r>
        <w:t>of</w:t>
      </w:r>
      <w:r>
        <w:rPr>
          <w:spacing w:val="-2"/>
        </w:rPr>
        <w:t xml:space="preserve"> </w:t>
      </w:r>
      <w:r>
        <w:t>funding</w:t>
      </w:r>
      <w:r>
        <w:rPr>
          <w:spacing w:val="-3"/>
        </w:rPr>
        <w:t xml:space="preserve"> </w:t>
      </w:r>
      <w:proofErr w:type="gramStart"/>
      <w:r>
        <w:rPr>
          <w:spacing w:val="-2"/>
        </w:rPr>
        <w:t>rounds;</w:t>
      </w:r>
      <w:proofErr w:type="gramEnd"/>
    </w:p>
    <w:p w14:paraId="0F66DDDC" w14:textId="77777777" w:rsidR="00A52AFB" w:rsidRDefault="00425432">
      <w:pPr>
        <w:pStyle w:val="ListParagraph"/>
        <w:numPr>
          <w:ilvl w:val="0"/>
          <w:numId w:val="23"/>
        </w:numPr>
        <w:tabs>
          <w:tab w:val="left" w:pos="524"/>
        </w:tabs>
        <w:spacing w:before="120"/>
        <w:ind w:right="1013"/>
      </w:pPr>
      <w:r>
        <w:t>see</w:t>
      </w:r>
      <w:r>
        <w:rPr>
          <w:spacing w:val="-3"/>
        </w:rPr>
        <w:t xml:space="preserve"> </w:t>
      </w:r>
      <w:r>
        <w:t>more</w:t>
      </w:r>
      <w:r>
        <w:rPr>
          <w:spacing w:val="-4"/>
        </w:rPr>
        <w:t xml:space="preserve"> </w:t>
      </w:r>
      <w:r>
        <w:t>timely</w:t>
      </w:r>
      <w:r>
        <w:rPr>
          <w:spacing w:val="-4"/>
        </w:rPr>
        <w:t xml:space="preserve"> </w:t>
      </w:r>
      <w:r>
        <w:t>release</w:t>
      </w:r>
      <w:r>
        <w:rPr>
          <w:spacing w:val="-4"/>
        </w:rPr>
        <w:t xml:space="preserve"> </w:t>
      </w:r>
      <w:r>
        <w:t>of</w:t>
      </w:r>
      <w:r>
        <w:rPr>
          <w:spacing w:val="-4"/>
        </w:rPr>
        <w:t xml:space="preserve"> </w:t>
      </w:r>
      <w:r>
        <w:t>key</w:t>
      </w:r>
      <w:r>
        <w:rPr>
          <w:spacing w:val="-2"/>
        </w:rPr>
        <w:t xml:space="preserve"> </w:t>
      </w:r>
      <w:r>
        <w:t>documents</w:t>
      </w:r>
      <w:r>
        <w:rPr>
          <w:spacing w:val="-3"/>
        </w:rPr>
        <w:t xml:space="preserve"> </w:t>
      </w:r>
      <w:r>
        <w:t>(such</w:t>
      </w:r>
      <w:r>
        <w:rPr>
          <w:spacing w:val="-3"/>
        </w:rPr>
        <w:t xml:space="preserve"> </w:t>
      </w:r>
      <w:r>
        <w:t>as</w:t>
      </w:r>
      <w:r>
        <w:rPr>
          <w:spacing w:val="-2"/>
        </w:rPr>
        <w:t xml:space="preserve"> </w:t>
      </w:r>
      <w:r>
        <w:t>funding</w:t>
      </w:r>
      <w:r>
        <w:rPr>
          <w:spacing w:val="-3"/>
        </w:rPr>
        <w:t xml:space="preserve"> </w:t>
      </w:r>
      <w:r>
        <w:t>rules</w:t>
      </w:r>
      <w:r>
        <w:rPr>
          <w:spacing w:val="-1"/>
        </w:rPr>
        <w:t xml:space="preserve"> </w:t>
      </w:r>
      <w:r>
        <w:t>and</w:t>
      </w:r>
      <w:r>
        <w:rPr>
          <w:spacing w:val="-3"/>
        </w:rPr>
        <w:t xml:space="preserve"> </w:t>
      </w:r>
      <w:r>
        <w:t>advice</w:t>
      </w:r>
      <w:r>
        <w:rPr>
          <w:spacing w:val="-4"/>
        </w:rPr>
        <w:t xml:space="preserve"> </w:t>
      </w:r>
      <w:r>
        <w:t>to</w:t>
      </w:r>
      <w:r>
        <w:rPr>
          <w:spacing w:val="-1"/>
        </w:rPr>
        <w:t xml:space="preserve"> </w:t>
      </w:r>
      <w:r>
        <w:t>applicants)</w:t>
      </w:r>
      <w:r>
        <w:rPr>
          <w:spacing w:val="-2"/>
        </w:rPr>
        <w:t xml:space="preserve"> </w:t>
      </w:r>
      <w:r>
        <w:t>well ahead of periods for submission of funding proposals; and</w:t>
      </w:r>
    </w:p>
    <w:p w14:paraId="7859F272" w14:textId="77777777" w:rsidR="00A52AFB" w:rsidRDefault="00425432">
      <w:pPr>
        <w:pStyle w:val="ListParagraph"/>
        <w:numPr>
          <w:ilvl w:val="0"/>
          <w:numId w:val="23"/>
        </w:numPr>
        <w:tabs>
          <w:tab w:val="left" w:pos="524"/>
        </w:tabs>
        <w:spacing w:before="122"/>
      </w:pPr>
      <w:r>
        <w:t>have</w:t>
      </w:r>
      <w:r>
        <w:rPr>
          <w:spacing w:val="-4"/>
        </w:rPr>
        <w:t xml:space="preserve"> </w:t>
      </w:r>
      <w:r>
        <w:t>a</w:t>
      </w:r>
      <w:r>
        <w:rPr>
          <w:spacing w:val="-6"/>
        </w:rPr>
        <w:t xml:space="preserve"> </w:t>
      </w:r>
      <w:r>
        <w:t>longer</w:t>
      </w:r>
      <w:r>
        <w:rPr>
          <w:spacing w:val="-3"/>
        </w:rPr>
        <w:t xml:space="preserve"> </w:t>
      </w:r>
      <w:proofErr w:type="gramStart"/>
      <w:r>
        <w:t>period</w:t>
      </w:r>
      <w:r>
        <w:rPr>
          <w:spacing w:val="-6"/>
        </w:rPr>
        <w:t xml:space="preserve"> </w:t>
      </w:r>
      <w:r>
        <w:t>of</w:t>
      </w:r>
      <w:r>
        <w:rPr>
          <w:spacing w:val="-5"/>
        </w:rPr>
        <w:t xml:space="preserve"> </w:t>
      </w:r>
      <w:r>
        <w:t>time</w:t>
      </w:r>
      <w:proofErr w:type="gramEnd"/>
      <w:r>
        <w:rPr>
          <w:spacing w:val="-1"/>
        </w:rPr>
        <w:t xml:space="preserve"> </w:t>
      </w:r>
      <w:r>
        <w:t>available</w:t>
      </w:r>
      <w:r>
        <w:rPr>
          <w:spacing w:val="-1"/>
        </w:rPr>
        <w:t xml:space="preserve"> </w:t>
      </w:r>
      <w:r>
        <w:t>for</w:t>
      </w:r>
      <w:r>
        <w:rPr>
          <w:spacing w:val="-2"/>
        </w:rPr>
        <w:t xml:space="preserve"> </w:t>
      </w:r>
      <w:r>
        <w:t>submission</w:t>
      </w:r>
      <w:r>
        <w:rPr>
          <w:spacing w:val="-5"/>
        </w:rPr>
        <w:t xml:space="preserve"> </w:t>
      </w:r>
      <w:r>
        <w:t>of</w:t>
      </w:r>
      <w:r>
        <w:rPr>
          <w:spacing w:val="-2"/>
        </w:rPr>
        <w:t xml:space="preserve"> </w:t>
      </w:r>
      <w:r>
        <w:t>funding</w:t>
      </w:r>
      <w:r>
        <w:rPr>
          <w:spacing w:val="-3"/>
        </w:rPr>
        <w:t xml:space="preserve"> </w:t>
      </w:r>
      <w:r>
        <w:rPr>
          <w:spacing w:val="-2"/>
        </w:rPr>
        <w:t>proposals.</w:t>
      </w:r>
    </w:p>
    <w:p w14:paraId="2DB70217" w14:textId="77777777" w:rsidR="00A52AFB" w:rsidRDefault="00A52AFB">
      <w:pPr>
        <w:pStyle w:val="BodyText"/>
        <w:spacing w:before="10"/>
        <w:rPr>
          <w:sz w:val="21"/>
        </w:rPr>
      </w:pPr>
    </w:p>
    <w:p w14:paraId="60D7FDCD" w14:textId="77777777" w:rsidR="00A52AFB" w:rsidRDefault="00425432">
      <w:pPr>
        <w:pStyle w:val="BodyText"/>
        <w:ind w:left="240" w:right="806"/>
      </w:pPr>
      <w:r>
        <w:t xml:space="preserve">The primary informal mechanism that contributes to performance assessment is the close and regular communication with Administering Organisations and their researchers that is embedded within program administration, including that of the </w:t>
      </w:r>
      <w:r>
        <w:rPr>
          <w:i/>
        </w:rPr>
        <w:t xml:space="preserve">Future Fellowships </w:t>
      </w:r>
      <w:r>
        <w:t xml:space="preserve">funding scheme, across the ARC. Administrative staff in functional areas of the ARC that have responsibility, variously, for administering the submission and assessment of funding proposals and post-award grants management are in daily contact with Administering Organisations’ research offices. Corporate support areas have contacts within those </w:t>
      </w:r>
      <w:proofErr w:type="gramStart"/>
      <w:r>
        <w:t>Organisations</w:t>
      </w:r>
      <w:proofErr w:type="gramEnd"/>
      <w:r>
        <w:t xml:space="preserve"> and some maintain ‘help lines’ to facilitate efficient,</w:t>
      </w:r>
      <w:r>
        <w:rPr>
          <w:spacing w:val="-5"/>
        </w:rPr>
        <w:t xml:space="preserve"> </w:t>
      </w:r>
      <w:r>
        <w:t>effective</w:t>
      </w:r>
      <w:r>
        <w:rPr>
          <w:spacing w:val="-2"/>
        </w:rPr>
        <w:t xml:space="preserve"> </w:t>
      </w:r>
      <w:r>
        <w:t>and</w:t>
      </w:r>
      <w:r>
        <w:rPr>
          <w:spacing w:val="-4"/>
        </w:rPr>
        <w:t xml:space="preserve"> </w:t>
      </w:r>
      <w:r>
        <w:t>responsive</w:t>
      </w:r>
      <w:r>
        <w:rPr>
          <w:spacing w:val="-2"/>
        </w:rPr>
        <w:t xml:space="preserve"> </w:t>
      </w:r>
      <w:r>
        <w:t>ICT</w:t>
      </w:r>
      <w:r>
        <w:rPr>
          <w:spacing w:val="-5"/>
        </w:rPr>
        <w:t xml:space="preserve"> </w:t>
      </w:r>
      <w:r>
        <w:t>systems</w:t>
      </w:r>
      <w:r>
        <w:rPr>
          <w:spacing w:val="-3"/>
        </w:rPr>
        <w:t xml:space="preserve"> </w:t>
      </w:r>
      <w:r>
        <w:t>support,</w:t>
      </w:r>
      <w:r>
        <w:rPr>
          <w:spacing w:val="-3"/>
        </w:rPr>
        <w:t xml:space="preserve"> </w:t>
      </w:r>
      <w:r>
        <w:t>communications</w:t>
      </w:r>
      <w:r>
        <w:rPr>
          <w:spacing w:val="-3"/>
        </w:rPr>
        <w:t xml:space="preserve"> </w:t>
      </w:r>
      <w:r>
        <w:t>and</w:t>
      </w:r>
      <w:r>
        <w:rPr>
          <w:spacing w:val="-4"/>
        </w:rPr>
        <w:t xml:space="preserve"> </w:t>
      </w:r>
      <w:r>
        <w:t>financial</w:t>
      </w:r>
      <w:r>
        <w:rPr>
          <w:spacing w:val="-4"/>
        </w:rPr>
        <w:t xml:space="preserve"> </w:t>
      </w:r>
      <w:r>
        <w:t>management. At a strategic level, the ARC CEO and senior ARC executives liaise closely and extensively with organisations and individuals across the research sector—in particular, it is a formal role and</w:t>
      </w:r>
    </w:p>
    <w:p w14:paraId="59308C52" w14:textId="77777777" w:rsidR="00A52AFB" w:rsidRDefault="00A578FE">
      <w:pPr>
        <w:pStyle w:val="BodyText"/>
        <w:spacing w:before="10"/>
        <w:rPr>
          <w:sz w:val="17"/>
        </w:rPr>
      </w:pPr>
      <w:r>
        <w:pict w14:anchorId="2124873C">
          <v:rect id="docshape182" o:spid="_x0000_s2379" style="position:absolute;margin-left:1in;margin-top:12.1pt;width:2in;height:.7pt;z-index:-15700992;mso-wrap-distance-left:0;mso-wrap-distance-right:0;mso-position-horizontal-relative:page" fillcolor="black" stroked="f">
            <w10:wrap type="topAndBottom" anchorx="page"/>
          </v:rect>
        </w:pict>
      </w:r>
    </w:p>
    <w:p w14:paraId="36840061" w14:textId="77777777" w:rsidR="00A52AFB" w:rsidRDefault="00425432">
      <w:pPr>
        <w:spacing w:before="102"/>
        <w:ind w:left="240" w:right="775"/>
        <w:rPr>
          <w:sz w:val="20"/>
        </w:rPr>
      </w:pPr>
      <w:r>
        <w:rPr>
          <w:sz w:val="20"/>
          <w:vertAlign w:val="superscript"/>
        </w:rPr>
        <w:t>47</w:t>
      </w:r>
      <w:r>
        <w:rPr>
          <w:spacing w:val="-3"/>
          <w:sz w:val="20"/>
        </w:rPr>
        <w:t xml:space="preserve"> </w:t>
      </w:r>
      <w:r>
        <w:rPr>
          <w:sz w:val="20"/>
        </w:rPr>
        <w:t>Between</w:t>
      </w:r>
      <w:r>
        <w:rPr>
          <w:spacing w:val="-2"/>
          <w:sz w:val="20"/>
        </w:rPr>
        <w:t xml:space="preserve"> </w:t>
      </w:r>
      <w:r>
        <w:rPr>
          <w:sz w:val="20"/>
        </w:rPr>
        <w:t>2001</w:t>
      </w:r>
      <w:r>
        <w:rPr>
          <w:spacing w:val="-3"/>
          <w:sz w:val="20"/>
        </w:rPr>
        <w:t xml:space="preserve"> </w:t>
      </w:r>
      <w:r>
        <w:rPr>
          <w:sz w:val="20"/>
        </w:rPr>
        <w:t>and</w:t>
      </w:r>
      <w:r>
        <w:rPr>
          <w:spacing w:val="-2"/>
          <w:sz w:val="20"/>
        </w:rPr>
        <w:t xml:space="preserve"> </w:t>
      </w:r>
      <w:r>
        <w:rPr>
          <w:sz w:val="20"/>
        </w:rPr>
        <w:t>the</w:t>
      </w:r>
      <w:r>
        <w:rPr>
          <w:spacing w:val="-3"/>
          <w:sz w:val="20"/>
        </w:rPr>
        <w:t xml:space="preserve"> </w:t>
      </w:r>
      <w:r>
        <w:rPr>
          <w:sz w:val="20"/>
        </w:rPr>
        <w:t>present,</w:t>
      </w:r>
      <w:r>
        <w:rPr>
          <w:spacing w:val="-2"/>
          <w:sz w:val="20"/>
        </w:rPr>
        <w:t xml:space="preserve"> </w:t>
      </w:r>
      <w:r>
        <w:rPr>
          <w:sz w:val="20"/>
        </w:rPr>
        <w:t>the</w:t>
      </w:r>
      <w:r>
        <w:rPr>
          <w:spacing w:val="-3"/>
          <w:sz w:val="20"/>
        </w:rPr>
        <w:t xml:space="preserve"> </w:t>
      </w:r>
      <w:r>
        <w:rPr>
          <w:sz w:val="20"/>
        </w:rPr>
        <w:t>number</w:t>
      </w:r>
      <w:r>
        <w:rPr>
          <w:spacing w:val="-2"/>
          <w:sz w:val="20"/>
        </w:rPr>
        <w:t xml:space="preserve"> </w:t>
      </w:r>
      <w:r>
        <w:rPr>
          <w:sz w:val="20"/>
        </w:rPr>
        <w:t>of</w:t>
      </w:r>
      <w:r>
        <w:rPr>
          <w:spacing w:val="-4"/>
          <w:sz w:val="20"/>
        </w:rPr>
        <w:t xml:space="preserve"> </w:t>
      </w:r>
      <w:r>
        <w:rPr>
          <w:sz w:val="20"/>
        </w:rPr>
        <w:t>new</w:t>
      </w:r>
      <w:r>
        <w:rPr>
          <w:spacing w:val="-3"/>
          <w:sz w:val="20"/>
        </w:rPr>
        <w:t xml:space="preserve"> </w:t>
      </w:r>
      <w:r>
        <w:rPr>
          <w:sz w:val="20"/>
        </w:rPr>
        <w:t>ARC-funded</w:t>
      </w:r>
      <w:r>
        <w:rPr>
          <w:spacing w:val="-2"/>
          <w:sz w:val="20"/>
        </w:rPr>
        <w:t xml:space="preserve"> </w:t>
      </w:r>
      <w:r>
        <w:rPr>
          <w:sz w:val="20"/>
        </w:rPr>
        <w:t>grants</w:t>
      </w:r>
      <w:r>
        <w:rPr>
          <w:spacing w:val="-3"/>
          <w:sz w:val="20"/>
        </w:rPr>
        <w:t xml:space="preserve"> </w:t>
      </w:r>
      <w:r>
        <w:rPr>
          <w:sz w:val="20"/>
        </w:rPr>
        <w:t>awarded</w:t>
      </w:r>
      <w:r>
        <w:rPr>
          <w:spacing w:val="-2"/>
          <w:sz w:val="20"/>
        </w:rPr>
        <w:t xml:space="preserve"> </w:t>
      </w:r>
      <w:r>
        <w:rPr>
          <w:sz w:val="20"/>
        </w:rPr>
        <w:t>annually</w:t>
      </w:r>
      <w:r>
        <w:rPr>
          <w:spacing w:val="-2"/>
          <w:sz w:val="20"/>
        </w:rPr>
        <w:t xml:space="preserve"> </w:t>
      </w:r>
      <w:r>
        <w:rPr>
          <w:sz w:val="20"/>
        </w:rPr>
        <w:t>has</w:t>
      </w:r>
      <w:r>
        <w:rPr>
          <w:spacing w:val="-3"/>
          <w:sz w:val="20"/>
        </w:rPr>
        <w:t xml:space="preserve"> </w:t>
      </w:r>
      <w:r>
        <w:rPr>
          <w:sz w:val="20"/>
        </w:rPr>
        <w:t>more</w:t>
      </w:r>
      <w:r>
        <w:rPr>
          <w:spacing w:val="-3"/>
          <w:sz w:val="20"/>
        </w:rPr>
        <w:t xml:space="preserve"> </w:t>
      </w:r>
      <w:r>
        <w:rPr>
          <w:sz w:val="20"/>
        </w:rPr>
        <w:t>than doubled and, at any given time, the ARC is administering in the order of 5000 individual research grants.</w:t>
      </w:r>
    </w:p>
    <w:p w14:paraId="010F53DF" w14:textId="77777777" w:rsidR="00A52AFB" w:rsidRDefault="00425432">
      <w:pPr>
        <w:spacing w:before="1"/>
        <w:ind w:left="240" w:right="775"/>
        <w:rPr>
          <w:i/>
          <w:sz w:val="20"/>
        </w:rPr>
      </w:pPr>
      <w:r>
        <w:rPr>
          <w:sz w:val="20"/>
          <w:vertAlign w:val="superscript"/>
        </w:rPr>
        <w:t>48</w:t>
      </w:r>
      <w:r>
        <w:rPr>
          <w:spacing w:val="-4"/>
          <w:sz w:val="20"/>
        </w:rPr>
        <w:t xml:space="preserve"> </w:t>
      </w:r>
      <w:r>
        <w:rPr>
          <w:sz w:val="20"/>
        </w:rPr>
        <w:t>Department</w:t>
      </w:r>
      <w:r>
        <w:rPr>
          <w:spacing w:val="-3"/>
          <w:sz w:val="20"/>
        </w:rPr>
        <w:t xml:space="preserve"> </w:t>
      </w:r>
      <w:r>
        <w:rPr>
          <w:sz w:val="20"/>
        </w:rPr>
        <w:t>of</w:t>
      </w:r>
      <w:r>
        <w:rPr>
          <w:spacing w:val="-5"/>
          <w:sz w:val="20"/>
        </w:rPr>
        <w:t xml:space="preserve"> </w:t>
      </w:r>
      <w:r>
        <w:rPr>
          <w:sz w:val="20"/>
        </w:rPr>
        <w:t>Finance</w:t>
      </w:r>
      <w:r>
        <w:rPr>
          <w:spacing w:val="-4"/>
          <w:sz w:val="20"/>
        </w:rPr>
        <w:t xml:space="preserve"> </w:t>
      </w:r>
      <w:r>
        <w:rPr>
          <w:sz w:val="20"/>
        </w:rPr>
        <w:t>and</w:t>
      </w:r>
      <w:r>
        <w:rPr>
          <w:spacing w:val="-3"/>
          <w:sz w:val="20"/>
        </w:rPr>
        <w:t xml:space="preserve"> </w:t>
      </w:r>
      <w:r>
        <w:rPr>
          <w:sz w:val="20"/>
        </w:rPr>
        <w:t>Deregulation</w:t>
      </w:r>
      <w:r>
        <w:rPr>
          <w:spacing w:val="-2"/>
          <w:sz w:val="20"/>
        </w:rPr>
        <w:t xml:space="preserve"> </w:t>
      </w:r>
      <w:r>
        <w:rPr>
          <w:sz w:val="20"/>
        </w:rPr>
        <w:t xml:space="preserve">(2009), </w:t>
      </w:r>
      <w:r>
        <w:rPr>
          <w:i/>
          <w:sz w:val="20"/>
        </w:rPr>
        <w:t>Commonwealth</w:t>
      </w:r>
      <w:r>
        <w:rPr>
          <w:i/>
          <w:spacing w:val="-3"/>
          <w:sz w:val="20"/>
        </w:rPr>
        <w:t xml:space="preserve"> </w:t>
      </w:r>
      <w:r>
        <w:rPr>
          <w:i/>
          <w:sz w:val="20"/>
        </w:rPr>
        <w:t>grant</w:t>
      </w:r>
      <w:r>
        <w:rPr>
          <w:i/>
          <w:spacing w:val="-3"/>
          <w:sz w:val="20"/>
        </w:rPr>
        <w:t xml:space="preserve"> </w:t>
      </w:r>
      <w:r>
        <w:rPr>
          <w:i/>
          <w:sz w:val="20"/>
        </w:rPr>
        <w:t>guidelines:</w:t>
      </w:r>
      <w:r>
        <w:rPr>
          <w:i/>
          <w:spacing w:val="-4"/>
          <w:sz w:val="20"/>
        </w:rPr>
        <w:t xml:space="preserve"> </w:t>
      </w:r>
      <w:r>
        <w:rPr>
          <w:i/>
          <w:sz w:val="20"/>
        </w:rPr>
        <w:t>policies</w:t>
      </w:r>
      <w:r>
        <w:rPr>
          <w:i/>
          <w:spacing w:val="-4"/>
          <w:sz w:val="20"/>
        </w:rPr>
        <w:t xml:space="preserve"> </w:t>
      </w:r>
      <w:r>
        <w:rPr>
          <w:i/>
          <w:sz w:val="20"/>
        </w:rPr>
        <w:t>and</w:t>
      </w:r>
      <w:r>
        <w:rPr>
          <w:i/>
          <w:spacing w:val="-3"/>
          <w:sz w:val="20"/>
        </w:rPr>
        <w:t xml:space="preserve"> </w:t>
      </w:r>
      <w:r>
        <w:rPr>
          <w:i/>
          <w:sz w:val="20"/>
        </w:rPr>
        <w:t>principles</w:t>
      </w:r>
      <w:r>
        <w:rPr>
          <w:i/>
          <w:spacing w:val="-4"/>
          <w:sz w:val="20"/>
        </w:rPr>
        <w:t xml:space="preserve"> </w:t>
      </w:r>
      <w:r>
        <w:rPr>
          <w:i/>
          <w:sz w:val="20"/>
        </w:rPr>
        <w:t>for grants administration</w:t>
      </w:r>
    </w:p>
    <w:p w14:paraId="44114231" w14:textId="77777777" w:rsidR="00A52AFB" w:rsidRDefault="00425432">
      <w:pPr>
        <w:spacing w:line="243" w:lineRule="exact"/>
        <w:ind w:left="240"/>
        <w:rPr>
          <w:i/>
          <w:sz w:val="20"/>
        </w:rPr>
      </w:pPr>
      <w:r>
        <w:rPr>
          <w:sz w:val="20"/>
          <w:vertAlign w:val="superscript"/>
        </w:rPr>
        <w:t>49</w:t>
      </w:r>
      <w:r>
        <w:rPr>
          <w:spacing w:val="-8"/>
          <w:sz w:val="20"/>
        </w:rPr>
        <w:t xml:space="preserve"> </w:t>
      </w:r>
      <w:r>
        <w:rPr>
          <w:sz w:val="20"/>
        </w:rPr>
        <w:t>Australian</w:t>
      </w:r>
      <w:r>
        <w:rPr>
          <w:spacing w:val="-7"/>
          <w:sz w:val="20"/>
        </w:rPr>
        <w:t xml:space="preserve"> </w:t>
      </w:r>
      <w:r>
        <w:rPr>
          <w:sz w:val="20"/>
        </w:rPr>
        <w:t>National</w:t>
      </w:r>
      <w:r>
        <w:rPr>
          <w:spacing w:val="-7"/>
          <w:sz w:val="20"/>
        </w:rPr>
        <w:t xml:space="preserve"> </w:t>
      </w:r>
      <w:r>
        <w:rPr>
          <w:sz w:val="20"/>
        </w:rPr>
        <w:t>Audit</w:t>
      </w:r>
      <w:r>
        <w:rPr>
          <w:spacing w:val="-7"/>
          <w:sz w:val="20"/>
        </w:rPr>
        <w:t xml:space="preserve"> </w:t>
      </w:r>
      <w:r>
        <w:rPr>
          <w:sz w:val="20"/>
        </w:rPr>
        <w:t>Office</w:t>
      </w:r>
      <w:r>
        <w:rPr>
          <w:spacing w:val="-8"/>
          <w:sz w:val="20"/>
        </w:rPr>
        <w:t xml:space="preserve"> </w:t>
      </w:r>
      <w:r>
        <w:rPr>
          <w:sz w:val="20"/>
        </w:rPr>
        <w:t>(2010),</w:t>
      </w:r>
      <w:r>
        <w:rPr>
          <w:spacing w:val="-5"/>
          <w:sz w:val="20"/>
        </w:rPr>
        <w:t xml:space="preserve"> </w:t>
      </w:r>
      <w:r>
        <w:rPr>
          <w:i/>
          <w:sz w:val="20"/>
        </w:rPr>
        <w:t>Implementing</w:t>
      </w:r>
      <w:r>
        <w:rPr>
          <w:i/>
          <w:spacing w:val="-7"/>
          <w:sz w:val="20"/>
        </w:rPr>
        <w:t xml:space="preserve"> </w:t>
      </w:r>
      <w:r>
        <w:rPr>
          <w:i/>
          <w:sz w:val="20"/>
        </w:rPr>
        <w:t>Better</w:t>
      </w:r>
      <w:r>
        <w:rPr>
          <w:i/>
          <w:spacing w:val="-9"/>
          <w:sz w:val="20"/>
        </w:rPr>
        <w:t xml:space="preserve"> </w:t>
      </w:r>
      <w:r>
        <w:rPr>
          <w:i/>
          <w:sz w:val="20"/>
        </w:rPr>
        <w:t>Practice</w:t>
      </w:r>
      <w:r>
        <w:rPr>
          <w:i/>
          <w:spacing w:val="-7"/>
          <w:sz w:val="20"/>
        </w:rPr>
        <w:t xml:space="preserve"> </w:t>
      </w:r>
      <w:r>
        <w:rPr>
          <w:i/>
          <w:sz w:val="20"/>
        </w:rPr>
        <w:t>Grants</w:t>
      </w:r>
      <w:r>
        <w:rPr>
          <w:i/>
          <w:spacing w:val="-7"/>
          <w:sz w:val="20"/>
        </w:rPr>
        <w:t xml:space="preserve"> </w:t>
      </w:r>
      <w:r>
        <w:rPr>
          <w:i/>
          <w:spacing w:val="-2"/>
          <w:sz w:val="20"/>
        </w:rPr>
        <w:t>Administration</w:t>
      </w:r>
    </w:p>
    <w:p w14:paraId="652523C6" w14:textId="77777777" w:rsidR="00A52AFB" w:rsidRDefault="00425432">
      <w:pPr>
        <w:spacing w:before="1"/>
        <w:ind w:left="240"/>
        <w:rPr>
          <w:sz w:val="20"/>
        </w:rPr>
      </w:pPr>
      <w:r>
        <w:rPr>
          <w:sz w:val="20"/>
          <w:vertAlign w:val="superscript"/>
        </w:rPr>
        <w:t>50</w:t>
      </w:r>
      <w:r>
        <w:rPr>
          <w:spacing w:val="-7"/>
          <w:sz w:val="20"/>
        </w:rPr>
        <w:t xml:space="preserve"> </w:t>
      </w:r>
      <w:r>
        <w:rPr>
          <w:sz w:val="20"/>
        </w:rPr>
        <w:t>KPMG</w:t>
      </w:r>
      <w:r>
        <w:rPr>
          <w:spacing w:val="-8"/>
          <w:sz w:val="20"/>
        </w:rPr>
        <w:t xml:space="preserve"> </w:t>
      </w:r>
      <w:r>
        <w:rPr>
          <w:sz w:val="20"/>
        </w:rPr>
        <w:t>(2012),</w:t>
      </w:r>
      <w:r>
        <w:rPr>
          <w:spacing w:val="-5"/>
          <w:sz w:val="20"/>
        </w:rPr>
        <w:t xml:space="preserve"> </w:t>
      </w:r>
      <w:r>
        <w:rPr>
          <w:i/>
          <w:sz w:val="20"/>
        </w:rPr>
        <w:t>Australian</w:t>
      </w:r>
      <w:r>
        <w:rPr>
          <w:i/>
          <w:spacing w:val="-6"/>
          <w:sz w:val="20"/>
        </w:rPr>
        <w:t xml:space="preserve"> </w:t>
      </w:r>
      <w:r>
        <w:rPr>
          <w:i/>
          <w:sz w:val="20"/>
        </w:rPr>
        <w:t>Research</w:t>
      </w:r>
      <w:r>
        <w:rPr>
          <w:i/>
          <w:spacing w:val="-6"/>
          <w:sz w:val="20"/>
        </w:rPr>
        <w:t xml:space="preserve"> </w:t>
      </w:r>
      <w:r>
        <w:rPr>
          <w:i/>
          <w:sz w:val="20"/>
        </w:rPr>
        <w:t>Council:</w:t>
      </w:r>
      <w:r>
        <w:rPr>
          <w:i/>
          <w:spacing w:val="-7"/>
          <w:sz w:val="20"/>
        </w:rPr>
        <w:t xml:space="preserve"> </w:t>
      </w:r>
      <w:r>
        <w:rPr>
          <w:i/>
          <w:sz w:val="20"/>
        </w:rPr>
        <w:t>Internal</w:t>
      </w:r>
      <w:r>
        <w:rPr>
          <w:i/>
          <w:spacing w:val="-6"/>
          <w:sz w:val="20"/>
        </w:rPr>
        <w:t xml:space="preserve"> </w:t>
      </w:r>
      <w:r>
        <w:rPr>
          <w:i/>
          <w:sz w:val="20"/>
        </w:rPr>
        <w:t>Audit</w:t>
      </w:r>
      <w:r>
        <w:rPr>
          <w:i/>
          <w:spacing w:val="-6"/>
          <w:sz w:val="20"/>
        </w:rPr>
        <w:t xml:space="preserve"> </w:t>
      </w:r>
      <w:r>
        <w:rPr>
          <w:i/>
          <w:sz w:val="20"/>
        </w:rPr>
        <w:t>of</w:t>
      </w:r>
      <w:r>
        <w:rPr>
          <w:i/>
          <w:spacing w:val="-7"/>
          <w:sz w:val="20"/>
        </w:rPr>
        <w:t xml:space="preserve"> </w:t>
      </w:r>
      <w:r>
        <w:rPr>
          <w:i/>
          <w:sz w:val="20"/>
        </w:rPr>
        <w:t>Grant</w:t>
      </w:r>
      <w:r>
        <w:rPr>
          <w:i/>
          <w:spacing w:val="-6"/>
          <w:sz w:val="20"/>
        </w:rPr>
        <w:t xml:space="preserve"> </w:t>
      </w:r>
      <w:r>
        <w:rPr>
          <w:i/>
          <w:sz w:val="20"/>
        </w:rPr>
        <w:t>Administration</w:t>
      </w:r>
      <w:r>
        <w:rPr>
          <w:i/>
          <w:spacing w:val="-3"/>
          <w:sz w:val="20"/>
        </w:rPr>
        <w:t xml:space="preserve"> </w:t>
      </w:r>
      <w:r>
        <w:rPr>
          <w:spacing w:val="-2"/>
          <w:sz w:val="20"/>
        </w:rPr>
        <w:t>(unpublished)</w:t>
      </w:r>
    </w:p>
    <w:p w14:paraId="5CDA3D4B" w14:textId="77777777" w:rsidR="00A52AFB" w:rsidRDefault="00425432">
      <w:pPr>
        <w:spacing w:before="1" w:line="243" w:lineRule="exact"/>
        <w:ind w:left="240"/>
        <w:rPr>
          <w:i/>
          <w:sz w:val="20"/>
        </w:rPr>
      </w:pPr>
      <w:r>
        <w:rPr>
          <w:sz w:val="20"/>
          <w:vertAlign w:val="superscript"/>
        </w:rPr>
        <w:t>51</w:t>
      </w:r>
      <w:r>
        <w:rPr>
          <w:spacing w:val="-8"/>
          <w:sz w:val="20"/>
        </w:rPr>
        <w:t xml:space="preserve"> </w:t>
      </w:r>
      <w:r>
        <w:rPr>
          <w:sz w:val="20"/>
        </w:rPr>
        <w:t>KPMG</w:t>
      </w:r>
      <w:r>
        <w:rPr>
          <w:spacing w:val="-8"/>
          <w:sz w:val="20"/>
        </w:rPr>
        <w:t xml:space="preserve"> </w:t>
      </w:r>
      <w:r>
        <w:rPr>
          <w:sz w:val="20"/>
        </w:rPr>
        <w:t>(2013),</w:t>
      </w:r>
      <w:r>
        <w:rPr>
          <w:spacing w:val="-5"/>
          <w:sz w:val="20"/>
        </w:rPr>
        <w:t xml:space="preserve"> </w:t>
      </w:r>
      <w:r>
        <w:rPr>
          <w:i/>
          <w:sz w:val="20"/>
        </w:rPr>
        <w:t>Australian</w:t>
      </w:r>
      <w:r>
        <w:rPr>
          <w:i/>
          <w:spacing w:val="-7"/>
          <w:sz w:val="20"/>
        </w:rPr>
        <w:t xml:space="preserve"> </w:t>
      </w:r>
      <w:r>
        <w:rPr>
          <w:i/>
          <w:sz w:val="20"/>
        </w:rPr>
        <w:t>Research</w:t>
      </w:r>
      <w:r>
        <w:rPr>
          <w:i/>
          <w:spacing w:val="-6"/>
          <w:sz w:val="20"/>
        </w:rPr>
        <w:t xml:space="preserve"> </w:t>
      </w:r>
      <w:r>
        <w:rPr>
          <w:i/>
          <w:sz w:val="20"/>
        </w:rPr>
        <w:t>Council:</w:t>
      </w:r>
      <w:r>
        <w:rPr>
          <w:i/>
          <w:spacing w:val="-7"/>
          <w:sz w:val="20"/>
        </w:rPr>
        <w:t xml:space="preserve"> </w:t>
      </w:r>
      <w:r>
        <w:rPr>
          <w:i/>
          <w:sz w:val="20"/>
        </w:rPr>
        <w:t>Internal</w:t>
      </w:r>
      <w:r>
        <w:rPr>
          <w:i/>
          <w:spacing w:val="-6"/>
          <w:sz w:val="20"/>
        </w:rPr>
        <w:t xml:space="preserve"> </w:t>
      </w:r>
      <w:r>
        <w:rPr>
          <w:i/>
          <w:sz w:val="20"/>
        </w:rPr>
        <w:t>Audit</w:t>
      </w:r>
      <w:r>
        <w:rPr>
          <w:i/>
          <w:spacing w:val="-7"/>
          <w:sz w:val="20"/>
        </w:rPr>
        <w:t xml:space="preserve"> </w:t>
      </w:r>
      <w:r>
        <w:rPr>
          <w:i/>
          <w:sz w:val="20"/>
        </w:rPr>
        <w:t>of</w:t>
      </w:r>
      <w:r>
        <w:rPr>
          <w:i/>
          <w:spacing w:val="-8"/>
          <w:sz w:val="20"/>
        </w:rPr>
        <w:t xml:space="preserve"> </w:t>
      </w:r>
      <w:r>
        <w:rPr>
          <w:i/>
          <w:sz w:val="20"/>
        </w:rPr>
        <w:t>Post-award</w:t>
      </w:r>
      <w:r>
        <w:rPr>
          <w:i/>
          <w:spacing w:val="-6"/>
          <w:sz w:val="20"/>
        </w:rPr>
        <w:t xml:space="preserve"> </w:t>
      </w:r>
      <w:r>
        <w:rPr>
          <w:i/>
          <w:sz w:val="20"/>
        </w:rPr>
        <w:t>Grant</w:t>
      </w:r>
      <w:r>
        <w:rPr>
          <w:i/>
          <w:spacing w:val="-6"/>
          <w:sz w:val="20"/>
        </w:rPr>
        <w:t xml:space="preserve"> </w:t>
      </w:r>
      <w:r>
        <w:rPr>
          <w:i/>
          <w:sz w:val="20"/>
        </w:rPr>
        <w:t>Management</w:t>
      </w:r>
      <w:r>
        <w:rPr>
          <w:i/>
          <w:spacing w:val="-7"/>
          <w:sz w:val="20"/>
        </w:rPr>
        <w:t xml:space="preserve"> </w:t>
      </w:r>
      <w:r>
        <w:rPr>
          <w:i/>
          <w:sz w:val="20"/>
        </w:rPr>
        <w:t>and</w:t>
      </w:r>
      <w:r>
        <w:rPr>
          <w:i/>
          <w:spacing w:val="-6"/>
          <w:sz w:val="20"/>
        </w:rPr>
        <w:t xml:space="preserve"> </w:t>
      </w:r>
      <w:r>
        <w:rPr>
          <w:i/>
          <w:spacing w:val="-2"/>
          <w:sz w:val="20"/>
        </w:rPr>
        <w:t>Monitoring</w:t>
      </w:r>
    </w:p>
    <w:p w14:paraId="3B6E4255" w14:textId="77777777" w:rsidR="00A52AFB" w:rsidRDefault="00425432">
      <w:pPr>
        <w:spacing w:line="243" w:lineRule="exact"/>
        <w:ind w:left="240"/>
        <w:rPr>
          <w:sz w:val="20"/>
        </w:rPr>
      </w:pPr>
      <w:r>
        <w:rPr>
          <w:spacing w:val="-2"/>
          <w:sz w:val="20"/>
        </w:rPr>
        <w:t>(unpublished)</w:t>
      </w:r>
    </w:p>
    <w:p w14:paraId="0FF399CA" w14:textId="77777777" w:rsidR="00A52AFB" w:rsidRDefault="00425432">
      <w:pPr>
        <w:ind w:left="240"/>
        <w:rPr>
          <w:sz w:val="20"/>
        </w:rPr>
      </w:pPr>
      <w:r>
        <w:rPr>
          <w:sz w:val="20"/>
          <w:vertAlign w:val="superscript"/>
        </w:rPr>
        <w:t>52</w:t>
      </w:r>
      <w:r>
        <w:rPr>
          <w:spacing w:val="-7"/>
          <w:sz w:val="20"/>
        </w:rPr>
        <w:t xml:space="preserve"> </w:t>
      </w:r>
      <w:r>
        <w:rPr>
          <w:sz w:val="20"/>
        </w:rPr>
        <w:t>These</w:t>
      </w:r>
      <w:r>
        <w:rPr>
          <w:spacing w:val="-6"/>
          <w:sz w:val="20"/>
        </w:rPr>
        <w:t xml:space="preserve"> </w:t>
      </w:r>
      <w:r>
        <w:rPr>
          <w:sz w:val="20"/>
        </w:rPr>
        <w:t>surveys</w:t>
      </w:r>
      <w:r>
        <w:rPr>
          <w:spacing w:val="-4"/>
          <w:sz w:val="20"/>
        </w:rPr>
        <w:t xml:space="preserve"> </w:t>
      </w:r>
      <w:r>
        <w:rPr>
          <w:sz w:val="20"/>
        </w:rPr>
        <w:t>were</w:t>
      </w:r>
      <w:r>
        <w:rPr>
          <w:spacing w:val="-7"/>
          <w:sz w:val="20"/>
        </w:rPr>
        <w:t xml:space="preserve"> </w:t>
      </w:r>
      <w:r>
        <w:rPr>
          <w:sz w:val="20"/>
        </w:rPr>
        <w:t>introduced</w:t>
      </w:r>
      <w:r>
        <w:rPr>
          <w:spacing w:val="-5"/>
          <w:sz w:val="20"/>
        </w:rPr>
        <w:t xml:space="preserve"> </w:t>
      </w:r>
      <w:r>
        <w:rPr>
          <w:sz w:val="20"/>
        </w:rPr>
        <w:t>in</w:t>
      </w:r>
      <w:r>
        <w:rPr>
          <w:spacing w:val="-4"/>
          <w:sz w:val="20"/>
        </w:rPr>
        <w:t xml:space="preserve"> </w:t>
      </w:r>
      <w:r>
        <w:rPr>
          <w:spacing w:val="-2"/>
          <w:sz w:val="20"/>
        </w:rPr>
        <w:t>2013.</w:t>
      </w:r>
    </w:p>
    <w:p w14:paraId="0F5F84DF" w14:textId="77777777" w:rsidR="00A52AFB" w:rsidRDefault="00A52AFB">
      <w:pPr>
        <w:rPr>
          <w:sz w:val="20"/>
        </w:rPr>
        <w:sectPr w:rsidR="00A52AFB">
          <w:pgSz w:w="11910" w:h="16840"/>
          <w:pgMar w:top="1340" w:right="700" w:bottom="1180" w:left="1200" w:header="0" w:footer="995" w:gutter="0"/>
          <w:cols w:space="720"/>
        </w:sectPr>
      </w:pPr>
    </w:p>
    <w:p w14:paraId="5E79121C" w14:textId="77777777" w:rsidR="00A52AFB" w:rsidRDefault="00425432">
      <w:pPr>
        <w:pStyle w:val="BodyText"/>
        <w:spacing w:before="38"/>
        <w:ind w:left="240" w:right="775"/>
      </w:pPr>
      <w:r>
        <w:lastRenderedPageBreak/>
        <w:t>responsibility of ARC Executive Directors to liaise and communicate with the research community and</w:t>
      </w:r>
      <w:r>
        <w:rPr>
          <w:spacing w:val="-3"/>
        </w:rPr>
        <w:t xml:space="preserve"> </w:t>
      </w:r>
      <w:r>
        <w:t>users</w:t>
      </w:r>
      <w:r>
        <w:rPr>
          <w:spacing w:val="-4"/>
        </w:rPr>
        <w:t xml:space="preserve"> </w:t>
      </w:r>
      <w:r>
        <w:t>of</w:t>
      </w:r>
      <w:r>
        <w:rPr>
          <w:spacing w:val="-2"/>
        </w:rPr>
        <w:t xml:space="preserve"> </w:t>
      </w:r>
      <w:r>
        <w:t>research.</w:t>
      </w:r>
      <w:r>
        <w:rPr>
          <w:spacing w:val="-2"/>
        </w:rPr>
        <w:t xml:space="preserve"> </w:t>
      </w:r>
      <w:r>
        <w:t>These</w:t>
      </w:r>
      <w:r>
        <w:rPr>
          <w:spacing w:val="-1"/>
        </w:rPr>
        <w:t xml:space="preserve"> </w:t>
      </w:r>
      <w:r>
        <w:t>channels</w:t>
      </w:r>
      <w:r>
        <w:rPr>
          <w:spacing w:val="-4"/>
        </w:rPr>
        <w:t xml:space="preserve"> </w:t>
      </w:r>
      <w:r>
        <w:t>of</w:t>
      </w:r>
      <w:r>
        <w:rPr>
          <w:spacing w:val="-2"/>
        </w:rPr>
        <w:t xml:space="preserve"> </w:t>
      </w:r>
      <w:r>
        <w:t>communication</w:t>
      </w:r>
      <w:r>
        <w:rPr>
          <w:spacing w:val="-3"/>
        </w:rPr>
        <w:t xml:space="preserve"> </w:t>
      </w:r>
      <w:r>
        <w:t>provide</w:t>
      </w:r>
      <w:r>
        <w:rPr>
          <w:spacing w:val="-1"/>
        </w:rPr>
        <w:t xml:space="preserve"> </w:t>
      </w:r>
      <w:r>
        <w:t>an</w:t>
      </w:r>
      <w:r>
        <w:rPr>
          <w:spacing w:val="-6"/>
        </w:rPr>
        <w:t xml:space="preserve"> </w:t>
      </w:r>
      <w:r>
        <w:t>important</w:t>
      </w:r>
      <w:r>
        <w:rPr>
          <w:spacing w:val="-4"/>
        </w:rPr>
        <w:t xml:space="preserve"> </w:t>
      </w:r>
      <w:r>
        <w:t>means</w:t>
      </w:r>
      <w:r>
        <w:rPr>
          <w:spacing w:val="-2"/>
        </w:rPr>
        <w:t xml:space="preserve"> </w:t>
      </w:r>
      <w:r>
        <w:t>of</w:t>
      </w:r>
      <w:r>
        <w:rPr>
          <w:spacing w:val="-5"/>
        </w:rPr>
        <w:t xml:space="preserve"> </w:t>
      </w:r>
      <w:r>
        <w:t>monitoring in real-time stakeholder perceptions of the performance of ARC funding schemes.</w:t>
      </w:r>
    </w:p>
    <w:p w14:paraId="65B8B7BA" w14:textId="77777777" w:rsidR="00A52AFB" w:rsidRDefault="00A52AFB">
      <w:pPr>
        <w:pStyle w:val="BodyText"/>
        <w:spacing w:before="1"/>
      </w:pPr>
    </w:p>
    <w:p w14:paraId="7A6D4890" w14:textId="77777777" w:rsidR="00A52AFB" w:rsidRDefault="00425432">
      <w:pPr>
        <w:pStyle w:val="Heading7"/>
        <w:spacing w:before="1"/>
      </w:pPr>
      <w:r>
        <w:t>Key</w:t>
      </w:r>
      <w:r>
        <w:rPr>
          <w:spacing w:val="-6"/>
        </w:rPr>
        <w:t xml:space="preserve"> </w:t>
      </w:r>
      <w:r>
        <w:t>performance</w:t>
      </w:r>
      <w:r>
        <w:rPr>
          <w:spacing w:val="-8"/>
        </w:rPr>
        <w:t xml:space="preserve"> </w:t>
      </w:r>
      <w:r>
        <w:rPr>
          <w:spacing w:val="-2"/>
        </w:rPr>
        <w:t>indicators</w:t>
      </w:r>
    </w:p>
    <w:p w14:paraId="4D85AF07" w14:textId="77777777" w:rsidR="00A52AFB" w:rsidRDefault="00425432">
      <w:pPr>
        <w:pStyle w:val="BodyText"/>
        <w:spacing w:before="117"/>
        <w:ind w:left="240" w:right="759"/>
      </w:pPr>
      <w:r>
        <w:t>Key</w:t>
      </w:r>
      <w:r>
        <w:rPr>
          <w:spacing w:val="-4"/>
        </w:rPr>
        <w:t xml:space="preserve"> </w:t>
      </w:r>
      <w:r>
        <w:t>performance</w:t>
      </w:r>
      <w:r>
        <w:rPr>
          <w:spacing w:val="-1"/>
        </w:rPr>
        <w:t xml:space="preserve"> </w:t>
      </w:r>
      <w:r>
        <w:t>indicators</w:t>
      </w:r>
      <w:r>
        <w:rPr>
          <w:spacing w:val="-2"/>
        </w:rPr>
        <w:t xml:space="preserve"> </w:t>
      </w:r>
      <w:r>
        <w:t>are</w:t>
      </w:r>
      <w:r>
        <w:rPr>
          <w:spacing w:val="-1"/>
        </w:rPr>
        <w:t xml:space="preserve"> </w:t>
      </w:r>
      <w:r>
        <w:t>identified</w:t>
      </w:r>
      <w:r>
        <w:rPr>
          <w:spacing w:val="-3"/>
        </w:rPr>
        <w:t xml:space="preserve"> </w:t>
      </w:r>
      <w:r>
        <w:t>in</w:t>
      </w:r>
      <w:r>
        <w:rPr>
          <w:spacing w:val="-2"/>
        </w:rPr>
        <w:t xml:space="preserve"> </w:t>
      </w:r>
      <w:r>
        <w:t>the</w:t>
      </w:r>
      <w:r>
        <w:rPr>
          <w:spacing w:val="-1"/>
        </w:rPr>
        <w:t xml:space="preserve"> </w:t>
      </w:r>
      <w:r>
        <w:t>ARC</w:t>
      </w:r>
      <w:r>
        <w:rPr>
          <w:spacing w:val="-5"/>
        </w:rPr>
        <w:t xml:space="preserve"> </w:t>
      </w:r>
      <w:r>
        <w:t>Strategic</w:t>
      </w:r>
      <w:r>
        <w:rPr>
          <w:spacing w:val="-4"/>
        </w:rPr>
        <w:t xml:space="preserve"> </w:t>
      </w:r>
      <w:r>
        <w:t>Plan</w:t>
      </w:r>
      <w:r>
        <w:rPr>
          <w:spacing w:val="-4"/>
        </w:rPr>
        <w:t xml:space="preserve"> </w:t>
      </w:r>
      <w:r>
        <w:t>and</w:t>
      </w:r>
      <w:r>
        <w:rPr>
          <w:spacing w:val="-4"/>
        </w:rPr>
        <w:t xml:space="preserve"> </w:t>
      </w:r>
      <w:r>
        <w:t>Portfolio</w:t>
      </w:r>
      <w:r>
        <w:rPr>
          <w:spacing w:val="-4"/>
        </w:rPr>
        <w:t xml:space="preserve"> </w:t>
      </w:r>
      <w:r>
        <w:t>Budget</w:t>
      </w:r>
      <w:r>
        <w:rPr>
          <w:spacing w:val="-2"/>
        </w:rPr>
        <w:t xml:space="preserve"> </w:t>
      </w:r>
      <w:r>
        <w:t xml:space="preserve">Statements. The ARC reports on performance against these in its annual report to the Parliament. These indicators are broad in scope, having been developed to support monitoring and assessment of the high-level, strategic performance of the </w:t>
      </w:r>
      <w:proofErr w:type="gramStart"/>
      <w:r>
        <w:t>organisation as a whole</w:t>
      </w:r>
      <w:proofErr w:type="gramEnd"/>
      <w:r>
        <w:t>. This is appropriate in focusing attention on outcomes that are relatively wide in their impact and which rely on complementary inputs and activities across individual funding schemes. The measures and targets which are used to assess performance against the indicators are tailored to specific funding schemes.</w:t>
      </w:r>
    </w:p>
    <w:p w14:paraId="1C987CFB" w14:textId="77777777" w:rsidR="00A52AFB" w:rsidRDefault="00A52AFB">
      <w:pPr>
        <w:pStyle w:val="BodyText"/>
        <w:spacing w:before="2"/>
      </w:pPr>
    </w:p>
    <w:p w14:paraId="20FF7011" w14:textId="77777777" w:rsidR="00A52AFB" w:rsidRDefault="00425432">
      <w:pPr>
        <w:pStyle w:val="BodyText"/>
        <w:ind w:left="240" w:right="775"/>
      </w:pPr>
      <w:r>
        <w:t>On</w:t>
      </w:r>
      <w:r>
        <w:rPr>
          <w:spacing w:val="-2"/>
        </w:rPr>
        <w:t xml:space="preserve"> </w:t>
      </w:r>
      <w:r>
        <w:t>the</w:t>
      </w:r>
      <w:r>
        <w:rPr>
          <w:spacing w:val="-4"/>
        </w:rPr>
        <w:t xml:space="preserve"> </w:t>
      </w:r>
      <w:r>
        <w:t>other</w:t>
      </w:r>
      <w:r>
        <w:rPr>
          <w:spacing w:val="-5"/>
        </w:rPr>
        <w:t xml:space="preserve"> </w:t>
      </w:r>
      <w:r>
        <w:t>hand,</w:t>
      </w:r>
      <w:r>
        <w:rPr>
          <w:spacing w:val="-2"/>
        </w:rPr>
        <w:t xml:space="preserve"> </w:t>
      </w:r>
      <w:r>
        <w:t>the</w:t>
      </w:r>
      <w:r>
        <w:rPr>
          <w:spacing w:val="-4"/>
        </w:rPr>
        <w:t xml:space="preserve"> </w:t>
      </w:r>
      <w:r>
        <w:t>absence</w:t>
      </w:r>
      <w:r>
        <w:rPr>
          <w:spacing w:val="-4"/>
        </w:rPr>
        <w:t xml:space="preserve"> </w:t>
      </w:r>
      <w:r>
        <w:t>of</w:t>
      </w:r>
      <w:r>
        <w:rPr>
          <w:spacing w:val="-2"/>
        </w:rPr>
        <w:t xml:space="preserve"> </w:t>
      </w:r>
      <w:r>
        <w:t>indicators</w:t>
      </w:r>
      <w:r>
        <w:rPr>
          <w:spacing w:val="-4"/>
        </w:rPr>
        <w:t xml:space="preserve"> </w:t>
      </w:r>
      <w:r>
        <w:t>that</w:t>
      </w:r>
      <w:r>
        <w:rPr>
          <w:spacing w:val="-2"/>
        </w:rPr>
        <w:t xml:space="preserve"> </w:t>
      </w:r>
      <w:r>
        <w:t>relate</w:t>
      </w:r>
      <w:r>
        <w:rPr>
          <w:spacing w:val="-2"/>
        </w:rPr>
        <w:t xml:space="preserve"> </w:t>
      </w:r>
      <w:r>
        <w:t>clearly</w:t>
      </w:r>
      <w:r>
        <w:rPr>
          <w:spacing w:val="-1"/>
        </w:rPr>
        <w:t xml:space="preserve"> </w:t>
      </w:r>
      <w:r>
        <w:t>and</w:t>
      </w:r>
      <w:r>
        <w:rPr>
          <w:spacing w:val="-3"/>
        </w:rPr>
        <w:t xml:space="preserve"> </w:t>
      </w:r>
      <w:r>
        <w:t>directly</w:t>
      </w:r>
      <w:r>
        <w:rPr>
          <w:spacing w:val="-2"/>
        </w:rPr>
        <w:t xml:space="preserve"> </w:t>
      </w:r>
      <w:r>
        <w:t>to</w:t>
      </w:r>
      <w:r>
        <w:rPr>
          <w:spacing w:val="-1"/>
        </w:rPr>
        <w:t xml:space="preserve"> </w:t>
      </w:r>
      <w:r>
        <w:t>scheme-specific objectives runs the risk that monitoring and assessment of some of these objectives may be neglected.</w:t>
      </w:r>
      <w:r>
        <w:rPr>
          <w:spacing w:val="-3"/>
        </w:rPr>
        <w:t xml:space="preserve"> </w:t>
      </w:r>
      <w:r>
        <w:t>It</w:t>
      </w:r>
      <w:r>
        <w:rPr>
          <w:spacing w:val="-7"/>
        </w:rPr>
        <w:t xml:space="preserve"> </w:t>
      </w:r>
      <w:r>
        <w:t>might</w:t>
      </w:r>
      <w:r>
        <w:rPr>
          <w:spacing w:val="-3"/>
        </w:rPr>
        <w:t xml:space="preserve"> </w:t>
      </w:r>
      <w:r>
        <w:t>also</w:t>
      </w:r>
      <w:r>
        <w:rPr>
          <w:spacing w:val="-2"/>
        </w:rPr>
        <w:t xml:space="preserve"> </w:t>
      </w:r>
      <w:r>
        <w:t>constrain</w:t>
      </w:r>
      <w:r>
        <w:rPr>
          <w:spacing w:val="-4"/>
        </w:rPr>
        <w:t xml:space="preserve"> </w:t>
      </w:r>
      <w:r>
        <w:t>assessment</w:t>
      </w:r>
      <w:r>
        <w:rPr>
          <w:spacing w:val="-5"/>
        </w:rPr>
        <w:t xml:space="preserve"> </w:t>
      </w:r>
      <w:r>
        <w:t>of</w:t>
      </w:r>
      <w:r>
        <w:rPr>
          <w:spacing w:val="-3"/>
        </w:rPr>
        <w:t xml:space="preserve"> </w:t>
      </w:r>
      <w:r>
        <w:t>the</w:t>
      </w:r>
      <w:r>
        <w:rPr>
          <w:spacing w:val="-2"/>
        </w:rPr>
        <w:t xml:space="preserve"> </w:t>
      </w:r>
      <w:r>
        <w:t>relative</w:t>
      </w:r>
      <w:r>
        <w:rPr>
          <w:spacing w:val="-2"/>
        </w:rPr>
        <w:t xml:space="preserve"> </w:t>
      </w:r>
      <w:r>
        <w:t>performance</w:t>
      </w:r>
      <w:r>
        <w:rPr>
          <w:spacing w:val="-5"/>
        </w:rPr>
        <w:t xml:space="preserve"> </w:t>
      </w:r>
      <w:r>
        <w:t>of</w:t>
      </w:r>
      <w:r>
        <w:rPr>
          <w:spacing w:val="-3"/>
        </w:rPr>
        <w:t xml:space="preserve"> </w:t>
      </w:r>
      <w:r>
        <w:t>individual</w:t>
      </w:r>
      <w:r>
        <w:rPr>
          <w:spacing w:val="-3"/>
        </w:rPr>
        <w:t xml:space="preserve"> </w:t>
      </w:r>
      <w:r>
        <w:t>funding schemes in contributing to the achievement of higher-level NCGP-wide objectives.</w:t>
      </w:r>
    </w:p>
    <w:p w14:paraId="027B0F93" w14:textId="77777777" w:rsidR="00A52AFB" w:rsidRDefault="00A52AFB">
      <w:pPr>
        <w:pStyle w:val="BodyText"/>
      </w:pPr>
    </w:p>
    <w:p w14:paraId="4611343F" w14:textId="77777777" w:rsidR="00A52AFB" w:rsidRDefault="00425432">
      <w:pPr>
        <w:pStyle w:val="BodyText"/>
        <w:ind w:left="240" w:right="775"/>
      </w:pPr>
      <w:r>
        <w:t>Key performance indicators that relate directly to funding scheme objectives would provide a sharper</w:t>
      </w:r>
      <w:r>
        <w:rPr>
          <w:spacing w:val="-2"/>
        </w:rPr>
        <w:t xml:space="preserve"> </w:t>
      </w:r>
      <w:r>
        <w:t>focus</w:t>
      </w:r>
      <w:r>
        <w:rPr>
          <w:spacing w:val="-2"/>
        </w:rPr>
        <w:t xml:space="preserve"> </w:t>
      </w:r>
      <w:r>
        <w:t>for</w:t>
      </w:r>
      <w:r>
        <w:rPr>
          <w:spacing w:val="-4"/>
        </w:rPr>
        <w:t xml:space="preserve"> </w:t>
      </w:r>
      <w:r>
        <w:t>monitoring</w:t>
      </w:r>
      <w:r>
        <w:rPr>
          <w:spacing w:val="-3"/>
        </w:rPr>
        <w:t xml:space="preserve"> </w:t>
      </w:r>
      <w:r>
        <w:t>and</w:t>
      </w:r>
      <w:r>
        <w:rPr>
          <w:spacing w:val="-3"/>
        </w:rPr>
        <w:t xml:space="preserve"> </w:t>
      </w:r>
      <w:r>
        <w:t>assessing</w:t>
      </w:r>
      <w:r>
        <w:rPr>
          <w:spacing w:val="-3"/>
        </w:rPr>
        <w:t xml:space="preserve"> </w:t>
      </w:r>
      <w:r>
        <w:t>performance</w:t>
      </w:r>
      <w:r>
        <w:rPr>
          <w:spacing w:val="-1"/>
        </w:rPr>
        <w:t xml:space="preserve"> </w:t>
      </w:r>
      <w:r>
        <w:t>at</w:t>
      </w:r>
      <w:r>
        <w:rPr>
          <w:spacing w:val="-4"/>
        </w:rPr>
        <w:t xml:space="preserve"> </w:t>
      </w:r>
      <w:r>
        <w:t>the</w:t>
      </w:r>
      <w:r>
        <w:rPr>
          <w:spacing w:val="-4"/>
        </w:rPr>
        <w:t xml:space="preserve"> </w:t>
      </w:r>
      <w:r>
        <w:t>operational</w:t>
      </w:r>
      <w:r>
        <w:rPr>
          <w:spacing w:val="-2"/>
        </w:rPr>
        <w:t xml:space="preserve"> </w:t>
      </w:r>
      <w:r>
        <w:t>level</w:t>
      </w:r>
      <w:r>
        <w:rPr>
          <w:spacing w:val="-5"/>
        </w:rPr>
        <w:t xml:space="preserve"> </w:t>
      </w:r>
      <w:r>
        <w:t>as</w:t>
      </w:r>
      <w:r>
        <w:rPr>
          <w:spacing w:val="-2"/>
        </w:rPr>
        <w:t xml:space="preserve"> </w:t>
      </w:r>
      <w:r>
        <w:t>a</w:t>
      </w:r>
      <w:r>
        <w:rPr>
          <w:spacing w:val="-2"/>
        </w:rPr>
        <w:t xml:space="preserve"> </w:t>
      </w:r>
      <w:r>
        <w:t>complement</w:t>
      </w:r>
      <w:r>
        <w:rPr>
          <w:spacing w:val="-4"/>
        </w:rPr>
        <w:t xml:space="preserve"> </w:t>
      </w:r>
      <w:r>
        <w:t xml:space="preserve">to the high-level strategic focus of indicators currently in place. Development of these could be piloted for the </w:t>
      </w:r>
      <w:r>
        <w:rPr>
          <w:i/>
        </w:rPr>
        <w:t xml:space="preserve">Future Fellowships </w:t>
      </w:r>
      <w:r>
        <w:t>funding scheme—and this might be timely given that the form for reporting outputs and outcomes from Future Fellowships is currently being developed. Such indicators could serve as a</w:t>
      </w:r>
      <w:r>
        <w:rPr>
          <w:spacing w:val="-1"/>
        </w:rPr>
        <w:t xml:space="preserve"> </w:t>
      </w:r>
      <w:r>
        <w:t>guide to more focused and</w:t>
      </w:r>
      <w:r>
        <w:rPr>
          <w:spacing w:val="-3"/>
        </w:rPr>
        <w:t xml:space="preserve"> </w:t>
      </w:r>
      <w:r>
        <w:t>precise specification</w:t>
      </w:r>
      <w:r>
        <w:rPr>
          <w:spacing w:val="-2"/>
        </w:rPr>
        <w:t xml:space="preserve"> </w:t>
      </w:r>
      <w:r>
        <w:t>of data to be collected in final reports, as well as in funding proposals which are also an important source of data for performance monitoring and assessment.</w:t>
      </w:r>
    </w:p>
    <w:p w14:paraId="1D0E376C" w14:textId="77777777" w:rsidR="00A52AFB" w:rsidRDefault="00A52AFB">
      <w:pPr>
        <w:pStyle w:val="BodyText"/>
        <w:spacing w:before="12"/>
        <w:rPr>
          <w:sz w:val="21"/>
        </w:rPr>
      </w:pPr>
    </w:p>
    <w:p w14:paraId="4570EF3E" w14:textId="77777777" w:rsidR="00A52AFB" w:rsidRDefault="00425432">
      <w:pPr>
        <w:pStyle w:val="Heading7"/>
      </w:pPr>
      <w:r>
        <w:t>Data</w:t>
      </w:r>
      <w:r>
        <w:rPr>
          <w:spacing w:val="-3"/>
        </w:rPr>
        <w:t xml:space="preserve"> </w:t>
      </w:r>
      <w:r>
        <w:rPr>
          <w:spacing w:val="-2"/>
        </w:rPr>
        <w:t>collection</w:t>
      </w:r>
    </w:p>
    <w:p w14:paraId="18970288" w14:textId="77777777" w:rsidR="00A52AFB" w:rsidRDefault="00425432">
      <w:pPr>
        <w:pStyle w:val="BodyText"/>
        <w:spacing w:before="121"/>
        <w:ind w:left="240" w:right="838"/>
      </w:pPr>
      <w:r>
        <w:t xml:space="preserve">Administration of the </w:t>
      </w:r>
      <w:r>
        <w:rPr>
          <w:i/>
        </w:rPr>
        <w:t xml:space="preserve">Future Fellowships </w:t>
      </w:r>
      <w:r>
        <w:t>funding scheme entails the collection of a substantial quantity</w:t>
      </w:r>
      <w:r>
        <w:rPr>
          <w:spacing w:val="-3"/>
        </w:rPr>
        <w:t xml:space="preserve"> </w:t>
      </w:r>
      <w:r>
        <w:t>of</w:t>
      </w:r>
      <w:r>
        <w:rPr>
          <w:spacing w:val="-2"/>
        </w:rPr>
        <w:t xml:space="preserve"> </w:t>
      </w:r>
      <w:r>
        <w:t>data.</w:t>
      </w:r>
      <w:r>
        <w:rPr>
          <w:spacing w:val="-2"/>
        </w:rPr>
        <w:t xml:space="preserve"> </w:t>
      </w:r>
      <w:r>
        <w:t>At</w:t>
      </w:r>
      <w:r>
        <w:rPr>
          <w:spacing w:val="-2"/>
        </w:rPr>
        <w:t xml:space="preserve"> </w:t>
      </w:r>
      <w:r>
        <w:t>the</w:t>
      </w:r>
      <w:r>
        <w:rPr>
          <w:spacing w:val="-5"/>
        </w:rPr>
        <w:t xml:space="preserve"> </w:t>
      </w:r>
      <w:r>
        <w:t>current</w:t>
      </w:r>
      <w:r>
        <w:rPr>
          <w:spacing w:val="-2"/>
        </w:rPr>
        <w:t xml:space="preserve"> </w:t>
      </w:r>
      <w:r>
        <w:t>stage</w:t>
      </w:r>
      <w:r>
        <w:rPr>
          <w:spacing w:val="-1"/>
        </w:rPr>
        <w:t xml:space="preserve"> </w:t>
      </w:r>
      <w:r>
        <w:t>in</w:t>
      </w:r>
      <w:r>
        <w:rPr>
          <w:spacing w:val="-3"/>
        </w:rPr>
        <w:t xml:space="preserve"> </w:t>
      </w:r>
      <w:r>
        <w:t>the</w:t>
      </w:r>
      <w:r>
        <w:rPr>
          <w:spacing w:val="-4"/>
        </w:rPr>
        <w:t xml:space="preserve"> </w:t>
      </w:r>
      <w:r>
        <w:t>scheme’s</w:t>
      </w:r>
      <w:r>
        <w:rPr>
          <w:spacing w:val="-2"/>
        </w:rPr>
        <w:t xml:space="preserve"> </w:t>
      </w:r>
      <w:proofErr w:type="gramStart"/>
      <w:r>
        <w:t>life-cycle</w:t>
      </w:r>
      <w:proofErr w:type="gramEnd"/>
      <w:r>
        <w:rPr>
          <w:spacing w:val="-4"/>
        </w:rPr>
        <w:t xml:space="preserve"> </w:t>
      </w:r>
      <w:r>
        <w:t>most</w:t>
      </w:r>
      <w:r>
        <w:rPr>
          <w:spacing w:val="-4"/>
        </w:rPr>
        <w:t xml:space="preserve"> </w:t>
      </w:r>
      <w:r>
        <w:t>of</w:t>
      </w:r>
      <w:r>
        <w:rPr>
          <w:spacing w:val="-2"/>
        </w:rPr>
        <w:t xml:space="preserve"> </w:t>
      </w:r>
      <w:r>
        <w:t>that</w:t>
      </w:r>
      <w:r>
        <w:rPr>
          <w:spacing w:val="-2"/>
        </w:rPr>
        <w:t xml:space="preserve"> </w:t>
      </w:r>
      <w:r>
        <w:t>data</w:t>
      </w:r>
      <w:r>
        <w:rPr>
          <w:spacing w:val="-4"/>
        </w:rPr>
        <w:t xml:space="preserve"> </w:t>
      </w:r>
      <w:r>
        <w:t>has</w:t>
      </w:r>
      <w:r>
        <w:rPr>
          <w:spacing w:val="-2"/>
        </w:rPr>
        <w:t xml:space="preserve"> </w:t>
      </w:r>
      <w:r>
        <w:t>been</w:t>
      </w:r>
      <w:r>
        <w:rPr>
          <w:spacing w:val="-2"/>
        </w:rPr>
        <w:t xml:space="preserve"> </w:t>
      </w:r>
      <w:r>
        <w:t xml:space="preserve">collected in proposals for funding submitted by Administering Organisations. The primary purpose in collecting that data is, of course, to support the assessment and approval of proposals for research funding but much of it is useful to monitoring and performance assessment. To this point, data has also been collected in Fellowship progress reports. Data on outputs and outcomes will begin to be collected as cohorts of Fellows conclude the period of their Fellowship tenure, commencing at the end of 2013. </w:t>
      </w:r>
      <w:proofErr w:type="gramStart"/>
      <w:r>
        <w:t>All of</w:t>
      </w:r>
      <w:proofErr w:type="gramEnd"/>
      <w:r>
        <w:t xml:space="preserve"> this data collection is an embedded aspect of the scheme’s administration.</w:t>
      </w:r>
    </w:p>
    <w:p w14:paraId="7448C92F" w14:textId="77777777" w:rsidR="00A52AFB" w:rsidRDefault="00A52AFB">
      <w:pPr>
        <w:pStyle w:val="BodyText"/>
        <w:spacing w:before="11"/>
        <w:rPr>
          <w:sz w:val="21"/>
        </w:rPr>
      </w:pPr>
    </w:p>
    <w:p w14:paraId="275B0F9B" w14:textId="77777777" w:rsidR="00A52AFB" w:rsidRDefault="00425432">
      <w:pPr>
        <w:pStyle w:val="BodyText"/>
        <w:spacing w:before="1"/>
        <w:ind w:left="240" w:right="775"/>
      </w:pPr>
      <w:r>
        <w:t>There</w:t>
      </w:r>
      <w:r>
        <w:rPr>
          <w:spacing w:val="-2"/>
        </w:rPr>
        <w:t xml:space="preserve"> </w:t>
      </w:r>
      <w:r>
        <w:t>are</w:t>
      </w:r>
      <w:r>
        <w:rPr>
          <w:spacing w:val="-1"/>
        </w:rPr>
        <w:t xml:space="preserve"> </w:t>
      </w:r>
      <w:r>
        <w:t>some</w:t>
      </w:r>
      <w:r>
        <w:rPr>
          <w:spacing w:val="-1"/>
        </w:rPr>
        <w:t xml:space="preserve"> </w:t>
      </w:r>
      <w:r>
        <w:t>deficiencies</w:t>
      </w:r>
      <w:r>
        <w:rPr>
          <w:spacing w:val="-2"/>
        </w:rPr>
        <w:t xml:space="preserve"> </w:t>
      </w:r>
      <w:r>
        <w:t>apparent</w:t>
      </w:r>
      <w:r>
        <w:rPr>
          <w:spacing w:val="-2"/>
        </w:rPr>
        <w:t xml:space="preserve"> </w:t>
      </w:r>
      <w:r>
        <w:t>in</w:t>
      </w:r>
      <w:r>
        <w:rPr>
          <w:spacing w:val="-3"/>
        </w:rPr>
        <w:t xml:space="preserve"> </w:t>
      </w:r>
      <w:r>
        <w:t>data</w:t>
      </w:r>
      <w:r>
        <w:rPr>
          <w:spacing w:val="-5"/>
        </w:rPr>
        <w:t xml:space="preserve"> </w:t>
      </w:r>
      <w:r>
        <w:t>collected</w:t>
      </w:r>
      <w:r>
        <w:rPr>
          <w:spacing w:val="-3"/>
        </w:rPr>
        <w:t xml:space="preserve"> </w:t>
      </w:r>
      <w:r>
        <w:t>in</w:t>
      </w:r>
      <w:r>
        <w:rPr>
          <w:spacing w:val="-2"/>
        </w:rPr>
        <w:t xml:space="preserve"> </w:t>
      </w:r>
      <w:r>
        <w:t>proposals</w:t>
      </w:r>
      <w:r>
        <w:rPr>
          <w:spacing w:val="-2"/>
        </w:rPr>
        <w:t xml:space="preserve"> </w:t>
      </w:r>
      <w:r>
        <w:t>for</w:t>
      </w:r>
      <w:r>
        <w:rPr>
          <w:spacing w:val="-2"/>
        </w:rPr>
        <w:t xml:space="preserve"> </w:t>
      </w:r>
      <w:r>
        <w:t>funding.</w:t>
      </w:r>
      <w:r>
        <w:rPr>
          <w:spacing w:val="-2"/>
        </w:rPr>
        <w:t xml:space="preserve"> </w:t>
      </w:r>
      <w:r>
        <w:t>In</w:t>
      </w:r>
      <w:r>
        <w:rPr>
          <w:spacing w:val="-3"/>
        </w:rPr>
        <w:t xml:space="preserve"> </w:t>
      </w:r>
      <w:r>
        <w:t>some</w:t>
      </w:r>
      <w:r>
        <w:rPr>
          <w:spacing w:val="-3"/>
        </w:rPr>
        <w:t xml:space="preserve"> </w:t>
      </w:r>
      <w:proofErr w:type="gramStart"/>
      <w:r>
        <w:t>cases</w:t>
      </w:r>
      <w:proofErr w:type="gramEnd"/>
      <w:r>
        <w:rPr>
          <w:spacing w:val="-4"/>
        </w:rPr>
        <w:t xml:space="preserve"> </w:t>
      </w:r>
      <w:r>
        <w:t>there is an absence</w:t>
      </w:r>
      <w:r>
        <w:rPr>
          <w:spacing w:val="-2"/>
        </w:rPr>
        <w:t xml:space="preserve"> </w:t>
      </w:r>
      <w:r>
        <w:t>of</w:t>
      </w:r>
      <w:r>
        <w:rPr>
          <w:spacing w:val="-2"/>
        </w:rPr>
        <w:t xml:space="preserve"> </w:t>
      </w:r>
      <w:r>
        <w:t>data</w:t>
      </w:r>
      <w:r>
        <w:rPr>
          <w:spacing w:val="-1"/>
        </w:rPr>
        <w:t xml:space="preserve"> </w:t>
      </w:r>
      <w:r>
        <w:t>to support</w:t>
      </w:r>
      <w:r>
        <w:rPr>
          <w:spacing w:val="-1"/>
        </w:rPr>
        <w:t xml:space="preserve"> </w:t>
      </w:r>
      <w:r>
        <w:t>monitoring and assessment</w:t>
      </w:r>
      <w:r>
        <w:rPr>
          <w:spacing w:val="-1"/>
        </w:rPr>
        <w:t xml:space="preserve"> </w:t>
      </w:r>
      <w:r>
        <w:t>of</w:t>
      </w:r>
      <w:r>
        <w:rPr>
          <w:spacing w:val="-2"/>
        </w:rPr>
        <w:t xml:space="preserve"> </w:t>
      </w:r>
      <w:r>
        <w:t>achievement</w:t>
      </w:r>
      <w:r>
        <w:rPr>
          <w:spacing w:val="-1"/>
        </w:rPr>
        <w:t xml:space="preserve"> </w:t>
      </w:r>
      <w:r>
        <w:t>of</w:t>
      </w:r>
      <w:r>
        <w:rPr>
          <w:spacing w:val="-2"/>
        </w:rPr>
        <w:t xml:space="preserve"> </w:t>
      </w:r>
      <w:r>
        <w:t>specific</w:t>
      </w:r>
      <w:r>
        <w:rPr>
          <w:spacing w:val="-1"/>
        </w:rPr>
        <w:t xml:space="preserve"> </w:t>
      </w:r>
      <w:r>
        <w:t xml:space="preserve">objectives— for example, data is not collected that would allow consideration of the extent to which proposed research would build collaboration across disciplines. In other </w:t>
      </w:r>
      <w:proofErr w:type="gramStart"/>
      <w:r>
        <w:t>cases</w:t>
      </w:r>
      <w:proofErr w:type="gramEnd"/>
      <w:r>
        <w:t xml:space="preserve"> data that is collected that does relate directly to scheme objectives is collected in a form that is difficult and time-consuming to analyse—for example data on collaborating organisations is collected as free text.</w:t>
      </w:r>
    </w:p>
    <w:p w14:paraId="6B7266C7" w14:textId="77777777" w:rsidR="00A52AFB" w:rsidRDefault="00A52AFB">
      <w:pPr>
        <w:pStyle w:val="BodyText"/>
        <w:spacing w:before="2"/>
      </w:pPr>
    </w:p>
    <w:p w14:paraId="1EDDC659" w14:textId="77777777" w:rsidR="00A52AFB" w:rsidRDefault="00425432">
      <w:pPr>
        <w:pStyle w:val="BodyText"/>
        <w:ind w:left="240" w:right="775"/>
      </w:pPr>
      <w:r>
        <w:t>As noted above, there are also some deficiencies in data collection in final reports of project outcomes</w:t>
      </w:r>
      <w:r>
        <w:rPr>
          <w:spacing w:val="-2"/>
        </w:rPr>
        <w:t xml:space="preserve"> </w:t>
      </w:r>
      <w:r>
        <w:t>across</w:t>
      </w:r>
      <w:r>
        <w:rPr>
          <w:spacing w:val="-3"/>
        </w:rPr>
        <w:t xml:space="preserve"> </w:t>
      </w:r>
      <w:r>
        <w:t>NCGP</w:t>
      </w:r>
      <w:r>
        <w:rPr>
          <w:spacing w:val="-2"/>
        </w:rPr>
        <w:t xml:space="preserve"> </w:t>
      </w:r>
      <w:r>
        <w:t>funding</w:t>
      </w:r>
      <w:r>
        <w:rPr>
          <w:spacing w:val="-4"/>
        </w:rPr>
        <w:t xml:space="preserve"> </w:t>
      </w:r>
      <w:r>
        <w:t>schemes.</w:t>
      </w:r>
      <w:r>
        <w:rPr>
          <w:spacing w:val="-3"/>
        </w:rPr>
        <w:t xml:space="preserve"> </w:t>
      </w:r>
      <w:r>
        <w:t>These</w:t>
      </w:r>
      <w:r>
        <w:rPr>
          <w:spacing w:val="-2"/>
        </w:rPr>
        <w:t xml:space="preserve"> </w:t>
      </w:r>
      <w:r>
        <w:t>are</w:t>
      </w:r>
      <w:r>
        <w:rPr>
          <w:spacing w:val="-2"/>
        </w:rPr>
        <w:t xml:space="preserve"> </w:t>
      </w:r>
      <w:r>
        <w:t>associated</w:t>
      </w:r>
      <w:r>
        <w:rPr>
          <w:spacing w:val="-3"/>
        </w:rPr>
        <w:t xml:space="preserve"> </w:t>
      </w:r>
      <w:r>
        <w:t>with</w:t>
      </w:r>
      <w:r>
        <w:rPr>
          <w:spacing w:val="-3"/>
        </w:rPr>
        <w:t xml:space="preserve"> </w:t>
      </w:r>
      <w:r>
        <w:t>the</w:t>
      </w:r>
      <w:r>
        <w:rPr>
          <w:spacing w:val="-3"/>
        </w:rPr>
        <w:t xml:space="preserve"> </w:t>
      </w:r>
      <w:r>
        <w:t>large</w:t>
      </w:r>
      <w:r>
        <w:rPr>
          <w:spacing w:val="-2"/>
        </w:rPr>
        <w:t xml:space="preserve"> </w:t>
      </w:r>
      <w:r>
        <w:t>amounts</w:t>
      </w:r>
      <w:r>
        <w:rPr>
          <w:spacing w:val="-5"/>
        </w:rPr>
        <w:t xml:space="preserve"> </w:t>
      </w:r>
      <w:r>
        <w:t>of</w:t>
      </w:r>
      <w:r>
        <w:rPr>
          <w:spacing w:val="-3"/>
        </w:rPr>
        <w:t xml:space="preserve"> </w:t>
      </w:r>
      <w:r>
        <w:t>data collected, the form in which it is collected—much of it as free text—and the fact that there is underdeveloped functionality in current ICT systems to allow data already extant in sources elsewhere—for example research outputs such as publications—to be captured precisely.</w:t>
      </w:r>
    </w:p>
    <w:p w14:paraId="3D0F0718" w14:textId="77777777" w:rsidR="00A52AFB" w:rsidRDefault="00A52AFB">
      <w:pPr>
        <w:pStyle w:val="BodyText"/>
        <w:spacing w:before="11"/>
        <w:rPr>
          <w:sz w:val="21"/>
        </w:rPr>
      </w:pPr>
    </w:p>
    <w:p w14:paraId="048FF77E" w14:textId="77777777" w:rsidR="00A52AFB" w:rsidRDefault="00425432">
      <w:pPr>
        <w:pStyle w:val="BodyText"/>
        <w:ind w:left="240"/>
      </w:pPr>
      <w:r>
        <w:t>In</w:t>
      </w:r>
      <w:r>
        <w:rPr>
          <w:spacing w:val="-5"/>
        </w:rPr>
        <w:t xml:space="preserve"> </w:t>
      </w:r>
      <w:r>
        <w:t>developing</w:t>
      </w:r>
      <w:r>
        <w:rPr>
          <w:spacing w:val="-4"/>
        </w:rPr>
        <w:t xml:space="preserve"> </w:t>
      </w:r>
      <w:r>
        <w:t>the</w:t>
      </w:r>
      <w:r>
        <w:rPr>
          <w:spacing w:val="-3"/>
        </w:rPr>
        <w:t xml:space="preserve"> </w:t>
      </w:r>
      <w:r>
        <w:t>final</w:t>
      </w:r>
      <w:r>
        <w:rPr>
          <w:spacing w:val="-6"/>
        </w:rPr>
        <w:t xml:space="preserve"> </w:t>
      </w:r>
      <w:r>
        <w:t>report</w:t>
      </w:r>
      <w:r>
        <w:rPr>
          <w:spacing w:val="-3"/>
        </w:rPr>
        <w:t xml:space="preserve"> </w:t>
      </w:r>
      <w:r>
        <w:t>form</w:t>
      </w:r>
      <w:r>
        <w:rPr>
          <w:spacing w:val="-2"/>
        </w:rPr>
        <w:t xml:space="preserve"> </w:t>
      </w:r>
      <w:r>
        <w:t>for</w:t>
      </w:r>
      <w:r>
        <w:rPr>
          <w:spacing w:val="-3"/>
        </w:rPr>
        <w:t xml:space="preserve"> </w:t>
      </w:r>
      <w:r>
        <w:rPr>
          <w:i/>
        </w:rPr>
        <w:t>Future</w:t>
      </w:r>
      <w:r>
        <w:rPr>
          <w:i/>
          <w:spacing w:val="-3"/>
        </w:rPr>
        <w:t xml:space="preserve"> </w:t>
      </w:r>
      <w:r>
        <w:rPr>
          <w:i/>
        </w:rPr>
        <w:t>Fellowships</w:t>
      </w:r>
      <w:r>
        <w:t>,</w:t>
      </w:r>
      <w:r>
        <w:rPr>
          <w:spacing w:val="-4"/>
        </w:rPr>
        <w:t xml:space="preserve"> </w:t>
      </w:r>
      <w:r>
        <w:t>consideration</w:t>
      </w:r>
      <w:r>
        <w:rPr>
          <w:spacing w:val="-4"/>
        </w:rPr>
        <w:t xml:space="preserve"> </w:t>
      </w:r>
      <w:r>
        <w:t>could</w:t>
      </w:r>
      <w:r>
        <w:rPr>
          <w:spacing w:val="-5"/>
        </w:rPr>
        <w:t xml:space="preserve"> </w:t>
      </w:r>
      <w:r>
        <w:t>be</w:t>
      </w:r>
      <w:r>
        <w:rPr>
          <w:spacing w:val="-3"/>
        </w:rPr>
        <w:t xml:space="preserve"> </w:t>
      </w:r>
      <w:r>
        <w:t>given</w:t>
      </w:r>
      <w:r>
        <w:rPr>
          <w:spacing w:val="-7"/>
        </w:rPr>
        <w:t xml:space="preserve"> </w:t>
      </w:r>
      <w:r>
        <w:rPr>
          <w:spacing w:val="-5"/>
        </w:rPr>
        <w:t>to:</w:t>
      </w:r>
    </w:p>
    <w:p w14:paraId="22165319" w14:textId="77777777" w:rsidR="00A52AFB" w:rsidRDefault="00A52AFB">
      <w:pPr>
        <w:sectPr w:rsidR="00A52AFB">
          <w:pgSz w:w="11910" w:h="16840"/>
          <w:pgMar w:top="1380" w:right="700" w:bottom="1180" w:left="1200" w:header="0" w:footer="995" w:gutter="0"/>
          <w:cols w:space="720"/>
        </w:sectPr>
      </w:pPr>
    </w:p>
    <w:p w14:paraId="4D7EB402" w14:textId="77777777" w:rsidR="00A52AFB" w:rsidRDefault="00425432">
      <w:pPr>
        <w:pStyle w:val="ListParagraph"/>
        <w:numPr>
          <w:ilvl w:val="0"/>
          <w:numId w:val="23"/>
        </w:numPr>
        <w:tabs>
          <w:tab w:val="left" w:pos="524"/>
        </w:tabs>
        <w:spacing w:before="79"/>
        <w:ind w:right="1167"/>
      </w:pPr>
      <w:r>
        <w:lastRenderedPageBreak/>
        <w:t>ensuring</w:t>
      </w:r>
      <w:r>
        <w:rPr>
          <w:spacing w:val="-3"/>
        </w:rPr>
        <w:t xml:space="preserve"> </w:t>
      </w:r>
      <w:r>
        <w:t>that,</w:t>
      </w:r>
      <w:r>
        <w:rPr>
          <w:spacing w:val="-2"/>
        </w:rPr>
        <w:t xml:space="preserve"> </w:t>
      </w:r>
      <w:r>
        <w:t>to</w:t>
      </w:r>
      <w:r>
        <w:rPr>
          <w:spacing w:val="-3"/>
        </w:rPr>
        <w:t xml:space="preserve"> </w:t>
      </w:r>
      <w:r>
        <w:t>the</w:t>
      </w:r>
      <w:r>
        <w:rPr>
          <w:spacing w:val="-2"/>
        </w:rPr>
        <w:t xml:space="preserve"> </w:t>
      </w:r>
      <w:r>
        <w:t>greatest extent</w:t>
      </w:r>
      <w:r>
        <w:rPr>
          <w:spacing w:val="-2"/>
        </w:rPr>
        <w:t xml:space="preserve"> </w:t>
      </w:r>
      <w:r>
        <w:t>possible,</w:t>
      </w:r>
      <w:r>
        <w:rPr>
          <w:spacing w:val="-2"/>
        </w:rPr>
        <w:t xml:space="preserve"> </w:t>
      </w:r>
      <w:r>
        <w:t>information</w:t>
      </w:r>
      <w:r>
        <w:rPr>
          <w:spacing w:val="-3"/>
        </w:rPr>
        <w:t xml:space="preserve"> </w:t>
      </w:r>
      <w:r>
        <w:t>is</w:t>
      </w:r>
      <w:r>
        <w:rPr>
          <w:spacing w:val="-4"/>
        </w:rPr>
        <w:t xml:space="preserve"> </w:t>
      </w:r>
      <w:r>
        <w:t>collected</w:t>
      </w:r>
      <w:r>
        <w:rPr>
          <w:spacing w:val="-2"/>
        </w:rPr>
        <w:t xml:space="preserve"> </w:t>
      </w:r>
      <w:r>
        <w:t>that</w:t>
      </w:r>
      <w:r>
        <w:rPr>
          <w:spacing w:val="-5"/>
        </w:rPr>
        <w:t xml:space="preserve"> </w:t>
      </w:r>
      <w:r>
        <w:t>bears</w:t>
      </w:r>
      <w:r>
        <w:rPr>
          <w:spacing w:val="-2"/>
        </w:rPr>
        <w:t xml:space="preserve"> </w:t>
      </w:r>
      <w:r>
        <w:t>directly</w:t>
      </w:r>
      <w:r>
        <w:rPr>
          <w:spacing w:val="-2"/>
        </w:rPr>
        <w:t xml:space="preserve"> </w:t>
      </w:r>
      <w:r>
        <w:t xml:space="preserve">and efficiently on the achievement of project, funding scheme and wider NCGP </w:t>
      </w:r>
      <w:proofErr w:type="gramStart"/>
      <w:r>
        <w:t>objectives;</w:t>
      </w:r>
      <w:proofErr w:type="gramEnd"/>
    </w:p>
    <w:p w14:paraId="10CC86F9" w14:textId="77777777" w:rsidR="00A52AFB" w:rsidRDefault="00425432">
      <w:pPr>
        <w:pStyle w:val="ListParagraph"/>
        <w:numPr>
          <w:ilvl w:val="0"/>
          <w:numId w:val="23"/>
        </w:numPr>
        <w:tabs>
          <w:tab w:val="left" w:pos="524"/>
        </w:tabs>
        <w:spacing w:before="123" w:line="237" w:lineRule="auto"/>
        <w:ind w:right="748"/>
      </w:pPr>
      <w:r>
        <w:t>streamlining</w:t>
      </w:r>
      <w:r>
        <w:rPr>
          <w:spacing w:val="-3"/>
        </w:rPr>
        <w:t xml:space="preserve"> </w:t>
      </w:r>
      <w:r>
        <w:t>the</w:t>
      </w:r>
      <w:r>
        <w:rPr>
          <w:spacing w:val="-1"/>
        </w:rPr>
        <w:t xml:space="preserve"> </w:t>
      </w:r>
      <w:r>
        <w:t>information</w:t>
      </w:r>
      <w:r>
        <w:rPr>
          <w:spacing w:val="-3"/>
        </w:rPr>
        <w:t xml:space="preserve"> </w:t>
      </w:r>
      <w:r>
        <w:t>collected</w:t>
      </w:r>
      <w:r>
        <w:rPr>
          <w:spacing w:val="-2"/>
        </w:rPr>
        <w:t xml:space="preserve"> </w:t>
      </w:r>
      <w:r>
        <w:t>to</w:t>
      </w:r>
      <w:r>
        <w:rPr>
          <w:spacing w:val="-1"/>
        </w:rPr>
        <w:t xml:space="preserve"> </w:t>
      </w:r>
      <w:r>
        <w:t>focus</w:t>
      </w:r>
      <w:r>
        <w:rPr>
          <w:spacing w:val="-5"/>
        </w:rPr>
        <w:t xml:space="preserve"> </w:t>
      </w:r>
      <w:r>
        <w:t>more</w:t>
      </w:r>
      <w:r>
        <w:rPr>
          <w:spacing w:val="-6"/>
        </w:rPr>
        <w:t xml:space="preserve"> </w:t>
      </w:r>
      <w:r>
        <w:t>clearly</w:t>
      </w:r>
      <w:r>
        <w:rPr>
          <w:spacing w:val="-4"/>
        </w:rPr>
        <w:t xml:space="preserve"> </w:t>
      </w:r>
      <w:r>
        <w:t>on</w:t>
      </w:r>
      <w:r>
        <w:rPr>
          <w:spacing w:val="-3"/>
        </w:rPr>
        <w:t xml:space="preserve"> </w:t>
      </w:r>
      <w:r>
        <w:t>data</w:t>
      </w:r>
      <w:r>
        <w:rPr>
          <w:spacing w:val="-2"/>
        </w:rPr>
        <w:t xml:space="preserve"> </w:t>
      </w:r>
      <w:r>
        <w:t>that</w:t>
      </w:r>
      <w:r>
        <w:rPr>
          <w:spacing w:val="-5"/>
        </w:rPr>
        <w:t xml:space="preserve"> </w:t>
      </w:r>
      <w:r>
        <w:t>is</w:t>
      </w:r>
      <w:r>
        <w:rPr>
          <w:spacing w:val="-4"/>
        </w:rPr>
        <w:t xml:space="preserve"> </w:t>
      </w:r>
      <w:r>
        <w:t>of</w:t>
      </w:r>
      <w:r>
        <w:rPr>
          <w:spacing w:val="-2"/>
        </w:rPr>
        <w:t xml:space="preserve"> </w:t>
      </w:r>
      <w:r>
        <w:t>the</w:t>
      </w:r>
      <w:r>
        <w:rPr>
          <w:spacing w:val="-1"/>
        </w:rPr>
        <w:t xml:space="preserve"> </w:t>
      </w:r>
      <w:r>
        <w:t>highest</w:t>
      </w:r>
      <w:r>
        <w:rPr>
          <w:spacing w:val="-4"/>
        </w:rPr>
        <w:t xml:space="preserve"> </w:t>
      </w:r>
      <w:r>
        <w:t>value</w:t>
      </w:r>
      <w:r>
        <w:rPr>
          <w:spacing w:val="-1"/>
        </w:rPr>
        <w:t xml:space="preserve"> </w:t>
      </w:r>
      <w:r>
        <w:t xml:space="preserve">in assessing project and program </w:t>
      </w:r>
      <w:proofErr w:type="gramStart"/>
      <w:r>
        <w:t>outcomes;</w:t>
      </w:r>
      <w:proofErr w:type="gramEnd"/>
    </w:p>
    <w:p w14:paraId="1162B48F" w14:textId="77777777" w:rsidR="00A52AFB" w:rsidRDefault="00425432">
      <w:pPr>
        <w:pStyle w:val="ListParagraph"/>
        <w:numPr>
          <w:ilvl w:val="0"/>
          <w:numId w:val="23"/>
        </w:numPr>
        <w:tabs>
          <w:tab w:val="left" w:pos="524"/>
        </w:tabs>
        <w:ind w:right="1265"/>
        <w:jc w:val="both"/>
      </w:pPr>
      <w:r>
        <w:t>collecting</w:t>
      </w:r>
      <w:r>
        <w:rPr>
          <w:spacing w:val="-3"/>
        </w:rPr>
        <w:t xml:space="preserve"> </w:t>
      </w:r>
      <w:r>
        <w:t>data</w:t>
      </w:r>
      <w:r>
        <w:rPr>
          <w:spacing w:val="-2"/>
        </w:rPr>
        <w:t xml:space="preserve"> </w:t>
      </w:r>
      <w:r>
        <w:t>in</w:t>
      </w:r>
      <w:r>
        <w:rPr>
          <w:spacing w:val="-3"/>
        </w:rPr>
        <w:t xml:space="preserve"> </w:t>
      </w:r>
      <w:r>
        <w:t>a</w:t>
      </w:r>
      <w:r>
        <w:rPr>
          <w:spacing w:val="-4"/>
        </w:rPr>
        <w:t xml:space="preserve"> </w:t>
      </w:r>
      <w:r>
        <w:t>more</w:t>
      </w:r>
      <w:r>
        <w:rPr>
          <w:spacing w:val="-1"/>
        </w:rPr>
        <w:t xml:space="preserve"> </w:t>
      </w:r>
      <w:r>
        <w:t>discrete</w:t>
      </w:r>
      <w:r>
        <w:rPr>
          <w:spacing w:val="-4"/>
        </w:rPr>
        <w:t xml:space="preserve"> </w:t>
      </w:r>
      <w:r>
        <w:t>form</w:t>
      </w:r>
      <w:r>
        <w:rPr>
          <w:spacing w:val="-4"/>
        </w:rPr>
        <w:t xml:space="preserve"> </w:t>
      </w:r>
      <w:r>
        <w:t>that</w:t>
      </w:r>
      <w:r>
        <w:rPr>
          <w:spacing w:val="-2"/>
        </w:rPr>
        <w:t xml:space="preserve"> </w:t>
      </w:r>
      <w:r>
        <w:t>lends</w:t>
      </w:r>
      <w:r>
        <w:rPr>
          <w:spacing w:val="-2"/>
        </w:rPr>
        <w:t xml:space="preserve"> </w:t>
      </w:r>
      <w:r>
        <w:t>itself</w:t>
      </w:r>
      <w:r>
        <w:rPr>
          <w:spacing w:val="-2"/>
        </w:rPr>
        <w:t xml:space="preserve"> </w:t>
      </w:r>
      <w:r>
        <w:t>more</w:t>
      </w:r>
      <w:r>
        <w:rPr>
          <w:spacing w:val="-4"/>
        </w:rPr>
        <w:t xml:space="preserve"> </w:t>
      </w:r>
      <w:r>
        <w:t>easily</w:t>
      </w:r>
      <w:r>
        <w:rPr>
          <w:spacing w:val="-4"/>
        </w:rPr>
        <w:t xml:space="preserve"> </w:t>
      </w:r>
      <w:r>
        <w:t>to</w:t>
      </w:r>
      <w:r>
        <w:rPr>
          <w:spacing w:val="-1"/>
        </w:rPr>
        <w:t xml:space="preserve"> </w:t>
      </w:r>
      <w:r>
        <w:t>timely</w:t>
      </w:r>
      <w:r>
        <w:rPr>
          <w:spacing w:val="-2"/>
        </w:rPr>
        <w:t xml:space="preserve"> </w:t>
      </w:r>
      <w:r>
        <w:t>and</w:t>
      </w:r>
      <w:r>
        <w:rPr>
          <w:spacing w:val="-5"/>
        </w:rPr>
        <w:t xml:space="preserve"> </w:t>
      </w:r>
      <w:r>
        <w:t>responsive analysis, and</w:t>
      </w:r>
      <w:r>
        <w:rPr>
          <w:spacing w:val="-1"/>
        </w:rPr>
        <w:t xml:space="preserve"> </w:t>
      </w:r>
      <w:r>
        <w:t>reducing</w:t>
      </w:r>
      <w:r>
        <w:rPr>
          <w:spacing w:val="-1"/>
        </w:rPr>
        <w:t xml:space="preserve"> </w:t>
      </w:r>
      <w:r>
        <w:t>reliance on</w:t>
      </w:r>
      <w:r>
        <w:rPr>
          <w:spacing w:val="-3"/>
        </w:rPr>
        <w:t xml:space="preserve"> </w:t>
      </w:r>
      <w:r>
        <w:t>free</w:t>
      </w:r>
      <w:r>
        <w:rPr>
          <w:spacing w:val="-2"/>
        </w:rPr>
        <w:t xml:space="preserve"> </w:t>
      </w:r>
      <w:r>
        <w:t>text data</w:t>
      </w:r>
      <w:r>
        <w:rPr>
          <w:spacing w:val="-3"/>
        </w:rPr>
        <w:t xml:space="preserve"> </w:t>
      </w:r>
      <w:r>
        <w:t>that</w:t>
      </w:r>
      <w:r>
        <w:rPr>
          <w:spacing w:val="-3"/>
        </w:rPr>
        <w:t xml:space="preserve"> </w:t>
      </w:r>
      <w:r>
        <w:t>can</w:t>
      </w:r>
      <w:r>
        <w:rPr>
          <w:spacing w:val="-1"/>
        </w:rPr>
        <w:t xml:space="preserve"> </w:t>
      </w:r>
      <w:r>
        <w:t>be difficult and</w:t>
      </w:r>
      <w:r>
        <w:rPr>
          <w:spacing w:val="-1"/>
        </w:rPr>
        <w:t xml:space="preserve"> </w:t>
      </w:r>
      <w:r>
        <w:t>time-consuming</w:t>
      </w:r>
      <w:r>
        <w:rPr>
          <w:spacing w:val="-2"/>
        </w:rPr>
        <w:t xml:space="preserve"> </w:t>
      </w:r>
      <w:r>
        <w:t>to analyse; and</w:t>
      </w:r>
    </w:p>
    <w:p w14:paraId="12B58AF9" w14:textId="77777777" w:rsidR="00A52AFB" w:rsidRDefault="00425432">
      <w:pPr>
        <w:pStyle w:val="ListParagraph"/>
        <w:numPr>
          <w:ilvl w:val="0"/>
          <w:numId w:val="23"/>
        </w:numPr>
        <w:tabs>
          <w:tab w:val="left" w:pos="524"/>
        </w:tabs>
        <w:jc w:val="both"/>
      </w:pPr>
      <w:r>
        <w:t>examining</w:t>
      </w:r>
      <w:r>
        <w:rPr>
          <w:spacing w:val="-6"/>
        </w:rPr>
        <w:t xml:space="preserve"> </w:t>
      </w:r>
      <w:r>
        <w:t>the</w:t>
      </w:r>
      <w:r>
        <w:rPr>
          <w:spacing w:val="-1"/>
        </w:rPr>
        <w:t xml:space="preserve"> </w:t>
      </w:r>
      <w:r>
        <w:t>scope</w:t>
      </w:r>
      <w:r>
        <w:rPr>
          <w:spacing w:val="-4"/>
        </w:rPr>
        <w:t xml:space="preserve"> </w:t>
      </w:r>
      <w:r>
        <w:t>to</w:t>
      </w:r>
      <w:r>
        <w:rPr>
          <w:spacing w:val="-1"/>
        </w:rPr>
        <w:t xml:space="preserve"> </w:t>
      </w:r>
      <w:r>
        <w:t>facilitate</w:t>
      </w:r>
      <w:r>
        <w:rPr>
          <w:spacing w:val="-4"/>
        </w:rPr>
        <w:t xml:space="preserve"> </w:t>
      </w:r>
      <w:r>
        <w:t>entry</w:t>
      </w:r>
      <w:r>
        <w:rPr>
          <w:spacing w:val="-5"/>
        </w:rPr>
        <w:t xml:space="preserve"> </w:t>
      </w:r>
      <w:r>
        <w:t>and</w:t>
      </w:r>
      <w:r>
        <w:rPr>
          <w:spacing w:val="-3"/>
        </w:rPr>
        <w:t xml:space="preserve"> </w:t>
      </w:r>
      <w:r>
        <w:t>capture</w:t>
      </w:r>
      <w:r>
        <w:rPr>
          <w:spacing w:val="-5"/>
        </w:rPr>
        <w:t xml:space="preserve"> </w:t>
      </w:r>
      <w:r>
        <w:t>of</w:t>
      </w:r>
      <w:r>
        <w:rPr>
          <w:spacing w:val="-7"/>
        </w:rPr>
        <w:t xml:space="preserve"> </w:t>
      </w:r>
      <w:r>
        <w:t>data</w:t>
      </w:r>
      <w:r>
        <w:rPr>
          <w:spacing w:val="-2"/>
        </w:rPr>
        <w:t xml:space="preserve"> </w:t>
      </w:r>
      <w:r>
        <w:t>from</w:t>
      </w:r>
      <w:r>
        <w:rPr>
          <w:spacing w:val="-3"/>
        </w:rPr>
        <w:t xml:space="preserve"> </w:t>
      </w:r>
      <w:r>
        <w:t>extant</w:t>
      </w:r>
      <w:r>
        <w:rPr>
          <w:spacing w:val="-2"/>
        </w:rPr>
        <w:t xml:space="preserve"> sources.</w:t>
      </w:r>
    </w:p>
    <w:p w14:paraId="59A12EB3" w14:textId="77777777" w:rsidR="00A52AFB" w:rsidRDefault="00A52AFB">
      <w:pPr>
        <w:pStyle w:val="BodyText"/>
        <w:spacing w:before="3"/>
      </w:pPr>
    </w:p>
    <w:p w14:paraId="1789645E" w14:textId="77777777" w:rsidR="00A52AFB" w:rsidRDefault="00425432">
      <w:pPr>
        <w:pStyle w:val="BodyText"/>
        <w:spacing w:line="237" w:lineRule="auto"/>
        <w:ind w:left="240" w:right="775"/>
      </w:pPr>
      <w:r>
        <w:t>Similar</w:t>
      </w:r>
      <w:r>
        <w:rPr>
          <w:spacing w:val="-2"/>
        </w:rPr>
        <w:t xml:space="preserve"> </w:t>
      </w:r>
      <w:r>
        <w:t>considerations</w:t>
      </w:r>
      <w:r>
        <w:rPr>
          <w:spacing w:val="-4"/>
        </w:rPr>
        <w:t xml:space="preserve"> </w:t>
      </w:r>
      <w:r>
        <w:t>to</w:t>
      </w:r>
      <w:r>
        <w:rPr>
          <w:spacing w:val="-3"/>
        </w:rPr>
        <w:t xml:space="preserve"> </w:t>
      </w:r>
      <w:r>
        <w:t>these</w:t>
      </w:r>
      <w:r>
        <w:rPr>
          <w:spacing w:val="-2"/>
        </w:rPr>
        <w:t xml:space="preserve"> </w:t>
      </w:r>
      <w:r>
        <w:t>could</w:t>
      </w:r>
      <w:r>
        <w:rPr>
          <w:spacing w:val="-3"/>
        </w:rPr>
        <w:t xml:space="preserve"> </w:t>
      </w:r>
      <w:r>
        <w:t>inform</w:t>
      </w:r>
      <w:r>
        <w:rPr>
          <w:spacing w:val="-4"/>
        </w:rPr>
        <w:t xml:space="preserve"> </w:t>
      </w:r>
      <w:r>
        <w:t>a</w:t>
      </w:r>
      <w:r>
        <w:rPr>
          <w:spacing w:val="-2"/>
        </w:rPr>
        <w:t xml:space="preserve"> </w:t>
      </w:r>
      <w:r>
        <w:t>review</w:t>
      </w:r>
      <w:r>
        <w:rPr>
          <w:spacing w:val="-4"/>
        </w:rPr>
        <w:t xml:space="preserve"> </w:t>
      </w:r>
      <w:r>
        <w:t>of</w:t>
      </w:r>
      <w:r>
        <w:rPr>
          <w:spacing w:val="-2"/>
        </w:rPr>
        <w:t xml:space="preserve"> </w:t>
      </w:r>
      <w:r>
        <w:t>the</w:t>
      </w:r>
      <w:r>
        <w:rPr>
          <w:spacing w:val="-2"/>
        </w:rPr>
        <w:t xml:space="preserve"> </w:t>
      </w:r>
      <w:r>
        <w:t>Future</w:t>
      </w:r>
      <w:r>
        <w:rPr>
          <w:spacing w:val="-2"/>
        </w:rPr>
        <w:t xml:space="preserve"> </w:t>
      </w:r>
      <w:r>
        <w:t>Fellowships</w:t>
      </w:r>
      <w:r>
        <w:rPr>
          <w:spacing w:val="-2"/>
        </w:rPr>
        <w:t xml:space="preserve"> </w:t>
      </w:r>
      <w:r>
        <w:t>funding</w:t>
      </w:r>
      <w:r>
        <w:rPr>
          <w:spacing w:val="-3"/>
        </w:rPr>
        <w:t xml:space="preserve"> </w:t>
      </w:r>
      <w:r>
        <w:t>proposal form to address the data collection deficiencies noted above.</w:t>
      </w:r>
    </w:p>
    <w:p w14:paraId="0CDC2DBD" w14:textId="77777777" w:rsidR="00A52AFB" w:rsidRDefault="00A52AFB">
      <w:pPr>
        <w:pStyle w:val="BodyText"/>
        <w:rPr>
          <w:sz w:val="20"/>
        </w:rPr>
      </w:pPr>
    </w:p>
    <w:p w14:paraId="75D358FD" w14:textId="77777777" w:rsidR="00A52AFB" w:rsidRDefault="00A578FE">
      <w:pPr>
        <w:pStyle w:val="BodyText"/>
        <w:spacing w:before="3"/>
        <w:rPr>
          <w:sz w:val="23"/>
        </w:rPr>
      </w:pPr>
      <w:r>
        <w:pict w14:anchorId="1164D633">
          <v:group id="docshapegroup183" o:spid="_x0000_s2375" style="position:absolute;margin-left:66.15pt;margin-top:15.4pt;width:463.65pt;height:242.45pt;z-index:-15700480;mso-wrap-distance-left:0;mso-wrap-distance-right:0;mso-position-horizontal-relative:page" coordorigin="1323,308" coordsize="9273,4849">
            <v:shape id="docshape184" o:spid="_x0000_s2378" style="position:absolute;left:1322;top:307;width:9273;height:4849" coordorigin="1323,308" coordsize="9273,4849" o:spt="100" adj="0,,0" path="m1332,949r-9,l1323,1230r,269l1323,1768r,388l1323,2435r,389l1323,3104r,269l1323,3762r,281l1323,4043r,269l1323,4578r,269l1323,5138r9,l1332,4847r,-269l1332,4312r,-269l1332,4043r,-281l1332,3373r,-269l1332,2824r,-389l1332,2156r,-388l1332,1499r,-269l1332,949xm1332,318r-9,l1323,680r,269l1332,949r,-269l1332,318xm10576,5138r-9244,l1323,5138r,9l1332,5147r,10l10576,5157r,-10l10576,5138xm10576,308r-9244,l1323,308r,9l1332,317r9244,l10576,308xm10586,308r-10,l10576,317r10,l10586,308xm10596,949r-10,l10576,949r,281l10576,1499r,269l10576,2156r,279l10576,2824r,280l10576,3373r,389l10576,4043r,l10576,4312r,266l10576,4847r,291l10586,5138r10,l10596,4847r,-269l10596,4312r,-269l10596,4043r,-281l10596,3373r,-269l10596,2824r,-389l10596,2156r,-388l10596,1499r,-269l10596,949xm10596,318r-10,l10576,318r,362l10576,949r10,l10596,949r,-269l10596,318xm10596,5147r,l10596,5138r-10,l10576,5138r,9l10576,5157r10,l10596,5157r,l10596,5147xe" fillcolor="black" stroked="f">
              <v:stroke joinstyle="round"/>
              <v:formulas/>
              <v:path arrowok="t" o:connecttype="segments"/>
            </v:shape>
            <v:shape id="docshape185" o:spid="_x0000_s2377" type="#_x0000_t202" style="position:absolute;left:1332;top:680;width:9244;height:4458" fillcolor="#dbe4f0" stroked="f">
              <v:textbox inset="0,0,0,0">
                <w:txbxContent>
                  <w:p w14:paraId="4B5B2AAC" w14:textId="77777777" w:rsidR="00A52AFB" w:rsidRDefault="00A52AFB">
                    <w:pPr>
                      <w:spacing w:before="9"/>
                      <w:rPr>
                        <w:color w:val="000000"/>
                        <w:sz w:val="21"/>
                      </w:rPr>
                    </w:pPr>
                  </w:p>
                  <w:p w14:paraId="0380E15A" w14:textId="77777777" w:rsidR="00A52AFB" w:rsidRDefault="00425432">
                    <w:pPr>
                      <w:numPr>
                        <w:ilvl w:val="0"/>
                        <w:numId w:val="5"/>
                      </w:numPr>
                      <w:tabs>
                        <w:tab w:val="left" w:pos="392"/>
                      </w:tabs>
                      <w:ind w:right="270"/>
                      <w:rPr>
                        <w:color w:val="000000"/>
                      </w:rPr>
                    </w:pPr>
                    <w:r>
                      <w:rPr>
                        <w:color w:val="000000"/>
                      </w:rPr>
                      <w:t>Mechanisms are in place</w:t>
                    </w:r>
                    <w:r>
                      <w:rPr>
                        <w:color w:val="000000"/>
                        <w:spacing w:val="-1"/>
                      </w:rPr>
                      <w:t xml:space="preserve"> </w:t>
                    </w:r>
                    <w:r>
                      <w:rPr>
                        <w:color w:val="000000"/>
                      </w:rPr>
                      <w:t>or</w:t>
                    </w:r>
                    <w:r>
                      <w:rPr>
                        <w:color w:val="000000"/>
                        <w:spacing w:val="-2"/>
                      </w:rPr>
                      <w:t xml:space="preserve"> </w:t>
                    </w:r>
                    <w:r>
                      <w:rPr>
                        <w:color w:val="000000"/>
                      </w:rPr>
                      <w:t>under development</w:t>
                    </w:r>
                    <w:r>
                      <w:rPr>
                        <w:color w:val="000000"/>
                        <w:spacing w:val="-1"/>
                      </w:rPr>
                      <w:t xml:space="preserve"> </w:t>
                    </w:r>
                    <w:r>
                      <w:rPr>
                        <w:color w:val="000000"/>
                      </w:rPr>
                      <w:t>to support the assessment</w:t>
                    </w:r>
                    <w:r>
                      <w:rPr>
                        <w:color w:val="000000"/>
                        <w:spacing w:val="-1"/>
                      </w:rPr>
                      <w:t xml:space="preserve"> </w:t>
                    </w:r>
                    <w:r>
                      <w:rPr>
                        <w:color w:val="000000"/>
                      </w:rPr>
                      <w:t>of performance and the</w:t>
                    </w:r>
                    <w:r>
                      <w:rPr>
                        <w:color w:val="000000"/>
                        <w:spacing w:val="-5"/>
                      </w:rPr>
                      <w:t xml:space="preserve"> </w:t>
                    </w:r>
                    <w:r>
                      <w:rPr>
                        <w:color w:val="000000"/>
                      </w:rPr>
                      <w:t>measurement</w:t>
                    </w:r>
                    <w:r>
                      <w:rPr>
                        <w:color w:val="000000"/>
                        <w:spacing w:val="-5"/>
                      </w:rPr>
                      <w:t xml:space="preserve"> </w:t>
                    </w:r>
                    <w:r>
                      <w:rPr>
                        <w:color w:val="000000"/>
                      </w:rPr>
                      <w:t>of</w:t>
                    </w:r>
                    <w:r>
                      <w:rPr>
                        <w:color w:val="000000"/>
                        <w:spacing w:val="-5"/>
                      </w:rPr>
                      <w:t xml:space="preserve"> </w:t>
                    </w:r>
                    <w:r>
                      <w:rPr>
                        <w:color w:val="000000"/>
                      </w:rPr>
                      <w:t>outcomes</w:t>
                    </w:r>
                    <w:r>
                      <w:rPr>
                        <w:color w:val="000000"/>
                        <w:spacing w:val="-5"/>
                      </w:rPr>
                      <w:t xml:space="preserve"> </w:t>
                    </w:r>
                    <w:r>
                      <w:rPr>
                        <w:color w:val="000000"/>
                      </w:rPr>
                      <w:t>from</w:t>
                    </w:r>
                    <w:r>
                      <w:rPr>
                        <w:color w:val="000000"/>
                        <w:spacing w:val="-4"/>
                      </w:rPr>
                      <w:t xml:space="preserve"> </w:t>
                    </w:r>
                    <w:r>
                      <w:rPr>
                        <w:color w:val="000000"/>
                      </w:rPr>
                      <w:t>the</w:t>
                    </w:r>
                    <w:r>
                      <w:rPr>
                        <w:color w:val="000000"/>
                        <w:spacing w:val="-2"/>
                      </w:rPr>
                      <w:t xml:space="preserve"> </w:t>
                    </w:r>
                    <w:r>
                      <w:rPr>
                        <w:i/>
                        <w:color w:val="000000"/>
                      </w:rPr>
                      <w:t>Future</w:t>
                    </w:r>
                    <w:r>
                      <w:rPr>
                        <w:i/>
                        <w:color w:val="000000"/>
                        <w:spacing w:val="-3"/>
                      </w:rPr>
                      <w:t xml:space="preserve"> </w:t>
                    </w:r>
                    <w:r>
                      <w:rPr>
                        <w:i/>
                        <w:color w:val="000000"/>
                      </w:rPr>
                      <w:t>Fellowships</w:t>
                    </w:r>
                    <w:r>
                      <w:rPr>
                        <w:i/>
                        <w:color w:val="000000"/>
                        <w:spacing w:val="-1"/>
                      </w:rPr>
                      <w:t xml:space="preserve"> </w:t>
                    </w:r>
                    <w:r>
                      <w:rPr>
                        <w:color w:val="000000"/>
                      </w:rPr>
                      <w:t>funding</w:t>
                    </w:r>
                    <w:r>
                      <w:rPr>
                        <w:color w:val="000000"/>
                        <w:spacing w:val="-4"/>
                      </w:rPr>
                      <w:t xml:space="preserve"> </w:t>
                    </w:r>
                    <w:r>
                      <w:rPr>
                        <w:color w:val="000000"/>
                      </w:rPr>
                      <w:t>scheme.</w:t>
                    </w:r>
                    <w:r>
                      <w:rPr>
                        <w:color w:val="000000"/>
                        <w:spacing w:val="-5"/>
                      </w:rPr>
                      <w:t xml:space="preserve"> </w:t>
                    </w:r>
                    <w:r>
                      <w:rPr>
                        <w:color w:val="000000"/>
                      </w:rPr>
                      <w:t>These</w:t>
                    </w:r>
                    <w:r>
                      <w:rPr>
                        <w:color w:val="000000"/>
                        <w:spacing w:val="-5"/>
                      </w:rPr>
                      <w:t xml:space="preserve"> </w:t>
                    </w:r>
                    <w:r>
                      <w:rPr>
                        <w:color w:val="000000"/>
                      </w:rPr>
                      <w:t>mechanisms are comprehensive and robust and, potentially, can be implemented more widely across NCGP funding schemes.</w:t>
                    </w:r>
                  </w:p>
                  <w:p w14:paraId="0251FD82" w14:textId="77777777" w:rsidR="00A52AFB" w:rsidRDefault="00425432">
                    <w:pPr>
                      <w:numPr>
                        <w:ilvl w:val="0"/>
                        <w:numId w:val="5"/>
                      </w:numPr>
                      <w:tabs>
                        <w:tab w:val="left" w:pos="392"/>
                      </w:tabs>
                      <w:spacing w:before="124" w:line="237" w:lineRule="auto"/>
                      <w:ind w:right="122"/>
                      <w:rPr>
                        <w:color w:val="000000"/>
                      </w:rPr>
                    </w:pPr>
                    <w:r>
                      <w:rPr>
                        <w:color w:val="000000"/>
                      </w:rPr>
                      <w:t>Key</w:t>
                    </w:r>
                    <w:r>
                      <w:rPr>
                        <w:color w:val="000000"/>
                        <w:spacing w:val="-5"/>
                      </w:rPr>
                      <w:t xml:space="preserve"> </w:t>
                    </w:r>
                    <w:r>
                      <w:rPr>
                        <w:color w:val="000000"/>
                      </w:rPr>
                      <w:t>performance</w:t>
                    </w:r>
                    <w:r>
                      <w:rPr>
                        <w:color w:val="000000"/>
                        <w:spacing w:val="-2"/>
                      </w:rPr>
                      <w:t xml:space="preserve"> </w:t>
                    </w:r>
                    <w:r>
                      <w:rPr>
                        <w:color w:val="000000"/>
                      </w:rPr>
                      <w:t>indicators</w:t>
                    </w:r>
                    <w:r>
                      <w:rPr>
                        <w:color w:val="000000"/>
                        <w:spacing w:val="-3"/>
                      </w:rPr>
                      <w:t xml:space="preserve"> </w:t>
                    </w:r>
                    <w:r>
                      <w:rPr>
                        <w:color w:val="000000"/>
                      </w:rPr>
                      <w:t>used</w:t>
                    </w:r>
                    <w:r>
                      <w:rPr>
                        <w:color w:val="000000"/>
                        <w:spacing w:val="-3"/>
                      </w:rPr>
                      <w:t xml:space="preserve"> </w:t>
                    </w:r>
                    <w:r>
                      <w:rPr>
                        <w:color w:val="000000"/>
                      </w:rPr>
                      <w:t>to</w:t>
                    </w:r>
                    <w:r>
                      <w:rPr>
                        <w:color w:val="000000"/>
                        <w:spacing w:val="-4"/>
                      </w:rPr>
                      <w:t xml:space="preserve"> </w:t>
                    </w:r>
                    <w:r>
                      <w:rPr>
                        <w:color w:val="000000"/>
                      </w:rPr>
                      <w:t>monitor</w:t>
                    </w:r>
                    <w:r>
                      <w:rPr>
                        <w:color w:val="000000"/>
                        <w:spacing w:val="-6"/>
                      </w:rPr>
                      <w:t xml:space="preserve"> </w:t>
                    </w:r>
                    <w:r>
                      <w:rPr>
                        <w:color w:val="000000"/>
                      </w:rPr>
                      <w:t>high-level,</w:t>
                    </w:r>
                    <w:r>
                      <w:rPr>
                        <w:color w:val="000000"/>
                        <w:spacing w:val="-3"/>
                      </w:rPr>
                      <w:t xml:space="preserve"> </w:t>
                    </w:r>
                    <w:r>
                      <w:rPr>
                        <w:color w:val="000000"/>
                      </w:rPr>
                      <w:t>strategic</w:t>
                    </w:r>
                    <w:r>
                      <w:rPr>
                        <w:color w:val="000000"/>
                        <w:spacing w:val="-5"/>
                      </w:rPr>
                      <w:t xml:space="preserve"> </w:t>
                    </w:r>
                    <w:r>
                      <w:rPr>
                        <w:color w:val="000000"/>
                      </w:rPr>
                      <w:t>organisational</w:t>
                    </w:r>
                    <w:r>
                      <w:rPr>
                        <w:color w:val="000000"/>
                        <w:spacing w:val="-3"/>
                      </w:rPr>
                      <w:t xml:space="preserve"> </w:t>
                    </w:r>
                    <w:r>
                      <w:rPr>
                        <w:color w:val="000000"/>
                      </w:rPr>
                      <w:t>performance</w:t>
                    </w:r>
                    <w:r>
                      <w:rPr>
                        <w:color w:val="000000"/>
                        <w:spacing w:val="-5"/>
                      </w:rPr>
                      <w:t xml:space="preserve"> </w:t>
                    </w:r>
                    <w:proofErr w:type="gramStart"/>
                    <w:r>
                      <w:rPr>
                        <w:color w:val="000000"/>
                      </w:rPr>
                      <w:t>take into account</w:t>
                    </w:r>
                    <w:proofErr w:type="gramEnd"/>
                    <w:r>
                      <w:rPr>
                        <w:color w:val="000000"/>
                      </w:rPr>
                      <w:t xml:space="preserve"> the contribution of the funding scheme.</w:t>
                    </w:r>
                  </w:p>
                  <w:p w14:paraId="1E772677" w14:textId="77777777" w:rsidR="00A52AFB" w:rsidRDefault="00425432">
                    <w:pPr>
                      <w:numPr>
                        <w:ilvl w:val="0"/>
                        <w:numId w:val="5"/>
                      </w:numPr>
                      <w:tabs>
                        <w:tab w:val="left" w:pos="392"/>
                      </w:tabs>
                      <w:spacing w:before="121"/>
                      <w:ind w:right="513"/>
                      <w:rPr>
                        <w:color w:val="000000"/>
                      </w:rPr>
                    </w:pPr>
                    <w:r>
                      <w:rPr>
                        <w:color w:val="000000"/>
                      </w:rPr>
                      <w:t>Key</w:t>
                    </w:r>
                    <w:r>
                      <w:rPr>
                        <w:color w:val="000000"/>
                        <w:spacing w:val="-5"/>
                      </w:rPr>
                      <w:t xml:space="preserve"> </w:t>
                    </w:r>
                    <w:r>
                      <w:rPr>
                        <w:color w:val="000000"/>
                      </w:rPr>
                      <w:t>performance</w:t>
                    </w:r>
                    <w:r>
                      <w:rPr>
                        <w:color w:val="000000"/>
                        <w:spacing w:val="-2"/>
                      </w:rPr>
                      <w:t xml:space="preserve"> </w:t>
                    </w:r>
                    <w:r>
                      <w:rPr>
                        <w:color w:val="000000"/>
                      </w:rPr>
                      <w:t>indicators</w:t>
                    </w:r>
                    <w:r>
                      <w:rPr>
                        <w:color w:val="000000"/>
                        <w:spacing w:val="-3"/>
                      </w:rPr>
                      <w:t xml:space="preserve"> </w:t>
                    </w:r>
                    <w:r>
                      <w:rPr>
                        <w:color w:val="000000"/>
                      </w:rPr>
                      <w:t>that</w:t>
                    </w:r>
                    <w:r>
                      <w:rPr>
                        <w:color w:val="000000"/>
                        <w:spacing w:val="-3"/>
                      </w:rPr>
                      <w:t xml:space="preserve"> </w:t>
                    </w:r>
                    <w:r>
                      <w:rPr>
                        <w:color w:val="000000"/>
                      </w:rPr>
                      <w:t>relate</w:t>
                    </w:r>
                    <w:r>
                      <w:rPr>
                        <w:color w:val="000000"/>
                        <w:spacing w:val="-5"/>
                      </w:rPr>
                      <w:t xml:space="preserve"> </w:t>
                    </w:r>
                    <w:r>
                      <w:rPr>
                        <w:color w:val="000000"/>
                      </w:rPr>
                      <w:t>clearly,</w:t>
                    </w:r>
                    <w:r>
                      <w:rPr>
                        <w:color w:val="000000"/>
                        <w:spacing w:val="-3"/>
                      </w:rPr>
                      <w:t xml:space="preserve"> </w:t>
                    </w:r>
                    <w:proofErr w:type="gramStart"/>
                    <w:r>
                      <w:rPr>
                        <w:color w:val="000000"/>
                      </w:rPr>
                      <w:t>directly</w:t>
                    </w:r>
                    <w:proofErr w:type="gramEnd"/>
                    <w:r>
                      <w:rPr>
                        <w:color w:val="000000"/>
                        <w:spacing w:val="-3"/>
                      </w:rPr>
                      <w:t xml:space="preserve"> </w:t>
                    </w:r>
                    <w:r>
                      <w:rPr>
                        <w:color w:val="000000"/>
                      </w:rPr>
                      <w:t>and</w:t>
                    </w:r>
                    <w:r>
                      <w:rPr>
                        <w:color w:val="000000"/>
                        <w:spacing w:val="-4"/>
                      </w:rPr>
                      <w:t xml:space="preserve"> </w:t>
                    </w:r>
                    <w:r>
                      <w:rPr>
                        <w:color w:val="000000"/>
                      </w:rPr>
                      <w:t>specifically</w:t>
                    </w:r>
                    <w:r>
                      <w:rPr>
                        <w:color w:val="000000"/>
                        <w:spacing w:val="-2"/>
                      </w:rPr>
                      <w:t xml:space="preserve"> </w:t>
                    </w:r>
                    <w:r>
                      <w:rPr>
                        <w:color w:val="000000"/>
                      </w:rPr>
                      <w:t>to</w:t>
                    </w:r>
                    <w:r>
                      <w:rPr>
                        <w:color w:val="000000"/>
                        <w:spacing w:val="-4"/>
                      </w:rPr>
                      <w:t xml:space="preserve"> </w:t>
                    </w:r>
                    <w:r>
                      <w:rPr>
                        <w:color w:val="000000"/>
                      </w:rPr>
                      <w:t>the</w:t>
                    </w:r>
                    <w:r>
                      <w:rPr>
                        <w:color w:val="000000"/>
                        <w:spacing w:val="-2"/>
                      </w:rPr>
                      <w:t xml:space="preserve"> </w:t>
                    </w:r>
                    <w:r>
                      <w:rPr>
                        <w:color w:val="000000"/>
                      </w:rPr>
                      <w:t>funding</w:t>
                    </w:r>
                    <w:r>
                      <w:rPr>
                        <w:color w:val="000000"/>
                        <w:spacing w:val="-4"/>
                      </w:rPr>
                      <w:t xml:space="preserve"> </w:t>
                    </w:r>
                    <w:r>
                      <w:rPr>
                        <w:color w:val="000000"/>
                      </w:rPr>
                      <w:t>scheme objectives could be developed to provide a sharper focus for monitoring and assessing performance at an operational level.</w:t>
                    </w:r>
                  </w:p>
                  <w:p w14:paraId="5C0B6C96" w14:textId="77777777" w:rsidR="00A52AFB" w:rsidRDefault="00425432">
                    <w:pPr>
                      <w:numPr>
                        <w:ilvl w:val="0"/>
                        <w:numId w:val="5"/>
                      </w:numPr>
                      <w:tabs>
                        <w:tab w:val="left" w:pos="392"/>
                      </w:tabs>
                      <w:spacing w:before="121"/>
                      <w:ind w:right="219"/>
                      <w:rPr>
                        <w:color w:val="000000"/>
                      </w:rPr>
                    </w:pPr>
                    <w:r>
                      <w:rPr>
                        <w:color w:val="000000"/>
                      </w:rPr>
                      <w:t>Data collection methods are embedded in administration of the funding scheme. In developing the</w:t>
                    </w:r>
                    <w:r>
                      <w:rPr>
                        <w:color w:val="000000"/>
                        <w:spacing w:val="-3"/>
                      </w:rPr>
                      <w:t xml:space="preserve"> </w:t>
                    </w:r>
                    <w:r>
                      <w:rPr>
                        <w:color w:val="000000"/>
                      </w:rPr>
                      <w:t>final</w:t>
                    </w:r>
                    <w:r>
                      <w:rPr>
                        <w:color w:val="000000"/>
                        <w:spacing w:val="-3"/>
                      </w:rPr>
                      <w:t xml:space="preserve"> </w:t>
                    </w:r>
                    <w:r>
                      <w:rPr>
                        <w:color w:val="000000"/>
                      </w:rPr>
                      <w:t>report</w:t>
                    </w:r>
                    <w:r>
                      <w:rPr>
                        <w:color w:val="000000"/>
                        <w:spacing w:val="-3"/>
                      </w:rPr>
                      <w:t xml:space="preserve"> </w:t>
                    </w:r>
                    <w:r>
                      <w:rPr>
                        <w:color w:val="000000"/>
                      </w:rPr>
                      <w:t>form</w:t>
                    </w:r>
                    <w:r>
                      <w:rPr>
                        <w:color w:val="000000"/>
                        <w:spacing w:val="-2"/>
                      </w:rPr>
                      <w:t xml:space="preserve"> </w:t>
                    </w:r>
                    <w:r>
                      <w:rPr>
                        <w:color w:val="000000"/>
                      </w:rPr>
                      <w:t>for</w:t>
                    </w:r>
                    <w:r>
                      <w:rPr>
                        <w:color w:val="000000"/>
                        <w:spacing w:val="-5"/>
                      </w:rPr>
                      <w:t xml:space="preserve"> </w:t>
                    </w:r>
                    <w:r>
                      <w:rPr>
                        <w:color w:val="000000"/>
                      </w:rPr>
                      <w:t>the</w:t>
                    </w:r>
                    <w:r>
                      <w:rPr>
                        <w:color w:val="000000"/>
                        <w:spacing w:val="-3"/>
                      </w:rPr>
                      <w:t xml:space="preserve"> </w:t>
                    </w:r>
                    <w:r>
                      <w:rPr>
                        <w:color w:val="000000"/>
                      </w:rPr>
                      <w:t>scheme</w:t>
                    </w:r>
                    <w:r>
                      <w:rPr>
                        <w:color w:val="000000"/>
                        <w:spacing w:val="-5"/>
                      </w:rPr>
                      <w:t xml:space="preserve"> </w:t>
                    </w:r>
                    <w:r>
                      <w:rPr>
                        <w:color w:val="000000"/>
                      </w:rPr>
                      <w:t>and</w:t>
                    </w:r>
                    <w:r>
                      <w:rPr>
                        <w:color w:val="000000"/>
                        <w:spacing w:val="-4"/>
                      </w:rPr>
                      <w:t xml:space="preserve"> </w:t>
                    </w:r>
                    <w:r>
                      <w:rPr>
                        <w:color w:val="000000"/>
                      </w:rPr>
                      <w:t>reviewing</w:t>
                    </w:r>
                    <w:r>
                      <w:rPr>
                        <w:color w:val="000000"/>
                        <w:spacing w:val="-5"/>
                      </w:rPr>
                      <w:t xml:space="preserve"> </w:t>
                    </w:r>
                    <w:r>
                      <w:rPr>
                        <w:color w:val="000000"/>
                      </w:rPr>
                      <w:t>the</w:t>
                    </w:r>
                    <w:r>
                      <w:rPr>
                        <w:color w:val="000000"/>
                        <w:spacing w:val="-2"/>
                      </w:rPr>
                      <w:t xml:space="preserve"> </w:t>
                    </w:r>
                    <w:r>
                      <w:rPr>
                        <w:color w:val="000000"/>
                      </w:rPr>
                      <w:t>scheme’s</w:t>
                    </w:r>
                    <w:r>
                      <w:rPr>
                        <w:color w:val="000000"/>
                        <w:spacing w:val="-3"/>
                      </w:rPr>
                      <w:t xml:space="preserve"> </w:t>
                    </w:r>
                    <w:r>
                      <w:rPr>
                        <w:color w:val="000000"/>
                      </w:rPr>
                      <w:t>application</w:t>
                    </w:r>
                    <w:r>
                      <w:rPr>
                        <w:color w:val="000000"/>
                        <w:spacing w:val="-4"/>
                      </w:rPr>
                      <w:t xml:space="preserve"> </w:t>
                    </w:r>
                    <w:r>
                      <w:rPr>
                        <w:color w:val="000000"/>
                      </w:rPr>
                      <w:t>form,</w:t>
                    </w:r>
                    <w:r>
                      <w:rPr>
                        <w:color w:val="000000"/>
                        <w:spacing w:val="-3"/>
                      </w:rPr>
                      <w:t xml:space="preserve"> </w:t>
                    </w:r>
                    <w:r>
                      <w:rPr>
                        <w:color w:val="000000"/>
                      </w:rPr>
                      <w:t xml:space="preserve">consideration could be given to focusing and streamlining data collection </w:t>
                    </w:r>
                    <w:proofErr w:type="gramStart"/>
                    <w:r>
                      <w:rPr>
                        <w:color w:val="000000"/>
                      </w:rPr>
                      <w:t>in order to</w:t>
                    </w:r>
                    <w:proofErr w:type="gramEnd"/>
                    <w:r>
                      <w:rPr>
                        <w:color w:val="000000"/>
                      </w:rPr>
                      <w:t xml:space="preserve"> help remedy some deficiencies that are apparent.</w:t>
                    </w:r>
                  </w:p>
                </w:txbxContent>
              </v:textbox>
            </v:shape>
            <v:shape id="docshape186" o:spid="_x0000_s2376" type="#_x0000_t202" style="position:absolute;left:1332;top:317;width:9244;height:363" fillcolor="#c5d9f0" stroked="f">
              <v:textbox inset="0,0,0,0">
                <w:txbxContent>
                  <w:p w14:paraId="7F8D825B" w14:textId="77777777" w:rsidR="00A52AFB" w:rsidRDefault="00425432">
                    <w:pPr>
                      <w:spacing w:before="22" w:line="341" w:lineRule="exact"/>
                      <w:ind w:left="107"/>
                      <w:rPr>
                        <w:b/>
                        <w:color w:val="000000"/>
                        <w:sz w:val="28"/>
                      </w:rPr>
                    </w:pPr>
                    <w:r>
                      <w:rPr>
                        <w:b/>
                        <w:color w:val="000000"/>
                        <w:sz w:val="28"/>
                      </w:rPr>
                      <w:t>Summary</w:t>
                    </w:r>
                    <w:r>
                      <w:rPr>
                        <w:b/>
                        <w:color w:val="000000"/>
                        <w:spacing w:val="-3"/>
                        <w:sz w:val="28"/>
                      </w:rPr>
                      <w:t xml:space="preserve"> </w:t>
                    </w:r>
                    <w:r>
                      <w:rPr>
                        <w:b/>
                        <w:color w:val="000000"/>
                        <w:sz w:val="28"/>
                      </w:rPr>
                      <w:t>of</w:t>
                    </w:r>
                    <w:r>
                      <w:rPr>
                        <w:b/>
                        <w:color w:val="000000"/>
                        <w:spacing w:val="-1"/>
                        <w:sz w:val="28"/>
                      </w:rPr>
                      <w:t xml:space="preserve"> </w:t>
                    </w:r>
                    <w:r>
                      <w:rPr>
                        <w:b/>
                        <w:color w:val="000000"/>
                        <w:spacing w:val="-2"/>
                        <w:sz w:val="28"/>
                      </w:rPr>
                      <w:t>findings</w:t>
                    </w:r>
                  </w:p>
                </w:txbxContent>
              </v:textbox>
            </v:shape>
            <w10:wrap type="topAndBottom" anchorx="page"/>
          </v:group>
        </w:pict>
      </w:r>
    </w:p>
    <w:p w14:paraId="4809DDFE" w14:textId="77777777" w:rsidR="00A52AFB" w:rsidRDefault="00A52AFB">
      <w:pPr>
        <w:rPr>
          <w:sz w:val="23"/>
        </w:rPr>
        <w:sectPr w:rsidR="00A52AFB">
          <w:pgSz w:w="11910" w:h="16840"/>
          <w:pgMar w:top="1340" w:right="700" w:bottom="1180" w:left="1200" w:header="0" w:footer="995" w:gutter="0"/>
          <w:cols w:space="720"/>
        </w:sectPr>
      </w:pPr>
    </w:p>
    <w:p w14:paraId="3D962B52" w14:textId="77777777" w:rsidR="00A52AFB" w:rsidRDefault="00425432">
      <w:pPr>
        <w:pStyle w:val="Heading1"/>
        <w:tabs>
          <w:tab w:val="left" w:pos="1680"/>
          <w:tab w:val="left" w:pos="9296"/>
        </w:tabs>
      </w:pPr>
      <w:bookmarkStart w:id="6" w:name="_TOC_250005"/>
      <w:r>
        <w:rPr>
          <w:color w:val="FFFFFF"/>
          <w:shd w:val="clear" w:color="auto" w:fill="001F5F"/>
        </w:rPr>
        <w:lastRenderedPageBreak/>
        <w:t>Section</w:t>
      </w:r>
      <w:r>
        <w:rPr>
          <w:color w:val="FFFFFF"/>
          <w:spacing w:val="-3"/>
          <w:shd w:val="clear" w:color="auto" w:fill="001F5F"/>
        </w:rPr>
        <w:t xml:space="preserve"> </w:t>
      </w:r>
      <w:r>
        <w:rPr>
          <w:color w:val="FFFFFF"/>
          <w:spacing w:val="-5"/>
          <w:shd w:val="clear" w:color="auto" w:fill="001F5F"/>
        </w:rPr>
        <w:t>6:</w:t>
      </w:r>
      <w:r>
        <w:rPr>
          <w:color w:val="FFFFFF"/>
          <w:shd w:val="clear" w:color="auto" w:fill="001F5F"/>
        </w:rPr>
        <w:tab/>
        <w:t>In</w:t>
      </w:r>
      <w:r>
        <w:rPr>
          <w:color w:val="FFFFFF"/>
          <w:spacing w:val="-5"/>
          <w:shd w:val="clear" w:color="auto" w:fill="001F5F"/>
        </w:rPr>
        <w:t xml:space="preserve"> </w:t>
      </w:r>
      <w:r>
        <w:rPr>
          <w:color w:val="FFFFFF"/>
          <w:shd w:val="clear" w:color="auto" w:fill="001F5F"/>
        </w:rPr>
        <w:t>their</w:t>
      </w:r>
      <w:r>
        <w:rPr>
          <w:color w:val="FFFFFF"/>
          <w:spacing w:val="-1"/>
          <w:shd w:val="clear" w:color="auto" w:fill="001F5F"/>
        </w:rPr>
        <w:t xml:space="preserve"> </w:t>
      </w:r>
      <w:r>
        <w:rPr>
          <w:color w:val="FFFFFF"/>
          <w:shd w:val="clear" w:color="auto" w:fill="001F5F"/>
        </w:rPr>
        <w:t>own</w:t>
      </w:r>
      <w:r>
        <w:rPr>
          <w:color w:val="FFFFFF"/>
          <w:spacing w:val="-3"/>
          <w:shd w:val="clear" w:color="auto" w:fill="001F5F"/>
        </w:rPr>
        <w:t xml:space="preserve"> </w:t>
      </w:r>
      <w:r>
        <w:rPr>
          <w:color w:val="FFFFFF"/>
          <w:shd w:val="clear" w:color="auto" w:fill="001F5F"/>
        </w:rPr>
        <w:t xml:space="preserve">words—Future </w:t>
      </w:r>
      <w:r>
        <w:rPr>
          <w:color w:val="FFFFFF"/>
          <w:spacing w:val="-2"/>
          <w:shd w:val="clear" w:color="auto" w:fill="001F5F"/>
        </w:rPr>
        <w:t>Fellows</w:t>
      </w:r>
      <w:bookmarkEnd w:id="6"/>
      <w:r>
        <w:rPr>
          <w:color w:val="FFFFFF"/>
          <w:shd w:val="clear" w:color="auto" w:fill="001F5F"/>
        </w:rPr>
        <w:tab/>
      </w:r>
    </w:p>
    <w:p w14:paraId="4508BEA8" w14:textId="77777777" w:rsidR="00A52AFB" w:rsidRDefault="00A52AFB">
      <w:pPr>
        <w:pStyle w:val="BodyText"/>
        <w:rPr>
          <w:b/>
          <w:sz w:val="30"/>
        </w:rPr>
      </w:pPr>
    </w:p>
    <w:p w14:paraId="7B871303" w14:textId="77777777" w:rsidR="00A52AFB" w:rsidRDefault="00A52AFB">
      <w:pPr>
        <w:pStyle w:val="BodyText"/>
        <w:spacing w:before="11"/>
        <w:rPr>
          <w:b/>
          <w:sz w:val="34"/>
        </w:rPr>
      </w:pPr>
    </w:p>
    <w:p w14:paraId="07F14E15" w14:textId="77777777" w:rsidR="00A52AFB" w:rsidRDefault="00425432">
      <w:pPr>
        <w:pStyle w:val="BodyText"/>
        <w:ind w:left="240"/>
      </w:pPr>
      <w:r>
        <w:t>BORIS</w:t>
      </w:r>
      <w:r>
        <w:rPr>
          <w:spacing w:val="-3"/>
        </w:rPr>
        <w:t xml:space="preserve"> </w:t>
      </w:r>
      <w:r>
        <w:rPr>
          <w:spacing w:val="-4"/>
        </w:rPr>
        <w:t>BAER</w:t>
      </w:r>
    </w:p>
    <w:p w14:paraId="4F4D35FF" w14:textId="77777777" w:rsidR="00A52AFB" w:rsidRDefault="00425432">
      <w:pPr>
        <w:pStyle w:val="BodyText"/>
        <w:spacing w:before="1"/>
        <w:ind w:left="240"/>
      </w:pPr>
      <w:r>
        <w:t>Zoology—The</w:t>
      </w:r>
      <w:r>
        <w:rPr>
          <w:spacing w:val="-7"/>
        </w:rPr>
        <w:t xml:space="preserve"> </w:t>
      </w:r>
      <w:r>
        <w:t>University</w:t>
      </w:r>
      <w:r>
        <w:rPr>
          <w:spacing w:val="-5"/>
        </w:rPr>
        <w:t xml:space="preserve"> </w:t>
      </w:r>
      <w:r>
        <w:t>of</w:t>
      </w:r>
      <w:r>
        <w:rPr>
          <w:spacing w:val="-6"/>
        </w:rPr>
        <w:t xml:space="preserve"> </w:t>
      </w:r>
      <w:r>
        <w:t>Western</w:t>
      </w:r>
      <w:r>
        <w:rPr>
          <w:spacing w:val="-5"/>
        </w:rPr>
        <w:t xml:space="preserve"> </w:t>
      </w:r>
      <w:r>
        <w:rPr>
          <w:spacing w:val="-2"/>
        </w:rPr>
        <w:t>Australia</w:t>
      </w:r>
    </w:p>
    <w:p w14:paraId="601D6495" w14:textId="77777777" w:rsidR="00A52AFB" w:rsidRDefault="00A52AFB">
      <w:pPr>
        <w:pStyle w:val="BodyText"/>
        <w:spacing w:before="10"/>
        <w:rPr>
          <w:sz w:val="21"/>
        </w:rPr>
      </w:pPr>
    </w:p>
    <w:p w14:paraId="62A88603" w14:textId="77777777" w:rsidR="00A52AFB" w:rsidRDefault="00425432">
      <w:pPr>
        <w:pStyle w:val="BodyText"/>
        <w:ind w:left="240"/>
      </w:pPr>
      <w:r>
        <w:t>LIBBY</w:t>
      </w:r>
      <w:r>
        <w:rPr>
          <w:spacing w:val="-1"/>
        </w:rPr>
        <w:t xml:space="preserve"> </w:t>
      </w:r>
      <w:r>
        <w:rPr>
          <w:spacing w:val="-2"/>
        </w:rPr>
        <w:t>ROUGHEAD</w:t>
      </w:r>
    </w:p>
    <w:p w14:paraId="762A11C7" w14:textId="77777777" w:rsidR="00A52AFB" w:rsidRDefault="00425432">
      <w:pPr>
        <w:pStyle w:val="BodyText"/>
        <w:ind w:left="240"/>
      </w:pPr>
      <w:r>
        <w:t>Public</w:t>
      </w:r>
      <w:r>
        <w:rPr>
          <w:spacing w:val="-5"/>
        </w:rPr>
        <w:t xml:space="preserve"> </w:t>
      </w:r>
      <w:r>
        <w:t>Health</w:t>
      </w:r>
      <w:r>
        <w:rPr>
          <w:spacing w:val="-6"/>
        </w:rPr>
        <w:t xml:space="preserve"> </w:t>
      </w:r>
      <w:r>
        <w:t>and</w:t>
      </w:r>
      <w:r>
        <w:rPr>
          <w:spacing w:val="-5"/>
        </w:rPr>
        <w:t xml:space="preserve"> </w:t>
      </w:r>
      <w:r>
        <w:t>Health</w:t>
      </w:r>
      <w:r>
        <w:rPr>
          <w:spacing w:val="-5"/>
        </w:rPr>
        <w:t xml:space="preserve"> </w:t>
      </w:r>
      <w:r>
        <w:t>Services—University</w:t>
      </w:r>
      <w:r>
        <w:rPr>
          <w:spacing w:val="-6"/>
        </w:rPr>
        <w:t xml:space="preserve"> </w:t>
      </w:r>
      <w:r>
        <w:t>of</w:t>
      </w:r>
      <w:r>
        <w:rPr>
          <w:spacing w:val="-4"/>
        </w:rPr>
        <w:t xml:space="preserve"> </w:t>
      </w:r>
      <w:r>
        <w:t>South</w:t>
      </w:r>
      <w:r>
        <w:rPr>
          <w:spacing w:val="-5"/>
        </w:rPr>
        <w:t xml:space="preserve"> </w:t>
      </w:r>
      <w:r>
        <w:rPr>
          <w:spacing w:val="-2"/>
        </w:rPr>
        <w:t>Australia</w:t>
      </w:r>
    </w:p>
    <w:p w14:paraId="46F906B0" w14:textId="77777777" w:rsidR="00A52AFB" w:rsidRDefault="00A52AFB">
      <w:pPr>
        <w:pStyle w:val="BodyText"/>
      </w:pPr>
    </w:p>
    <w:p w14:paraId="5A827078" w14:textId="77777777" w:rsidR="00A52AFB" w:rsidRDefault="00425432">
      <w:pPr>
        <w:pStyle w:val="BodyText"/>
        <w:spacing w:before="1"/>
        <w:ind w:left="240"/>
      </w:pPr>
      <w:r>
        <w:t>QUENTIN</w:t>
      </w:r>
      <w:r>
        <w:rPr>
          <w:spacing w:val="-4"/>
        </w:rPr>
        <w:t xml:space="preserve"> </w:t>
      </w:r>
      <w:r>
        <w:rPr>
          <w:spacing w:val="-2"/>
        </w:rPr>
        <w:t>STEVENS</w:t>
      </w:r>
    </w:p>
    <w:p w14:paraId="59217FF6" w14:textId="77777777" w:rsidR="00A52AFB" w:rsidRDefault="00425432">
      <w:pPr>
        <w:pStyle w:val="BodyText"/>
        <w:ind w:left="240"/>
      </w:pPr>
      <w:r>
        <w:t>Architecture</w:t>
      </w:r>
      <w:r>
        <w:rPr>
          <w:spacing w:val="-7"/>
        </w:rPr>
        <w:t xml:space="preserve"> </w:t>
      </w:r>
      <w:r>
        <w:t>and</w:t>
      </w:r>
      <w:r>
        <w:rPr>
          <w:spacing w:val="-4"/>
        </w:rPr>
        <w:t xml:space="preserve"> </w:t>
      </w:r>
      <w:r>
        <w:t>Urban</w:t>
      </w:r>
      <w:r>
        <w:rPr>
          <w:spacing w:val="-5"/>
        </w:rPr>
        <w:t xml:space="preserve"> </w:t>
      </w:r>
      <w:r>
        <w:t>Environment—RMIT</w:t>
      </w:r>
      <w:r>
        <w:rPr>
          <w:spacing w:val="-6"/>
        </w:rPr>
        <w:t xml:space="preserve"> </w:t>
      </w:r>
      <w:r>
        <w:rPr>
          <w:spacing w:val="-2"/>
        </w:rPr>
        <w:t>University</w:t>
      </w:r>
    </w:p>
    <w:p w14:paraId="7536EE6F" w14:textId="77777777" w:rsidR="00A52AFB" w:rsidRDefault="00A52AFB">
      <w:pPr>
        <w:pStyle w:val="BodyText"/>
      </w:pPr>
    </w:p>
    <w:p w14:paraId="57661202" w14:textId="77777777" w:rsidR="00A52AFB" w:rsidRDefault="00425432">
      <w:pPr>
        <w:pStyle w:val="BodyText"/>
        <w:ind w:left="240"/>
      </w:pPr>
      <w:r>
        <w:t>SUZANNE</w:t>
      </w:r>
      <w:r>
        <w:rPr>
          <w:spacing w:val="-8"/>
        </w:rPr>
        <w:t xml:space="preserve"> </w:t>
      </w:r>
      <w:r>
        <w:rPr>
          <w:spacing w:val="-2"/>
        </w:rPr>
        <w:t>CHAMBERS</w:t>
      </w:r>
    </w:p>
    <w:p w14:paraId="01CDAFF8" w14:textId="77777777" w:rsidR="00A52AFB" w:rsidRDefault="00425432">
      <w:pPr>
        <w:pStyle w:val="BodyText"/>
        <w:spacing w:before="1"/>
        <w:ind w:left="240"/>
      </w:pPr>
      <w:r>
        <w:t>Oncology</w:t>
      </w:r>
      <w:r>
        <w:rPr>
          <w:spacing w:val="-8"/>
        </w:rPr>
        <w:t xml:space="preserve"> </w:t>
      </w:r>
      <w:r>
        <w:t>and</w:t>
      </w:r>
      <w:r>
        <w:rPr>
          <w:spacing w:val="-9"/>
        </w:rPr>
        <w:t xml:space="preserve"> </w:t>
      </w:r>
      <w:r>
        <w:t>Carcinogenesis—Griffith</w:t>
      </w:r>
      <w:r>
        <w:rPr>
          <w:spacing w:val="-7"/>
        </w:rPr>
        <w:t xml:space="preserve"> </w:t>
      </w:r>
      <w:r>
        <w:rPr>
          <w:spacing w:val="-2"/>
        </w:rPr>
        <w:t>University</w:t>
      </w:r>
    </w:p>
    <w:p w14:paraId="4AE47D62" w14:textId="77777777" w:rsidR="00A52AFB" w:rsidRDefault="00A52AFB">
      <w:pPr>
        <w:pStyle w:val="BodyText"/>
        <w:spacing w:before="10"/>
        <w:rPr>
          <w:sz w:val="21"/>
        </w:rPr>
      </w:pPr>
    </w:p>
    <w:p w14:paraId="3AAAEC99" w14:textId="77777777" w:rsidR="00A52AFB" w:rsidRDefault="00425432">
      <w:pPr>
        <w:pStyle w:val="BodyText"/>
        <w:spacing w:before="1"/>
        <w:ind w:left="240"/>
      </w:pPr>
      <w:r>
        <w:t>NEIL</w:t>
      </w:r>
      <w:r>
        <w:rPr>
          <w:spacing w:val="-3"/>
        </w:rPr>
        <w:t xml:space="preserve"> </w:t>
      </w:r>
      <w:r>
        <w:rPr>
          <w:spacing w:val="-4"/>
        </w:rPr>
        <w:t>LEVY</w:t>
      </w:r>
    </w:p>
    <w:p w14:paraId="4A438BD0" w14:textId="77777777" w:rsidR="00A52AFB" w:rsidRDefault="00425432">
      <w:pPr>
        <w:pStyle w:val="BodyText"/>
        <w:ind w:left="240"/>
      </w:pPr>
      <w:r>
        <w:t>Philosophy—The</w:t>
      </w:r>
      <w:r>
        <w:rPr>
          <w:spacing w:val="-4"/>
        </w:rPr>
        <w:t xml:space="preserve"> </w:t>
      </w:r>
      <w:r>
        <w:t>Florey</w:t>
      </w:r>
      <w:r>
        <w:rPr>
          <w:spacing w:val="-5"/>
        </w:rPr>
        <w:t xml:space="preserve"> </w:t>
      </w:r>
      <w:r>
        <w:t>Institute</w:t>
      </w:r>
      <w:r>
        <w:rPr>
          <w:spacing w:val="-6"/>
        </w:rPr>
        <w:t xml:space="preserve"> </w:t>
      </w:r>
      <w:r>
        <w:t>of</w:t>
      </w:r>
      <w:r>
        <w:rPr>
          <w:spacing w:val="-4"/>
        </w:rPr>
        <w:t xml:space="preserve"> </w:t>
      </w:r>
      <w:r>
        <w:t>Neuroscience</w:t>
      </w:r>
      <w:r>
        <w:rPr>
          <w:spacing w:val="-6"/>
        </w:rPr>
        <w:t xml:space="preserve"> </w:t>
      </w:r>
      <w:r>
        <w:t>and</w:t>
      </w:r>
      <w:r>
        <w:rPr>
          <w:spacing w:val="-6"/>
        </w:rPr>
        <w:t xml:space="preserve"> </w:t>
      </w:r>
      <w:r>
        <w:t>Mental</w:t>
      </w:r>
      <w:r>
        <w:rPr>
          <w:spacing w:val="-4"/>
        </w:rPr>
        <w:t xml:space="preserve"> </w:t>
      </w:r>
      <w:r>
        <w:rPr>
          <w:spacing w:val="-2"/>
        </w:rPr>
        <w:t>Health</w:t>
      </w:r>
    </w:p>
    <w:p w14:paraId="1C57896D" w14:textId="77777777" w:rsidR="00A52AFB" w:rsidRDefault="00A52AFB">
      <w:pPr>
        <w:pStyle w:val="BodyText"/>
      </w:pPr>
    </w:p>
    <w:p w14:paraId="653FCC6C" w14:textId="77777777" w:rsidR="00A52AFB" w:rsidRDefault="00425432">
      <w:pPr>
        <w:pStyle w:val="BodyText"/>
        <w:ind w:left="240"/>
      </w:pPr>
      <w:r>
        <w:t>KATHERINE</w:t>
      </w:r>
      <w:r>
        <w:rPr>
          <w:spacing w:val="-2"/>
        </w:rPr>
        <w:t xml:space="preserve"> BELOV</w:t>
      </w:r>
    </w:p>
    <w:p w14:paraId="5B92436B" w14:textId="77777777" w:rsidR="00A52AFB" w:rsidRDefault="00425432">
      <w:pPr>
        <w:pStyle w:val="BodyText"/>
        <w:spacing w:before="1"/>
        <w:ind w:left="240"/>
      </w:pPr>
      <w:r>
        <w:t>Genetics—The</w:t>
      </w:r>
      <w:r>
        <w:rPr>
          <w:spacing w:val="-6"/>
        </w:rPr>
        <w:t xml:space="preserve"> </w:t>
      </w:r>
      <w:r>
        <w:t>University</w:t>
      </w:r>
      <w:r>
        <w:rPr>
          <w:spacing w:val="-5"/>
        </w:rPr>
        <w:t xml:space="preserve"> </w:t>
      </w:r>
      <w:r>
        <w:t>of</w:t>
      </w:r>
      <w:r>
        <w:rPr>
          <w:spacing w:val="-5"/>
        </w:rPr>
        <w:t xml:space="preserve"> </w:t>
      </w:r>
      <w:r>
        <w:rPr>
          <w:spacing w:val="-2"/>
        </w:rPr>
        <w:t>Sydney</w:t>
      </w:r>
    </w:p>
    <w:p w14:paraId="15314733" w14:textId="77777777" w:rsidR="00A52AFB" w:rsidRDefault="00A52AFB">
      <w:pPr>
        <w:pStyle w:val="BodyText"/>
      </w:pPr>
    </w:p>
    <w:p w14:paraId="1E853583" w14:textId="77777777" w:rsidR="00A52AFB" w:rsidRDefault="00425432">
      <w:pPr>
        <w:pStyle w:val="BodyText"/>
        <w:ind w:left="240"/>
      </w:pPr>
      <w:r>
        <w:t>MATTHEW</w:t>
      </w:r>
      <w:r>
        <w:rPr>
          <w:spacing w:val="-3"/>
        </w:rPr>
        <w:t xml:space="preserve"> </w:t>
      </w:r>
      <w:r>
        <w:rPr>
          <w:spacing w:val="-2"/>
        </w:rPr>
        <w:t>RIMMER</w:t>
      </w:r>
    </w:p>
    <w:p w14:paraId="7762AF17" w14:textId="77777777" w:rsidR="00A52AFB" w:rsidRDefault="00425432">
      <w:pPr>
        <w:pStyle w:val="BodyText"/>
        <w:ind w:left="240"/>
      </w:pPr>
      <w:r>
        <w:t>Law—The</w:t>
      </w:r>
      <w:r>
        <w:rPr>
          <w:spacing w:val="-6"/>
        </w:rPr>
        <w:t xml:space="preserve"> </w:t>
      </w:r>
      <w:r>
        <w:t>Australian</w:t>
      </w:r>
      <w:r>
        <w:rPr>
          <w:spacing w:val="-7"/>
        </w:rPr>
        <w:t xml:space="preserve"> </w:t>
      </w:r>
      <w:r>
        <w:t>National</w:t>
      </w:r>
      <w:r>
        <w:rPr>
          <w:spacing w:val="-6"/>
        </w:rPr>
        <w:t xml:space="preserve"> </w:t>
      </w:r>
      <w:r>
        <w:rPr>
          <w:spacing w:val="-2"/>
        </w:rPr>
        <w:t>University</w:t>
      </w:r>
    </w:p>
    <w:p w14:paraId="1FE3F0A8" w14:textId="77777777" w:rsidR="00A52AFB" w:rsidRDefault="00A52AFB">
      <w:pPr>
        <w:pStyle w:val="BodyText"/>
        <w:spacing w:before="10"/>
        <w:rPr>
          <w:sz w:val="21"/>
        </w:rPr>
      </w:pPr>
    </w:p>
    <w:p w14:paraId="069414B5" w14:textId="77777777" w:rsidR="00A52AFB" w:rsidRDefault="00425432">
      <w:pPr>
        <w:pStyle w:val="BodyText"/>
        <w:spacing w:before="1"/>
        <w:ind w:left="240"/>
      </w:pPr>
      <w:r>
        <w:t>JANE</w:t>
      </w:r>
      <w:r>
        <w:rPr>
          <w:spacing w:val="-3"/>
        </w:rPr>
        <w:t xml:space="preserve"> </w:t>
      </w:r>
      <w:r>
        <w:rPr>
          <w:spacing w:val="-2"/>
        </w:rPr>
        <w:t>LYDON</w:t>
      </w:r>
    </w:p>
    <w:p w14:paraId="79EB15A7" w14:textId="77777777" w:rsidR="00A52AFB" w:rsidRDefault="00425432">
      <w:pPr>
        <w:pStyle w:val="BodyText"/>
        <w:ind w:left="240"/>
      </w:pPr>
      <w:r>
        <w:t>Historical</w:t>
      </w:r>
      <w:r>
        <w:rPr>
          <w:spacing w:val="-5"/>
        </w:rPr>
        <w:t xml:space="preserve"> </w:t>
      </w:r>
      <w:r>
        <w:t>Studies—The</w:t>
      </w:r>
      <w:r>
        <w:rPr>
          <w:spacing w:val="-7"/>
        </w:rPr>
        <w:t xml:space="preserve"> </w:t>
      </w:r>
      <w:r>
        <w:t>University</w:t>
      </w:r>
      <w:r>
        <w:rPr>
          <w:spacing w:val="-5"/>
        </w:rPr>
        <w:t xml:space="preserve"> </w:t>
      </w:r>
      <w:r>
        <w:t>of</w:t>
      </w:r>
      <w:r>
        <w:rPr>
          <w:spacing w:val="-6"/>
        </w:rPr>
        <w:t xml:space="preserve"> </w:t>
      </w:r>
      <w:r>
        <w:t>Western</w:t>
      </w:r>
      <w:r>
        <w:rPr>
          <w:spacing w:val="-3"/>
        </w:rPr>
        <w:t xml:space="preserve"> </w:t>
      </w:r>
      <w:r>
        <w:rPr>
          <w:spacing w:val="-2"/>
        </w:rPr>
        <w:t>Australia</w:t>
      </w:r>
    </w:p>
    <w:p w14:paraId="4AAAA6D2" w14:textId="77777777" w:rsidR="00A52AFB" w:rsidRDefault="00A52AFB">
      <w:pPr>
        <w:pStyle w:val="BodyText"/>
      </w:pPr>
    </w:p>
    <w:p w14:paraId="0FCEA993" w14:textId="77777777" w:rsidR="00A52AFB" w:rsidRDefault="00425432">
      <w:pPr>
        <w:pStyle w:val="BodyText"/>
        <w:ind w:left="240"/>
      </w:pPr>
      <w:r>
        <w:t>JAMES</w:t>
      </w:r>
      <w:r>
        <w:rPr>
          <w:spacing w:val="-1"/>
        </w:rPr>
        <w:t xml:space="preserve"> </w:t>
      </w:r>
      <w:r>
        <w:rPr>
          <w:spacing w:val="-4"/>
        </w:rPr>
        <w:t>CHON</w:t>
      </w:r>
    </w:p>
    <w:p w14:paraId="064C135E" w14:textId="77777777" w:rsidR="00A52AFB" w:rsidRDefault="00425432">
      <w:pPr>
        <w:pStyle w:val="BodyText"/>
        <w:spacing w:before="1"/>
        <w:ind w:left="240"/>
      </w:pPr>
      <w:r>
        <w:t>Nanotechnology—Swinburne</w:t>
      </w:r>
      <w:r>
        <w:rPr>
          <w:spacing w:val="-7"/>
        </w:rPr>
        <w:t xml:space="preserve"> </w:t>
      </w:r>
      <w:r>
        <w:t>University</w:t>
      </w:r>
      <w:r>
        <w:rPr>
          <w:spacing w:val="-9"/>
        </w:rPr>
        <w:t xml:space="preserve"> </w:t>
      </w:r>
      <w:r>
        <w:t>of</w:t>
      </w:r>
      <w:r>
        <w:rPr>
          <w:spacing w:val="-10"/>
        </w:rPr>
        <w:t xml:space="preserve"> </w:t>
      </w:r>
      <w:r>
        <w:rPr>
          <w:spacing w:val="-2"/>
        </w:rPr>
        <w:t>Technology</w:t>
      </w:r>
    </w:p>
    <w:p w14:paraId="2F8FC202" w14:textId="77777777" w:rsidR="00A52AFB" w:rsidRDefault="00A52AFB">
      <w:pPr>
        <w:pStyle w:val="BodyText"/>
      </w:pPr>
    </w:p>
    <w:p w14:paraId="39129DCB" w14:textId="77777777" w:rsidR="00A52AFB" w:rsidRDefault="00425432">
      <w:pPr>
        <w:pStyle w:val="BodyText"/>
        <w:ind w:left="240"/>
      </w:pPr>
      <w:r>
        <w:t>ANJA</w:t>
      </w:r>
      <w:r>
        <w:rPr>
          <w:spacing w:val="-3"/>
        </w:rPr>
        <w:t xml:space="preserve"> </w:t>
      </w:r>
      <w:r>
        <w:rPr>
          <w:spacing w:val="-2"/>
        </w:rPr>
        <w:t>SCHEFFERS</w:t>
      </w:r>
    </w:p>
    <w:p w14:paraId="1A3C5123" w14:textId="77777777" w:rsidR="00A52AFB" w:rsidRDefault="00425432">
      <w:pPr>
        <w:pStyle w:val="BodyText"/>
        <w:spacing w:before="1"/>
        <w:ind w:left="240"/>
      </w:pPr>
      <w:r>
        <w:t>Geology—Southern</w:t>
      </w:r>
      <w:r>
        <w:rPr>
          <w:spacing w:val="-6"/>
        </w:rPr>
        <w:t xml:space="preserve"> </w:t>
      </w:r>
      <w:r>
        <w:t>Cross</w:t>
      </w:r>
      <w:r>
        <w:rPr>
          <w:spacing w:val="-9"/>
        </w:rPr>
        <w:t xml:space="preserve"> </w:t>
      </w:r>
      <w:r>
        <w:rPr>
          <w:spacing w:val="-2"/>
        </w:rPr>
        <w:t>University</w:t>
      </w:r>
    </w:p>
    <w:p w14:paraId="17015DC5" w14:textId="77777777" w:rsidR="00A52AFB" w:rsidRDefault="00A52AFB">
      <w:pPr>
        <w:pStyle w:val="BodyText"/>
      </w:pPr>
    </w:p>
    <w:p w14:paraId="2A770EEE" w14:textId="77777777" w:rsidR="00A52AFB" w:rsidRDefault="00425432">
      <w:pPr>
        <w:pStyle w:val="BodyText"/>
        <w:spacing w:line="267" w:lineRule="exact"/>
        <w:ind w:left="240"/>
      </w:pPr>
      <w:r>
        <w:t>RANJITH</w:t>
      </w:r>
      <w:r>
        <w:rPr>
          <w:spacing w:val="-5"/>
        </w:rPr>
        <w:t xml:space="preserve"> </w:t>
      </w:r>
      <w:r>
        <w:t>PATHEGAMA</w:t>
      </w:r>
      <w:r>
        <w:rPr>
          <w:spacing w:val="-4"/>
        </w:rPr>
        <w:t xml:space="preserve"> </w:t>
      </w:r>
      <w:r>
        <w:rPr>
          <w:spacing w:val="-2"/>
        </w:rPr>
        <w:t>GAMAGE</w:t>
      </w:r>
    </w:p>
    <w:p w14:paraId="34849B6D" w14:textId="77777777" w:rsidR="00A52AFB" w:rsidRDefault="00425432">
      <w:pPr>
        <w:pStyle w:val="BodyText"/>
        <w:spacing w:line="267" w:lineRule="exact"/>
        <w:ind w:left="240"/>
      </w:pPr>
      <w:r>
        <w:t>Resources</w:t>
      </w:r>
      <w:r>
        <w:rPr>
          <w:spacing w:val="-9"/>
        </w:rPr>
        <w:t xml:space="preserve"> </w:t>
      </w:r>
      <w:r>
        <w:t>Engineering—Monash</w:t>
      </w:r>
      <w:r>
        <w:rPr>
          <w:spacing w:val="-8"/>
        </w:rPr>
        <w:t xml:space="preserve"> </w:t>
      </w:r>
      <w:r>
        <w:rPr>
          <w:spacing w:val="-2"/>
        </w:rPr>
        <w:t>University</w:t>
      </w:r>
    </w:p>
    <w:p w14:paraId="5E4B6BB4" w14:textId="77777777" w:rsidR="00A52AFB" w:rsidRDefault="00A52AFB">
      <w:pPr>
        <w:pStyle w:val="BodyText"/>
      </w:pPr>
    </w:p>
    <w:p w14:paraId="0E6FC0B2" w14:textId="77777777" w:rsidR="00A52AFB" w:rsidRDefault="00425432">
      <w:pPr>
        <w:pStyle w:val="BodyText"/>
        <w:spacing w:before="1"/>
        <w:ind w:left="240"/>
      </w:pPr>
      <w:r>
        <w:t>SARAH</w:t>
      </w:r>
      <w:r>
        <w:rPr>
          <w:spacing w:val="-4"/>
        </w:rPr>
        <w:t xml:space="preserve"> </w:t>
      </w:r>
      <w:r>
        <w:rPr>
          <w:spacing w:val="-2"/>
        </w:rPr>
        <w:t>SPENCER</w:t>
      </w:r>
    </w:p>
    <w:p w14:paraId="70401A25" w14:textId="77777777" w:rsidR="00A52AFB" w:rsidRDefault="00425432">
      <w:pPr>
        <w:pStyle w:val="BodyText"/>
        <w:ind w:left="240"/>
      </w:pPr>
      <w:r>
        <w:t>Nutrition</w:t>
      </w:r>
      <w:r>
        <w:rPr>
          <w:spacing w:val="-5"/>
        </w:rPr>
        <w:t xml:space="preserve"> </w:t>
      </w:r>
      <w:r>
        <w:t>and</w:t>
      </w:r>
      <w:r>
        <w:rPr>
          <w:spacing w:val="-7"/>
        </w:rPr>
        <w:t xml:space="preserve"> </w:t>
      </w:r>
      <w:r>
        <w:t>Dietetics—RMIT</w:t>
      </w:r>
      <w:r>
        <w:rPr>
          <w:spacing w:val="-3"/>
        </w:rPr>
        <w:t xml:space="preserve"> </w:t>
      </w:r>
      <w:r>
        <w:rPr>
          <w:spacing w:val="-2"/>
        </w:rPr>
        <w:t>University</w:t>
      </w:r>
    </w:p>
    <w:p w14:paraId="6637E118" w14:textId="77777777" w:rsidR="00A52AFB" w:rsidRDefault="00A52AFB">
      <w:pPr>
        <w:pStyle w:val="BodyText"/>
      </w:pPr>
    </w:p>
    <w:p w14:paraId="08C3460A" w14:textId="77777777" w:rsidR="00A52AFB" w:rsidRDefault="00425432">
      <w:pPr>
        <w:pStyle w:val="BodyText"/>
        <w:ind w:left="240"/>
      </w:pPr>
      <w:r>
        <w:t>DMITRI</w:t>
      </w:r>
      <w:r>
        <w:rPr>
          <w:spacing w:val="-3"/>
        </w:rPr>
        <w:t xml:space="preserve"> </w:t>
      </w:r>
      <w:r>
        <w:rPr>
          <w:spacing w:val="-2"/>
        </w:rPr>
        <w:t>FURSA</w:t>
      </w:r>
    </w:p>
    <w:p w14:paraId="4662ABD3" w14:textId="77777777" w:rsidR="00A52AFB" w:rsidRDefault="00425432">
      <w:pPr>
        <w:pStyle w:val="BodyText"/>
        <w:spacing w:before="1"/>
        <w:ind w:left="240"/>
      </w:pPr>
      <w:r>
        <w:t>Atomic,</w:t>
      </w:r>
      <w:r>
        <w:rPr>
          <w:spacing w:val="-8"/>
        </w:rPr>
        <w:t xml:space="preserve"> </w:t>
      </w:r>
      <w:r>
        <w:t>Molecular,</w:t>
      </w:r>
      <w:r>
        <w:rPr>
          <w:spacing w:val="-4"/>
        </w:rPr>
        <w:t xml:space="preserve"> </w:t>
      </w:r>
      <w:r>
        <w:t>Nuclear,</w:t>
      </w:r>
      <w:r>
        <w:rPr>
          <w:spacing w:val="-3"/>
        </w:rPr>
        <w:t xml:space="preserve"> </w:t>
      </w:r>
      <w:r>
        <w:t>Particle</w:t>
      </w:r>
      <w:r>
        <w:rPr>
          <w:spacing w:val="-4"/>
        </w:rPr>
        <w:t xml:space="preserve"> </w:t>
      </w:r>
      <w:r>
        <w:t>and</w:t>
      </w:r>
      <w:r>
        <w:rPr>
          <w:spacing w:val="-6"/>
        </w:rPr>
        <w:t xml:space="preserve"> </w:t>
      </w:r>
      <w:r>
        <w:t>Plasma</w:t>
      </w:r>
      <w:r>
        <w:rPr>
          <w:spacing w:val="-6"/>
        </w:rPr>
        <w:t xml:space="preserve"> </w:t>
      </w:r>
      <w:r>
        <w:t>Physics—Curtin</w:t>
      </w:r>
      <w:r>
        <w:rPr>
          <w:spacing w:val="-4"/>
        </w:rPr>
        <w:t xml:space="preserve"> </w:t>
      </w:r>
      <w:r>
        <w:rPr>
          <w:spacing w:val="-2"/>
        </w:rPr>
        <w:t>University</w:t>
      </w:r>
    </w:p>
    <w:p w14:paraId="52668E59" w14:textId="77777777" w:rsidR="00A52AFB" w:rsidRDefault="00A52AFB">
      <w:pPr>
        <w:pStyle w:val="BodyText"/>
        <w:spacing w:before="1"/>
      </w:pPr>
    </w:p>
    <w:p w14:paraId="436FDE39" w14:textId="77777777" w:rsidR="00A52AFB" w:rsidRDefault="00425432">
      <w:pPr>
        <w:pStyle w:val="BodyText"/>
        <w:ind w:left="240"/>
      </w:pPr>
      <w:r>
        <w:t>MADELEINE</w:t>
      </w:r>
      <w:r>
        <w:rPr>
          <w:spacing w:val="-7"/>
        </w:rPr>
        <w:t xml:space="preserve"> </w:t>
      </w:r>
      <w:r>
        <w:t>VAN</w:t>
      </w:r>
      <w:r>
        <w:rPr>
          <w:spacing w:val="-7"/>
        </w:rPr>
        <w:t xml:space="preserve"> </w:t>
      </w:r>
      <w:r>
        <w:rPr>
          <w:spacing w:val="-4"/>
        </w:rPr>
        <w:t>OPPEN</w:t>
      </w:r>
    </w:p>
    <w:p w14:paraId="35AD0E25" w14:textId="77777777" w:rsidR="00A52AFB" w:rsidRDefault="00425432">
      <w:pPr>
        <w:pStyle w:val="BodyText"/>
        <w:ind w:left="240"/>
      </w:pPr>
      <w:r>
        <w:t>Microbiology—Australian</w:t>
      </w:r>
      <w:r>
        <w:rPr>
          <w:spacing w:val="-8"/>
        </w:rPr>
        <w:t xml:space="preserve"> </w:t>
      </w:r>
      <w:r>
        <w:t>Institute</w:t>
      </w:r>
      <w:r>
        <w:rPr>
          <w:spacing w:val="-8"/>
        </w:rPr>
        <w:t xml:space="preserve"> </w:t>
      </w:r>
      <w:r>
        <w:t>of</w:t>
      </w:r>
      <w:r>
        <w:rPr>
          <w:spacing w:val="-8"/>
        </w:rPr>
        <w:t xml:space="preserve"> </w:t>
      </w:r>
      <w:r>
        <w:t>Marine</w:t>
      </w:r>
      <w:r>
        <w:rPr>
          <w:spacing w:val="-5"/>
        </w:rPr>
        <w:t xml:space="preserve"> </w:t>
      </w:r>
      <w:r>
        <w:rPr>
          <w:spacing w:val="-2"/>
        </w:rPr>
        <w:t>Science</w:t>
      </w:r>
    </w:p>
    <w:p w14:paraId="4B046853" w14:textId="77777777" w:rsidR="00A52AFB" w:rsidRDefault="00A52AFB">
      <w:pPr>
        <w:pStyle w:val="BodyText"/>
        <w:spacing w:before="10"/>
        <w:rPr>
          <w:sz w:val="21"/>
        </w:rPr>
      </w:pPr>
    </w:p>
    <w:p w14:paraId="03230B8D" w14:textId="77777777" w:rsidR="00A52AFB" w:rsidRDefault="00425432">
      <w:pPr>
        <w:pStyle w:val="BodyText"/>
        <w:ind w:left="240"/>
      </w:pPr>
      <w:r>
        <w:t>MIKE</w:t>
      </w:r>
      <w:r>
        <w:rPr>
          <w:spacing w:val="-2"/>
        </w:rPr>
        <w:t xml:space="preserve"> </w:t>
      </w:r>
      <w:r>
        <w:rPr>
          <w:spacing w:val="-4"/>
        </w:rPr>
        <w:t>BUNCE</w:t>
      </w:r>
    </w:p>
    <w:p w14:paraId="727EDA11" w14:textId="77777777" w:rsidR="00A52AFB" w:rsidRDefault="00425432">
      <w:pPr>
        <w:pStyle w:val="BodyText"/>
        <w:ind w:left="240"/>
      </w:pPr>
      <w:r>
        <w:t>Ecology</w:t>
      </w:r>
      <w:r>
        <w:rPr>
          <w:spacing w:val="-5"/>
        </w:rPr>
        <w:t xml:space="preserve"> </w:t>
      </w:r>
      <w:r>
        <w:t>and</w:t>
      </w:r>
      <w:r>
        <w:rPr>
          <w:spacing w:val="-7"/>
        </w:rPr>
        <w:t xml:space="preserve"> </w:t>
      </w:r>
      <w:r>
        <w:t>Evolution—Murdoch</w:t>
      </w:r>
      <w:r>
        <w:rPr>
          <w:spacing w:val="-4"/>
        </w:rPr>
        <w:t xml:space="preserve"> </w:t>
      </w:r>
      <w:r>
        <w:rPr>
          <w:spacing w:val="-2"/>
        </w:rPr>
        <w:t>University</w:t>
      </w:r>
    </w:p>
    <w:p w14:paraId="0780A0B6" w14:textId="77777777" w:rsidR="00A52AFB" w:rsidRDefault="00A52AFB">
      <w:pPr>
        <w:sectPr w:rsidR="00A52AFB">
          <w:pgSz w:w="11910" w:h="16840"/>
          <w:pgMar w:top="1400" w:right="700" w:bottom="1180" w:left="1200" w:header="0" w:footer="995" w:gutter="0"/>
          <w:cols w:space="720"/>
        </w:sectPr>
      </w:pPr>
    </w:p>
    <w:p w14:paraId="6CA22B20" w14:textId="77777777" w:rsidR="00A52AFB" w:rsidRDefault="00425432">
      <w:pPr>
        <w:pStyle w:val="Heading2"/>
        <w:ind w:right="3300"/>
      </w:pPr>
      <w:r>
        <w:rPr>
          <w:color w:val="001F5F"/>
        </w:rPr>
        <w:lastRenderedPageBreak/>
        <w:t>BORIS</w:t>
      </w:r>
      <w:r>
        <w:rPr>
          <w:color w:val="001F5F"/>
          <w:spacing w:val="-6"/>
        </w:rPr>
        <w:t xml:space="preserve"> </w:t>
      </w:r>
      <w:r>
        <w:rPr>
          <w:color w:val="001F5F"/>
          <w:spacing w:val="-4"/>
        </w:rPr>
        <w:t>BAER</w:t>
      </w:r>
    </w:p>
    <w:p w14:paraId="245D4FA1" w14:textId="77777777" w:rsidR="00A52AFB" w:rsidRDefault="00425432">
      <w:pPr>
        <w:pStyle w:val="Heading4"/>
        <w:spacing w:line="331" w:lineRule="auto"/>
        <w:ind w:left="2804" w:right="3307"/>
        <w:jc w:val="center"/>
      </w:pPr>
      <w:r>
        <w:rPr>
          <w:color w:val="001F5F"/>
        </w:rPr>
        <w:t>The</w:t>
      </w:r>
      <w:r>
        <w:rPr>
          <w:color w:val="001F5F"/>
          <w:spacing w:val="-10"/>
        </w:rPr>
        <w:t xml:space="preserve"> </w:t>
      </w:r>
      <w:r>
        <w:rPr>
          <w:color w:val="001F5F"/>
        </w:rPr>
        <w:t>University</w:t>
      </w:r>
      <w:r>
        <w:rPr>
          <w:color w:val="001F5F"/>
          <w:spacing w:val="-10"/>
        </w:rPr>
        <w:t xml:space="preserve"> </w:t>
      </w:r>
      <w:r>
        <w:rPr>
          <w:color w:val="001F5F"/>
        </w:rPr>
        <w:t>of</w:t>
      </w:r>
      <w:r>
        <w:rPr>
          <w:color w:val="001F5F"/>
          <w:spacing w:val="-10"/>
        </w:rPr>
        <w:t xml:space="preserve"> </w:t>
      </w:r>
      <w:r>
        <w:rPr>
          <w:color w:val="001F5F"/>
        </w:rPr>
        <w:t>Western</w:t>
      </w:r>
      <w:r>
        <w:rPr>
          <w:color w:val="001F5F"/>
          <w:spacing w:val="-9"/>
        </w:rPr>
        <w:t xml:space="preserve"> </w:t>
      </w:r>
      <w:r>
        <w:rPr>
          <w:color w:val="001F5F"/>
        </w:rPr>
        <w:t xml:space="preserve">Australia </w:t>
      </w:r>
      <w:r>
        <w:rPr>
          <w:color w:val="001F5F"/>
          <w:spacing w:val="-2"/>
        </w:rPr>
        <w:t>Zoology</w:t>
      </w:r>
    </w:p>
    <w:p w14:paraId="2AC4A7A2" w14:textId="77777777" w:rsidR="00A52AFB" w:rsidRDefault="00425432">
      <w:pPr>
        <w:pStyle w:val="BodyText"/>
        <w:ind w:left="2293"/>
        <w:rPr>
          <w:sz w:val="20"/>
        </w:rPr>
      </w:pPr>
      <w:r>
        <w:rPr>
          <w:noProof/>
          <w:sz w:val="20"/>
        </w:rPr>
        <w:drawing>
          <wp:inline distT="0" distB="0" distL="0" distR="0" wp14:anchorId="647A2E5A" wp14:editId="3E512C01">
            <wp:extent cx="3124302" cy="3886200"/>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4" cstate="print"/>
                    <a:stretch>
                      <a:fillRect/>
                    </a:stretch>
                  </pic:blipFill>
                  <pic:spPr>
                    <a:xfrm>
                      <a:off x="0" y="0"/>
                      <a:ext cx="3124302" cy="3886200"/>
                    </a:xfrm>
                    <a:prstGeom prst="rect">
                      <a:avLst/>
                    </a:prstGeom>
                  </pic:spPr>
                </pic:pic>
              </a:graphicData>
            </a:graphic>
          </wp:inline>
        </w:drawing>
      </w:r>
    </w:p>
    <w:p w14:paraId="555FCB04" w14:textId="77777777" w:rsidR="00A52AFB" w:rsidRDefault="00A578FE">
      <w:pPr>
        <w:pStyle w:val="BodyText"/>
        <w:spacing w:before="1"/>
        <w:rPr>
          <w:b/>
          <w:sz w:val="20"/>
        </w:rPr>
      </w:pPr>
      <w:r>
        <w:pict w14:anchorId="4B11FF20">
          <v:shape id="docshape187" o:spid="_x0000_s2374" type="#_x0000_t202" style="position:absolute;margin-left:70.6pt;margin-top:13.5pt;width:454.3pt;height:68.35pt;z-index:-15699968;mso-wrap-distance-left:0;mso-wrap-distance-right:0;mso-position-horizontal-relative:page" fillcolor="#dbe4f0" stroked="f">
            <v:textbox inset="0,0,0,0">
              <w:txbxContent>
                <w:p w14:paraId="0292C18B" w14:textId="77777777" w:rsidR="00A52AFB" w:rsidRDefault="00425432">
                  <w:pPr>
                    <w:ind w:left="91" w:right="87" w:hanging="6"/>
                    <w:jc w:val="center"/>
                    <w:rPr>
                      <w:i/>
                      <w:color w:val="000000"/>
                      <w:sz w:val="28"/>
                    </w:rPr>
                  </w:pPr>
                  <w:r>
                    <w:rPr>
                      <w:i/>
                      <w:color w:val="000000"/>
                      <w:sz w:val="28"/>
                    </w:rPr>
                    <w:t>“Bees provide the essential ecosystem service of pollination, securing human food</w:t>
                  </w:r>
                  <w:r>
                    <w:rPr>
                      <w:i/>
                      <w:color w:val="000000"/>
                      <w:spacing w:val="-2"/>
                      <w:sz w:val="28"/>
                    </w:rPr>
                    <w:t xml:space="preserve"> </w:t>
                  </w:r>
                  <w:r>
                    <w:rPr>
                      <w:i/>
                      <w:color w:val="000000"/>
                      <w:sz w:val="28"/>
                    </w:rPr>
                    <w:t>supplies.</w:t>
                  </w:r>
                  <w:r>
                    <w:rPr>
                      <w:i/>
                      <w:color w:val="000000"/>
                      <w:spacing w:val="-2"/>
                      <w:sz w:val="28"/>
                    </w:rPr>
                    <w:t xml:space="preserve"> </w:t>
                  </w:r>
                  <w:r>
                    <w:rPr>
                      <w:i/>
                      <w:color w:val="000000"/>
                      <w:sz w:val="28"/>
                    </w:rPr>
                    <w:t>But</w:t>
                  </w:r>
                  <w:r>
                    <w:rPr>
                      <w:i/>
                      <w:color w:val="000000"/>
                      <w:spacing w:val="-4"/>
                      <w:sz w:val="28"/>
                    </w:rPr>
                    <w:t xml:space="preserve"> </w:t>
                  </w:r>
                  <w:r>
                    <w:rPr>
                      <w:i/>
                      <w:color w:val="000000"/>
                      <w:sz w:val="28"/>
                    </w:rPr>
                    <w:t>bee</w:t>
                  </w:r>
                  <w:r>
                    <w:rPr>
                      <w:i/>
                      <w:color w:val="000000"/>
                      <w:spacing w:val="-3"/>
                      <w:sz w:val="28"/>
                    </w:rPr>
                    <w:t xml:space="preserve"> </w:t>
                  </w:r>
                  <w:r>
                    <w:rPr>
                      <w:i/>
                      <w:color w:val="000000"/>
                      <w:sz w:val="28"/>
                    </w:rPr>
                    <w:t>populations</w:t>
                  </w:r>
                  <w:r>
                    <w:rPr>
                      <w:i/>
                      <w:color w:val="000000"/>
                      <w:spacing w:val="-2"/>
                      <w:sz w:val="28"/>
                    </w:rPr>
                    <w:t xml:space="preserve"> </w:t>
                  </w:r>
                  <w:r>
                    <w:rPr>
                      <w:i/>
                      <w:color w:val="000000"/>
                      <w:sz w:val="28"/>
                    </w:rPr>
                    <w:t>are</w:t>
                  </w:r>
                  <w:r>
                    <w:rPr>
                      <w:i/>
                      <w:color w:val="000000"/>
                      <w:spacing w:val="-3"/>
                      <w:sz w:val="28"/>
                    </w:rPr>
                    <w:t xml:space="preserve"> </w:t>
                  </w:r>
                  <w:r>
                    <w:rPr>
                      <w:i/>
                      <w:color w:val="000000"/>
                      <w:sz w:val="28"/>
                    </w:rPr>
                    <w:t>in</w:t>
                  </w:r>
                  <w:r>
                    <w:rPr>
                      <w:i/>
                      <w:color w:val="000000"/>
                      <w:spacing w:val="-3"/>
                      <w:sz w:val="28"/>
                    </w:rPr>
                    <w:t xml:space="preserve"> </w:t>
                  </w:r>
                  <w:r>
                    <w:rPr>
                      <w:i/>
                      <w:color w:val="000000"/>
                      <w:sz w:val="28"/>
                    </w:rPr>
                    <w:t>decline</w:t>
                  </w:r>
                  <w:r>
                    <w:rPr>
                      <w:i/>
                      <w:color w:val="000000"/>
                      <w:spacing w:val="-5"/>
                      <w:sz w:val="28"/>
                    </w:rPr>
                    <w:t xml:space="preserve"> </w:t>
                  </w:r>
                  <w:r>
                    <w:rPr>
                      <w:i/>
                      <w:color w:val="000000"/>
                      <w:sz w:val="28"/>
                    </w:rPr>
                    <w:t>worldwide</w:t>
                  </w:r>
                  <w:r>
                    <w:rPr>
                      <w:i/>
                      <w:color w:val="000000"/>
                      <w:spacing w:val="-4"/>
                      <w:sz w:val="28"/>
                    </w:rPr>
                    <w:t xml:space="preserve"> </w:t>
                  </w:r>
                  <w:r>
                    <w:rPr>
                      <w:i/>
                      <w:color w:val="000000"/>
                      <w:sz w:val="28"/>
                    </w:rPr>
                    <w:t>due</w:t>
                  </w:r>
                  <w:r>
                    <w:rPr>
                      <w:i/>
                      <w:color w:val="000000"/>
                      <w:spacing w:val="-6"/>
                      <w:sz w:val="28"/>
                    </w:rPr>
                    <w:t xml:space="preserve"> </w:t>
                  </w:r>
                  <w:r>
                    <w:rPr>
                      <w:i/>
                      <w:color w:val="000000"/>
                      <w:sz w:val="28"/>
                    </w:rPr>
                    <w:t>to</w:t>
                  </w:r>
                  <w:r>
                    <w:rPr>
                      <w:i/>
                      <w:color w:val="000000"/>
                      <w:spacing w:val="-4"/>
                      <w:sz w:val="28"/>
                    </w:rPr>
                    <w:t xml:space="preserve"> </w:t>
                  </w:r>
                  <w:r>
                    <w:rPr>
                      <w:i/>
                      <w:color w:val="000000"/>
                      <w:sz w:val="28"/>
                    </w:rPr>
                    <w:t>disease</w:t>
                  </w:r>
                  <w:r>
                    <w:rPr>
                      <w:i/>
                      <w:color w:val="000000"/>
                      <w:spacing w:val="-3"/>
                      <w:sz w:val="28"/>
                    </w:rPr>
                    <w:t xml:space="preserve"> </w:t>
                  </w:r>
                  <w:r>
                    <w:rPr>
                      <w:i/>
                      <w:color w:val="000000"/>
                      <w:sz w:val="28"/>
                    </w:rPr>
                    <w:t>and parasites. I hope my work contributes to increased biosecurity for Australian bee populations and resilience of ecosystems facilitated by bees.”</w:t>
                  </w:r>
                </w:p>
              </w:txbxContent>
            </v:textbox>
            <w10:wrap type="topAndBottom" anchorx="page"/>
          </v:shape>
        </w:pict>
      </w:r>
    </w:p>
    <w:p w14:paraId="56FC3823" w14:textId="77777777" w:rsidR="00A52AFB" w:rsidRDefault="00A52AFB">
      <w:pPr>
        <w:pStyle w:val="BodyText"/>
        <w:rPr>
          <w:b/>
          <w:sz w:val="26"/>
        </w:rPr>
      </w:pPr>
    </w:p>
    <w:p w14:paraId="25026ED5" w14:textId="77777777" w:rsidR="00A52AFB" w:rsidRDefault="00425432">
      <w:pPr>
        <w:spacing w:before="217"/>
        <w:ind w:left="240"/>
        <w:rPr>
          <w:i/>
        </w:rPr>
      </w:pPr>
      <w:r>
        <w:rPr>
          <w:i/>
        </w:rPr>
        <w:t>Do</w:t>
      </w:r>
      <w:r>
        <w:rPr>
          <w:i/>
          <w:spacing w:val="-6"/>
        </w:rPr>
        <w:t xml:space="preserve"> </w:t>
      </w:r>
      <w:r>
        <w:rPr>
          <w:i/>
        </w:rPr>
        <w:t>you</w:t>
      </w:r>
      <w:r>
        <w:rPr>
          <w:i/>
          <w:spacing w:val="-4"/>
        </w:rPr>
        <w:t xml:space="preserve"> </w:t>
      </w:r>
      <w:r>
        <w:rPr>
          <w:i/>
        </w:rPr>
        <w:t>have</w:t>
      </w:r>
      <w:r>
        <w:rPr>
          <w:i/>
          <w:spacing w:val="-3"/>
        </w:rPr>
        <w:t xml:space="preserve"> </w:t>
      </w:r>
      <w:r>
        <w:rPr>
          <w:i/>
        </w:rPr>
        <w:t>a</w:t>
      </w:r>
      <w:r>
        <w:rPr>
          <w:i/>
          <w:spacing w:val="-3"/>
        </w:rPr>
        <w:t xml:space="preserve"> </w:t>
      </w:r>
      <w:r>
        <w:rPr>
          <w:i/>
        </w:rPr>
        <w:t>long-term</w:t>
      </w:r>
      <w:r>
        <w:rPr>
          <w:i/>
          <w:spacing w:val="-3"/>
        </w:rPr>
        <w:t xml:space="preserve"> </w:t>
      </w:r>
      <w:r>
        <w:rPr>
          <w:i/>
        </w:rPr>
        <w:t>research</w:t>
      </w:r>
      <w:r>
        <w:rPr>
          <w:i/>
          <w:spacing w:val="-5"/>
        </w:rPr>
        <w:t xml:space="preserve"> </w:t>
      </w:r>
      <w:r>
        <w:rPr>
          <w:i/>
        </w:rPr>
        <w:t>goal</w:t>
      </w:r>
      <w:r>
        <w:rPr>
          <w:i/>
          <w:spacing w:val="-3"/>
        </w:rPr>
        <w:t xml:space="preserve"> </w:t>
      </w:r>
      <w:r>
        <w:rPr>
          <w:i/>
        </w:rPr>
        <w:t>and,</w:t>
      </w:r>
      <w:r>
        <w:rPr>
          <w:i/>
          <w:spacing w:val="-3"/>
        </w:rPr>
        <w:t xml:space="preserve"> </w:t>
      </w:r>
      <w:r>
        <w:rPr>
          <w:i/>
        </w:rPr>
        <w:t>if</w:t>
      </w:r>
      <w:r>
        <w:rPr>
          <w:i/>
          <w:spacing w:val="-4"/>
        </w:rPr>
        <w:t xml:space="preserve"> </w:t>
      </w:r>
      <w:r>
        <w:rPr>
          <w:i/>
        </w:rPr>
        <w:t>so,</w:t>
      </w:r>
      <w:r>
        <w:rPr>
          <w:i/>
          <w:spacing w:val="-3"/>
        </w:rPr>
        <w:t xml:space="preserve"> </w:t>
      </w:r>
      <w:r>
        <w:rPr>
          <w:i/>
        </w:rPr>
        <w:t>how</w:t>
      </w:r>
      <w:r>
        <w:rPr>
          <w:i/>
          <w:spacing w:val="-5"/>
        </w:rPr>
        <w:t xml:space="preserve"> </w:t>
      </w:r>
      <w:r>
        <w:rPr>
          <w:i/>
        </w:rPr>
        <w:t>has</w:t>
      </w:r>
      <w:r>
        <w:rPr>
          <w:i/>
          <w:spacing w:val="-3"/>
        </w:rPr>
        <w:t xml:space="preserve"> </w:t>
      </w:r>
      <w:r>
        <w:rPr>
          <w:i/>
        </w:rPr>
        <w:t>the</w:t>
      </w:r>
      <w:r>
        <w:rPr>
          <w:i/>
          <w:spacing w:val="-4"/>
        </w:rPr>
        <w:t xml:space="preserve"> </w:t>
      </w:r>
      <w:r>
        <w:rPr>
          <w:i/>
        </w:rPr>
        <w:t>Fellowship</w:t>
      </w:r>
      <w:r>
        <w:rPr>
          <w:i/>
          <w:spacing w:val="-5"/>
        </w:rPr>
        <w:t xml:space="preserve"> </w:t>
      </w:r>
      <w:r>
        <w:rPr>
          <w:i/>
        </w:rPr>
        <w:t>helped</w:t>
      </w:r>
      <w:r>
        <w:rPr>
          <w:i/>
          <w:spacing w:val="-3"/>
        </w:rPr>
        <w:t xml:space="preserve"> </w:t>
      </w:r>
      <w:r>
        <w:rPr>
          <w:i/>
        </w:rPr>
        <w:t>you</w:t>
      </w:r>
      <w:r>
        <w:rPr>
          <w:i/>
          <w:spacing w:val="-4"/>
        </w:rPr>
        <w:t xml:space="preserve"> </w:t>
      </w:r>
      <w:r>
        <w:rPr>
          <w:i/>
        </w:rPr>
        <w:t>to</w:t>
      </w:r>
      <w:r>
        <w:rPr>
          <w:i/>
          <w:spacing w:val="-3"/>
        </w:rPr>
        <w:t xml:space="preserve"> </w:t>
      </w:r>
      <w:r>
        <w:rPr>
          <w:i/>
        </w:rPr>
        <w:t>pursue</w:t>
      </w:r>
      <w:r>
        <w:rPr>
          <w:i/>
          <w:spacing w:val="-6"/>
        </w:rPr>
        <w:t xml:space="preserve"> </w:t>
      </w:r>
      <w:r>
        <w:rPr>
          <w:i/>
          <w:spacing w:val="-2"/>
        </w:rPr>
        <w:t>that?</w:t>
      </w:r>
    </w:p>
    <w:p w14:paraId="6962AC3B" w14:textId="77777777" w:rsidR="00A52AFB" w:rsidRDefault="00425432">
      <w:pPr>
        <w:pStyle w:val="BodyText"/>
        <w:spacing w:before="120"/>
        <w:ind w:left="240" w:right="775"/>
      </w:pPr>
      <w:r>
        <w:t>Honeybee</w:t>
      </w:r>
      <w:r>
        <w:rPr>
          <w:spacing w:val="-1"/>
        </w:rPr>
        <w:t xml:space="preserve"> </w:t>
      </w:r>
      <w:r>
        <w:t>populations</w:t>
      </w:r>
      <w:r>
        <w:rPr>
          <w:spacing w:val="-5"/>
        </w:rPr>
        <w:t xml:space="preserve"> </w:t>
      </w:r>
      <w:r>
        <w:t>are</w:t>
      </w:r>
      <w:r>
        <w:rPr>
          <w:spacing w:val="-4"/>
        </w:rPr>
        <w:t xml:space="preserve"> </w:t>
      </w:r>
      <w:r>
        <w:t>declining</w:t>
      </w:r>
      <w:r>
        <w:rPr>
          <w:spacing w:val="-3"/>
        </w:rPr>
        <w:t xml:space="preserve"> </w:t>
      </w:r>
      <w:r>
        <w:t>globally</w:t>
      </w:r>
      <w:r>
        <w:rPr>
          <w:spacing w:val="-2"/>
        </w:rPr>
        <w:t xml:space="preserve"> </w:t>
      </w:r>
      <w:r>
        <w:t>but</w:t>
      </w:r>
      <w:r>
        <w:rPr>
          <w:spacing w:val="-4"/>
        </w:rPr>
        <w:t xml:space="preserve"> </w:t>
      </w:r>
      <w:r>
        <w:t>their</w:t>
      </w:r>
      <w:r>
        <w:rPr>
          <w:spacing w:val="-5"/>
        </w:rPr>
        <w:t xml:space="preserve"> </w:t>
      </w:r>
      <w:r>
        <w:t>pollination</w:t>
      </w:r>
      <w:r>
        <w:rPr>
          <w:spacing w:val="-3"/>
        </w:rPr>
        <w:t xml:space="preserve"> </w:t>
      </w:r>
      <w:r>
        <w:t>services</w:t>
      </w:r>
      <w:r>
        <w:rPr>
          <w:spacing w:val="-4"/>
        </w:rPr>
        <w:t xml:space="preserve"> </w:t>
      </w:r>
      <w:r>
        <w:t>are</w:t>
      </w:r>
      <w:r>
        <w:rPr>
          <w:spacing w:val="-4"/>
        </w:rPr>
        <w:t xml:space="preserve"> </w:t>
      </w:r>
      <w:r>
        <w:t>of</w:t>
      </w:r>
      <w:r>
        <w:rPr>
          <w:spacing w:val="-2"/>
        </w:rPr>
        <w:t xml:space="preserve"> </w:t>
      </w:r>
      <w:r>
        <w:t>central</w:t>
      </w:r>
      <w:r>
        <w:rPr>
          <w:spacing w:val="-2"/>
        </w:rPr>
        <w:t xml:space="preserve"> </w:t>
      </w:r>
      <w:r>
        <w:t>importance for food production. My work is in studying honeybee proteins that influence both fertility and immunity and their effects in vivo. This knowledge is important for the bee breeding industry to avoid or combat bee declines in managed Australian bees.</w:t>
      </w:r>
    </w:p>
    <w:p w14:paraId="09763EE2" w14:textId="77777777" w:rsidR="00A52AFB" w:rsidRDefault="00A52AFB">
      <w:pPr>
        <w:pStyle w:val="BodyText"/>
        <w:spacing w:before="5"/>
        <w:rPr>
          <w:sz w:val="16"/>
        </w:rPr>
      </w:pPr>
    </w:p>
    <w:p w14:paraId="185729B6" w14:textId="77777777" w:rsidR="00A52AFB" w:rsidRDefault="00425432">
      <w:pPr>
        <w:pStyle w:val="BodyText"/>
        <w:ind w:left="240" w:right="775"/>
      </w:pPr>
      <w:r>
        <w:t>My research runs along two axes. The first is in the molecular field—proteomics and genetic sequencing—as well as classic behavioural ecology—host-parasite interactions—pushing forward basic</w:t>
      </w:r>
      <w:r>
        <w:rPr>
          <w:spacing w:val="-2"/>
        </w:rPr>
        <w:t xml:space="preserve"> </w:t>
      </w:r>
      <w:r>
        <w:t>research</w:t>
      </w:r>
      <w:r>
        <w:rPr>
          <w:spacing w:val="-3"/>
        </w:rPr>
        <w:t xml:space="preserve"> </w:t>
      </w:r>
      <w:r>
        <w:t>to</w:t>
      </w:r>
      <w:r>
        <w:rPr>
          <w:spacing w:val="-1"/>
        </w:rPr>
        <w:t xml:space="preserve"> </w:t>
      </w:r>
      <w:r>
        <w:t>increase</w:t>
      </w:r>
      <w:r>
        <w:rPr>
          <w:spacing w:val="-6"/>
        </w:rPr>
        <w:t xml:space="preserve"> </w:t>
      </w:r>
      <w:r>
        <w:t>our</w:t>
      </w:r>
      <w:r>
        <w:rPr>
          <w:spacing w:val="-2"/>
        </w:rPr>
        <w:t xml:space="preserve"> </w:t>
      </w:r>
      <w:r>
        <w:t>understanding</w:t>
      </w:r>
      <w:r>
        <w:rPr>
          <w:spacing w:val="-5"/>
        </w:rPr>
        <w:t xml:space="preserve"> </w:t>
      </w:r>
      <w:r>
        <w:t>of</w:t>
      </w:r>
      <w:r>
        <w:rPr>
          <w:spacing w:val="-2"/>
        </w:rPr>
        <w:t xml:space="preserve"> </w:t>
      </w:r>
      <w:r>
        <w:t>the</w:t>
      </w:r>
      <w:r>
        <w:rPr>
          <w:spacing w:val="-4"/>
        </w:rPr>
        <w:t xml:space="preserve"> </w:t>
      </w:r>
      <w:r>
        <w:t>bee</w:t>
      </w:r>
      <w:r>
        <w:rPr>
          <w:spacing w:val="-2"/>
        </w:rPr>
        <w:t xml:space="preserve"> </w:t>
      </w:r>
      <w:r>
        <w:t>immune</w:t>
      </w:r>
      <w:r>
        <w:rPr>
          <w:spacing w:val="-1"/>
        </w:rPr>
        <w:t xml:space="preserve"> </w:t>
      </w:r>
      <w:r>
        <w:t>system</w:t>
      </w:r>
      <w:r>
        <w:rPr>
          <w:spacing w:val="-1"/>
        </w:rPr>
        <w:t xml:space="preserve"> </w:t>
      </w:r>
      <w:r>
        <w:t>and</w:t>
      </w:r>
      <w:r>
        <w:rPr>
          <w:spacing w:val="-5"/>
        </w:rPr>
        <w:t xml:space="preserve"> </w:t>
      </w:r>
      <w:r>
        <w:t>contributing</w:t>
      </w:r>
      <w:r>
        <w:rPr>
          <w:spacing w:val="-3"/>
        </w:rPr>
        <w:t xml:space="preserve"> </w:t>
      </w:r>
      <w:r>
        <w:t>to</w:t>
      </w:r>
      <w:r>
        <w:rPr>
          <w:spacing w:val="-1"/>
        </w:rPr>
        <w:t xml:space="preserve"> </w:t>
      </w:r>
      <w:r>
        <w:t>a</w:t>
      </w:r>
      <w:r>
        <w:rPr>
          <w:spacing w:val="-4"/>
        </w:rPr>
        <w:t xml:space="preserve"> </w:t>
      </w:r>
      <w:r>
        <w:t>field which is developing really fast all around the globe.</w:t>
      </w:r>
    </w:p>
    <w:p w14:paraId="62E7FB24" w14:textId="77777777" w:rsidR="00A52AFB" w:rsidRDefault="00A52AFB">
      <w:pPr>
        <w:pStyle w:val="BodyText"/>
        <w:spacing w:before="5"/>
        <w:rPr>
          <w:sz w:val="16"/>
        </w:rPr>
      </w:pPr>
    </w:p>
    <w:p w14:paraId="789A6D9D" w14:textId="77777777" w:rsidR="00A52AFB" w:rsidRDefault="00425432">
      <w:pPr>
        <w:pStyle w:val="BodyText"/>
        <w:ind w:left="240" w:right="775"/>
      </w:pPr>
      <w:r>
        <w:t>The second is dealing with the worldwide problem of serious declines in honeybee populations, which</w:t>
      </w:r>
      <w:r>
        <w:rPr>
          <w:spacing w:val="-3"/>
        </w:rPr>
        <w:t xml:space="preserve"> </w:t>
      </w:r>
      <w:r>
        <w:t>has</w:t>
      </w:r>
      <w:r>
        <w:rPr>
          <w:spacing w:val="-2"/>
        </w:rPr>
        <w:t xml:space="preserve"> </w:t>
      </w:r>
      <w:r>
        <w:t>huge</w:t>
      </w:r>
      <w:r>
        <w:rPr>
          <w:spacing w:val="-1"/>
        </w:rPr>
        <w:t xml:space="preserve"> </w:t>
      </w:r>
      <w:r>
        <w:t>implications</w:t>
      </w:r>
      <w:r>
        <w:rPr>
          <w:spacing w:val="-2"/>
        </w:rPr>
        <w:t xml:space="preserve"> </w:t>
      </w:r>
      <w:r>
        <w:t>for</w:t>
      </w:r>
      <w:r>
        <w:rPr>
          <w:spacing w:val="-2"/>
        </w:rPr>
        <w:t xml:space="preserve"> </w:t>
      </w:r>
      <w:r>
        <w:t>farmers</w:t>
      </w:r>
      <w:r>
        <w:rPr>
          <w:spacing w:val="-4"/>
        </w:rPr>
        <w:t xml:space="preserve"> </w:t>
      </w:r>
      <w:r>
        <w:t>everywhere.</w:t>
      </w:r>
      <w:r>
        <w:rPr>
          <w:spacing w:val="-2"/>
        </w:rPr>
        <w:t xml:space="preserve"> </w:t>
      </w:r>
      <w:r>
        <w:t>In</w:t>
      </w:r>
      <w:r>
        <w:rPr>
          <w:spacing w:val="-3"/>
        </w:rPr>
        <w:t xml:space="preserve"> </w:t>
      </w:r>
      <w:r>
        <w:t>this</w:t>
      </w:r>
      <w:r>
        <w:rPr>
          <w:spacing w:val="-2"/>
        </w:rPr>
        <w:t xml:space="preserve"> </w:t>
      </w:r>
      <w:r>
        <w:t>work</w:t>
      </w:r>
      <w:r>
        <w:rPr>
          <w:spacing w:val="-4"/>
        </w:rPr>
        <w:t xml:space="preserve"> </w:t>
      </w:r>
      <w:r>
        <w:t>we</w:t>
      </w:r>
      <w:r>
        <w:rPr>
          <w:spacing w:val="-4"/>
        </w:rPr>
        <w:t xml:space="preserve"> </w:t>
      </w:r>
      <w:r>
        <w:t>are</w:t>
      </w:r>
      <w:r>
        <w:rPr>
          <w:spacing w:val="-1"/>
        </w:rPr>
        <w:t xml:space="preserve"> </w:t>
      </w:r>
      <w:r>
        <w:t>asking</w:t>
      </w:r>
      <w:r>
        <w:rPr>
          <w:spacing w:val="-3"/>
        </w:rPr>
        <w:t xml:space="preserve"> </w:t>
      </w:r>
      <w:r>
        <w:t>the</w:t>
      </w:r>
      <w:r>
        <w:rPr>
          <w:spacing w:val="-1"/>
        </w:rPr>
        <w:t xml:space="preserve"> </w:t>
      </w:r>
      <w:r>
        <w:t>question:</w:t>
      </w:r>
      <w:r>
        <w:rPr>
          <w:spacing w:val="-1"/>
        </w:rPr>
        <w:t xml:space="preserve"> </w:t>
      </w:r>
      <w:r>
        <w:t>how can we support beekeepers through this crisis?</w:t>
      </w:r>
      <w:r>
        <w:rPr>
          <w:spacing w:val="40"/>
        </w:rPr>
        <w:t xml:space="preserve"> </w:t>
      </w:r>
      <w:r>
        <w:t>And what advice can we give the government in developing policy, for example on the use of certain pesticides in agriculture?</w:t>
      </w:r>
    </w:p>
    <w:p w14:paraId="576C228F" w14:textId="77777777" w:rsidR="00A52AFB" w:rsidRDefault="00A52AFB">
      <w:pPr>
        <w:sectPr w:rsidR="00A52AFB">
          <w:pgSz w:w="11910" w:h="16840"/>
          <w:pgMar w:top="1400" w:right="700" w:bottom="1180" w:left="1200" w:header="0" w:footer="995" w:gutter="0"/>
          <w:cols w:space="720"/>
        </w:sectPr>
      </w:pPr>
    </w:p>
    <w:p w14:paraId="6A76B1F8" w14:textId="77777777" w:rsidR="00A52AFB" w:rsidRDefault="00425432">
      <w:pPr>
        <w:pStyle w:val="BodyText"/>
        <w:spacing w:before="38" w:line="242" w:lineRule="auto"/>
        <w:ind w:left="240" w:right="739"/>
      </w:pPr>
      <w:proofErr w:type="gramStart"/>
      <w:r>
        <w:lastRenderedPageBreak/>
        <w:t>I’m</w:t>
      </w:r>
      <w:proofErr w:type="gramEnd"/>
      <w:r>
        <w:rPr>
          <w:spacing w:val="-1"/>
        </w:rPr>
        <w:t xml:space="preserve"> </w:t>
      </w:r>
      <w:r>
        <w:t>also heavily</w:t>
      </w:r>
      <w:r>
        <w:rPr>
          <w:spacing w:val="-1"/>
        </w:rPr>
        <w:t xml:space="preserve"> </w:t>
      </w:r>
      <w:r>
        <w:t>involved</w:t>
      </w:r>
      <w:r>
        <w:rPr>
          <w:spacing w:val="-1"/>
        </w:rPr>
        <w:t xml:space="preserve"> </w:t>
      </w:r>
      <w:r>
        <w:t>in</w:t>
      </w:r>
      <w:r>
        <w:rPr>
          <w:spacing w:val="-4"/>
        </w:rPr>
        <w:t xml:space="preserve"> </w:t>
      </w:r>
      <w:r>
        <w:t>the</w:t>
      </w:r>
      <w:r>
        <w:rPr>
          <w:spacing w:val="-1"/>
        </w:rPr>
        <w:t xml:space="preserve"> </w:t>
      </w:r>
      <w:r>
        <w:t>national</w:t>
      </w:r>
      <w:r>
        <w:rPr>
          <w:spacing w:val="-1"/>
        </w:rPr>
        <w:t xml:space="preserve"> </w:t>
      </w:r>
      <w:r>
        <w:t>discussion</w:t>
      </w:r>
      <w:r>
        <w:rPr>
          <w:spacing w:val="-2"/>
        </w:rPr>
        <w:t xml:space="preserve"> </w:t>
      </w:r>
      <w:r>
        <w:t>on</w:t>
      </w:r>
      <w:r>
        <w:rPr>
          <w:spacing w:val="-5"/>
        </w:rPr>
        <w:t xml:space="preserve"> </w:t>
      </w:r>
      <w:r>
        <w:t>industry issues.</w:t>
      </w:r>
      <w:r>
        <w:rPr>
          <w:spacing w:val="-4"/>
        </w:rPr>
        <w:t xml:space="preserve"> </w:t>
      </w:r>
      <w:r>
        <w:t>I</w:t>
      </w:r>
      <w:r>
        <w:rPr>
          <w:spacing w:val="-1"/>
        </w:rPr>
        <w:t xml:space="preserve"> </w:t>
      </w:r>
      <w:r>
        <w:t>sit</w:t>
      </w:r>
      <w:r>
        <w:rPr>
          <w:spacing w:val="-3"/>
        </w:rPr>
        <w:t xml:space="preserve"> </w:t>
      </w:r>
      <w:r>
        <w:t>on</w:t>
      </w:r>
      <w:r>
        <w:rPr>
          <w:spacing w:val="-2"/>
        </w:rPr>
        <w:t xml:space="preserve"> </w:t>
      </w:r>
      <w:r>
        <w:t>committees</w:t>
      </w:r>
      <w:r>
        <w:rPr>
          <w:spacing w:val="-4"/>
        </w:rPr>
        <w:t xml:space="preserve"> </w:t>
      </w:r>
      <w:r>
        <w:t>such</w:t>
      </w:r>
      <w:r>
        <w:rPr>
          <w:spacing w:val="-2"/>
        </w:rPr>
        <w:t xml:space="preserve"> </w:t>
      </w:r>
      <w:r>
        <w:t>as</w:t>
      </w:r>
      <w:r>
        <w:rPr>
          <w:spacing w:val="-3"/>
        </w:rPr>
        <w:t xml:space="preserve"> </w:t>
      </w:r>
      <w:r>
        <w:t xml:space="preserve">the Rural Industries Research and Development Corporation’s Honeybee Board and on the scientific Advisory Board dealing with the recent incursion of Asian </w:t>
      </w:r>
      <w:proofErr w:type="gramStart"/>
      <w:r>
        <w:t>Honey Bees</w:t>
      </w:r>
      <w:proofErr w:type="gramEnd"/>
      <w:r>
        <w:t xml:space="preserve"> into far-north Queensland.</w:t>
      </w:r>
    </w:p>
    <w:p w14:paraId="6696781E" w14:textId="77777777" w:rsidR="00A52AFB" w:rsidRDefault="00425432">
      <w:pPr>
        <w:pStyle w:val="BodyText"/>
        <w:spacing w:before="193" w:line="242" w:lineRule="auto"/>
        <w:ind w:left="240" w:right="806"/>
      </w:pPr>
      <w:r>
        <w:t>Much</w:t>
      </w:r>
      <w:r>
        <w:rPr>
          <w:spacing w:val="-1"/>
        </w:rPr>
        <w:t xml:space="preserve"> </w:t>
      </w:r>
      <w:r>
        <w:t>of</w:t>
      </w:r>
      <w:r>
        <w:rPr>
          <w:spacing w:val="-4"/>
        </w:rPr>
        <w:t xml:space="preserve"> </w:t>
      </w:r>
      <w:r>
        <w:t>what</w:t>
      </w:r>
      <w:r>
        <w:rPr>
          <w:spacing w:val="-4"/>
        </w:rPr>
        <w:t xml:space="preserve"> </w:t>
      </w:r>
      <w:r>
        <w:t>we do</w:t>
      </w:r>
      <w:r>
        <w:rPr>
          <w:spacing w:val="-3"/>
        </w:rPr>
        <w:t xml:space="preserve"> </w:t>
      </w:r>
      <w:r>
        <w:t>is</w:t>
      </w:r>
      <w:r>
        <w:rPr>
          <w:spacing w:val="-1"/>
        </w:rPr>
        <w:t xml:space="preserve"> </w:t>
      </w:r>
      <w:r>
        <w:t>promotional</w:t>
      </w:r>
      <w:r>
        <w:rPr>
          <w:spacing w:val="-4"/>
        </w:rPr>
        <w:t xml:space="preserve"> </w:t>
      </w:r>
      <w:r>
        <w:t>activity—just thinking</w:t>
      </w:r>
      <w:r>
        <w:rPr>
          <w:spacing w:val="-2"/>
        </w:rPr>
        <w:t xml:space="preserve"> </w:t>
      </w:r>
      <w:r>
        <w:t>of</w:t>
      </w:r>
      <w:r>
        <w:rPr>
          <w:spacing w:val="-3"/>
        </w:rPr>
        <w:t xml:space="preserve"> </w:t>
      </w:r>
      <w:r>
        <w:t>ways</w:t>
      </w:r>
      <w:r>
        <w:rPr>
          <w:spacing w:val="-4"/>
        </w:rPr>
        <w:t xml:space="preserve"> </w:t>
      </w:r>
      <w:r>
        <w:t>to</w:t>
      </w:r>
      <w:r>
        <w:rPr>
          <w:spacing w:val="-2"/>
        </w:rPr>
        <w:t xml:space="preserve"> </w:t>
      </w:r>
      <w:r>
        <w:t>make</w:t>
      </w:r>
      <w:r>
        <w:rPr>
          <w:spacing w:val="-3"/>
        </w:rPr>
        <w:t xml:space="preserve"> </w:t>
      </w:r>
      <w:r>
        <w:t>bees</w:t>
      </w:r>
      <w:r>
        <w:rPr>
          <w:spacing w:val="-3"/>
        </w:rPr>
        <w:t xml:space="preserve"> </w:t>
      </w:r>
      <w:r>
        <w:t>more popular</w:t>
      </w:r>
      <w:r>
        <w:rPr>
          <w:spacing w:val="-2"/>
        </w:rPr>
        <w:t xml:space="preserve"> </w:t>
      </w:r>
      <w:r>
        <w:t>and to increase the awareness among a broader public of the importance of bees for food production!</w:t>
      </w:r>
    </w:p>
    <w:p w14:paraId="358B0EDC" w14:textId="77777777" w:rsidR="00A52AFB" w:rsidRDefault="00425432">
      <w:pPr>
        <w:pStyle w:val="BodyText"/>
        <w:spacing w:before="194"/>
        <w:ind w:left="240" w:right="775"/>
      </w:pPr>
      <w:r>
        <w:t>My vision—and I still have links to Europe, to my native country Switzerland—is to build in Australia something that every other first-world country has—an institution specifically dedicated to bee research.</w:t>
      </w:r>
      <w:r>
        <w:rPr>
          <w:spacing w:val="-1"/>
        </w:rPr>
        <w:t xml:space="preserve"> </w:t>
      </w:r>
      <w:r>
        <w:t>Australia</w:t>
      </w:r>
      <w:r>
        <w:rPr>
          <w:spacing w:val="-1"/>
        </w:rPr>
        <w:t xml:space="preserve"> </w:t>
      </w:r>
      <w:r>
        <w:t>is</w:t>
      </w:r>
      <w:r>
        <w:rPr>
          <w:spacing w:val="-1"/>
        </w:rPr>
        <w:t xml:space="preserve"> </w:t>
      </w:r>
      <w:r>
        <w:t>a</w:t>
      </w:r>
      <w:r>
        <w:rPr>
          <w:spacing w:val="-3"/>
        </w:rPr>
        <w:t xml:space="preserve"> </w:t>
      </w:r>
      <w:r>
        <w:t>big</w:t>
      </w:r>
      <w:r>
        <w:rPr>
          <w:spacing w:val="-5"/>
        </w:rPr>
        <w:t xml:space="preserve"> </w:t>
      </w:r>
      <w:r>
        <w:t>country</w:t>
      </w:r>
      <w:r>
        <w:rPr>
          <w:spacing w:val="-3"/>
        </w:rPr>
        <w:t xml:space="preserve"> </w:t>
      </w:r>
      <w:r>
        <w:t>so</w:t>
      </w:r>
      <w:r>
        <w:rPr>
          <w:spacing w:val="-1"/>
        </w:rPr>
        <w:t xml:space="preserve"> </w:t>
      </w:r>
      <w:r>
        <w:t>such</w:t>
      </w:r>
      <w:r>
        <w:rPr>
          <w:spacing w:val="-1"/>
        </w:rPr>
        <w:t xml:space="preserve"> </w:t>
      </w:r>
      <w:r>
        <w:t>a</w:t>
      </w:r>
      <w:r>
        <w:rPr>
          <w:spacing w:val="-3"/>
        </w:rPr>
        <w:t xml:space="preserve"> </w:t>
      </w:r>
      <w:r>
        <w:t>centre would</w:t>
      </w:r>
      <w:r>
        <w:rPr>
          <w:spacing w:val="-1"/>
        </w:rPr>
        <w:t xml:space="preserve"> </w:t>
      </w:r>
      <w:r>
        <w:t>have</w:t>
      </w:r>
      <w:r>
        <w:rPr>
          <w:spacing w:val="-3"/>
        </w:rPr>
        <w:t xml:space="preserve"> </w:t>
      </w:r>
      <w:r>
        <w:t>to be</w:t>
      </w:r>
      <w:r>
        <w:rPr>
          <w:spacing w:val="-1"/>
        </w:rPr>
        <w:t xml:space="preserve"> </w:t>
      </w:r>
      <w:r>
        <w:t>networked, with</w:t>
      </w:r>
      <w:r>
        <w:rPr>
          <w:spacing w:val="-3"/>
        </w:rPr>
        <w:t xml:space="preserve"> </w:t>
      </w:r>
      <w:r>
        <w:t>multiple</w:t>
      </w:r>
      <w:r>
        <w:rPr>
          <w:spacing w:val="-4"/>
        </w:rPr>
        <w:t xml:space="preserve"> </w:t>
      </w:r>
      <w:r>
        <w:t xml:space="preserve">cells. We have good infrastructure in Australia already, top-class research is going on and we have </w:t>
      </w:r>
      <w:proofErr w:type="gramStart"/>
      <w:r>
        <w:t>really healthy</w:t>
      </w:r>
      <w:proofErr w:type="gramEnd"/>
      <w:r>
        <w:t xml:space="preserve"> bees, so there is a great opportunity.</w:t>
      </w:r>
    </w:p>
    <w:p w14:paraId="32C5E058" w14:textId="77777777" w:rsidR="00A52AFB" w:rsidRDefault="00A52AFB">
      <w:pPr>
        <w:pStyle w:val="BodyText"/>
        <w:spacing w:before="5"/>
        <w:rPr>
          <w:sz w:val="16"/>
        </w:rPr>
      </w:pPr>
    </w:p>
    <w:p w14:paraId="6C3C6250" w14:textId="77777777" w:rsidR="00A52AFB" w:rsidRDefault="00425432">
      <w:pPr>
        <w:pStyle w:val="BodyText"/>
        <w:ind w:left="240" w:right="775"/>
      </w:pPr>
      <w:r>
        <w:t>Where</w:t>
      </w:r>
      <w:r>
        <w:rPr>
          <w:spacing w:val="-2"/>
        </w:rPr>
        <w:t xml:space="preserve"> </w:t>
      </w:r>
      <w:r>
        <w:t>does</w:t>
      </w:r>
      <w:r>
        <w:rPr>
          <w:spacing w:val="-4"/>
        </w:rPr>
        <w:t xml:space="preserve"> </w:t>
      </w:r>
      <w:r>
        <w:t>the</w:t>
      </w:r>
      <w:r>
        <w:rPr>
          <w:spacing w:val="-1"/>
        </w:rPr>
        <w:t xml:space="preserve"> </w:t>
      </w:r>
      <w:r>
        <w:t>Future</w:t>
      </w:r>
      <w:r>
        <w:rPr>
          <w:spacing w:val="-1"/>
        </w:rPr>
        <w:t xml:space="preserve"> </w:t>
      </w:r>
      <w:r>
        <w:t>Fellowship</w:t>
      </w:r>
      <w:r>
        <w:rPr>
          <w:spacing w:val="-4"/>
        </w:rPr>
        <w:t xml:space="preserve"> </w:t>
      </w:r>
      <w:r>
        <w:t>come</w:t>
      </w:r>
      <w:r>
        <w:rPr>
          <w:spacing w:val="-1"/>
        </w:rPr>
        <w:t xml:space="preserve"> </w:t>
      </w:r>
      <w:r>
        <w:t>into</w:t>
      </w:r>
      <w:r>
        <w:rPr>
          <w:spacing w:val="-3"/>
        </w:rPr>
        <w:t xml:space="preserve"> </w:t>
      </w:r>
      <w:r>
        <w:t>this?</w:t>
      </w:r>
      <w:r>
        <w:rPr>
          <w:spacing w:val="-4"/>
        </w:rPr>
        <w:t xml:space="preserve"> </w:t>
      </w:r>
      <w:r>
        <w:t>It</w:t>
      </w:r>
      <w:r>
        <w:rPr>
          <w:spacing w:val="-2"/>
        </w:rPr>
        <w:t xml:space="preserve"> </w:t>
      </w:r>
      <w:r>
        <w:t>gives</w:t>
      </w:r>
      <w:r>
        <w:rPr>
          <w:spacing w:val="-3"/>
        </w:rPr>
        <w:t xml:space="preserve"> </w:t>
      </w:r>
      <w:r>
        <w:t>me the</w:t>
      </w:r>
      <w:r>
        <w:rPr>
          <w:spacing w:val="-4"/>
        </w:rPr>
        <w:t xml:space="preserve"> </w:t>
      </w:r>
      <w:r>
        <w:t>freedom</w:t>
      </w:r>
      <w:r>
        <w:rPr>
          <w:spacing w:val="-1"/>
        </w:rPr>
        <w:t xml:space="preserve"> </w:t>
      </w:r>
      <w:r>
        <w:t>I</w:t>
      </w:r>
      <w:r>
        <w:rPr>
          <w:spacing w:val="-2"/>
        </w:rPr>
        <w:t xml:space="preserve"> </w:t>
      </w:r>
      <w:r>
        <w:t>need</w:t>
      </w:r>
      <w:r>
        <w:rPr>
          <w:spacing w:val="-4"/>
        </w:rPr>
        <w:t xml:space="preserve"> </w:t>
      </w:r>
      <w:r>
        <w:t>to</w:t>
      </w:r>
      <w:r>
        <w:rPr>
          <w:spacing w:val="-1"/>
        </w:rPr>
        <w:t xml:space="preserve"> </w:t>
      </w:r>
      <w:r>
        <w:t>concentrate</w:t>
      </w:r>
      <w:r>
        <w:rPr>
          <w:spacing w:val="-1"/>
        </w:rPr>
        <w:t xml:space="preserve"> </w:t>
      </w:r>
      <w:r>
        <w:t xml:space="preserve">on this vision of an Australian centre for bee research and the time to participate in all the activities I have mentioned. It gives me some space outside of the regular university structures to focus on these things. There is no way I would be sitting where I am now if I </w:t>
      </w:r>
      <w:proofErr w:type="gramStart"/>
      <w:r>
        <w:t>hadn’t</w:t>
      </w:r>
      <w:proofErr w:type="gramEnd"/>
      <w:r>
        <w:t xml:space="preserve"> been awarded a QEII Fellowship earlier in my career, and the Future Fellowship is building on that. The value of the ARC fellowship schemes cannot be overrated.</w:t>
      </w:r>
    </w:p>
    <w:p w14:paraId="639488CD" w14:textId="77777777" w:rsidR="00A52AFB" w:rsidRDefault="00A52AFB">
      <w:pPr>
        <w:pStyle w:val="BodyText"/>
        <w:spacing w:before="8"/>
        <w:rPr>
          <w:sz w:val="16"/>
        </w:rPr>
      </w:pPr>
    </w:p>
    <w:p w14:paraId="5451167C" w14:textId="77777777" w:rsidR="00A52AFB" w:rsidRDefault="00425432">
      <w:pPr>
        <w:tabs>
          <w:tab w:val="left" w:pos="306"/>
          <w:tab w:val="left" w:pos="611"/>
          <w:tab w:val="left" w:pos="912"/>
          <w:tab w:val="left" w:pos="1217"/>
          <w:tab w:val="left" w:pos="1521"/>
          <w:tab w:val="left" w:pos="1826"/>
        </w:tabs>
        <w:ind w:right="497"/>
        <w:jc w:val="center"/>
      </w:pPr>
      <w:r>
        <w:rPr>
          <w:spacing w:val="-10"/>
        </w:rPr>
        <w:t>.</w:t>
      </w:r>
      <w:r>
        <w:tab/>
      </w:r>
      <w:r>
        <w:rPr>
          <w:spacing w:val="-10"/>
        </w:rPr>
        <w:t>.</w:t>
      </w:r>
      <w:r>
        <w:tab/>
      </w:r>
      <w:r>
        <w:rPr>
          <w:spacing w:val="-10"/>
        </w:rPr>
        <w:t>.</w:t>
      </w:r>
      <w:r>
        <w:tab/>
      </w:r>
      <w:r>
        <w:rPr>
          <w:spacing w:val="-10"/>
        </w:rPr>
        <w:t>.</w:t>
      </w:r>
      <w:r>
        <w:tab/>
      </w:r>
      <w:r>
        <w:rPr>
          <w:spacing w:val="-10"/>
        </w:rPr>
        <w:t>.</w:t>
      </w:r>
      <w:r>
        <w:tab/>
      </w:r>
      <w:r>
        <w:rPr>
          <w:spacing w:val="-12"/>
        </w:rPr>
        <w:t>.</w:t>
      </w:r>
      <w:r>
        <w:tab/>
      </w:r>
      <w:r>
        <w:rPr>
          <w:spacing w:val="-10"/>
        </w:rPr>
        <w:t>.</w:t>
      </w:r>
    </w:p>
    <w:p w14:paraId="45D8701C" w14:textId="77777777" w:rsidR="00A52AFB" w:rsidRDefault="00425432">
      <w:pPr>
        <w:pStyle w:val="BodyText"/>
        <w:spacing w:before="197"/>
        <w:ind w:left="240" w:right="778"/>
      </w:pPr>
      <w:r>
        <w:t>The</w:t>
      </w:r>
      <w:r>
        <w:rPr>
          <w:spacing w:val="-2"/>
        </w:rPr>
        <w:t xml:space="preserve"> </w:t>
      </w:r>
      <w:r>
        <w:t>Future</w:t>
      </w:r>
      <w:r>
        <w:rPr>
          <w:spacing w:val="-2"/>
        </w:rPr>
        <w:t xml:space="preserve"> </w:t>
      </w:r>
      <w:r>
        <w:t>Fellowship</w:t>
      </w:r>
      <w:r>
        <w:rPr>
          <w:spacing w:val="-3"/>
        </w:rPr>
        <w:t xml:space="preserve"> </w:t>
      </w:r>
      <w:r>
        <w:t>has</w:t>
      </w:r>
      <w:r>
        <w:rPr>
          <w:spacing w:val="-4"/>
        </w:rPr>
        <w:t xml:space="preserve"> </w:t>
      </w:r>
      <w:r>
        <w:t>allowed</w:t>
      </w:r>
      <w:r>
        <w:rPr>
          <w:spacing w:val="-2"/>
        </w:rPr>
        <w:t xml:space="preserve"> </w:t>
      </w:r>
      <w:r>
        <w:t>me</w:t>
      </w:r>
      <w:r>
        <w:rPr>
          <w:spacing w:val="-1"/>
        </w:rPr>
        <w:t xml:space="preserve"> </w:t>
      </w:r>
      <w:r>
        <w:t>to</w:t>
      </w:r>
      <w:r>
        <w:rPr>
          <w:spacing w:val="-1"/>
        </w:rPr>
        <w:t xml:space="preserve"> </w:t>
      </w:r>
      <w:r>
        <w:t>build</w:t>
      </w:r>
      <w:r>
        <w:rPr>
          <w:spacing w:val="-5"/>
        </w:rPr>
        <w:t xml:space="preserve"> </w:t>
      </w:r>
      <w:r>
        <w:t>my</w:t>
      </w:r>
      <w:r>
        <w:rPr>
          <w:spacing w:val="-4"/>
        </w:rPr>
        <w:t xml:space="preserve"> </w:t>
      </w:r>
      <w:r>
        <w:t>own</w:t>
      </w:r>
      <w:r>
        <w:rPr>
          <w:spacing w:val="-3"/>
        </w:rPr>
        <w:t xml:space="preserve"> </w:t>
      </w:r>
      <w:r>
        <w:t>research</w:t>
      </w:r>
      <w:r>
        <w:rPr>
          <w:spacing w:val="-5"/>
        </w:rPr>
        <w:t xml:space="preserve"> </w:t>
      </w:r>
      <w:r>
        <w:t>centre</w:t>
      </w:r>
      <w:r>
        <w:rPr>
          <w:spacing w:val="-1"/>
        </w:rPr>
        <w:t xml:space="preserve"> </w:t>
      </w:r>
      <w:r>
        <w:t>at</w:t>
      </w:r>
      <w:r>
        <w:rPr>
          <w:spacing w:val="-3"/>
        </w:rPr>
        <w:t xml:space="preserve"> </w:t>
      </w:r>
      <w:r>
        <w:t>The</w:t>
      </w:r>
      <w:r>
        <w:rPr>
          <w:spacing w:val="-4"/>
        </w:rPr>
        <w:t xml:space="preserve"> </w:t>
      </w:r>
      <w:r>
        <w:t>University</w:t>
      </w:r>
      <w:r>
        <w:rPr>
          <w:spacing w:val="-4"/>
        </w:rPr>
        <w:t xml:space="preserve"> </w:t>
      </w:r>
      <w:r>
        <w:t>of</w:t>
      </w:r>
      <w:r>
        <w:rPr>
          <w:spacing w:val="-2"/>
        </w:rPr>
        <w:t xml:space="preserve"> </w:t>
      </w:r>
      <w:r>
        <w:t xml:space="preserve">Western Australia, known as CIBER (Centre for Integrative Bee Research). The Centre maintains its own website and Facebook page. It has attracted </w:t>
      </w:r>
      <w:proofErr w:type="gramStart"/>
      <w:r>
        <w:t>a large number of</w:t>
      </w:r>
      <w:proofErr w:type="gramEnd"/>
      <w:r>
        <w:t xml:space="preserve"> students—running a centre with 20 to 25 people provides me with ample opportunities for research leadership.</w:t>
      </w:r>
    </w:p>
    <w:p w14:paraId="1B51AC94" w14:textId="77777777" w:rsidR="00A52AFB" w:rsidRDefault="00A52AFB">
      <w:pPr>
        <w:pStyle w:val="BodyText"/>
        <w:spacing w:before="5"/>
        <w:rPr>
          <w:sz w:val="16"/>
        </w:rPr>
      </w:pPr>
    </w:p>
    <w:p w14:paraId="27566B68" w14:textId="77777777" w:rsidR="00A52AFB" w:rsidRDefault="00425432">
      <w:pPr>
        <w:pStyle w:val="BodyText"/>
        <w:ind w:left="240" w:right="806"/>
      </w:pPr>
      <w:r>
        <w:t>There are</w:t>
      </w:r>
      <w:r>
        <w:rPr>
          <w:spacing w:val="-3"/>
        </w:rPr>
        <w:t xml:space="preserve"> </w:t>
      </w:r>
      <w:r>
        <w:t>opportunities for</w:t>
      </w:r>
      <w:r>
        <w:rPr>
          <w:spacing w:val="-4"/>
        </w:rPr>
        <w:t xml:space="preserve"> </w:t>
      </w:r>
      <w:r>
        <w:t>bee</w:t>
      </w:r>
      <w:r>
        <w:rPr>
          <w:spacing w:val="-3"/>
        </w:rPr>
        <w:t xml:space="preserve"> </w:t>
      </w:r>
      <w:r>
        <w:t>experts</w:t>
      </w:r>
      <w:r>
        <w:rPr>
          <w:spacing w:val="-1"/>
        </w:rPr>
        <w:t xml:space="preserve"> </w:t>
      </w:r>
      <w:r>
        <w:t>all</w:t>
      </w:r>
      <w:r>
        <w:rPr>
          <w:spacing w:val="-1"/>
        </w:rPr>
        <w:t xml:space="preserve"> </w:t>
      </w:r>
      <w:r>
        <w:t>around</w:t>
      </w:r>
      <w:r>
        <w:rPr>
          <w:spacing w:val="-2"/>
        </w:rPr>
        <w:t xml:space="preserve"> </w:t>
      </w:r>
      <w:r>
        <w:t>the</w:t>
      </w:r>
      <w:r>
        <w:rPr>
          <w:spacing w:val="-3"/>
        </w:rPr>
        <w:t xml:space="preserve"> </w:t>
      </w:r>
      <w:r>
        <w:t>world</w:t>
      </w:r>
      <w:r>
        <w:rPr>
          <w:spacing w:val="-3"/>
        </w:rPr>
        <w:t xml:space="preserve"> </w:t>
      </w:r>
      <w:r>
        <w:t>now</w:t>
      </w:r>
      <w:r>
        <w:rPr>
          <w:spacing w:val="-3"/>
        </w:rPr>
        <w:t xml:space="preserve"> </w:t>
      </w:r>
      <w:r>
        <w:t>with</w:t>
      </w:r>
      <w:r>
        <w:rPr>
          <w:spacing w:val="-3"/>
        </w:rPr>
        <w:t xml:space="preserve"> </w:t>
      </w:r>
      <w:r>
        <w:t>the</w:t>
      </w:r>
      <w:r>
        <w:rPr>
          <w:spacing w:val="-1"/>
        </w:rPr>
        <w:t xml:space="preserve"> </w:t>
      </w:r>
      <w:r>
        <w:t>current</w:t>
      </w:r>
      <w:r>
        <w:rPr>
          <w:spacing w:val="-1"/>
        </w:rPr>
        <w:t xml:space="preserve"> </w:t>
      </w:r>
      <w:r>
        <w:t>crises—however there is no question that Perth is the place to bee!</w:t>
      </w:r>
      <w:r>
        <w:rPr>
          <w:spacing w:val="40"/>
        </w:rPr>
        <w:t xml:space="preserve"> </w:t>
      </w:r>
      <w:r>
        <w:t xml:space="preserve">It has healthy </w:t>
      </w:r>
      <w:proofErr w:type="gramStart"/>
      <w:r>
        <w:t>bees,</w:t>
      </w:r>
      <w:proofErr w:type="gramEnd"/>
      <w:r>
        <w:t xml:space="preserve"> bee research can be conducted throughout the entire year and we have built a very good relationship with the local </w:t>
      </w:r>
      <w:r>
        <w:rPr>
          <w:spacing w:val="-2"/>
        </w:rPr>
        <w:t>industry.</w:t>
      </w:r>
    </w:p>
    <w:p w14:paraId="39632CC1" w14:textId="77777777" w:rsidR="00A52AFB" w:rsidRDefault="00A52AFB">
      <w:pPr>
        <w:pStyle w:val="BodyText"/>
        <w:spacing w:before="8"/>
        <w:rPr>
          <w:sz w:val="16"/>
        </w:rPr>
      </w:pPr>
    </w:p>
    <w:p w14:paraId="2CB8B5E4" w14:textId="77777777" w:rsidR="00A52AFB" w:rsidRDefault="00425432">
      <w:pPr>
        <w:ind w:left="240"/>
        <w:rPr>
          <w:i/>
        </w:rPr>
      </w:pPr>
      <w:r>
        <w:rPr>
          <w:i/>
        </w:rPr>
        <w:t>Photo</w:t>
      </w:r>
      <w:r>
        <w:rPr>
          <w:i/>
          <w:spacing w:val="-7"/>
        </w:rPr>
        <w:t xml:space="preserve"> </w:t>
      </w:r>
      <w:r>
        <w:rPr>
          <w:i/>
        </w:rPr>
        <w:t>courtesy:</w:t>
      </w:r>
      <w:r>
        <w:rPr>
          <w:i/>
          <w:spacing w:val="-6"/>
        </w:rPr>
        <w:t xml:space="preserve"> </w:t>
      </w:r>
      <w:r>
        <w:rPr>
          <w:i/>
        </w:rPr>
        <w:t>Professor</w:t>
      </w:r>
      <w:r>
        <w:rPr>
          <w:i/>
          <w:spacing w:val="-8"/>
        </w:rPr>
        <w:t xml:space="preserve"> </w:t>
      </w:r>
      <w:r>
        <w:rPr>
          <w:i/>
        </w:rPr>
        <w:t>Boris</w:t>
      </w:r>
      <w:r>
        <w:rPr>
          <w:i/>
          <w:spacing w:val="-6"/>
        </w:rPr>
        <w:t xml:space="preserve"> </w:t>
      </w:r>
      <w:r>
        <w:rPr>
          <w:i/>
          <w:spacing w:val="-4"/>
        </w:rPr>
        <w:t>Baer</w:t>
      </w:r>
    </w:p>
    <w:p w14:paraId="4526B422" w14:textId="77777777" w:rsidR="00A52AFB" w:rsidRDefault="00A52AFB">
      <w:pPr>
        <w:sectPr w:rsidR="00A52AFB">
          <w:pgSz w:w="11910" w:h="16840"/>
          <w:pgMar w:top="1380" w:right="700" w:bottom="1180" w:left="1200" w:header="0" w:footer="995" w:gutter="0"/>
          <w:cols w:space="720"/>
        </w:sectPr>
      </w:pPr>
    </w:p>
    <w:p w14:paraId="78D9610D" w14:textId="77777777" w:rsidR="00A52AFB" w:rsidRDefault="00425432">
      <w:pPr>
        <w:pStyle w:val="Heading2"/>
        <w:ind w:right="3301"/>
      </w:pPr>
      <w:r>
        <w:rPr>
          <w:color w:val="001F5F"/>
        </w:rPr>
        <w:lastRenderedPageBreak/>
        <w:t>LIBBY</w:t>
      </w:r>
      <w:r>
        <w:rPr>
          <w:color w:val="001F5F"/>
          <w:spacing w:val="-2"/>
        </w:rPr>
        <w:t xml:space="preserve"> ROUGHEAD</w:t>
      </w:r>
    </w:p>
    <w:p w14:paraId="466D34B8" w14:textId="77777777" w:rsidR="00A52AFB" w:rsidRDefault="00425432">
      <w:pPr>
        <w:pStyle w:val="Heading4"/>
        <w:spacing w:line="331" w:lineRule="auto"/>
        <w:ind w:left="2950" w:right="3451" w:firstLine="2"/>
        <w:jc w:val="center"/>
      </w:pPr>
      <w:r>
        <w:rPr>
          <w:color w:val="001F5F"/>
        </w:rPr>
        <w:t>University of South Australia Public</w:t>
      </w:r>
      <w:r>
        <w:rPr>
          <w:color w:val="001F5F"/>
          <w:spacing w:val="-12"/>
        </w:rPr>
        <w:t xml:space="preserve"> </w:t>
      </w:r>
      <w:r>
        <w:rPr>
          <w:color w:val="001F5F"/>
        </w:rPr>
        <w:t>Health</w:t>
      </w:r>
      <w:r>
        <w:rPr>
          <w:color w:val="001F5F"/>
          <w:spacing w:val="-9"/>
        </w:rPr>
        <w:t xml:space="preserve"> </w:t>
      </w:r>
      <w:r>
        <w:rPr>
          <w:color w:val="001F5F"/>
        </w:rPr>
        <w:t>and</w:t>
      </w:r>
      <w:r>
        <w:rPr>
          <w:color w:val="001F5F"/>
          <w:spacing w:val="-9"/>
        </w:rPr>
        <w:t xml:space="preserve"> </w:t>
      </w:r>
      <w:r>
        <w:rPr>
          <w:color w:val="001F5F"/>
        </w:rPr>
        <w:t>Health</w:t>
      </w:r>
      <w:r>
        <w:rPr>
          <w:color w:val="001F5F"/>
          <w:spacing w:val="-10"/>
        </w:rPr>
        <w:t xml:space="preserve"> </w:t>
      </w:r>
      <w:r>
        <w:rPr>
          <w:color w:val="001F5F"/>
        </w:rPr>
        <w:t>Services</w:t>
      </w:r>
    </w:p>
    <w:p w14:paraId="668C6091" w14:textId="77777777" w:rsidR="00A52AFB" w:rsidRDefault="00425432">
      <w:pPr>
        <w:pStyle w:val="BodyText"/>
        <w:ind w:left="1013"/>
        <w:rPr>
          <w:sz w:val="20"/>
        </w:rPr>
      </w:pPr>
      <w:r>
        <w:rPr>
          <w:noProof/>
          <w:sz w:val="20"/>
        </w:rPr>
        <w:drawing>
          <wp:inline distT="0" distB="0" distL="0" distR="0" wp14:anchorId="0C754386" wp14:editId="09AC1771">
            <wp:extent cx="4794375" cy="3595878"/>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5" cstate="print"/>
                    <a:stretch>
                      <a:fillRect/>
                    </a:stretch>
                  </pic:blipFill>
                  <pic:spPr>
                    <a:xfrm>
                      <a:off x="0" y="0"/>
                      <a:ext cx="4794375" cy="3595878"/>
                    </a:xfrm>
                    <a:prstGeom prst="rect">
                      <a:avLst/>
                    </a:prstGeom>
                  </pic:spPr>
                </pic:pic>
              </a:graphicData>
            </a:graphic>
          </wp:inline>
        </w:drawing>
      </w:r>
    </w:p>
    <w:p w14:paraId="32617FD5" w14:textId="77777777" w:rsidR="00A52AFB" w:rsidRDefault="00A578FE">
      <w:pPr>
        <w:pStyle w:val="BodyText"/>
        <w:spacing w:before="8"/>
        <w:rPr>
          <w:b/>
          <w:sz w:val="15"/>
        </w:rPr>
      </w:pPr>
      <w:r>
        <w:pict w14:anchorId="2A0C0086">
          <v:shape id="docshape188" o:spid="_x0000_s2373" type="#_x0000_t202" style="position:absolute;margin-left:70.6pt;margin-top:10.8pt;width:454.3pt;height:34.25pt;z-index:-15699456;mso-wrap-distance-left:0;mso-wrap-distance-right:0;mso-position-horizontal-relative:page" fillcolor="#dbe4f0" stroked="f">
            <v:textbox inset="0,0,0,0">
              <w:txbxContent>
                <w:p w14:paraId="4C014310" w14:textId="77777777" w:rsidR="00A52AFB" w:rsidRDefault="00425432">
                  <w:pPr>
                    <w:ind w:left="3466" w:hanging="3207"/>
                    <w:rPr>
                      <w:i/>
                      <w:color w:val="000000"/>
                      <w:sz w:val="28"/>
                    </w:rPr>
                  </w:pPr>
                  <w:r>
                    <w:rPr>
                      <w:i/>
                      <w:color w:val="000000"/>
                      <w:sz w:val="28"/>
                    </w:rPr>
                    <w:t>“We</w:t>
                  </w:r>
                  <w:r>
                    <w:rPr>
                      <w:i/>
                      <w:color w:val="000000"/>
                      <w:spacing w:val="-2"/>
                      <w:sz w:val="28"/>
                    </w:rPr>
                    <w:t xml:space="preserve"> </w:t>
                  </w:r>
                  <w:r>
                    <w:rPr>
                      <w:i/>
                      <w:color w:val="000000"/>
                      <w:sz w:val="28"/>
                    </w:rPr>
                    <w:t>have</w:t>
                  </w:r>
                  <w:r>
                    <w:rPr>
                      <w:i/>
                      <w:color w:val="000000"/>
                      <w:spacing w:val="-2"/>
                      <w:sz w:val="28"/>
                    </w:rPr>
                    <w:t xml:space="preserve"> </w:t>
                  </w:r>
                  <w:r>
                    <w:rPr>
                      <w:i/>
                      <w:color w:val="000000"/>
                      <w:sz w:val="28"/>
                    </w:rPr>
                    <w:t>gone</w:t>
                  </w:r>
                  <w:r>
                    <w:rPr>
                      <w:i/>
                      <w:color w:val="000000"/>
                      <w:spacing w:val="-3"/>
                      <w:sz w:val="28"/>
                    </w:rPr>
                    <w:t xml:space="preserve"> </w:t>
                  </w:r>
                  <w:r>
                    <w:rPr>
                      <w:i/>
                      <w:color w:val="000000"/>
                      <w:sz w:val="28"/>
                    </w:rPr>
                    <w:t>from</w:t>
                  </w:r>
                  <w:r>
                    <w:rPr>
                      <w:i/>
                      <w:color w:val="000000"/>
                      <w:spacing w:val="-4"/>
                      <w:sz w:val="28"/>
                    </w:rPr>
                    <w:t xml:space="preserve"> </w:t>
                  </w:r>
                  <w:r>
                    <w:rPr>
                      <w:i/>
                      <w:color w:val="000000"/>
                      <w:sz w:val="28"/>
                    </w:rPr>
                    <w:t>a</w:t>
                  </w:r>
                  <w:r>
                    <w:rPr>
                      <w:i/>
                      <w:color w:val="000000"/>
                      <w:spacing w:val="-3"/>
                      <w:sz w:val="28"/>
                    </w:rPr>
                    <w:t xml:space="preserve"> </w:t>
                  </w:r>
                  <w:r>
                    <w:rPr>
                      <w:i/>
                      <w:color w:val="000000"/>
                      <w:sz w:val="28"/>
                    </w:rPr>
                    <w:t>very</w:t>
                  </w:r>
                  <w:r>
                    <w:rPr>
                      <w:i/>
                      <w:color w:val="000000"/>
                      <w:spacing w:val="-4"/>
                      <w:sz w:val="28"/>
                    </w:rPr>
                    <w:t xml:space="preserve"> </w:t>
                  </w:r>
                  <w:r>
                    <w:rPr>
                      <w:i/>
                      <w:color w:val="000000"/>
                      <w:sz w:val="28"/>
                    </w:rPr>
                    <w:t>simple</w:t>
                  </w:r>
                  <w:r>
                    <w:rPr>
                      <w:i/>
                      <w:color w:val="000000"/>
                      <w:spacing w:val="-3"/>
                      <w:sz w:val="28"/>
                    </w:rPr>
                    <w:t xml:space="preserve"> </w:t>
                  </w:r>
                  <w:r>
                    <w:rPr>
                      <w:i/>
                      <w:color w:val="000000"/>
                      <w:sz w:val="28"/>
                    </w:rPr>
                    <w:t>idea</w:t>
                  </w:r>
                  <w:r>
                    <w:rPr>
                      <w:i/>
                      <w:color w:val="000000"/>
                      <w:spacing w:val="-2"/>
                      <w:sz w:val="28"/>
                    </w:rPr>
                    <w:t xml:space="preserve"> </w:t>
                  </w:r>
                  <w:r>
                    <w:rPr>
                      <w:i/>
                      <w:color w:val="000000"/>
                      <w:sz w:val="28"/>
                    </w:rPr>
                    <w:t>that</w:t>
                  </w:r>
                  <w:r>
                    <w:rPr>
                      <w:i/>
                      <w:color w:val="000000"/>
                      <w:spacing w:val="-3"/>
                      <w:sz w:val="28"/>
                    </w:rPr>
                    <w:t xml:space="preserve"> </w:t>
                  </w:r>
                  <w:r>
                    <w:rPr>
                      <w:i/>
                      <w:color w:val="000000"/>
                      <w:sz w:val="28"/>
                    </w:rPr>
                    <w:t>is</w:t>
                  </w:r>
                  <w:r>
                    <w:rPr>
                      <w:i/>
                      <w:color w:val="000000"/>
                      <w:spacing w:val="-1"/>
                      <w:sz w:val="28"/>
                    </w:rPr>
                    <w:t xml:space="preserve"> </w:t>
                  </w:r>
                  <w:r>
                    <w:rPr>
                      <w:i/>
                      <w:color w:val="000000"/>
                      <w:sz w:val="28"/>
                    </w:rPr>
                    <w:t>now</w:t>
                  </w:r>
                  <w:r>
                    <w:rPr>
                      <w:i/>
                      <w:color w:val="000000"/>
                      <w:spacing w:val="-1"/>
                      <w:sz w:val="28"/>
                    </w:rPr>
                    <w:t xml:space="preserve"> </w:t>
                  </w:r>
                  <w:r>
                    <w:rPr>
                      <w:i/>
                      <w:color w:val="000000"/>
                      <w:sz w:val="28"/>
                    </w:rPr>
                    <w:t>translating</w:t>
                  </w:r>
                  <w:r>
                    <w:rPr>
                      <w:i/>
                      <w:color w:val="000000"/>
                      <w:spacing w:val="-6"/>
                      <w:sz w:val="28"/>
                    </w:rPr>
                    <w:t xml:space="preserve"> </w:t>
                  </w:r>
                  <w:r>
                    <w:rPr>
                      <w:i/>
                      <w:color w:val="000000"/>
                      <w:sz w:val="28"/>
                    </w:rPr>
                    <w:t>into</w:t>
                  </w:r>
                  <w:r>
                    <w:rPr>
                      <w:i/>
                      <w:color w:val="000000"/>
                      <w:spacing w:val="-3"/>
                      <w:sz w:val="28"/>
                    </w:rPr>
                    <w:t xml:space="preserve"> </w:t>
                  </w:r>
                  <w:r>
                    <w:rPr>
                      <w:i/>
                      <w:color w:val="000000"/>
                      <w:sz w:val="28"/>
                    </w:rPr>
                    <w:t>practice around the world.”</w:t>
                  </w:r>
                </w:p>
              </w:txbxContent>
            </v:textbox>
            <w10:wrap type="topAndBottom" anchorx="page"/>
          </v:shape>
        </w:pict>
      </w:r>
    </w:p>
    <w:p w14:paraId="6171CA18" w14:textId="77777777" w:rsidR="00A52AFB" w:rsidRDefault="00A52AFB">
      <w:pPr>
        <w:pStyle w:val="BodyText"/>
        <w:rPr>
          <w:b/>
          <w:sz w:val="26"/>
        </w:rPr>
      </w:pPr>
    </w:p>
    <w:p w14:paraId="6562F201" w14:textId="77777777" w:rsidR="00A52AFB" w:rsidRDefault="00425432">
      <w:pPr>
        <w:spacing w:before="217"/>
        <w:ind w:left="240"/>
        <w:rPr>
          <w:i/>
        </w:rPr>
      </w:pPr>
      <w:r>
        <w:rPr>
          <w:i/>
        </w:rPr>
        <w:t>Do</w:t>
      </w:r>
      <w:r>
        <w:rPr>
          <w:i/>
          <w:spacing w:val="-6"/>
        </w:rPr>
        <w:t xml:space="preserve"> </w:t>
      </w:r>
      <w:r>
        <w:rPr>
          <w:i/>
        </w:rPr>
        <w:t>you</w:t>
      </w:r>
      <w:r>
        <w:rPr>
          <w:i/>
          <w:spacing w:val="-4"/>
        </w:rPr>
        <w:t xml:space="preserve"> </w:t>
      </w:r>
      <w:r>
        <w:rPr>
          <w:i/>
        </w:rPr>
        <w:t>have</w:t>
      </w:r>
      <w:r>
        <w:rPr>
          <w:i/>
          <w:spacing w:val="-3"/>
        </w:rPr>
        <w:t xml:space="preserve"> </w:t>
      </w:r>
      <w:r>
        <w:rPr>
          <w:i/>
        </w:rPr>
        <w:t>a</w:t>
      </w:r>
      <w:r>
        <w:rPr>
          <w:i/>
          <w:spacing w:val="-3"/>
        </w:rPr>
        <w:t xml:space="preserve"> </w:t>
      </w:r>
      <w:r>
        <w:rPr>
          <w:i/>
        </w:rPr>
        <w:t>long-term</w:t>
      </w:r>
      <w:r>
        <w:rPr>
          <w:i/>
          <w:spacing w:val="-3"/>
        </w:rPr>
        <w:t xml:space="preserve"> </w:t>
      </w:r>
      <w:r>
        <w:rPr>
          <w:i/>
        </w:rPr>
        <w:t>research</w:t>
      </w:r>
      <w:r>
        <w:rPr>
          <w:i/>
          <w:spacing w:val="-5"/>
        </w:rPr>
        <w:t xml:space="preserve"> </w:t>
      </w:r>
      <w:r>
        <w:rPr>
          <w:i/>
        </w:rPr>
        <w:t>goal</w:t>
      </w:r>
      <w:r>
        <w:rPr>
          <w:i/>
          <w:spacing w:val="-3"/>
        </w:rPr>
        <w:t xml:space="preserve"> </w:t>
      </w:r>
      <w:r>
        <w:rPr>
          <w:i/>
        </w:rPr>
        <w:t>and,</w:t>
      </w:r>
      <w:r>
        <w:rPr>
          <w:i/>
          <w:spacing w:val="-3"/>
        </w:rPr>
        <w:t xml:space="preserve"> </w:t>
      </w:r>
      <w:r>
        <w:rPr>
          <w:i/>
        </w:rPr>
        <w:t>if</w:t>
      </w:r>
      <w:r>
        <w:rPr>
          <w:i/>
          <w:spacing w:val="-4"/>
        </w:rPr>
        <w:t xml:space="preserve"> </w:t>
      </w:r>
      <w:r>
        <w:rPr>
          <w:i/>
        </w:rPr>
        <w:t>so,</w:t>
      </w:r>
      <w:r>
        <w:rPr>
          <w:i/>
          <w:spacing w:val="-3"/>
        </w:rPr>
        <w:t xml:space="preserve"> </w:t>
      </w:r>
      <w:r>
        <w:rPr>
          <w:i/>
        </w:rPr>
        <w:t>how</w:t>
      </w:r>
      <w:r>
        <w:rPr>
          <w:i/>
          <w:spacing w:val="-5"/>
        </w:rPr>
        <w:t xml:space="preserve"> </w:t>
      </w:r>
      <w:r>
        <w:rPr>
          <w:i/>
        </w:rPr>
        <w:t>has</w:t>
      </w:r>
      <w:r>
        <w:rPr>
          <w:i/>
          <w:spacing w:val="-3"/>
        </w:rPr>
        <w:t xml:space="preserve"> </w:t>
      </w:r>
      <w:r>
        <w:rPr>
          <w:i/>
        </w:rPr>
        <w:t>the</w:t>
      </w:r>
      <w:r>
        <w:rPr>
          <w:i/>
          <w:spacing w:val="-4"/>
        </w:rPr>
        <w:t xml:space="preserve"> </w:t>
      </w:r>
      <w:r>
        <w:rPr>
          <w:i/>
        </w:rPr>
        <w:t>Fellowship</w:t>
      </w:r>
      <w:r>
        <w:rPr>
          <w:i/>
          <w:spacing w:val="-5"/>
        </w:rPr>
        <w:t xml:space="preserve"> </w:t>
      </w:r>
      <w:r>
        <w:rPr>
          <w:i/>
        </w:rPr>
        <w:t>helped</w:t>
      </w:r>
      <w:r>
        <w:rPr>
          <w:i/>
          <w:spacing w:val="-3"/>
        </w:rPr>
        <w:t xml:space="preserve"> </w:t>
      </w:r>
      <w:r>
        <w:rPr>
          <w:i/>
        </w:rPr>
        <w:t>you</w:t>
      </w:r>
      <w:r>
        <w:rPr>
          <w:i/>
          <w:spacing w:val="-4"/>
        </w:rPr>
        <w:t xml:space="preserve"> </w:t>
      </w:r>
      <w:r>
        <w:rPr>
          <w:i/>
        </w:rPr>
        <w:t>to</w:t>
      </w:r>
      <w:r>
        <w:rPr>
          <w:i/>
          <w:spacing w:val="-3"/>
        </w:rPr>
        <w:t xml:space="preserve"> </w:t>
      </w:r>
      <w:r>
        <w:rPr>
          <w:i/>
        </w:rPr>
        <w:t>pursue</w:t>
      </w:r>
      <w:r>
        <w:rPr>
          <w:i/>
          <w:spacing w:val="-6"/>
        </w:rPr>
        <w:t xml:space="preserve"> </w:t>
      </w:r>
      <w:r>
        <w:rPr>
          <w:i/>
          <w:spacing w:val="-2"/>
        </w:rPr>
        <w:t>that?</w:t>
      </w:r>
    </w:p>
    <w:p w14:paraId="1FEAF0CC" w14:textId="77777777" w:rsidR="00A52AFB" w:rsidRDefault="00425432">
      <w:pPr>
        <w:pStyle w:val="BodyText"/>
        <w:spacing w:before="120" w:line="242" w:lineRule="auto"/>
        <w:ind w:left="240" w:right="788"/>
      </w:pPr>
      <w:r>
        <w:t>My research is examining ways we might measure the effectiveness or the safety of pharmaceuticals,</w:t>
      </w:r>
      <w:r>
        <w:rPr>
          <w:spacing w:val="-3"/>
        </w:rPr>
        <w:t xml:space="preserve"> </w:t>
      </w:r>
      <w:r>
        <w:t>whether</w:t>
      </w:r>
      <w:r>
        <w:rPr>
          <w:spacing w:val="-5"/>
        </w:rPr>
        <w:t xml:space="preserve"> </w:t>
      </w:r>
      <w:r>
        <w:t>they</w:t>
      </w:r>
      <w:r>
        <w:rPr>
          <w:spacing w:val="-2"/>
        </w:rPr>
        <w:t xml:space="preserve"> </w:t>
      </w:r>
      <w:r>
        <w:t>are</w:t>
      </w:r>
      <w:r>
        <w:rPr>
          <w:spacing w:val="-1"/>
        </w:rPr>
        <w:t xml:space="preserve"> </w:t>
      </w:r>
      <w:r>
        <w:t>being</w:t>
      </w:r>
      <w:r>
        <w:rPr>
          <w:spacing w:val="-3"/>
        </w:rPr>
        <w:t xml:space="preserve"> </w:t>
      </w:r>
      <w:r>
        <w:t>used</w:t>
      </w:r>
      <w:r>
        <w:rPr>
          <w:spacing w:val="-2"/>
        </w:rPr>
        <w:t xml:space="preserve"> </w:t>
      </w:r>
      <w:r>
        <w:t>in</w:t>
      </w:r>
      <w:r>
        <w:rPr>
          <w:spacing w:val="-3"/>
        </w:rPr>
        <w:t xml:space="preserve"> </w:t>
      </w:r>
      <w:r>
        <w:t>high-risk</w:t>
      </w:r>
      <w:r>
        <w:rPr>
          <w:spacing w:val="-2"/>
        </w:rPr>
        <w:t xml:space="preserve"> </w:t>
      </w:r>
      <w:r>
        <w:t>groups,</w:t>
      </w:r>
      <w:r>
        <w:rPr>
          <w:spacing w:val="-3"/>
        </w:rPr>
        <w:t xml:space="preserve"> </w:t>
      </w:r>
      <w:r>
        <w:t>and</w:t>
      </w:r>
      <w:r>
        <w:rPr>
          <w:spacing w:val="-3"/>
        </w:rPr>
        <w:t xml:space="preserve"> </w:t>
      </w:r>
      <w:r>
        <w:t>how</w:t>
      </w:r>
      <w:r>
        <w:rPr>
          <w:spacing w:val="-3"/>
        </w:rPr>
        <w:t xml:space="preserve"> </w:t>
      </w:r>
      <w:r>
        <w:t>well</w:t>
      </w:r>
      <w:r>
        <w:rPr>
          <w:spacing w:val="-3"/>
        </w:rPr>
        <w:t xml:space="preserve"> </w:t>
      </w:r>
      <w:r>
        <w:t>the</w:t>
      </w:r>
      <w:r>
        <w:rPr>
          <w:spacing w:val="-2"/>
        </w:rPr>
        <w:t xml:space="preserve"> </w:t>
      </w:r>
      <w:r>
        <w:t>product</w:t>
      </w:r>
      <w:r>
        <w:rPr>
          <w:spacing w:val="-2"/>
        </w:rPr>
        <w:t xml:space="preserve"> </w:t>
      </w:r>
      <w:r>
        <w:t>is</w:t>
      </w:r>
      <w:r>
        <w:rPr>
          <w:spacing w:val="-2"/>
        </w:rPr>
        <w:t xml:space="preserve"> </w:t>
      </w:r>
      <w:r>
        <w:t xml:space="preserve">being </w:t>
      </w:r>
      <w:r>
        <w:rPr>
          <w:spacing w:val="-2"/>
        </w:rPr>
        <w:t>used.</w:t>
      </w:r>
    </w:p>
    <w:p w14:paraId="1324932F" w14:textId="77777777" w:rsidR="00A52AFB" w:rsidRDefault="00425432">
      <w:pPr>
        <w:pStyle w:val="BodyText"/>
        <w:spacing w:before="192"/>
        <w:ind w:left="240" w:right="806"/>
      </w:pPr>
      <w:r>
        <w:t>Some new medicines produce only a small improvement in health but have considerable costs. When these medicines are trialled on only small numbers of people, uncertainty results about the value of the medicine, which can create problems for decision makers. Funding medicines where there is uncertainty may lead to harm when medicines are later found to be unsafe, or waste millions of dollars when they are overpriced relative to effectiveness. Not funding medicines may disadvantage</w:t>
      </w:r>
      <w:r>
        <w:rPr>
          <w:spacing w:val="-2"/>
        </w:rPr>
        <w:t xml:space="preserve"> </w:t>
      </w:r>
      <w:r>
        <w:t>patients</w:t>
      </w:r>
      <w:r>
        <w:rPr>
          <w:spacing w:val="-2"/>
        </w:rPr>
        <w:t xml:space="preserve"> </w:t>
      </w:r>
      <w:r>
        <w:t>in</w:t>
      </w:r>
      <w:r>
        <w:rPr>
          <w:spacing w:val="-5"/>
        </w:rPr>
        <w:t xml:space="preserve"> </w:t>
      </w:r>
      <w:r>
        <w:t>whom</w:t>
      </w:r>
      <w:r>
        <w:rPr>
          <w:spacing w:val="-4"/>
        </w:rPr>
        <w:t xml:space="preserve"> </w:t>
      </w:r>
      <w:r>
        <w:t>the</w:t>
      </w:r>
      <w:r>
        <w:rPr>
          <w:spacing w:val="-4"/>
        </w:rPr>
        <w:t xml:space="preserve"> </w:t>
      </w:r>
      <w:r>
        <w:t>medicines</w:t>
      </w:r>
      <w:r>
        <w:rPr>
          <w:spacing w:val="-1"/>
        </w:rPr>
        <w:t xml:space="preserve"> </w:t>
      </w:r>
      <w:r>
        <w:t>are</w:t>
      </w:r>
      <w:r>
        <w:rPr>
          <w:spacing w:val="-1"/>
        </w:rPr>
        <w:t xml:space="preserve"> </w:t>
      </w:r>
      <w:r>
        <w:t>effective.</w:t>
      </w:r>
      <w:r>
        <w:rPr>
          <w:spacing w:val="-5"/>
        </w:rPr>
        <w:t xml:space="preserve"> </w:t>
      </w:r>
      <w:r>
        <w:t>Methods</w:t>
      </w:r>
      <w:r>
        <w:rPr>
          <w:spacing w:val="-5"/>
        </w:rPr>
        <w:t xml:space="preserve"> </w:t>
      </w:r>
      <w:r>
        <w:t>to</w:t>
      </w:r>
      <w:r>
        <w:rPr>
          <w:spacing w:val="-1"/>
        </w:rPr>
        <w:t xml:space="preserve"> </w:t>
      </w:r>
      <w:r>
        <w:t>enable</w:t>
      </w:r>
      <w:r>
        <w:rPr>
          <w:spacing w:val="-5"/>
        </w:rPr>
        <w:t xml:space="preserve"> </w:t>
      </w:r>
      <w:r>
        <w:t>access</w:t>
      </w:r>
      <w:r>
        <w:rPr>
          <w:spacing w:val="-4"/>
        </w:rPr>
        <w:t xml:space="preserve"> </w:t>
      </w:r>
      <w:r>
        <w:t>to</w:t>
      </w:r>
      <w:r>
        <w:rPr>
          <w:spacing w:val="-3"/>
        </w:rPr>
        <w:t xml:space="preserve"> </w:t>
      </w:r>
      <w:r>
        <w:t xml:space="preserve">medicines while reducing uncertainty will offer significant benefits to patients, </w:t>
      </w:r>
      <w:proofErr w:type="gramStart"/>
      <w:r>
        <w:t>clinicians</w:t>
      </w:r>
      <w:proofErr w:type="gramEnd"/>
      <w:r>
        <w:t xml:space="preserve"> and taxpayers.</w:t>
      </w:r>
    </w:p>
    <w:p w14:paraId="7D2F3A14" w14:textId="77777777" w:rsidR="00A52AFB" w:rsidRDefault="00A52AFB">
      <w:pPr>
        <w:pStyle w:val="BodyText"/>
        <w:spacing w:before="4"/>
        <w:rPr>
          <w:sz w:val="16"/>
        </w:rPr>
      </w:pPr>
    </w:p>
    <w:p w14:paraId="17D40076" w14:textId="77777777" w:rsidR="00A52AFB" w:rsidRDefault="00425432">
      <w:pPr>
        <w:pStyle w:val="BodyText"/>
        <w:spacing w:line="242" w:lineRule="auto"/>
        <w:ind w:left="240" w:right="1053"/>
        <w:jc w:val="both"/>
      </w:pPr>
      <w:r>
        <w:t>A</w:t>
      </w:r>
      <w:r>
        <w:rPr>
          <w:spacing w:val="-1"/>
        </w:rPr>
        <w:t xml:space="preserve"> </w:t>
      </w:r>
      <w:r>
        <w:t>long-term goal</w:t>
      </w:r>
      <w:r>
        <w:rPr>
          <w:spacing w:val="-3"/>
        </w:rPr>
        <w:t xml:space="preserve"> </w:t>
      </w:r>
      <w:r>
        <w:t>of</w:t>
      </w:r>
      <w:r>
        <w:rPr>
          <w:spacing w:val="-3"/>
        </w:rPr>
        <w:t xml:space="preserve"> </w:t>
      </w:r>
      <w:r>
        <w:t>mine is</w:t>
      </w:r>
      <w:r>
        <w:rPr>
          <w:spacing w:val="-4"/>
        </w:rPr>
        <w:t xml:space="preserve"> </w:t>
      </w:r>
      <w:r>
        <w:t>to</w:t>
      </w:r>
      <w:r>
        <w:rPr>
          <w:spacing w:val="-2"/>
        </w:rPr>
        <w:t xml:space="preserve"> </w:t>
      </w:r>
      <w:r>
        <w:t>support</w:t>
      </w:r>
      <w:r>
        <w:rPr>
          <w:spacing w:val="-1"/>
        </w:rPr>
        <w:t xml:space="preserve"> </w:t>
      </w:r>
      <w:r>
        <w:t>global</w:t>
      </w:r>
      <w:r>
        <w:rPr>
          <w:spacing w:val="-1"/>
        </w:rPr>
        <w:t xml:space="preserve"> </w:t>
      </w:r>
      <w:r>
        <w:t>surveillance of</w:t>
      </w:r>
      <w:r>
        <w:rPr>
          <w:spacing w:val="-4"/>
        </w:rPr>
        <w:t xml:space="preserve"> </w:t>
      </w:r>
      <w:r>
        <w:t>medicine safety—to</w:t>
      </w:r>
      <w:r>
        <w:rPr>
          <w:spacing w:val="-1"/>
        </w:rPr>
        <w:t xml:space="preserve"> </w:t>
      </w:r>
      <w:r>
        <w:t>keep</w:t>
      </w:r>
      <w:r>
        <w:rPr>
          <w:spacing w:val="-1"/>
        </w:rPr>
        <w:t xml:space="preserve"> </w:t>
      </w:r>
      <w:r>
        <w:t>supporting the</w:t>
      </w:r>
      <w:r>
        <w:rPr>
          <w:spacing w:val="-2"/>
        </w:rPr>
        <w:t xml:space="preserve"> </w:t>
      </w:r>
      <w:r>
        <w:t>development</w:t>
      </w:r>
      <w:r>
        <w:rPr>
          <w:spacing w:val="-4"/>
        </w:rPr>
        <w:t xml:space="preserve"> </w:t>
      </w:r>
      <w:r>
        <w:t>of</w:t>
      </w:r>
      <w:r>
        <w:rPr>
          <w:spacing w:val="-2"/>
        </w:rPr>
        <w:t xml:space="preserve"> </w:t>
      </w:r>
      <w:r>
        <w:t>the</w:t>
      </w:r>
      <w:r>
        <w:rPr>
          <w:spacing w:val="-4"/>
        </w:rPr>
        <w:t xml:space="preserve"> </w:t>
      </w:r>
      <w:r>
        <w:t>federated</w:t>
      </w:r>
      <w:r>
        <w:rPr>
          <w:spacing w:val="-3"/>
        </w:rPr>
        <w:t xml:space="preserve"> </w:t>
      </w:r>
      <w:r>
        <w:t>inter-country</w:t>
      </w:r>
      <w:r>
        <w:rPr>
          <w:spacing w:val="-2"/>
        </w:rPr>
        <w:t xml:space="preserve"> </w:t>
      </w:r>
      <w:r>
        <w:t>analytic</w:t>
      </w:r>
      <w:r>
        <w:rPr>
          <w:spacing w:val="-2"/>
        </w:rPr>
        <w:t xml:space="preserve"> </w:t>
      </w:r>
      <w:r>
        <w:t>system</w:t>
      </w:r>
      <w:r>
        <w:rPr>
          <w:spacing w:val="-1"/>
        </w:rPr>
        <w:t xml:space="preserve"> </w:t>
      </w:r>
      <w:r>
        <w:t>and</w:t>
      </w:r>
      <w:r>
        <w:rPr>
          <w:spacing w:val="-3"/>
        </w:rPr>
        <w:t xml:space="preserve"> </w:t>
      </w:r>
      <w:r>
        <w:t>keep</w:t>
      </w:r>
      <w:r>
        <w:rPr>
          <w:spacing w:val="-3"/>
        </w:rPr>
        <w:t xml:space="preserve"> </w:t>
      </w:r>
      <w:r>
        <w:t>building</w:t>
      </w:r>
      <w:r>
        <w:rPr>
          <w:spacing w:val="-3"/>
        </w:rPr>
        <w:t xml:space="preserve"> </w:t>
      </w:r>
      <w:r>
        <w:t>its</w:t>
      </w:r>
      <w:r>
        <w:rPr>
          <w:spacing w:val="-1"/>
        </w:rPr>
        <w:t xml:space="preserve"> </w:t>
      </w:r>
      <w:r>
        <w:t>potential</w:t>
      </w:r>
      <w:r>
        <w:rPr>
          <w:spacing w:val="-5"/>
        </w:rPr>
        <w:t xml:space="preserve"> </w:t>
      </w:r>
      <w:r>
        <w:t>to collectively analyse and share information about adverse events of medicines.</w:t>
      </w:r>
    </w:p>
    <w:p w14:paraId="3B2277A0" w14:textId="77777777" w:rsidR="00A52AFB" w:rsidRDefault="00425432">
      <w:pPr>
        <w:spacing w:before="192"/>
        <w:ind w:left="240"/>
        <w:rPr>
          <w:i/>
        </w:rPr>
      </w:pPr>
      <w:r>
        <w:rPr>
          <w:i/>
        </w:rPr>
        <w:t>What</w:t>
      </w:r>
      <w:r>
        <w:rPr>
          <w:i/>
          <w:spacing w:val="-5"/>
        </w:rPr>
        <w:t xml:space="preserve"> </w:t>
      </w:r>
      <w:r>
        <w:rPr>
          <w:i/>
        </w:rPr>
        <w:t>have</w:t>
      </w:r>
      <w:r>
        <w:rPr>
          <w:i/>
          <w:spacing w:val="-2"/>
        </w:rPr>
        <w:t xml:space="preserve"> </w:t>
      </w:r>
      <w:r>
        <w:rPr>
          <w:i/>
        </w:rPr>
        <w:t>been</w:t>
      </w:r>
      <w:r>
        <w:rPr>
          <w:i/>
          <w:spacing w:val="-6"/>
        </w:rPr>
        <w:t xml:space="preserve"> </w:t>
      </w:r>
      <w:r>
        <w:rPr>
          <w:i/>
        </w:rPr>
        <w:t>your</w:t>
      </w:r>
      <w:r>
        <w:rPr>
          <w:i/>
          <w:spacing w:val="-3"/>
        </w:rPr>
        <w:t xml:space="preserve"> </w:t>
      </w:r>
      <w:r>
        <w:rPr>
          <w:i/>
        </w:rPr>
        <w:t>most</w:t>
      </w:r>
      <w:r>
        <w:rPr>
          <w:i/>
          <w:spacing w:val="-6"/>
        </w:rPr>
        <w:t xml:space="preserve"> </w:t>
      </w:r>
      <w:r>
        <w:rPr>
          <w:i/>
        </w:rPr>
        <w:t>important</w:t>
      </w:r>
      <w:r>
        <w:rPr>
          <w:i/>
          <w:spacing w:val="-3"/>
        </w:rPr>
        <w:t xml:space="preserve"> </w:t>
      </w:r>
      <w:r>
        <w:rPr>
          <w:i/>
        </w:rPr>
        <w:t>achievements</w:t>
      </w:r>
      <w:r>
        <w:rPr>
          <w:i/>
          <w:spacing w:val="-2"/>
        </w:rPr>
        <w:t xml:space="preserve"> </w:t>
      </w:r>
      <w:r>
        <w:rPr>
          <w:i/>
        </w:rPr>
        <w:t>to</w:t>
      </w:r>
      <w:r>
        <w:rPr>
          <w:i/>
          <w:spacing w:val="-5"/>
        </w:rPr>
        <w:t xml:space="preserve"> </w:t>
      </w:r>
      <w:r>
        <w:rPr>
          <w:i/>
        </w:rPr>
        <w:t>date</w:t>
      </w:r>
      <w:r>
        <w:rPr>
          <w:i/>
          <w:spacing w:val="-3"/>
        </w:rPr>
        <w:t xml:space="preserve"> </w:t>
      </w:r>
      <w:r>
        <w:rPr>
          <w:i/>
        </w:rPr>
        <w:t>as</w:t>
      </w:r>
      <w:r>
        <w:rPr>
          <w:i/>
          <w:spacing w:val="-2"/>
        </w:rPr>
        <w:t xml:space="preserve"> </w:t>
      </w:r>
      <w:r>
        <w:rPr>
          <w:i/>
        </w:rPr>
        <w:t>a</w:t>
      </w:r>
      <w:r>
        <w:rPr>
          <w:i/>
          <w:spacing w:val="-3"/>
        </w:rPr>
        <w:t xml:space="preserve"> </w:t>
      </w:r>
      <w:r>
        <w:rPr>
          <w:i/>
          <w:spacing w:val="-2"/>
        </w:rPr>
        <w:t>Fellow?</w:t>
      </w:r>
    </w:p>
    <w:p w14:paraId="3453F6EA" w14:textId="77777777" w:rsidR="00A52AFB" w:rsidRDefault="00425432">
      <w:pPr>
        <w:pStyle w:val="BodyText"/>
        <w:spacing w:before="120"/>
        <w:ind w:left="240" w:right="775"/>
      </w:pPr>
      <w:r>
        <w:t>The Future</w:t>
      </w:r>
      <w:r>
        <w:rPr>
          <w:spacing w:val="-1"/>
        </w:rPr>
        <w:t xml:space="preserve"> </w:t>
      </w:r>
      <w:r>
        <w:t>Fellowship</w:t>
      </w:r>
      <w:r>
        <w:rPr>
          <w:spacing w:val="-3"/>
        </w:rPr>
        <w:t xml:space="preserve"> </w:t>
      </w:r>
      <w:r>
        <w:t>has</w:t>
      </w:r>
      <w:r>
        <w:rPr>
          <w:spacing w:val="-4"/>
        </w:rPr>
        <w:t xml:space="preserve"> </w:t>
      </w:r>
      <w:r>
        <w:t>enabled</w:t>
      </w:r>
      <w:r>
        <w:rPr>
          <w:spacing w:val="-2"/>
        </w:rPr>
        <w:t xml:space="preserve"> </w:t>
      </w:r>
      <w:r>
        <w:t>all</w:t>
      </w:r>
      <w:r>
        <w:rPr>
          <w:spacing w:val="-1"/>
        </w:rPr>
        <w:t xml:space="preserve"> </w:t>
      </w:r>
      <w:r>
        <w:t>sorts</w:t>
      </w:r>
      <w:r>
        <w:rPr>
          <w:spacing w:val="-3"/>
        </w:rPr>
        <w:t xml:space="preserve"> </w:t>
      </w:r>
      <w:r>
        <w:t>of</w:t>
      </w:r>
      <w:r>
        <w:rPr>
          <w:spacing w:val="-3"/>
        </w:rPr>
        <w:t xml:space="preserve"> </w:t>
      </w:r>
      <w:r>
        <w:t>things</w:t>
      </w:r>
      <w:r>
        <w:rPr>
          <w:spacing w:val="-1"/>
        </w:rPr>
        <w:t xml:space="preserve"> </w:t>
      </w:r>
      <w:r>
        <w:t>to happen</w:t>
      </w:r>
      <w:r>
        <w:rPr>
          <w:spacing w:val="-1"/>
        </w:rPr>
        <w:t xml:space="preserve"> </w:t>
      </w:r>
      <w:r>
        <w:t>that</w:t>
      </w:r>
      <w:r>
        <w:rPr>
          <w:spacing w:val="-1"/>
        </w:rPr>
        <w:t xml:space="preserve"> </w:t>
      </w:r>
      <w:r>
        <w:t>I</w:t>
      </w:r>
      <w:r>
        <w:rPr>
          <w:spacing w:val="-1"/>
        </w:rPr>
        <w:t xml:space="preserve"> </w:t>
      </w:r>
      <w:r>
        <w:t>never</w:t>
      </w:r>
      <w:r>
        <w:rPr>
          <w:spacing w:val="-3"/>
        </w:rPr>
        <w:t xml:space="preserve"> </w:t>
      </w:r>
      <w:r>
        <w:t>dreamed</w:t>
      </w:r>
      <w:r>
        <w:rPr>
          <w:spacing w:val="-3"/>
        </w:rPr>
        <w:t xml:space="preserve"> </w:t>
      </w:r>
      <w:r>
        <w:t>would</w:t>
      </w:r>
      <w:r>
        <w:rPr>
          <w:spacing w:val="-2"/>
        </w:rPr>
        <w:t xml:space="preserve"> </w:t>
      </w:r>
      <w:r>
        <w:t>happen. My</w:t>
      </w:r>
      <w:r>
        <w:rPr>
          <w:spacing w:val="-7"/>
        </w:rPr>
        <w:t xml:space="preserve"> </w:t>
      </w:r>
      <w:r>
        <w:t>team</w:t>
      </w:r>
      <w:r>
        <w:rPr>
          <w:spacing w:val="-3"/>
        </w:rPr>
        <w:t xml:space="preserve"> </w:t>
      </w:r>
      <w:r>
        <w:t>and</w:t>
      </w:r>
      <w:r>
        <w:rPr>
          <w:spacing w:val="-4"/>
        </w:rPr>
        <w:t xml:space="preserve"> </w:t>
      </w:r>
      <w:r>
        <w:t>I</w:t>
      </w:r>
      <w:r>
        <w:rPr>
          <w:spacing w:val="-2"/>
        </w:rPr>
        <w:t xml:space="preserve"> </w:t>
      </w:r>
      <w:r>
        <w:t>have</w:t>
      </w:r>
      <w:r>
        <w:rPr>
          <w:spacing w:val="-5"/>
        </w:rPr>
        <w:t xml:space="preserve"> </w:t>
      </w:r>
      <w:r>
        <w:t>validated</w:t>
      </w:r>
      <w:r>
        <w:rPr>
          <w:spacing w:val="-3"/>
        </w:rPr>
        <w:t xml:space="preserve"> </w:t>
      </w:r>
      <w:r>
        <w:t>a</w:t>
      </w:r>
      <w:r>
        <w:rPr>
          <w:spacing w:val="-5"/>
        </w:rPr>
        <w:t xml:space="preserve"> </w:t>
      </w:r>
      <w:r>
        <w:t>method</w:t>
      </w:r>
      <w:r>
        <w:rPr>
          <w:spacing w:val="-4"/>
        </w:rPr>
        <w:t xml:space="preserve"> </w:t>
      </w:r>
      <w:r>
        <w:t>known</w:t>
      </w:r>
      <w:r>
        <w:rPr>
          <w:spacing w:val="-3"/>
        </w:rPr>
        <w:t xml:space="preserve"> </w:t>
      </w:r>
      <w:r>
        <w:t>as</w:t>
      </w:r>
      <w:r>
        <w:rPr>
          <w:spacing w:val="-3"/>
        </w:rPr>
        <w:t xml:space="preserve"> </w:t>
      </w:r>
      <w:r>
        <w:t>prescription</w:t>
      </w:r>
      <w:r>
        <w:rPr>
          <w:spacing w:val="-4"/>
        </w:rPr>
        <w:t xml:space="preserve"> </w:t>
      </w:r>
      <w:r>
        <w:t>symmetry</w:t>
      </w:r>
      <w:r>
        <w:rPr>
          <w:spacing w:val="-3"/>
        </w:rPr>
        <w:t xml:space="preserve"> </w:t>
      </w:r>
      <w:r>
        <w:t>analysis.</w:t>
      </w:r>
      <w:r>
        <w:rPr>
          <w:spacing w:val="-3"/>
        </w:rPr>
        <w:t xml:space="preserve"> </w:t>
      </w:r>
      <w:r>
        <w:t>We</w:t>
      </w:r>
      <w:r>
        <w:rPr>
          <w:spacing w:val="-5"/>
        </w:rPr>
        <w:t xml:space="preserve"> </w:t>
      </w:r>
      <w:r>
        <w:t>showed</w:t>
      </w:r>
      <w:r>
        <w:rPr>
          <w:spacing w:val="-4"/>
        </w:rPr>
        <w:t xml:space="preserve"> </w:t>
      </w:r>
      <w:r>
        <w:t>it</w:t>
      </w:r>
      <w:r>
        <w:rPr>
          <w:spacing w:val="-4"/>
        </w:rPr>
        <w:t xml:space="preserve"> </w:t>
      </w:r>
      <w:r>
        <w:rPr>
          <w:spacing w:val="-5"/>
        </w:rPr>
        <w:t>can</w:t>
      </w:r>
    </w:p>
    <w:p w14:paraId="143434EB" w14:textId="77777777" w:rsidR="00A52AFB" w:rsidRDefault="00A52AFB">
      <w:pPr>
        <w:sectPr w:rsidR="00A52AFB">
          <w:pgSz w:w="11910" w:h="16840"/>
          <w:pgMar w:top="1400" w:right="700" w:bottom="1180" w:left="1200" w:header="0" w:footer="995" w:gutter="0"/>
          <w:cols w:space="720"/>
        </w:sectPr>
      </w:pPr>
    </w:p>
    <w:p w14:paraId="31DEE0E8" w14:textId="77777777" w:rsidR="00A52AFB" w:rsidRDefault="00425432">
      <w:pPr>
        <w:pStyle w:val="BodyText"/>
        <w:spacing w:before="38" w:line="242" w:lineRule="auto"/>
        <w:ind w:left="240" w:right="856"/>
        <w:jc w:val="both"/>
      </w:pPr>
      <w:r>
        <w:lastRenderedPageBreak/>
        <w:t>effectively</w:t>
      </w:r>
      <w:r>
        <w:rPr>
          <w:spacing w:val="-2"/>
        </w:rPr>
        <w:t xml:space="preserve"> </w:t>
      </w:r>
      <w:r>
        <w:t>identify</w:t>
      </w:r>
      <w:r>
        <w:rPr>
          <w:spacing w:val="-2"/>
        </w:rPr>
        <w:t xml:space="preserve"> </w:t>
      </w:r>
      <w:r>
        <w:t>potentially</w:t>
      </w:r>
      <w:r>
        <w:rPr>
          <w:spacing w:val="-1"/>
        </w:rPr>
        <w:t xml:space="preserve"> </w:t>
      </w:r>
      <w:r>
        <w:t>adverse</w:t>
      </w:r>
      <w:r>
        <w:rPr>
          <w:spacing w:val="-4"/>
        </w:rPr>
        <w:t xml:space="preserve"> </w:t>
      </w:r>
      <w:r>
        <w:t>medicine</w:t>
      </w:r>
      <w:r>
        <w:rPr>
          <w:spacing w:val="-4"/>
        </w:rPr>
        <w:t xml:space="preserve"> </w:t>
      </w:r>
      <w:r>
        <w:t>events</w:t>
      </w:r>
      <w:r>
        <w:rPr>
          <w:spacing w:val="-2"/>
        </w:rPr>
        <w:t xml:space="preserve"> </w:t>
      </w:r>
      <w:r>
        <w:t>and,</w:t>
      </w:r>
      <w:r>
        <w:rPr>
          <w:spacing w:val="-2"/>
        </w:rPr>
        <w:t xml:space="preserve"> </w:t>
      </w:r>
      <w:r>
        <w:t>importantly,</w:t>
      </w:r>
      <w:r>
        <w:rPr>
          <w:spacing w:val="-5"/>
        </w:rPr>
        <w:t xml:space="preserve"> </w:t>
      </w:r>
      <w:r>
        <w:t>it</w:t>
      </w:r>
      <w:r>
        <w:rPr>
          <w:spacing w:val="-1"/>
        </w:rPr>
        <w:t xml:space="preserve"> </w:t>
      </w:r>
      <w:r>
        <w:t>is</w:t>
      </w:r>
      <w:r>
        <w:rPr>
          <w:spacing w:val="-4"/>
        </w:rPr>
        <w:t xml:space="preserve"> </w:t>
      </w:r>
      <w:r>
        <w:t>a</w:t>
      </w:r>
      <w:r>
        <w:rPr>
          <w:spacing w:val="-2"/>
        </w:rPr>
        <w:t xml:space="preserve"> </w:t>
      </w:r>
      <w:r>
        <w:t>rapid</w:t>
      </w:r>
      <w:r>
        <w:rPr>
          <w:spacing w:val="-3"/>
        </w:rPr>
        <w:t xml:space="preserve"> </w:t>
      </w:r>
      <w:r>
        <w:t>method</w:t>
      </w:r>
      <w:r>
        <w:rPr>
          <w:spacing w:val="-5"/>
        </w:rPr>
        <w:t xml:space="preserve"> </w:t>
      </w:r>
      <w:r>
        <w:t>which means we may be able to identify events earlier than with current systems.</w:t>
      </w:r>
    </w:p>
    <w:p w14:paraId="4E66ED56" w14:textId="77777777" w:rsidR="00A52AFB" w:rsidRDefault="00425432">
      <w:pPr>
        <w:pStyle w:val="BodyText"/>
        <w:spacing w:before="195"/>
        <w:ind w:left="240" w:right="775"/>
      </w:pPr>
      <w:r>
        <w:t>We did the preliminary work in Australia. I then went to Taiwan and found that researchers there, along with researchers in Japan and Korea, were interested in establishing a regional network to monitor medicine use, particularly the adverse events. We employed the method that we had validated and had made simple for use in the first regional study. Other countries also came on- board.</w:t>
      </w:r>
      <w:r>
        <w:rPr>
          <w:spacing w:val="-2"/>
        </w:rPr>
        <w:t xml:space="preserve"> </w:t>
      </w:r>
      <w:r>
        <w:t>So</w:t>
      </w:r>
      <w:r>
        <w:rPr>
          <w:spacing w:val="-2"/>
        </w:rPr>
        <w:t xml:space="preserve"> </w:t>
      </w:r>
      <w:r>
        <w:t>now</w:t>
      </w:r>
      <w:r>
        <w:rPr>
          <w:spacing w:val="-4"/>
        </w:rPr>
        <w:t xml:space="preserve"> </w:t>
      </w:r>
      <w:r>
        <w:t>we</w:t>
      </w:r>
      <w:r>
        <w:rPr>
          <w:spacing w:val="-4"/>
        </w:rPr>
        <w:t xml:space="preserve"> </w:t>
      </w:r>
      <w:r>
        <w:t>have</w:t>
      </w:r>
      <w:r>
        <w:rPr>
          <w:spacing w:val="-1"/>
        </w:rPr>
        <w:t xml:space="preserve"> </w:t>
      </w:r>
      <w:r>
        <w:t>Korea,</w:t>
      </w:r>
      <w:r>
        <w:rPr>
          <w:spacing w:val="-1"/>
        </w:rPr>
        <w:t xml:space="preserve"> </w:t>
      </w:r>
      <w:r>
        <w:t>Taiwan,</w:t>
      </w:r>
      <w:r>
        <w:rPr>
          <w:spacing w:val="-2"/>
        </w:rPr>
        <w:t xml:space="preserve"> </w:t>
      </w:r>
      <w:r>
        <w:t>Japan,</w:t>
      </w:r>
      <w:r>
        <w:rPr>
          <w:spacing w:val="-1"/>
        </w:rPr>
        <w:t xml:space="preserve"> </w:t>
      </w:r>
      <w:r>
        <w:t>North</w:t>
      </w:r>
      <w:r>
        <w:rPr>
          <w:spacing w:val="-2"/>
        </w:rPr>
        <w:t xml:space="preserve"> </w:t>
      </w:r>
      <w:proofErr w:type="gramStart"/>
      <w:r>
        <w:t>America</w:t>
      </w:r>
      <w:proofErr w:type="gramEnd"/>
      <w:r>
        <w:rPr>
          <w:spacing w:val="-4"/>
        </w:rPr>
        <w:t xml:space="preserve"> </w:t>
      </w:r>
      <w:r>
        <w:t>and</w:t>
      </w:r>
      <w:r>
        <w:rPr>
          <w:spacing w:val="-3"/>
        </w:rPr>
        <w:t xml:space="preserve"> </w:t>
      </w:r>
      <w:r>
        <w:t>Sweden</w:t>
      </w:r>
      <w:r>
        <w:rPr>
          <w:spacing w:val="-2"/>
        </w:rPr>
        <w:t xml:space="preserve"> </w:t>
      </w:r>
      <w:r>
        <w:t>all</w:t>
      </w:r>
      <w:r>
        <w:rPr>
          <w:spacing w:val="-3"/>
        </w:rPr>
        <w:t xml:space="preserve"> </w:t>
      </w:r>
      <w:r>
        <w:t>part</w:t>
      </w:r>
      <w:r>
        <w:rPr>
          <w:spacing w:val="-5"/>
        </w:rPr>
        <w:t xml:space="preserve"> </w:t>
      </w:r>
      <w:r>
        <w:t>of</w:t>
      </w:r>
      <w:r>
        <w:rPr>
          <w:spacing w:val="-4"/>
        </w:rPr>
        <w:t xml:space="preserve"> </w:t>
      </w:r>
      <w:r>
        <w:t>this</w:t>
      </w:r>
      <w:r>
        <w:rPr>
          <w:spacing w:val="-2"/>
        </w:rPr>
        <w:t xml:space="preserve"> </w:t>
      </w:r>
      <w:r>
        <w:t>integrated analytics</w:t>
      </w:r>
      <w:r>
        <w:rPr>
          <w:spacing w:val="-3"/>
        </w:rPr>
        <w:t xml:space="preserve"> </w:t>
      </w:r>
      <w:r>
        <w:t>system that</w:t>
      </w:r>
      <w:r>
        <w:rPr>
          <w:spacing w:val="-4"/>
        </w:rPr>
        <w:t xml:space="preserve"> </w:t>
      </w:r>
      <w:r>
        <w:t>can</w:t>
      </w:r>
      <w:r>
        <w:rPr>
          <w:spacing w:val="-2"/>
        </w:rPr>
        <w:t xml:space="preserve"> </w:t>
      </w:r>
      <w:r>
        <w:t>track</w:t>
      </w:r>
      <w:r>
        <w:rPr>
          <w:spacing w:val="-1"/>
        </w:rPr>
        <w:t xml:space="preserve"> </w:t>
      </w:r>
      <w:r>
        <w:t>and share</w:t>
      </w:r>
      <w:r>
        <w:rPr>
          <w:spacing w:val="-3"/>
        </w:rPr>
        <w:t xml:space="preserve"> </w:t>
      </w:r>
      <w:r>
        <w:t>information</w:t>
      </w:r>
      <w:r>
        <w:rPr>
          <w:spacing w:val="-4"/>
        </w:rPr>
        <w:t xml:space="preserve"> </w:t>
      </w:r>
      <w:r>
        <w:t>about</w:t>
      </w:r>
      <w:r>
        <w:rPr>
          <w:spacing w:val="-1"/>
        </w:rPr>
        <w:t xml:space="preserve"> </w:t>
      </w:r>
      <w:r>
        <w:t>adverse</w:t>
      </w:r>
      <w:r>
        <w:rPr>
          <w:spacing w:val="-5"/>
        </w:rPr>
        <w:t xml:space="preserve"> </w:t>
      </w:r>
      <w:r>
        <w:t>medicine</w:t>
      </w:r>
      <w:r>
        <w:rPr>
          <w:spacing w:val="-3"/>
        </w:rPr>
        <w:t xml:space="preserve"> </w:t>
      </w:r>
      <w:r>
        <w:t>events.</w:t>
      </w:r>
      <w:r>
        <w:rPr>
          <w:spacing w:val="-1"/>
        </w:rPr>
        <w:t xml:space="preserve"> </w:t>
      </w:r>
      <w:r>
        <w:t>Importantly, this enables large studies to be undertaken and we can see if problems are occurring in multiple countries. Our first study enabled analysis of over 200 million people from six different countries.</w:t>
      </w:r>
    </w:p>
    <w:p w14:paraId="5DABD9E7" w14:textId="77777777" w:rsidR="00A52AFB" w:rsidRDefault="00A52AFB">
      <w:pPr>
        <w:pStyle w:val="BodyText"/>
        <w:spacing w:before="6"/>
        <w:rPr>
          <w:sz w:val="16"/>
        </w:rPr>
      </w:pPr>
    </w:p>
    <w:p w14:paraId="24D34EB5" w14:textId="77777777" w:rsidR="00A52AFB" w:rsidRDefault="00425432">
      <w:pPr>
        <w:pStyle w:val="BodyText"/>
        <w:ind w:left="240" w:right="772"/>
        <w:jc w:val="both"/>
      </w:pPr>
      <w:r>
        <w:t>The work</w:t>
      </w:r>
      <w:r>
        <w:rPr>
          <w:spacing w:val="-1"/>
        </w:rPr>
        <w:t xml:space="preserve"> </w:t>
      </w:r>
      <w:r>
        <w:t>has also translated into practice. Health Canada is using the tool, as is the Korean Institute of Drug Safety and Risk Management. We have gone from a very simple idea that is now translating into</w:t>
      </w:r>
      <w:r>
        <w:rPr>
          <w:spacing w:val="-1"/>
        </w:rPr>
        <w:t xml:space="preserve"> </w:t>
      </w:r>
      <w:r>
        <w:t>practice</w:t>
      </w:r>
      <w:r>
        <w:rPr>
          <w:spacing w:val="-2"/>
        </w:rPr>
        <w:t xml:space="preserve"> </w:t>
      </w:r>
      <w:r>
        <w:t>around</w:t>
      </w:r>
      <w:r>
        <w:rPr>
          <w:spacing w:val="-3"/>
        </w:rPr>
        <w:t xml:space="preserve"> </w:t>
      </w:r>
      <w:r>
        <w:t>the</w:t>
      </w:r>
      <w:r>
        <w:rPr>
          <w:spacing w:val="-4"/>
        </w:rPr>
        <w:t xml:space="preserve"> </w:t>
      </w:r>
      <w:r>
        <w:t>world.</w:t>
      </w:r>
      <w:r>
        <w:rPr>
          <w:spacing w:val="-2"/>
        </w:rPr>
        <w:t xml:space="preserve"> </w:t>
      </w:r>
      <w:r>
        <w:t>The</w:t>
      </w:r>
      <w:r>
        <w:rPr>
          <w:spacing w:val="-4"/>
        </w:rPr>
        <w:t xml:space="preserve"> </w:t>
      </w:r>
      <w:r>
        <w:t>method</w:t>
      </w:r>
      <w:r>
        <w:rPr>
          <w:spacing w:val="-3"/>
        </w:rPr>
        <w:t xml:space="preserve"> </w:t>
      </w:r>
      <w:r>
        <w:t>is</w:t>
      </w:r>
      <w:r>
        <w:rPr>
          <w:spacing w:val="-2"/>
        </w:rPr>
        <w:t xml:space="preserve"> </w:t>
      </w:r>
      <w:r>
        <w:t>now</w:t>
      </w:r>
      <w:r>
        <w:rPr>
          <w:spacing w:val="-1"/>
        </w:rPr>
        <w:t xml:space="preserve"> </w:t>
      </w:r>
      <w:r>
        <w:t>giving</w:t>
      </w:r>
      <w:r>
        <w:rPr>
          <w:spacing w:val="-3"/>
        </w:rPr>
        <w:t xml:space="preserve"> </w:t>
      </w:r>
      <w:r>
        <w:t>these</w:t>
      </w:r>
      <w:r>
        <w:rPr>
          <w:spacing w:val="-1"/>
        </w:rPr>
        <w:t xml:space="preserve"> </w:t>
      </w:r>
      <w:r>
        <w:t>countries</w:t>
      </w:r>
      <w:r>
        <w:rPr>
          <w:spacing w:val="-5"/>
        </w:rPr>
        <w:t xml:space="preserve"> </w:t>
      </w:r>
      <w:r>
        <w:t>the</w:t>
      </w:r>
      <w:r>
        <w:rPr>
          <w:spacing w:val="-4"/>
        </w:rPr>
        <w:t xml:space="preserve"> </w:t>
      </w:r>
      <w:r>
        <w:t>opportunity</w:t>
      </w:r>
      <w:r>
        <w:rPr>
          <w:spacing w:val="-4"/>
        </w:rPr>
        <w:t xml:space="preserve"> </w:t>
      </w:r>
      <w:r>
        <w:t>to</w:t>
      </w:r>
      <w:r>
        <w:rPr>
          <w:spacing w:val="-4"/>
        </w:rPr>
        <w:t xml:space="preserve"> </w:t>
      </w:r>
      <w:r>
        <w:t>identify potential adverse effects of medicines a lot faster.</w:t>
      </w:r>
    </w:p>
    <w:p w14:paraId="597F3CC9" w14:textId="77777777" w:rsidR="00A52AFB" w:rsidRDefault="00A52AFB">
      <w:pPr>
        <w:pStyle w:val="BodyText"/>
        <w:spacing w:before="5"/>
        <w:rPr>
          <w:sz w:val="16"/>
        </w:rPr>
      </w:pPr>
    </w:p>
    <w:p w14:paraId="014BCC5B" w14:textId="77777777" w:rsidR="00A52AFB" w:rsidRDefault="00425432">
      <w:pPr>
        <w:pStyle w:val="BodyText"/>
        <w:ind w:left="240" w:right="775"/>
      </w:pPr>
      <w:r>
        <w:t>All this work contributed to me and my team obtaining a centre of research excellence in post- marketing</w:t>
      </w:r>
      <w:r>
        <w:rPr>
          <w:spacing w:val="-3"/>
        </w:rPr>
        <w:t xml:space="preserve"> </w:t>
      </w:r>
      <w:r>
        <w:t>surveillance</w:t>
      </w:r>
      <w:r>
        <w:rPr>
          <w:spacing w:val="-4"/>
        </w:rPr>
        <w:t xml:space="preserve"> </w:t>
      </w:r>
      <w:r>
        <w:t>of</w:t>
      </w:r>
      <w:r>
        <w:rPr>
          <w:spacing w:val="-4"/>
        </w:rPr>
        <w:t xml:space="preserve"> </w:t>
      </w:r>
      <w:r>
        <w:t>medicines</w:t>
      </w:r>
      <w:r>
        <w:rPr>
          <w:spacing w:val="-2"/>
        </w:rPr>
        <w:t xml:space="preserve"> </w:t>
      </w:r>
      <w:r>
        <w:t>and</w:t>
      </w:r>
      <w:r>
        <w:rPr>
          <w:spacing w:val="-5"/>
        </w:rPr>
        <w:t xml:space="preserve"> </w:t>
      </w:r>
      <w:r>
        <w:t>medical</w:t>
      </w:r>
      <w:r>
        <w:rPr>
          <w:spacing w:val="-2"/>
        </w:rPr>
        <w:t xml:space="preserve"> </w:t>
      </w:r>
      <w:r>
        <w:t>devices.</w:t>
      </w:r>
      <w:r>
        <w:rPr>
          <w:spacing w:val="-2"/>
        </w:rPr>
        <w:t xml:space="preserve"> </w:t>
      </w:r>
      <w:r>
        <w:t>Other</w:t>
      </w:r>
      <w:r>
        <w:rPr>
          <w:spacing w:val="-2"/>
        </w:rPr>
        <w:t xml:space="preserve"> </w:t>
      </w:r>
      <w:r>
        <w:t>countries</w:t>
      </w:r>
      <w:r>
        <w:rPr>
          <w:spacing w:val="-5"/>
        </w:rPr>
        <w:t xml:space="preserve"> </w:t>
      </w:r>
      <w:r>
        <w:t>are</w:t>
      </w:r>
      <w:r>
        <w:rPr>
          <w:spacing w:val="-1"/>
        </w:rPr>
        <w:t xml:space="preserve"> </w:t>
      </w:r>
      <w:r>
        <w:t>now</w:t>
      </w:r>
      <w:r>
        <w:rPr>
          <w:spacing w:val="-1"/>
        </w:rPr>
        <w:t xml:space="preserve"> </w:t>
      </w:r>
      <w:r>
        <w:t>asking</w:t>
      </w:r>
      <w:r>
        <w:rPr>
          <w:spacing w:val="-3"/>
        </w:rPr>
        <w:t xml:space="preserve"> </w:t>
      </w:r>
      <w:r>
        <w:t>if</w:t>
      </w:r>
      <w:r>
        <w:rPr>
          <w:spacing w:val="-2"/>
        </w:rPr>
        <w:t xml:space="preserve"> </w:t>
      </w:r>
      <w:r>
        <w:t>they</w:t>
      </w:r>
      <w:r>
        <w:rPr>
          <w:spacing w:val="-3"/>
        </w:rPr>
        <w:t xml:space="preserve"> </w:t>
      </w:r>
      <w:r>
        <w:t>can be part of the system. If we can get a lot of other countries doing the same thing and results are consistent across</w:t>
      </w:r>
      <w:r>
        <w:rPr>
          <w:spacing w:val="-3"/>
        </w:rPr>
        <w:t xml:space="preserve"> </w:t>
      </w:r>
      <w:proofErr w:type="gramStart"/>
      <w:r>
        <w:t>countries</w:t>
      </w:r>
      <w:proofErr w:type="gramEnd"/>
      <w:r>
        <w:rPr>
          <w:spacing w:val="-3"/>
        </w:rPr>
        <w:t xml:space="preserve"> </w:t>
      </w:r>
      <w:r>
        <w:t>then there is huge</w:t>
      </w:r>
      <w:r>
        <w:rPr>
          <w:spacing w:val="-2"/>
        </w:rPr>
        <w:t xml:space="preserve"> </w:t>
      </w:r>
      <w:r>
        <w:t>potential in</w:t>
      </w:r>
      <w:r>
        <w:rPr>
          <w:spacing w:val="-1"/>
        </w:rPr>
        <w:t xml:space="preserve"> </w:t>
      </w:r>
      <w:r>
        <w:t>tracking</w:t>
      </w:r>
      <w:r>
        <w:rPr>
          <w:spacing w:val="-1"/>
        </w:rPr>
        <w:t xml:space="preserve"> </w:t>
      </w:r>
      <w:r>
        <w:t>adverse events of</w:t>
      </w:r>
      <w:r>
        <w:rPr>
          <w:spacing w:val="-2"/>
        </w:rPr>
        <w:t xml:space="preserve"> </w:t>
      </w:r>
      <w:r>
        <w:t>medicines and identifying previously unrecognised events or quantifying the extent of harm.</w:t>
      </w:r>
    </w:p>
    <w:p w14:paraId="53EB70A9" w14:textId="77777777" w:rsidR="00A52AFB" w:rsidRDefault="00A52AFB">
      <w:pPr>
        <w:pStyle w:val="BodyText"/>
        <w:spacing w:before="3"/>
        <w:rPr>
          <w:sz w:val="16"/>
        </w:rPr>
      </w:pPr>
    </w:p>
    <w:p w14:paraId="0A4DE6AE" w14:textId="77777777" w:rsidR="00A52AFB" w:rsidRDefault="00425432">
      <w:pPr>
        <w:ind w:left="240"/>
        <w:rPr>
          <w:i/>
        </w:rPr>
      </w:pPr>
      <w:r>
        <w:rPr>
          <w:i/>
        </w:rPr>
        <w:t>What</w:t>
      </w:r>
      <w:r>
        <w:rPr>
          <w:i/>
          <w:spacing w:val="-5"/>
        </w:rPr>
        <w:t xml:space="preserve"> </w:t>
      </w:r>
      <w:r>
        <w:rPr>
          <w:i/>
        </w:rPr>
        <w:t>do</w:t>
      </w:r>
      <w:r>
        <w:rPr>
          <w:i/>
          <w:spacing w:val="-3"/>
        </w:rPr>
        <w:t xml:space="preserve"> </w:t>
      </w:r>
      <w:r>
        <w:rPr>
          <w:i/>
        </w:rPr>
        <w:t>you</w:t>
      </w:r>
      <w:r>
        <w:rPr>
          <w:i/>
          <w:spacing w:val="-4"/>
        </w:rPr>
        <w:t xml:space="preserve"> </w:t>
      </w:r>
      <w:r>
        <w:rPr>
          <w:i/>
        </w:rPr>
        <w:t>hope</w:t>
      </w:r>
      <w:r>
        <w:rPr>
          <w:i/>
          <w:spacing w:val="-5"/>
        </w:rPr>
        <w:t xml:space="preserve"> </w:t>
      </w:r>
      <w:r>
        <w:rPr>
          <w:i/>
        </w:rPr>
        <w:t>will</w:t>
      </w:r>
      <w:r>
        <w:rPr>
          <w:i/>
          <w:spacing w:val="-2"/>
        </w:rPr>
        <w:t xml:space="preserve"> </w:t>
      </w:r>
      <w:r>
        <w:rPr>
          <w:i/>
        </w:rPr>
        <w:t>be</w:t>
      </w:r>
      <w:r>
        <w:rPr>
          <w:i/>
          <w:spacing w:val="-3"/>
        </w:rPr>
        <w:t xml:space="preserve"> </w:t>
      </w:r>
      <w:r>
        <w:rPr>
          <w:i/>
        </w:rPr>
        <w:t>the</w:t>
      </w:r>
      <w:r>
        <w:rPr>
          <w:i/>
          <w:spacing w:val="-3"/>
        </w:rPr>
        <w:t xml:space="preserve"> </w:t>
      </w:r>
      <w:r>
        <w:rPr>
          <w:i/>
        </w:rPr>
        <w:t>most</w:t>
      </w:r>
      <w:r>
        <w:rPr>
          <w:i/>
          <w:spacing w:val="-5"/>
        </w:rPr>
        <w:t xml:space="preserve"> </w:t>
      </w:r>
      <w:r>
        <w:rPr>
          <w:i/>
        </w:rPr>
        <w:t>important</w:t>
      </w:r>
      <w:r>
        <w:rPr>
          <w:i/>
          <w:spacing w:val="-3"/>
        </w:rPr>
        <w:t xml:space="preserve"> </w:t>
      </w:r>
      <w:r>
        <w:rPr>
          <w:i/>
        </w:rPr>
        <w:t>and</w:t>
      </w:r>
      <w:r>
        <w:rPr>
          <w:i/>
          <w:spacing w:val="-3"/>
        </w:rPr>
        <w:t xml:space="preserve"> </w:t>
      </w:r>
      <w:r>
        <w:rPr>
          <w:i/>
        </w:rPr>
        <w:t>lasting</w:t>
      </w:r>
      <w:r>
        <w:rPr>
          <w:i/>
          <w:spacing w:val="-4"/>
        </w:rPr>
        <w:t xml:space="preserve"> </w:t>
      </w:r>
      <w:r>
        <w:rPr>
          <w:i/>
        </w:rPr>
        <w:t>research</w:t>
      </w:r>
      <w:r>
        <w:rPr>
          <w:i/>
          <w:spacing w:val="-5"/>
        </w:rPr>
        <w:t xml:space="preserve"> </w:t>
      </w:r>
      <w:r>
        <w:rPr>
          <w:i/>
        </w:rPr>
        <w:t>outcomes</w:t>
      </w:r>
      <w:r>
        <w:rPr>
          <w:i/>
          <w:spacing w:val="-3"/>
        </w:rPr>
        <w:t xml:space="preserve"> </w:t>
      </w:r>
      <w:r>
        <w:rPr>
          <w:i/>
        </w:rPr>
        <w:t>from</w:t>
      </w:r>
      <w:r>
        <w:rPr>
          <w:i/>
          <w:spacing w:val="-2"/>
        </w:rPr>
        <w:t xml:space="preserve"> </w:t>
      </w:r>
      <w:r>
        <w:rPr>
          <w:i/>
        </w:rPr>
        <w:t>your</w:t>
      </w:r>
      <w:r>
        <w:rPr>
          <w:i/>
          <w:spacing w:val="-1"/>
        </w:rPr>
        <w:t xml:space="preserve"> </w:t>
      </w:r>
      <w:r>
        <w:rPr>
          <w:i/>
          <w:spacing w:val="-2"/>
        </w:rPr>
        <w:t>Fellowship?</w:t>
      </w:r>
    </w:p>
    <w:p w14:paraId="699753A3" w14:textId="77777777" w:rsidR="00A52AFB" w:rsidRDefault="00425432">
      <w:pPr>
        <w:pStyle w:val="BodyText"/>
        <w:spacing w:before="120" w:line="242" w:lineRule="auto"/>
        <w:ind w:left="240" w:right="775"/>
      </w:pPr>
      <w:r>
        <w:t>I</w:t>
      </w:r>
      <w:r>
        <w:rPr>
          <w:spacing w:val="-2"/>
        </w:rPr>
        <w:t xml:space="preserve"> </w:t>
      </w:r>
      <w:r>
        <w:t>hope</w:t>
      </w:r>
      <w:r>
        <w:rPr>
          <w:spacing w:val="-1"/>
        </w:rPr>
        <w:t xml:space="preserve"> </w:t>
      </w:r>
      <w:r>
        <w:t>to</w:t>
      </w:r>
      <w:r>
        <w:rPr>
          <w:spacing w:val="-3"/>
        </w:rPr>
        <w:t xml:space="preserve"> </w:t>
      </w:r>
      <w:r>
        <w:t>see</w:t>
      </w:r>
      <w:r>
        <w:rPr>
          <w:spacing w:val="-4"/>
        </w:rPr>
        <w:t xml:space="preserve"> </w:t>
      </w:r>
      <w:r>
        <w:t>the</w:t>
      </w:r>
      <w:r>
        <w:rPr>
          <w:spacing w:val="-1"/>
        </w:rPr>
        <w:t xml:space="preserve"> </w:t>
      </w:r>
      <w:r>
        <w:t>adverse</w:t>
      </w:r>
      <w:r>
        <w:rPr>
          <w:spacing w:val="-1"/>
        </w:rPr>
        <w:t xml:space="preserve"> </w:t>
      </w:r>
      <w:r>
        <w:t>drug</w:t>
      </w:r>
      <w:r>
        <w:rPr>
          <w:spacing w:val="-2"/>
        </w:rPr>
        <w:t xml:space="preserve"> </w:t>
      </w:r>
      <w:r>
        <w:t>method</w:t>
      </w:r>
      <w:r>
        <w:rPr>
          <w:spacing w:val="-3"/>
        </w:rPr>
        <w:t xml:space="preserve"> </w:t>
      </w:r>
      <w:r>
        <w:t>implemented</w:t>
      </w:r>
      <w:r>
        <w:rPr>
          <w:spacing w:val="-4"/>
        </w:rPr>
        <w:t xml:space="preserve"> </w:t>
      </w:r>
      <w:r>
        <w:t>by</w:t>
      </w:r>
      <w:r>
        <w:rPr>
          <w:spacing w:val="-2"/>
        </w:rPr>
        <w:t xml:space="preserve"> </w:t>
      </w:r>
      <w:r>
        <w:t>regulatory</w:t>
      </w:r>
      <w:r>
        <w:rPr>
          <w:spacing w:val="-4"/>
        </w:rPr>
        <w:t xml:space="preserve"> </w:t>
      </w:r>
      <w:r>
        <w:t>agencies.</w:t>
      </w:r>
      <w:r>
        <w:rPr>
          <w:spacing w:val="-5"/>
        </w:rPr>
        <w:t xml:space="preserve"> </w:t>
      </w:r>
      <w:r>
        <w:t>That</w:t>
      </w:r>
      <w:r>
        <w:rPr>
          <w:spacing w:val="-2"/>
        </w:rPr>
        <w:t xml:space="preserve"> </w:t>
      </w:r>
      <w:r>
        <w:t>would</w:t>
      </w:r>
      <w:r>
        <w:rPr>
          <w:spacing w:val="-3"/>
        </w:rPr>
        <w:t xml:space="preserve"> </w:t>
      </w:r>
      <w:r>
        <w:t>be</w:t>
      </w:r>
      <w:r>
        <w:rPr>
          <w:spacing w:val="-4"/>
        </w:rPr>
        <w:t xml:space="preserve"> </w:t>
      </w:r>
      <w:r>
        <w:t>more than enough!</w:t>
      </w:r>
    </w:p>
    <w:p w14:paraId="6D70776B" w14:textId="77777777" w:rsidR="00A52AFB" w:rsidRDefault="00425432">
      <w:pPr>
        <w:tabs>
          <w:tab w:val="left" w:pos="306"/>
          <w:tab w:val="left" w:pos="611"/>
          <w:tab w:val="left" w:pos="912"/>
          <w:tab w:val="left" w:pos="1217"/>
          <w:tab w:val="left" w:pos="1521"/>
          <w:tab w:val="left" w:pos="1826"/>
        </w:tabs>
        <w:spacing w:before="197"/>
        <w:ind w:right="497"/>
        <w:jc w:val="center"/>
      </w:pPr>
      <w:r>
        <w:rPr>
          <w:spacing w:val="-10"/>
        </w:rPr>
        <w:t>.</w:t>
      </w:r>
      <w:r>
        <w:tab/>
      </w:r>
      <w:r>
        <w:rPr>
          <w:spacing w:val="-10"/>
        </w:rPr>
        <w:t>.</w:t>
      </w:r>
      <w:r>
        <w:tab/>
      </w:r>
      <w:r>
        <w:rPr>
          <w:spacing w:val="-10"/>
        </w:rPr>
        <w:t>.</w:t>
      </w:r>
      <w:r>
        <w:tab/>
      </w:r>
      <w:r>
        <w:rPr>
          <w:spacing w:val="-10"/>
        </w:rPr>
        <w:t>.</w:t>
      </w:r>
      <w:r>
        <w:tab/>
      </w:r>
      <w:r>
        <w:rPr>
          <w:spacing w:val="-10"/>
        </w:rPr>
        <w:t>.</w:t>
      </w:r>
      <w:r>
        <w:tab/>
      </w:r>
      <w:r>
        <w:rPr>
          <w:spacing w:val="-12"/>
        </w:rPr>
        <w:t>.</w:t>
      </w:r>
      <w:r>
        <w:tab/>
      </w:r>
      <w:r>
        <w:rPr>
          <w:spacing w:val="-10"/>
        </w:rPr>
        <w:t>.</w:t>
      </w:r>
    </w:p>
    <w:p w14:paraId="0EA23098" w14:textId="77777777" w:rsidR="00A52AFB" w:rsidRDefault="00A52AFB">
      <w:pPr>
        <w:pStyle w:val="BodyText"/>
        <w:spacing w:before="4"/>
        <w:rPr>
          <w:sz w:val="16"/>
        </w:rPr>
      </w:pPr>
    </w:p>
    <w:p w14:paraId="7F2F0045" w14:textId="77777777" w:rsidR="00A52AFB" w:rsidRDefault="00425432">
      <w:pPr>
        <w:pStyle w:val="BodyText"/>
        <w:spacing w:line="242" w:lineRule="auto"/>
        <w:ind w:left="240" w:right="775"/>
      </w:pPr>
      <w:r>
        <w:t>I</w:t>
      </w:r>
      <w:r>
        <w:rPr>
          <w:spacing w:val="-2"/>
        </w:rPr>
        <w:t xml:space="preserve"> </w:t>
      </w:r>
      <w:r>
        <w:t>now</w:t>
      </w:r>
      <w:r>
        <w:rPr>
          <w:spacing w:val="-1"/>
        </w:rPr>
        <w:t xml:space="preserve"> </w:t>
      </w:r>
      <w:r>
        <w:t>lead</w:t>
      </w:r>
      <w:r>
        <w:rPr>
          <w:spacing w:val="-2"/>
        </w:rPr>
        <w:t xml:space="preserve"> </w:t>
      </w:r>
      <w:r>
        <w:t>a</w:t>
      </w:r>
      <w:r>
        <w:rPr>
          <w:spacing w:val="-2"/>
        </w:rPr>
        <w:t xml:space="preserve"> </w:t>
      </w:r>
      <w:r>
        <w:t>group</w:t>
      </w:r>
      <w:r>
        <w:rPr>
          <w:spacing w:val="-3"/>
        </w:rPr>
        <w:t xml:space="preserve"> </w:t>
      </w:r>
      <w:r>
        <w:t>of</w:t>
      </w:r>
      <w:r>
        <w:rPr>
          <w:spacing w:val="-5"/>
        </w:rPr>
        <w:t xml:space="preserve"> </w:t>
      </w:r>
      <w:r>
        <w:t>about</w:t>
      </w:r>
      <w:r>
        <w:rPr>
          <w:spacing w:val="-2"/>
        </w:rPr>
        <w:t xml:space="preserve"> </w:t>
      </w:r>
      <w:r>
        <w:t>30</w:t>
      </w:r>
      <w:r>
        <w:rPr>
          <w:spacing w:val="-2"/>
        </w:rPr>
        <w:t xml:space="preserve"> </w:t>
      </w:r>
      <w:r>
        <w:t>people.</w:t>
      </w:r>
      <w:r>
        <w:rPr>
          <w:spacing w:val="-2"/>
        </w:rPr>
        <w:t xml:space="preserve"> </w:t>
      </w:r>
      <w:r>
        <w:t>This</w:t>
      </w:r>
      <w:r>
        <w:rPr>
          <w:spacing w:val="-5"/>
        </w:rPr>
        <w:t xml:space="preserve"> </w:t>
      </w:r>
      <w:r>
        <w:t>includes</w:t>
      </w:r>
      <w:r>
        <w:rPr>
          <w:spacing w:val="-1"/>
        </w:rPr>
        <w:t xml:space="preserve"> </w:t>
      </w:r>
      <w:r>
        <w:t>postdoctoral</w:t>
      </w:r>
      <w:r>
        <w:rPr>
          <w:spacing w:val="-3"/>
        </w:rPr>
        <w:t xml:space="preserve"> </w:t>
      </w:r>
      <w:r>
        <w:t>fellows</w:t>
      </w:r>
      <w:r>
        <w:rPr>
          <w:spacing w:val="-1"/>
        </w:rPr>
        <w:t xml:space="preserve"> </w:t>
      </w:r>
      <w:r>
        <w:t>and</w:t>
      </w:r>
      <w:r>
        <w:rPr>
          <w:spacing w:val="-5"/>
        </w:rPr>
        <w:t xml:space="preserve"> </w:t>
      </w:r>
      <w:r>
        <w:t>PhD</w:t>
      </w:r>
      <w:r>
        <w:rPr>
          <w:spacing w:val="-1"/>
        </w:rPr>
        <w:t xml:space="preserve"> </w:t>
      </w:r>
      <w:r>
        <w:t>students—there are professional staff to manage too.</w:t>
      </w:r>
    </w:p>
    <w:p w14:paraId="492A5B17" w14:textId="77777777" w:rsidR="00A52AFB" w:rsidRDefault="00425432">
      <w:pPr>
        <w:pStyle w:val="BodyText"/>
        <w:spacing w:before="195"/>
        <w:ind w:left="240" w:right="767"/>
      </w:pPr>
      <w:r>
        <w:t>My publication rate increased dramatically after receiving the Future Fellowship. This is simply a matter of having the time and space to write the papers and do research-only tasks. Being in the research-only</w:t>
      </w:r>
      <w:r>
        <w:rPr>
          <w:spacing w:val="-1"/>
        </w:rPr>
        <w:t xml:space="preserve"> </w:t>
      </w:r>
      <w:r>
        <w:t>space</w:t>
      </w:r>
      <w:r>
        <w:rPr>
          <w:spacing w:val="-4"/>
        </w:rPr>
        <w:t xml:space="preserve"> </w:t>
      </w:r>
      <w:r>
        <w:t>you</w:t>
      </w:r>
      <w:r>
        <w:rPr>
          <w:spacing w:val="-6"/>
        </w:rPr>
        <w:t xml:space="preserve"> </w:t>
      </w:r>
      <w:r>
        <w:t>really</w:t>
      </w:r>
      <w:r>
        <w:rPr>
          <w:spacing w:val="-2"/>
        </w:rPr>
        <w:t xml:space="preserve"> </w:t>
      </w:r>
      <w:proofErr w:type="gramStart"/>
      <w:r>
        <w:t>have</w:t>
      </w:r>
      <w:r>
        <w:rPr>
          <w:spacing w:val="-1"/>
        </w:rPr>
        <w:t xml:space="preserve"> </w:t>
      </w:r>
      <w:r>
        <w:t>the</w:t>
      </w:r>
      <w:r>
        <w:rPr>
          <w:spacing w:val="-5"/>
        </w:rPr>
        <w:t xml:space="preserve"> </w:t>
      </w:r>
      <w:r>
        <w:t>opportunity</w:t>
      </w:r>
      <w:r>
        <w:rPr>
          <w:spacing w:val="-2"/>
        </w:rPr>
        <w:t xml:space="preserve"> </w:t>
      </w:r>
      <w:r>
        <w:t>to</w:t>
      </w:r>
      <w:proofErr w:type="gramEnd"/>
      <w:r>
        <w:rPr>
          <w:spacing w:val="-1"/>
        </w:rPr>
        <w:t xml:space="preserve"> </w:t>
      </w:r>
      <w:r>
        <w:t>fly.</w:t>
      </w:r>
      <w:r>
        <w:rPr>
          <w:spacing w:val="-5"/>
        </w:rPr>
        <w:t xml:space="preserve"> </w:t>
      </w:r>
      <w:r>
        <w:t>I</w:t>
      </w:r>
      <w:r>
        <w:rPr>
          <w:spacing w:val="-2"/>
        </w:rPr>
        <w:t xml:space="preserve"> </w:t>
      </w:r>
      <w:r>
        <w:t>think</w:t>
      </w:r>
      <w:r>
        <w:rPr>
          <w:spacing w:val="-1"/>
        </w:rPr>
        <w:t xml:space="preserve"> </w:t>
      </w:r>
      <w:r>
        <w:t>it</w:t>
      </w:r>
      <w:r>
        <w:rPr>
          <w:spacing w:val="-2"/>
        </w:rPr>
        <w:t xml:space="preserve"> </w:t>
      </w:r>
      <w:r>
        <w:t>would</w:t>
      </w:r>
      <w:r>
        <w:rPr>
          <w:spacing w:val="-3"/>
        </w:rPr>
        <w:t xml:space="preserve"> </w:t>
      </w:r>
      <w:r>
        <w:t>have</w:t>
      </w:r>
      <w:r>
        <w:rPr>
          <w:spacing w:val="-1"/>
        </w:rPr>
        <w:t xml:space="preserve"> </w:t>
      </w:r>
      <w:r>
        <w:t>just</w:t>
      </w:r>
      <w:r>
        <w:rPr>
          <w:spacing w:val="-1"/>
        </w:rPr>
        <w:t xml:space="preserve"> </w:t>
      </w:r>
      <w:r>
        <w:t>been</w:t>
      </w:r>
      <w:r>
        <w:rPr>
          <w:spacing w:val="-3"/>
        </w:rPr>
        <w:t xml:space="preserve"> </w:t>
      </w:r>
      <w:r>
        <w:t>harder</w:t>
      </w:r>
      <w:r>
        <w:rPr>
          <w:spacing w:val="-4"/>
        </w:rPr>
        <w:t xml:space="preserve"> </w:t>
      </w:r>
      <w:r>
        <w:t xml:space="preserve">and longer if it </w:t>
      </w:r>
      <w:proofErr w:type="gramStart"/>
      <w:r>
        <w:t>was</w:t>
      </w:r>
      <w:proofErr w:type="gramEnd"/>
      <w:r>
        <w:t xml:space="preserve"> the other way around.</w:t>
      </w:r>
    </w:p>
    <w:p w14:paraId="78F55D4A" w14:textId="77777777" w:rsidR="00A52AFB" w:rsidRDefault="00A52AFB">
      <w:pPr>
        <w:pStyle w:val="BodyText"/>
        <w:spacing w:before="4"/>
        <w:rPr>
          <w:sz w:val="16"/>
        </w:rPr>
      </w:pPr>
    </w:p>
    <w:p w14:paraId="7808DB36" w14:textId="77777777" w:rsidR="00A52AFB" w:rsidRDefault="00425432">
      <w:pPr>
        <w:pStyle w:val="BodyText"/>
        <w:spacing w:before="1"/>
        <w:ind w:left="240" w:right="775"/>
      </w:pPr>
      <w:r>
        <w:t>I think the Fellowship is really going to pay off in the next year or two. I can see that the team and I are really going to have a lot of opportunity with the adverse event research—it is so important to have</w:t>
      </w:r>
      <w:r>
        <w:rPr>
          <w:spacing w:val="-1"/>
        </w:rPr>
        <w:t xml:space="preserve"> </w:t>
      </w:r>
      <w:r>
        <w:t>the</w:t>
      </w:r>
      <w:r>
        <w:rPr>
          <w:spacing w:val="-1"/>
        </w:rPr>
        <w:t xml:space="preserve"> </w:t>
      </w:r>
      <w:r>
        <w:t>research</w:t>
      </w:r>
      <w:r>
        <w:rPr>
          <w:spacing w:val="-5"/>
        </w:rPr>
        <w:t xml:space="preserve"> </w:t>
      </w:r>
      <w:r>
        <w:t>time</w:t>
      </w:r>
      <w:r>
        <w:rPr>
          <w:spacing w:val="-1"/>
        </w:rPr>
        <w:t xml:space="preserve"> </w:t>
      </w:r>
      <w:r>
        <w:t>to</w:t>
      </w:r>
      <w:r>
        <w:rPr>
          <w:spacing w:val="-3"/>
        </w:rPr>
        <w:t xml:space="preserve"> </w:t>
      </w:r>
      <w:r>
        <w:t>be</w:t>
      </w:r>
      <w:r>
        <w:rPr>
          <w:spacing w:val="-1"/>
        </w:rPr>
        <w:t xml:space="preserve"> </w:t>
      </w:r>
      <w:r>
        <w:t>able</w:t>
      </w:r>
      <w:r>
        <w:rPr>
          <w:spacing w:val="-1"/>
        </w:rPr>
        <w:t xml:space="preserve"> </w:t>
      </w:r>
      <w:r>
        <w:t>to</w:t>
      </w:r>
      <w:r>
        <w:rPr>
          <w:spacing w:val="-1"/>
        </w:rPr>
        <w:t xml:space="preserve"> </w:t>
      </w:r>
      <w:r>
        <w:t>develop</w:t>
      </w:r>
      <w:r>
        <w:rPr>
          <w:spacing w:val="-3"/>
        </w:rPr>
        <w:t xml:space="preserve"> </w:t>
      </w:r>
      <w:r>
        <w:t>the</w:t>
      </w:r>
      <w:r>
        <w:rPr>
          <w:spacing w:val="-1"/>
        </w:rPr>
        <w:t xml:space="preserve"> </w:t>
      </w:r>
      <w:r>
        <w:t>work.</w:t>
      </w:r>
      <w:r>
        <w:rPr>
          <w:spacing w:val="-2"/>
        </w:rPr>
        <w:t xml:space="preserve"> </w:t>
      </w:r>
      <w:r>
        <w:t>The</w:t>
      </w:r>
      <w:r>
        <w:rPr>
          <w:spacing w:val="-1"/>
        </w:rPr>
        <w:t xml:space="preserve"> </w:t>
      </w:r>
      <w:r>
        <w:t>positive</w:t>
      </w:r>
      <w:r>
        <w:rPr>
          <w:spacing w:val="-4"/>
        </w:rPr>
        <w:t xml:space="preserve"> </w:t>
      </w:r>
      <w:r>
        <w:t>chain</w:t>
      </w:r>
      <w:r>
        <w:rPr>
          <w:spacing w:val="-3"/>
        </w:rPr>
        <w:t xml:space="preserve"> </w:t>
      </w:r>
      <w:r>
        <w:t>reaction</w:t>
      </w:r>
      <w:r>
        <w:rPr>
          <w:spacing w:val="-3"/>
        </w:rPr>
        <w:t xml:space="preserve"> </w:t>
      </w:r>
      <w:r>
        <w:t>that</w:t>
      </w:r>
      <w:r>
        <w:rPr>
          <w:spacing w:val="-5"/>
        </w:rPr>
        <w:t xml:space="preserve"> </w:t>
      </w:r>
      <w:r>
        <w:t>has</w:t>
      </w:r>
      <w:r>
        <w:rPr>
          <w:spacing w:val="-5"/>
        </w:rPr>
        <w:t xml:space="preserve"> </w:t>
      </w:r>
      <w:r>
        <w:t xml:space="preserve">occurred </w:t>
      </w:r>
      <w:proofErr w:type="gramStart"/>
      <w:r>
        <w:t>as a result of</w:t>
      </w:r>
      <w:proofErr w:type="gramEnd"/>
      <w:r>
        <w:t xml:space="preserve"> the work is encouraging and will lead to more opportunities.</w:t>
      </w:r>
    </w:p>
    <w:p w14:paraId="06CEA639" w14:textId="77777777" w:rsidR="00A52AFB" w:rsidRDefault="00A52AFB">
      <w:pPr>
        <w:pStyle w:val="BodyText"/>
        <w:spacing w:before="4"/>
        <w:rPr>
          <w:sz w:val="16"/>
        </w:rPr>
      </w:pPr>
    </w:p>
    <w:p w14:paraId="40CB9912" w14:textId="77777777" w:rsidR="00A52AFB" w:rsidRDefault="00425432">
      <w:pPr>
        <w:spacing w:before="1"/>
        <w:ind w:left="240"/>
        <w:rPr>
          <w:i/>
        </w:rPr>
      </w:pPr>
      <w:r>
        <w:rPr>
          <w:i/>
        </w:rPr>
        <w:t>Photo</w:t>
      </w:r>
      <w:r>
        <w:rPr>
          <w:i/>
          <w:spacing w:val="-7"/>
        </w:rPr>
        <w:t xml:space="preserve"> </w:t>
      </w:r>
      <w:r>
        <w:rPr>
          <w:i/>
        </w:rPr>
        <w:t>courtesy:</w:t>
      </w:r>
      <w:r>
        <w:rPr>
          <w:i/>
          <w:spacing w:val="-5"/>
        </w:rPr>
        <w:t xml:space="preserve"> </w:t>
      </w:r>
      <w:r>
        <w:rPr>
          <w:i/>
        </w:rPr>
        <w:t>Professor</w:t>
      </w:r>
      <w:r>
        <w:rPr>
          <w:i/>
          <w:spacing w:val="-8"/>
        </w:rPr>
        <w:t xml:space="preserve"> </w:t>
      </w:r>
      <w:r>
        <w:rPr>
          <w:i/>
        </w:rPr>
        <w:t>Libby</w:t>
      </w:r>
      <w:r>
        <w:rPr>
          <w:i/>
          <w:spacing w:val="-6"/>
        </w:rPr>
        <w:t xml:space="preserve"> </w:t>
      </w:r>
      <w:r>
        <w:rPr>
          <w:i/>
          <w:spacing w:val="-2"/>
        </w:rPr>
        <w:t>Roughead</w:t>
      </w:r>
    </w:p>
    <w:p w14:paraId="5DBC2280" w14:textId="77777777" w:rsidR="00A52AFB" w:rsidRDefault="00A52AFB">
      <w:pPr>
        <w:sectPr w:rsidR="00A52AFB">
          <w:pgSz w:w="11910" w:h="16840"/>
          <w:pgMar w:top="1380" w:right="700" w:bottom="1180" w:left="1200" w:header="0" w:footer="995" w:gutter="0"/>
          <w:cols w:space="720"/>
        </w:sectPr>
      </w:pPr>
    </w:p>
    <w:p w14:paraId="158475F9" w14:textId="77777777" w:rsidR="00A52AFB" w:rsidRDefault="00425432">
      <w:pPr>
        <w:pStyle w:val="Heading2"/>
        <w:ind w:left="3661" w:right="0"/>
        <w:jc w:val="left"/>
      </w:pPr>
      <w:r>
        <w:rPr>
          <w:color w:val="001F5F"/>
        </w:rPr>
        <w:lastRenderedPageBreak/>
        <w:t>QUENTIN</w:t>
      </w:r>
      <w:r>
        <w:rPr>
          <w:color w:val="001F5F"/>
          <w:spacing w:val="-5"/>
        </w:rPr>
        <w:t xml:space="preserve"> </w:t>
      </w:r>
      <w:r>
        <w:rPr>
          <w:color w:val="001F5F"/>
          <w:spacing w:val="-2"/>
        </w:rPr>
        <w:t>STEVENS</w:t>
      </w:r>
    </w:p>
    <w:p w14:paraId="15AE9366" w14:textId="77777777" w:rsidR="00A52AFB" w:rsidRDefault="00425432">
      <w:pPr>
        <w:pStyle w:val="Heading4"/>
        <w:spacing w:line="331" w:lineRule="auto"/>
        <w:ind w:left="2756" w:right="3066" w:firstLine="1132"/>
      </w:pPr>
      <w:r>
        <w:rPr>
          <w:color w:val="001F5F"/>
        </w:rPr>
        <w:t>RMIT University Architecture</w:t>
      </w:r>
      <w:r>
        <w:rPr>
          <w:color w:val="001F5F"/>
          <w:spacing w:val="-13"/>
        </w:rPr>
        <w:t xml:space="preserve"> </w:t>
      </w:r>
      <w:r>
        <w:rPr>
          <w:color w:val="001F5F"/>
        </w:rPr>
        <w:t>and</w:t>
      </w:r>
      <w:r>
        <w:rPr>
          <w:color w:val="001F5F"/>
          <w:spacing w:val="-14"/>
        </w:rPr>
        <w:t xml:space="preserve"> </w:t>
      </w:r>
      <w:r>
        <w:rPr>
          <w:color w:val="001F5F"/>
        </w:rPr>
        <w:t>Urban</w:t>
      </w:r>
      <w:r>
        <w:rPr>
          <w:color w:val="001F5F"/>
          <w:spacing w:val="-14"/>
        </w:rPr>
        <w:t xml:space="preserve"> </w:t>
      </w:r>
      <w:r>
        <w:rPr>
          <w:color w:val="001F5F"/>
        </w:rPr>
        <w:t>Environment</w:t>
      </w:r>
    </w:p>
    <w:p w14:paraId="65595D89" w14:textId="77777777" w:rsidR="00A52AFB" w:rsidRDefault="00425432">
      <w:pPr>
        <w:pStyle w:val="BodyText"/>
        <w:ind w:left="1062"/>
        <w:rPr>
          <w:sz w:val="20"/>
        </w:rPr>
      </w:pPr>
      <w:r>
        <w:rPr>
          <w:noProof/>
          <w:sz w:val="20"/>
        </w:rPr>
        <w:drawing>
          <wp:inline distT="0" distB="0" distL="0" distR="0" wp14:anchorId="297CF08B" wp14:editId="3924D27F">
            <wp:extent cx="4718755" cy="3145154"/>
            <wp:effectExtent l="0" t="0" r="0" b="0"/>
            <wp:docPr id="15" name="image9.jpeg" descr="S:\Stakeholder Relations\Communications Unit\Case Studies\Future_Fellows\pics\Que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6" cstate="print"/>
                    <a:stretch>
                      <a:fillRect/>
                    </a:stretch>
                  </pic:blipFill>
                  <pic:spPr>
                    <a:xfrm>
                      <a:off x="0" y="0"/>
                      <a:ext cx="4718755" cy="3145154"/>
                    </a:xfrm>
                    <a:prstGeom prst="rect">
                      <a:avLst/>
                    </a:prstGeom>
                  </pic:spPr>
                </pic:pic>
              </a:graphicData>
            </a:graphic>
          </wp:inline>
        </w:drawing>
      </w:r>
    </w:p>
    <w:p w14:paraId="3066346D" w14:textId="77777777" w:rsidR="00A52AFB" w:rsidRDefault="00A578FE">
      <w:pPr>
        <w:pStyle w:val="BodyText"/>
        <w:spacing w:before="5"/>
        <w:rPr>
          <w:b/>
          <w:sz w:val="17"/>
        </w:rPr>
      </w:pPr>
      <w:r>
        <w:pict w14:anchorId="54AC2F59">
          <v:shape id="docshape189" o:spid="_x0000_s2372" type="#_x0000_t202" style="position:absolute;margin-left:70.6pt;margin-top:11.85pt;width:454.3pt;height:34.2pt;z-index:-15698944;mso-wrap-distance-left:0;mso-wrap-distance-right:0;mso-position-horizontal-relative:page" fillcolor="#dbe4f0" stroked="f">
            <v:textbox inset="0,0,0,0">
              <w:txbxContent>
                <w:p w14:paraId="4D64207C" w14:textId="77777777" w:rsidR="00A52AFB" w:rsidRDefault="00425432">
                  <w:pPr>
                    <w:ind w:left="547" w:right="5" w:hanging="262"/>
                    <w:rPr>
                      <w:i/>
                      <w:color w:val="000000"/>
                      <w:sz w:val="28"/>
                    </w:rPr>
                  </w:pPr>
                  <w:r>
                    <w:rPr>
                      <w:i/>
                      <w:color w:val="000000"/>
                      <w:sz w:val="28"/>
                    </w:rPr>
                    <w:t>“The</w:t>
                  </w:r>
                  <w:r>
                    <w:rPr>
                      <w:i/>
                      <w:color w:val="000000"/>
                      <w:spacing w:val="-2"/>
                      <w:sz w:val="28"/>
                    </w:rPr>
                    <w:t xml:space="preserve"> </w:t>
                  </w:r>
                  <w:r>
                    <w:rPr>
                      <w:i/>
                      <w:color w:val="000000"/>
                      <w:sz w:val="28"/>
                    </w:rPr>
                    <w:t>Fellowship</w:t>
                  </w:r>
                  <w:r>
                    <w:rPr>
                      <w:i/>
                      <w:color w:val="000000"/>
                      <w:spacing w:val="-3"/>
                      <w:sz w:val="28"/>
                    </w:rPr>
                    <w:t xml:space="preserve"> </w:t>
                  </w:r>
                  <w:r>
                    <w:rPr>
                      <w:i/>
                      <w:color w:val="000000"/>
                      <w:sz w:val="28"/>
                    </w:rPr>
                    <w:t>has</w:t>
                  </w:r>
                  <w:r>
                    <w:rPr>
                      <w:i/>
                      <w:color w:val="000000"/>
                      <w:spacing w:val="-5"/>
                      <w:sz w:val="28"/>
                    </w:rPr>
                    <w:t xml:space="preserve"> </w:t>
                  </w:r>
                  <w:r>
                    <w:rPr>
                      <w:i/>
                      <w:color w:val="000000"/>
                      <w:sz w:val="28"/>
                    </w:rPr>
                    <w:t>given</w:t>
                  </w:r>
                  <w:r>
                    <w:rPr>
                      <w:i/>
                      <w:color w:val="000000"/>
                      <w:spacing w:val="-3"/>
                      <w:sz w:val="28"/>
                    </w:rPr>
                    <w:t xml:space="preserve"> </w:t>
                  </w:r>
                  <w:r>
                    <w:rPr>
                      <w:i/>
                      <w:color w:val="000000"/>
                      <w:sz w:val="28"/>
                    </w:rPr>
                    <w:t>me</w:t>
                  </w:r>
                  <w:r>
                    <w:rPr>
                      <w:i/>
                      <w:color w:val="000000"/>
                      <w:spacing w:val="-2"/>
                      <w:sz w:val="28"/>
                    </w:rPr>
                    <w:t xml:space="preserve"> </w:t>
                  </w:r>
                  <w:r>
                    <w:rPr>
                      <w:i/>
                      <w:color w:val="000000"/>
                      <w:sz w:val="28"/>
                    </w:rPr>
                    <w:t>the</w:t>
                  </w:r>
                  <w:r>
                    <w:rPr>
                      <w:i/>
                      <w:color w:val="000000"/>
                      <w:spacing w:val="-3"/>
                      <w:sz w:val="28"/>
                    </w:rPr>
                    <w:t xml:space="preserve"> </w:t>
                  </w:r>
                  <w:r>
                    <w:rPr>
                      <w:i/>
                      <w:color w:val="000000"/>
                      <w:sz w:val="28"/>
                    </w:rPr>
                    <w:t>chance</w:t>
                  </w:r>
                  <w:r>
                    <w:rPr>
                      <w:i/>
                      <w:color w:val="000000"/>
                      <w:spacing w:val="-2"/>
                      <w:sz w:val="28"/>
                    </w:rPr>
                    <w:t xml:space="preserve"> </w:t>
                  </w:r>
                  <w:r>
                    <w:rPr>
                      <w:i/>
                      <w:color w:val="000000"/>
                      <w:sz w:val="28"/>
                    </w:rPr>
                    <w:t>to</w:t>
                  </w:r>
                  <w:r>
                    <w:rPr>
                      <w:i/>
                      <w:color w:val="000000"/>
                      <w:spacing w:val="-3"/>
                      <w:sz w:val="28"/>
                    </w:rPr>
                    <w:t xml:space="preserve"> </w:t>
                  </w:r>
                  <w:r>
                    <w:rPr>
                      <w:i/>
                      <w:color w:val="000000"/>
                      <w:sz w:val="28"/>
                    </w:rPr>
                    <w:t>follow</w:t>
                  </w:r>
                  <w:r>
                    <w:rPr>
                      <w:i/>
                      <w:color w:val="000000"/>
                      <w:spacing w:val="-1"/>
                      <w:sz w:val="28"/>
                    </w:rPr>
                    <w:t xml:space="preserve"> </w:t>
                  </w:r>
                  <w:r>
                    <w:rPr>
                      <w:i/>
                      <w:color w:val="000000"/>
                      <w:sz w:val="28"/>
                    </w:rPr>
                    <w:t>a</w:t>
                  </w:r>
                  <w:r>
                    <w:rPr>
                      <w:i/>
                      <w:color w:val="000000"/>
                      <w:spacing w:val="-3"/>
                      <w:sz w:val="28"/>
                    </w:rPr>
                    <w:t xml:space="preserve"> </w:t>
                  </w:r>
                  <w:r>
                    <w:rPr>
                      <w:i/>
                      <w:color w:val="000000"/>
                      <w:sz w:val="28"/>
                    </w:rPr>
                    <w:t>new</w:t>
                  </w:r>
                  <w:r>
                    <w:rPr>
                      <w:i/>
                      <w:color w:val="000000"/>
                      <w:spacing w:val="-1"/>
                      <w:sz w:val="28"/>
                    </w:rPr>
                    <w:t xml:space="preserve"> </w:t>
                  </w:r>
                  <w:r>
                    <w:rPr>
                      <w:i/>
                      <w:color w:val="000000"/>
                      <w:sz w:val="28"/>
                    </w:rPr>
                    <w:t>path—as</w:t>
                  </w:r>
                  <w:r>
                    <w:rPr>
                      <w:i/>
                      <w:color w:val="000000"/>
                      <w:spacing w:val="-1"/>
                      <w:sz w:val="28"/>
                    </w:rPr>
                    <w:t xml:space="preserve"> </w:t>
                  </w:r>
                  <w:r>
                    <w:rPr>
                      <w:i/>
                      <w:color w:val="000000"/>
                      <w:sz w:val="28"/>
                    </w:rPr>
                    <w:t>I</w:t>
                  </w:r>
                  <w:r>
                    <w:rPr>
                      <w:i/>
                      <w:color w:val="000000"/>
                      <w:spacing w:val="-4"/>
                      <w:sz w:val="28"/>
                    </w:rPr>
                    <w:t xml:space="preserve"> </w:t>
                  </w:r>
                  <w:r>
                    <w:rPr>
                      <w:i/>
                      <w:color w:val="000000"/>
                      <w:sz w:val="28"/>
                    </w:rPr>
                    <w:t>wasn’t then an expert on meaning—and make a genuinely new contribution.”</w:t>
                  </w:r>
                </w:p>
              </w:txbxContent>
            </v:textbox>
            <w10:wrap type="topAndBottom" anchorx="page"/>
          </v:shape>
        </w:pict>
      </w:r>
    </w:p>
    <w:p w14:paraId="5BF60367" w14:textId="77777777" w:rsidR="00A52AFB" w:rsidRDefault="00A52AFB">
      <w:pPr>
        <w:pStyle w:val="BodyText"/>
        <w:rPr>
          <w:b/>
          <w:sz w:val="26"/>
        </w:rPr>
      </w:pPr>
    </w:p>
    <w:p w14:paraId="07ED5D0A" w14:textId="77777777" w:rsidR="00A52AFB" w:rsidRDefault="00425432">
      <w:pPr>
        <w:spacing w:before="217"/>
        <w:ind w:left="240"/>
        <w:rPr>
          <w:i/>
        </w:rPr>
      </w:pPr>
      <w:r>
        <w:rPr>
          <w:i/>
        </w:rPr>
        <w:t>Do</w:t>
      </w:r>
      <w:r>
        <w:rPr>
          <w:i/>
          <w:spacing w:val="-6"/>
        </w:rPr>
        <w:t xml:space="preserve"> </w:t>
      </w:r>
      <w:r>
        <w:rPr>
          <w:i/>
        </w:rPr>
        <w:t>you</w:t>
      </w:r>
      <w:r>
        <w:rPr>
          <w:i/>
          <w:spacing w:val="-4"/>
        </w:rPr>
        <w:t xml:space="preserve"> </w:t>
      </w:r>
      <w:r>
        <w:rPr>
          <w:i/>
        </w:rPr>
        <w:t>have</w:t>
      </w:r>
      <w:r>
        <w:rPr>
          <w:i/>
          <w:spacing w:val="-3"/>
        </w:rPr>
        <w:t xml:space="preserve"> </w:t>
      </w:r>
      <w:r>
        <w:rPr>
          <w:i/>
        </w:rPr>
        <w:t>a</w:t>
      </w:r>
      <w:r>
        <w:rPr>
          <w:i/>
          <w:spacing w:val="-3"/>
        </w:rPr>
        <w:t xml:space="preserve"> </w:t>
      </w:r>
      <w:r>
        <w:rPr>
          <w:i/>
        </w:rPr>
        <w:t>long-term</w:t>
      </w:r>
      <w:r>
        <w:rPr>
          <w:i/>
          <w:spacing w:val="-3"/>
        </w:rPr>
        <w:t xml:space="preserve"> </w:t>
      </w:r>
      <w:r>
        <w:rPr>
          <w:i/>
        </w:rPr>
        <w:t>research</w:t>
      </w:r>
      <w:r>
        <w:rPr>
          <w:i/>
          <w:spacing w:val="-5"/>
        </w:rPr>
        <w:t xml:space="preserve"> </w:t>
      </w:r>
      <w:r>
        <w:rPr>
          <w:i/>
        </w:rPr>
        <w:t>goal</w:t>
      </w:r>
      <w:r>
        <w:rPr>
          <w:i/>
          <w:spacing w:val="-3"/>
        </w:rPr>
        <w:t xml:space="preserve"> </w:t>
      </w:r>
      <w:r>
        <w:rPr>
          <w:i/>
        </w:rPr>
        <w:t>and,</w:t>
      </w:r>
      <w:r>
        <w:rPr>
          <w:i/>
          <w:spacing w:val="-3"/>
        </w:rPr>
        <w:t xml:space="preserve"> </w:t>
      </w:r>
      <w:r>
        <w:rPr>
          <w:i/>
        </w:rPr>
        <w:t>if</w:t>
      </w:r>
      <w:r>
        <w:rPr>
          <w:i/>
          <w:spacing w:val="-4"/>
        </w:rPr>
        <w:t xml:space="preserve"> </w:t>
      </w:r>
      <w:r>
        <w:rPr>
          <w:i/>
        </w:rPr>
        <w:t>so,</w:t>
      </w:r>
      <w:r>
        <w:rPr>
          <w:i/>
          <w:spacing w:val="-3"/>
        </w:rPr>
        <w:t xml:space="preserve"> </w:t>
      </w:r>
      <w:r>
        <w:rPr>
          <w:i/>
        </w:rPr>
        <w:t>how</w:t>
      </w:r>
      <w:r>
        <w:rPr>
          <w:i/>
          <w:spacing w:val="-5"/>
        </w:rPr>
        <w:t xml:space="preserve"> </w:t>
      </w:r>
      <w:r>
        <w:rPr>
          <w:i/>
        </w:rPr>
        <w:t>has</w:t>
      </w:r>
      <w:r>
        <w:rPr>
          <w:i/>
          <w:spacing w:val="-3"/>
        </w:rPr>
        <w:t xml:space="preserve"> </w:t>
      </w:r>
      <w:r>
        <w:rPr>
          <w:i/>
        </w:rPr>
        <w:t>the</w:t>
      </w:r>
      <w:r>
        <w:rPr>
          <w:i/>
          <w:spacing w:val="-4"/>
        </w:rPr>
        <w:t xml:space="preserve"> </w:t>
      </w:r>
      <w:r>
        <w:rPr>
          <w:i/>
        </w:rPr>
        <w:t>Fellowship</w:t>
      </w:r>
      <w:r>
        <w:rPr>
          <w:i/>
          <w:spacing w:val="-5"/>
        </w:rPr>
        <w:t xml:space="preserve"> </w:t>
      </w:r>
      <w:r>
        <w:rPr>
          <w:i/>
        </w:rPr>
        <w:t>helped</w:t>
      </w:r>
      <w:r>
        <w:rPr>
          <w:i/>
          <w:spacing w:val="-3"/>
        </w:rPr>
        <w:t xml:space="preserve"> </w:t>
      </w:r>
      <w:r>
        <w:rPr>
          <w:i/>
        </w:rPr>
        <w:t>you</w:t>
      </w:r>
      <w:r>
        <w:rPr>
          <w:i/>
          <w:spacing w:val="-4"/>
        </w:rPr>
        <w:t xml:space="preserve"> </w:t>
      </w:r>
      <w:r>
        <w:rPr>
          <w:i/>
        </w:rPr>
        <w:t>to</w:t>
      </w:r>
      <w:r>
        <w:rPr>
          <w:i/>
          <w:spacing w:val="-3"/>
        </w:rPr>
        <w:t xml:space="preserve"> </w:t>
      </w:r>
      <w:r>
        <w:rPr>
          <w:i/>
        </w:rPr>
        <w:t>pursue</w:t>
      </w:r>
      <w:r>
        <w:rPr>
          <w:i/>
          <w:spacing w:val="-6"/>
        </w:rPr>
        <w:t xml:space="preserve"> </w:t>
      </w:r>
      <w:r>
        <w:rPr>
          <w:i/>
          <w:spacing w:val="-2"/>
        </w:rPr>
        <w:t>that?</w:t>
      </w:r>
    </w:p>
    <w:p w14:paraId="3816FB36" w14:textId="77777777" w:rsidR="00A52AFB" w:rsidRDefault="00425432">
      <w:pPr>
        <w:pStyle w:val="BodyText"/>
        <w:spacing w:before="120"/>
        <w:ind w:left="240" w:right="853"/>
      </w:pPr>
      <w:r>
        <w:t>My Future Fellowship has allowed me to expand in a new direction and given me the scope to undertake a much larger study that would have been too ambitious to bring to fruition without it. Much</w:t>
      </w:r>
      <w:r>
        <w:rPr>
          <w:spacing w:val="-2"/>
        </w:rPr>
        <w:t xml:space="preserve"> </w:t>
      </w:r>
      <w:r>
        <w:t>public</w:t>
      </w:r>
      <w:r>
        <w:rPr>
          <w:spacing w:val="-4"/>
        </w:rPr>
        <w:t xml:space="preserve"> </w:t>
      </w:r>
      <w:r>
        <w:t>money</w:t>
      </w:r>
      <w:r>
        <w:rPr>
          <w:spacing w:val="-2"/>
        </w:rPr>
        <w:t xml:space="preserve"> </w:t>
      </w:r>
      <w:r>
        <w:t>is</w:t>
      </w:r>
      <w:r>
        <w:rPr>
          <w:spacing w:val="-4"/>
        </w:rPr>
        <w:t xml:space="preserve"> </w:t>
      </w:r>
      <w:r>
        <w:t>invested</w:t>
      </w:r>
      <w:r>
        <w:rPr>
          <w:spacing w:val="-3"/>
        </w:rPr>
        <w:t xml:space="preserve"> </w:t>
      </w:r>
      <w:r>
        <w:t>in</w:t>
      </w:r>
      <w:r>
        <w:rPr>
          <w:spacing w:val="-2"/>
        </w:rPr>
        <w:t xml:space="preserve"> </w:t>
      </w:r>
      <w:r>
        <w:t>public</w:t>
      </w:r>
      <w:r>
        <w:rPr>
          <w:spacing w:val="-2"/>
        </w:rPr>
        <w:t xml:space="preserve"> </w:t>
      </w:r>
      <w:r>
        <w:t>art</w:t>
      </w:r>
      <w:r>
        <w:rPr>
          <w:spacing w:val="-5"/>
        </w:rPr>
        <w:t xml:space="preserve"> </w:t>
      </w:r>
      <w:r>
        <w:t>and</w:t>
      </w:r>
      <w:r>
        <w:rPr>
          <w:spacing w:val="-3"/>
        </w:rPr>
        <w:t xml:space="preserve"> </w:t>
      </w:r>
      <w:r>
        <w:t>memorials.</w:t>
      </w:r>
      <w:r>
        <w:rPr>
          <w:spacing w:val="-5"/>
        </w:rPr>
        <w:t xml:space="preserve"> </w:t>
      </w:r>
      <w:r>
        <w:t>My</w:t>
      </w:r>
      <w:r>
        <w:rPr>
          <w:spacing w:val="-1"/>
        </w:rPr>
        <w:t xml:space="preserve"> </w:t>
      </w:r>
      <w:r>
        <w:t>research</w:t>
      </w:r>
      <w:r>
        <w:rPr>
          <w:spacing w:val="-2"/>
        </w:rPr>
        <w:t xml:space="preserve"> </w:t>
      </w:r>
      <w:r>
        <w:t>explores</w:t>
      </w:r>
      <w:r>
        <w:rPr>
          <w:spacing w:val="-2"/>
        </w:rPr>
        <w:t xml:space="preserve"> </w:t>
      </w:r>
      <w:r>
        <w:t>critical</w:t>
      </w:r>
      <w:r>
        <w:rPr>
          <w:spacing w:val="-3"/>
        </w:rPr>
        <w:t xml:space="preserve"> </w:t>
      </w:r>
      <w:r>
        <w:t xml:space="preserve">questions of value: what the public enjoys about such artworks, if and how artworks contribute amenity to public spaces, and whether recent artworks engage effectively with social memory, </w:t>
      </w:r>
      <w:proofErr w:type="gramStart"/>
      <w:r>
        <w:t>identity</w:t>
      </w:r>
      <w:proofErr w:type="gramEnd"/>
      <w:r>
        <w:t xml:space="preserve"> and </w:t>
      </w:r>
      <w:r>
        <w:rPr>
          <w:spacing w:val="-2"/>
        </w:rPr>
        <w:t>politics.</w:t>
      </w:r>
    </w:p>
    <w:p w14:paraId="64B01165" w14:textId="77777777" w:rsidR="00A52AFB" w:rsidRDefault="00A52AFB">
      <w:pPr>
        <w:pStyle w:val="BodyText"/>
        <w:spacing w:before="3"/>
        <w:rPr>
          <w:sz w:val="16"/>
        </w:rPr>
      </w:pPr>
    </w:p>
    <w:p w14:paraId="5198342B" w14:textId="77777777" w:rsidR="00A52AFB" w:rsidRDefault="00425432">
      <w:pPr>
        <w:pStyle w:val="BodyText"/>
        <w:ind w:left="240" w:right="775"/>
      </w:pPr>
      <w:r>
        <w:t>The</w:t>
      </w:r>
      <w:r>
        <w:rPr>
          <w:spacing w:val="-1"/>
        </w:rPr>
        <w:t xml:space="preserve"> </w:t>
      </w:r>
      <w:r>
        <w:t>research</w:t>
      </w:r>
      <w:r>
        <w:rPr>
          <w:spacing w:val="-1"/>
        </w:rPr>
        <w:t xml:space="preserve"> </w:t>
      </w:r>
      <w:r>
        <w:t>aims</w:t>
      </w:r>
      <w:r>
        <w:rPr>
          <w:spacing w:val="-3"/>
        </w:rPr>
        <w:t xml:space="preserve"> </w:t>
      </w:r>
      <w:r>
        <w:t>to</w:t>
      </w:r>
      <w:r>
        <w:rPr>
          <w:spacing w:val="-1"/>
        </w:rPr>
        <w:t xml:space="preserve"> </w:t>
      </w:r>
      <w:r>
        <w:t>situate local</w:t>
      </w:r>
      <w:r>
        <w:rPr>
          <w:spacing w:val="-1"/>
        </w:rPr>
        <w:t xml:space="preserve"> </w:t>
      </w:r>
      <w:r>
        <w:t>practice</w:t>
      </w:r>
      <w:r>
        <w:rPr>
          <w:spacing w:val="-3"/>
        </w:rPr>
        <w:t xml:space="preserve"> </w:t>
      </w:r>
      <w:r>
        <w:t>within</w:t>
      </w:r>
      <w:r>
        <w:rPr>
          <w:spacing w:val="-3"/>
        </w:rPr>
        <w:t xml:space="preserve"> </w:t>
      </w:r>
      <w:r>
        <w:t>international</w:t>
      </w:r>
      <w:r>
        <w:rPr>
          <w:spacing w:val="-1"/>
        </w:rPr>
        <w:t xml:space="preserve"> </w:t>
      </w:r>
      <w:r>
        <w:t xml:space="preserve">trends, </w:t>
      </w:r>
      <w:proofErr w:type="gramStart"/>
      <w:r>
        <w:t>so as</w:t>
      </w:r>
      <w:r>
        <w:rPr>
          <w:spacing w:val="-3"/>
        </w:rPr>
        <w:t xml:space="preserve"> </w:t>
      </w:r>
      <w:r>
        <w:t>to</w:t>
      </w:r>
      <w:proofErr w:type="gramEnd"/>
      <w:r>
        <w:rPr>
          <w:spacing w:val="-2"/>
        </w:rPr>
        <w:t xml:space="preserve"> </w:t>
      </w:r>
      <w:r>
        <w:t>inform</w:t>
      </w:r>
      <w:r>
        <w:rPr>
          <w:spacing w:val="-3"/>
        </w:rPr>
        <w:t xml:space="preserve"> </w:t>
      </w:r>
      <w:r>
        <w:t>Australian designers, policymakers, art patrons and public space managers about recent innovations in technology,</w:t>
      </w:r>
      <w:r>
        <w:rPr>
          <w:spacing w:val="-5"/>
        </w:rPr>
        <w:t xml:space="preserve"> </w:t>
      </w:r>
      <w:r>
        <w:t>craft,</w:t>
      </w:r>
      <w:r>
        <w:rPr>
          <w:spacing w:val="-5"/>
        </w:rPr>
        <w:t xml:space="preserve"> </w:t>
      </w:r>
      <w:r>
        <w:t>creativity</w:t>
      </w:r>
      <w:r>
        <w:rPr>
          <w:spacing w:val="-3"/>
        </w:rPr>
        <w:t xml:space="preserve"> </w:t>
      </w:r>
      <w:r>
        <w:t>and</w:t>
      </w:r>
      <w:r>
        <w:rPr>
          <w:spacing w:val="-3"/>
        </w:rPr>
        <w:t xml:space="preserve"> </w:t>
      </w:r>
      <w:r>
        <w:t>critique,</w:t>
      </w:r>
      <w:r>
        <w:rPr>
          <w:spacing w:val="-1"/>
        </w:rPr>
        <w:t xml:space="preserve"> </w:t>
      </w:r>
      <w:r>
        <w:t>so</w:t>
      </w:r>
      <w:r>
        <w:rPr>
          <w:spacing w:val="-1"/>
        </w:rPr>
        <w:t xml:space="preserve"> </w:t>
      </w:r>
      <w:r>
        <w:t>that</w:t>
      </w:r>
      <w:r>
        <w:rPr>
          <w:spacing w:val="-2"/>
        </w:rPr>
        <w:t xml:space="preserve"> </w:t>
      </w:r>
      <w:r>
        <w:t>they</w:t>
      </w:r>
      <w:r>
        <w:rPr>
          <w:spacing w:val="-3"/>
        </w:rPr>
        <w:t xml:space="preserve"> </w:t>
      </w:r>
      <w:r>
        <w:t>can</w:t>
      </w:r>
      <w:r>
        <w:rPr>
          <w:spacing w:val="-3"/>
        </w:rPr>
        <w:t xml:space="preserve"> </w:t>
      </w:r>
      <w:r>
        <w:t>create</w:t>
      </w:r>
      <w:r>
        <w:rPr>
          <w:spacing w:val="-1"/>
        </w:rPr>
        <w:t xml:space="preserve"> </w:t>
      </w:r>
      <w:r>
        <w:t>and</w:t>
      </w:r>
      <w:r>
        <w:rPr>
          <w:spacing w:val="-3"/>
        </w:rPr>
        <w:t xml:space="preserve"> </w:t>
      </w:r>
      <w:r>
        <w:t>choose</w:t>
      </w:r>
      <w:r>
        <w:rPr>
          <w:spacing w:val="-1"/>
        </w:rPr>
        <w:t xml:space="preserve"> </w:t>
      </w:r>
      <w:r>
        <w:t>public</w:t>
      </w:r>
      <w:r>
        <w:rPr>
          <w:spacing w:val="-2"/>
        </w:rPr>
        <w:t xml:space="preserve"> </w:t>
      </w:r>
      <w:r>
        <w:t>artworks</w:t>
      </w:r>
      <w:r>
        <w:rPr>
          <w:spacing w:val="-2"/>
        </w:rPr>
        <w:t xml:space="preserve"> </w:t>
      </w:r>
      <w:r>
        <w:t>and memorials which engage with the potentials of contemporary arts practice, the complexities of contemporary culture, and the diversity of social behaviour in public spaces.</w:t>
      </w:r>
    </w:p>
    <w:p w14:paraId="571645B6" w14:textId="77777777" w:rsidR="00A52AFB" w:rsidRDefault="00A52AFB">
      <w:pPr>
        <w:pStyle w:val="BodyText"/>
        <w:spacing w:before="6"/>
        <w:rPr>
          <w:sz w:val="16"/>
        </w:rPr>
      </w:pPr>
    </w:p>
    <w:p w14:paraId="0C7D4D22" w14:textId="77777777" w:rsidR="00A52AFB" w:rsidRDefault="00425432">
      <w:pPr>
        <w:pStyle w:val="BodyText"/>
        <w:ind w:left="240" w:right="775"/>
      </w:pPr>
      <w:r>
        <w:t>About the time I was first framing my proposal and thinking about what I would do, I visited the Memorial</w:t>
      </w:r>
      <w:r>
        <w:rPr>
          <w:spacing w:val="-1"/>
        </w:rPr>
        <w:t xml:space="preserve"> </w:t>
      </w:r>
      <w:r>
        <w:t>to the</w:t>
      </w:r>
      <w:r>
        <w:rPr>
          <w:spacing w:val="-3"/>
        </w:rPr>
        <w:t xml:space="preserve"> </w:t>
      </w:r>
      <w:r>
        <w:t>Murdered</w:t>
      </w:r>
      <w:r>
        <w:rPr>
          <w:spacing w:val="-4"/>
        </w:rPr>
        <w:t xml:space="preserve"> </w:t>
      </w:r>
      <w:r>
        <w:t>Jews</w:t>
      </w:r>
      <w:r>
        <w:rPr>
          <w:spacing w:val="-3"/>
        </w:rPr>
        <w:t xml:space="preserve"> </w:t>
      </w:r>
      <w:r>
        <w:t>of</w:t>
      </w:r>
      <w:r>
        <w:rPr>
          <w:spacing w:val="-3"/>
        </w:rPr>
        <w:t xml:space="preserve"> </w:t>
      </w:r>
      <w:r>
        <w:t>Europe</w:t>
      </w:r>
      <w:r>
        <w:rPr>
          <w:spacing w:val="-3"/>
        </w:rPr>
        <w:t xml:space="preserve"> </w:t>
      </w:r>
      <w:r>
        <w:t>in</w:t>
      </w:r>
      <w:r>
        <w:rPr>
          <w:spacing w:val="-1"/>
        </w:rPr>
        <w:t xml:space="preserve"> </w:t>
      </w:r>
      <w:r>
        <w:t>Berlin</w:t>
      </w:r>
      <w:r>
        <w:rPr>
          <w:spacing w:val="-3"/>
        </w:rPr>
        <w:t xml:space="preserve"> </w:t>
      </w:r>
      <w:r>
        <w:t>and,</w:t>
      </w:r>
      <w:r>
        <w:rPr>
          <w:spacing w:val="-1"/>
        </w:rPr>
        <w:t xml:space="preserve"> </w:t>
      </w:r>
      <w:r>
        <w:t>in</w:t>
      </w:r>
      <w:r>
        <w:rPr>
          <w:spacing w:val="-2"/>
        </w:rPr>
        <w:t xml:space="preserve"> </w:t>
      </w:r>
      <w:r>
        <w:t>Kensington</w:t>
      </w:r>
      <w:r>
        <w:rPr>
          <w:spacing w:val="-2"/>
        </w:rPr>
        <w:t xml:space="preserve"> </w:t>
      </w:r>
      <w:r>
        <w:t>Park</w:t>
      </w:r>
      <w:r>
        <w:rPr>
          <w:spacing w:val="-1"/>
        </w:rPr>
        <w:t xml:space="preserve"> </w:t>
      </w:r>
      <w:r>
        <w:t>in</w:t>
      </w:r>
      <w:r>
        <w:rPr>
          <w:spacing w:val="-3"/>
        </w:rPr>
        <w:t xml:space="preserve"> </w:t>
      </w:r>
      <w:r>
        <w:t>London,</w:t>
      </w:r>
      <w:r>
        <w:rPr>
          <w:spacing w:val="-1"/>
        </w:rPr>
        <w:t xml:space="preserve"> </w:t>
      </w:r>
      <w:r>
        <w:t>a</w:t>
      </w:r>
      <w:r>
        <w:rPr>
          <w:spacing w:val="-1"/>
        </w:rPr>
        <w:t xml:space="preserve"> </w:t>
      </w:r>
      <w:r>
        <w:t>fountain memorial to Diana, Princess of Wales. I noticed what people were doing at these memorials, the playful uses that people made of these public settings, and this mystified me. What I found</w:t>
      </w:r>
    </w:p>
    <w:p w14:paraId="3E04C80D" w14:textId="77777777" w:rsidR="00A52AFB" w:rsidRDefault="00425432">
      <w:pPr>
        <w:pStyle w:val="BodyText"/>
        <w:spacing w:before="1" w:line="242" w:lineRule="auto"/>
        <w:ind w:left="240" w:right="775"/>
      </w:pPr>
      <w:r>
        <w:t xml:space="preserve">mysterious was that these public ‘meaningful’ sites were being used in a more playful way. </w:t>
      </w:r>
      <w:proofErr w:type="gramStart"/>
      <w:r>
        <w:t>So</w:t>
      </w:r>
      <w:proofErr w:type="gramEnd"/>
      <w:r>
        <w:t xml:space="preserve"> the Fellowship</w:t>
      </w:r>
      <w:r>
        <w:rPr>
          <w:spacing w:val="-3"/>
        </w:rPr>
        <w:t xml:space="preserve"> </w:t>
      </w:r>
      <w:r>
        <w:t>has</w:t>
      </w:r>
      <w:r>
        <w:rPr>
          <w:spacing w:val="-4"/>
        </w:rPr>
        <w:t xml:space="preserve"> </w:t>
      </w:r>
      <w:r>
        <w:t>allowed</w:t>
      </w:r>
      <w:r>
        <w:rPr>
          <w:spacing w:val="-4"/>
        </w:rPr>
        <w:t xml:space="preserve"> </w:t>
      </w:r>
      <w:r>
        <w:t>me</w:t>
      </w:r>
      <w:r>
        <w:rPr>
          <w:spacing w:val="-5"/>
        </w:rPr>
        <w:t xml:space="preserve"> </w:t>
      </w:r>
      <w:r>
        <w:t>to</w:t>
      </w:r>
      <w:r>
        <w:rPr>
          <w:spacing w:val="-2"/>
        </w:rPr>
        <w:t xml:space="preserve"> </w:t>
      </w:r>
      <w:r>
        <w:t>explore this</w:t>
      </w:r>
      <w:r>
        <w:rPr>
          <w:spacing w:val="-3"/>
        </w:rPr>
        <w:t xml:space="preserve"> </w:t>
      </w:r>
      <w:r>
        <w:t>further</w:t>
      </w:r>
      <w:r>
        <w:rPr>
          <w:spacing w:val="-1"/>
        </w:rPr>
        <w:t xml:space="preserve"> </w:t>
      </w:r>
      <w:r>
        <w:t>and</w:t>
      </w:r>
      <w:r>
        <w:rPr>
          <w:spacing w:val="-4"/>
        </w:rPr>
        <w:t xml:space="preserve"> </w:t>
      </w:r>
      <w:r>
        <w:t>think about</w:t>
      </w:r>
      <w:r>
        <w:rPr>
          <w:spacing w:val="-3"/>
        </w:rPr>
        <w:t xml:space="preserve"> </w:t>
      </w:r>
      <w:r>
        <w:t>how</w:t>
      </w:r>
      <w:r>
        <w:rPr>
          <w:spacing w:val="-3"/>
        </w:rPr>
        <w:t xml:space="preserve"> </w:t>
      </w:r>
      <w:r>
        <w:t>the</w:t>
      </w:r>
      <w:r>
        <w:rPr>
          <w:spacing w:val="-3"/>
        </w:rPr>
        <w:t xml:space="preserve"> </w:t>
      </w:r>
      <w:r>
        <w:t>work</w:t>
      </w:r>
      <w:r>
        <w:rPr>
          <w:spacing w:val="-1"/>
        </w:rPr>
        <w:t xml:space="preserve"> </w:t>
      </w:r>
      <w:r>
        <w:t>I’d</w:t>
      </w:r>
      <w:r>
        <w:rPr>
          <w:spacing w:val="-2"/>
        </w:rPr>
        <w:t xml:space="preserve"> </w:t>
      </w:r>
      <w:r>
        <w:t>already</w:t>
      </w:r>
      <w:r>
        <w:rPr>
          <w:spacing w:val="-1"/>
        </w:rPr>
        <w:t xml:space="preserve"> </w:t>
      </w:r>
      <w:r>
        <w:t>done</w:t>
      </w:r>
      <w:r>
        <w:rPr>
          <w:spacing w:val="-3"/>
        </w:rPr>
        <w:t xml:space="preserve"> </w:t>
      </w:r>
      <w:r>
        <w:t>on play in public spaces might extend and connect to issues of meaning in the built environment.</w:t>
      </w:r>
    </w:p>
    <w:p w14:paraId="587B6520" w14:textId="77777777" w:rsidR="00A52AFB" w:rsidRDefault="00A52AFB">
      <w:pPr>
        <w:spacing w:line="242" w:lineRule="auto"/>
        <w:sectPr w:rsidR="00A52AFB">
          <w:pgSz w:w="11910" w:h="16840"/>
          <w:pgMar w:top="1400" w:right="700" w:bottom="1180" w:left="1200" w:header="0" w:footer="995" w:gutter="0"/>
          <w:cols w:space="720"/>
        </w:sectPr>
      </w:pPr>
    </w:p>
    <w:p w14:paraId="10E364A1" w14:textId="77777777" w:rsidR="00A52AFB" w:rsidRDefault="00425432">
      <w:pPr>
        <w:pStyle w:val="BodyText"/>
        <w:spacing w:before="38"/>
        <w:ind w:left="240" w:right="747"/>
      </w:pPr>
      <w:r>
        <w:lastRenderedPageBreak/>
        <w:t xml:space="preserve">The Fellowship has given me the chance to follow a new path—as I </w:t>
      </w:r>
      <w:proofErr w:type="gramStart"/>
      <w:r>
        <w:t>wasn’t</w:t>
      </w:r>
      <w:proofErr w:type="gramEnd"/>
      <w:r>
        <w:t xml:space="preserve"> then an expert on meaning—and make a genuinely new contribution. And, you know, </w:t>
      </w:r>
      <w:proofErr w:type="gramStart"/>
      <w:r>
        <w:t>it’s</w:t>
      </w:r>
      <w:proofErr w:type="gramEnd"/>
      <w:r>
        <w:t xml:space="preserve"> still a mystery. All the previous</w:t>
      </w:r>
      <w:r>
        <w:rPr>
          <w:spacing w:val="-5"/>
        </w:rPr>
        <w:t xml:space="preserve"> </w:t>
      </w:r>
      <w:r>
        <w:t>research</w:t>
      </w:r>
      <w:r>
        <w:rPr>
          <w:spacing w:val="-2"/>
        </w:rPr>
        <w:t xml:space="preserve"> </w:t>
      </w:r>
      <w:r>
        <w:t>done</w:t>
      </w:r>
      <w:r>
        <w:rPr>
          <w:spacing w:val="-4"/>
        </w:rPr>
        <w:t xml:space="preserve"> </w:t>
      </w:r>
      <w:r>
        <w:t>with</w:t>
      </w:r>
      <w:r>
        <w:rPr>
          <w:spacing w:val="-3"/>
        </w:rPr>
        <w:t xml:space="preserve"> </w:t>
      </w:r>
      <w:r>
        <w:t>memorials</w:t>
      </w:r>
      <w:r>
        <w:rPr>
          <w:spacing w:val="-2"/>
        </w:rPr>
        <w:t xml:space="preserve"> </w:t>
      </w:r>
      <w:r>
        <w:t>has</w:t>
      </w:r>
      <w:r>
        <w:rPr>
          <w:spacing w:val="-5"/>
        </w:rPr>
        <w:t xml:space="preserve"> </w:t>
      </w:r>
      <w:r>
        <w:t>been</w:t>
      </w:r>
      <w:r>
        <w:rPr>
          <w:spacing w:val="-3"/>
        </w:rPr>
        <w:t xml:space="preserve"> </w:t>
      </w:r>
      <w:r>
        <w:t>linked</w:t>
      </w:r>
      <w:r>
        <w:rPr>
          <w:spacing w:val="-3"/>
        </w:rPr>
        <w:t xml:space="preserve"> </w:t>
      </w:r>
      <w:r>
        <w:t>to</w:t>
      </w:r>
      <w:r>
        <w:rPr>
          <w:spacing w:val="-3"/>
        </w:rPr>
        <w:t xml:space="preserve"> </w:t>
      </w:r>
      <w:r>
        <w:t>their</w:t>
      </w:r>
      <w:r>
        <w:rPr>
          <w:spacing w:val="-2"/>
        </w:rPr>
        <w:t xml:space="preserve"> </w:t>
      </w:r>
      <w:r>
        <w:t>subject</w:t>
      </w:r>
      <w:r>
        <w:rPr>
          <w:spacing w:val="-4"/>
        </w:rPr>
        <w:t xml:space="preserve"> </w:t>
      </w:r>
      <w:r>
        <w:t>matter:</w:t>
      </w:r>
      <w:r>
        <w:rPr>
          <w:spacing w:val="-2"/>
        </w:rPr>
        <w:t xml:space="preserve"> </w:t>
      </w:r>
      <w:r>
        <w:t>that</w:t>
      </w:r>
      <w:r>
        <w:rPr>
          <w:spacing w:val="-2"/>
        </w:rPr>
        <w:t xml:space="preserve"> </w:t>
      </w:r>
      <w:r>
        <w:t>is,</w:t>
      </w:r>
      <w:r>
        <w:rPr>
          <w:spacing w:val="-1"/>
        </w:rPr>
        <w:t xml:space="preserve"> </w:t>
      </w:r>
      <w:r>
        <w:t>what</w:t>
      </w:r>
      <w:r>
        <w:rPr>
          <w:spacing w:val="-2"/>
        </w:rPr>
        <w:t xml:space="preserve"> </w:t>
      </w:r>
      <w:r>
        <w:t>is</w:t>
      </w:r>
      <w:r>
        <w:rPr>
          <w:spacing w:val="-2"/>
        </w:rPr>
        <w:t xml:space="preserve"> </w:t>
      </w:r>
      <w:r>
        <w:t xml:space="preserve">being memorialised, issues of national identity reflected in memorials, and so on. </w:t>
      </w:r>
      <w:proofErr w:type="gramStart"/>
      <w:r>
        <w:t>I’m</w:t>
      </w:r>
      <w:proofErr w:type="gramEnd"/>
      <w:r>
        <w:t xml:space="preserve"> taking a more objective, empirical</w:t>
      </w:r>
      <w:r>
        <w:rPr>
          <w:spacing w:val="-2"/>
        </w:rPr>
        <w:t xml:space="preserve"> </w:t>
      </w:r>
      <w:r>
        <w:t>view, setting</w:t>
      </w:r>
      <w:r>
        <w:rPr>
          <w:spacing w:val="-1"/>
        </w:rPr>
        <w:t xml:space="preserve"> </w:t>
      </w:r>
      <w:r>
        <w:t>issues of</w:t>
      </w:r>
      <w:r>
        <w:rPr>
          <w:spacing w:val="-5"/>
        </w:rPr>
        <w:t xml:space="preserve"> </w:t>
      </w:r>
      <w:r>
        <w:t>meaning</w:t>
      </w:r>
      <w:r>
        <w:rPr>
          <w:spacing w:val="-1"/>
        </w:rPr>
        <w:t xml:space="preserve"> </w:t>
      </w:r>
      <w:r>
        <w:t>to</w:t>
      </w:r>
      <w:r>
        <w:rPr>
          <w:spacing w:val="-2"/>
        </w:rPr>
        <w:t xml:space="preserve"> </w:t>
      </w:r>
      <w:r>
        <w:t>one</w:t>
      </w:r>
      <w:r>
        <w:rPr>
          <w:spacing w:val="-2"/>
        </w:rPr>
        <w:t xml:space="preserve"> </w:t>
      </w:r>
      <w:r>
        <w:t>side and</w:t>
      </w:r>
      <w:r>
        <w:rPr>
          <w:spacing w:val="-1"/>
        </w:rPr>
        <w:t xml:space="preserve"> </w:t>
      </w:r>
      <w:r>
        <w:t>focusing</w:t>
      </w:r>
      <w:r>
        <w:rPr>
          <w:spacing w:val="-3"/>
        </w:rPr>
        <w:t xml:space="preserve"> </w:t>
      </w:r>
      <w:r>
        <w:t>on</w:t>
      </w:r>
      <w:r>
        <w:rPr>
          <w:spacing w:val="-3"/>
        </w:rPr>
        <w:t xml:space="preserve"> </w:t>
      </w:r>
      <w:r>
        <w:t>what people actually do at memorials.</w:t>
      </w:r>
    </w:p>
    <w:p w14:paraId="7E982C75" w14:textId="77777777" w:rsidR="00A52AFB" w:rsidRDefault="00A52AFB">
      <w:pPr>
        <w:pStyle w:val="BodyText"/>
        <w:spacing w:before="6"/>
        <w:rPr>
          <w:sz w:val="16"/>
        </w:rPr>
      </w:pPr>
    </w:p>
    <w:p w14:paraId="2EEE78A5" w14:textId="77777777" w:rsidR="00A52AFB" w:rsidRDefault="00425432">
      <w:pPr>
        <w:pStyle w:val="BodyText"/>
        <w:ind w:left="240" w:right="775"/>
      </w:pPr>
      <w:r>
        <w:t xml:space="preserve">Mine is a comparative analysis that rises above any </w:t>
      </w:r>
      <w:proofErr w:type="gramStart"/>
      <w:r>
        <w:t>particular subject</w:t>
      </w:r>
      <w:proofErr w:type="gramEnd"/>
      <w:r>
        <w:t xml:space="preserve"> matter. How memorials came about and how their designs and their public use have changed—other research </w:t>
      </w:r>
      <w:proofErr w:type="gramStart"/>
      <w:r>
        <w:t>hasn’t</w:t>
      </w:r>
      <w:proofErr w:type="gramEnd"/>
      <w:r>
        <w:t xml:space="preserve"> touched on that,</w:t>
      </w:r>
      <w:r>
        <w:rPr>
          <w:spacing w:val="-2"/>
        </w:rPr>
        <w:t xml:space="preserve"> </w:t>
      </w:r>
      <w:r>
        <w:t>except</w:t>
      </w:r>
      <w:r>
        <w:rPr>
          <w:spacing w:val="-4"/>
        </w:rPr>
        <w:t xml:space="preserve"> </w:t>
      </w:r>
      <w:r>
        <w:t>perhaps</w:t>
      </w:r>
      <w:r>
        <w:rPr>
          <w:spacing w:val="-1"/>
        </w:rPr>
        <w:t xml:space="preserve"> </w:t>
      </w:r>
      <w:r>
        <w:t>that</w:t>
      </w:r>
      <w:r>
        <w:rPr>
          <w:spacing w:val="-2"/>
        </w:rPr>
        <w:t xml:space="preserve"> </w:t>
      </w:r>
      <w:r>
        <w:t>of</w:t>
      </w:r>
      <w:r>
        <w:rPr>
          <w:spacing w:val="-1"/>
        </w:rPr>
        <w:t xml:space="preserve"> </w:t>
      </w:r>
      <w:r>
        <w:t>art</w:t>
      </w:r>
      <w:r>
        <w:rPr>
          <w:spacing w:val="-2"/>
        </w:rPr>
        <w:t xml:space="preserve"> </w:t>
      </w:r>
      <w:r>
        <w:t>historians.</w:t>
      </w:r>
      <w:r>
        <w:rPr>
          <w:spacing w:val="-2"/>
        </w:rPr>
        <w:t xml:space="preserve"> </w:t>
      </w:r>
      <w:r>
        <w:t>But</w:t>
      </w:r>
      <w:r>
        <w:rPr>
          <w:spacing w:val="-4"/>
        </w:rPr>
        <w:t xml:space="preserve"> </w:t>
      </w:r>
      <w:proofErr w:type="gramStart"/>
      <w:r>
        <w:t>that’s</w:t>
      </w:r>
      <w:proofErr w:type="gramEnd"/>
      <w:r>
        <w:rPr>
          <w:spacing w:val="-4"/>
        </w:rPr>
        <w:t xml:space="preserve"> </w:t>
      </w:r>
      <w:r>
        <w:t>a</w:t>
      </w:r>
      <w:r>
        <w:rPr>
          <w:spacing w:val="-4"/>
        </w:rPr>
        <w:t xml:space="preserve"> </w:t>
      </w:r>
      <w:r>
        <w:t>design</w:t>
      </w:r>
      <w:r>
        <w:rPr>
          <w:spacing w:val="-3"/>
        </w:rPr>
        <w:t xml:space="preserve"> </w:t>
      </w:r>
      <w:r>
        <w:t>perspective</w:t>
      </w:r>
      <w:r>
        <w:rPr>
          <w:spacing w:val="-1"/>
        </w:rPr>
        <w:t xml:space="preserve"> </w:t>
      </w:r>
      <w:r>
        <w:t>with</w:t>
      </w:r>
      <w:r>
        <w:rPr>
          <w:spacing w:val="-2"/>
        </w:rPr>
        <w:t xml:space="preserve"> </w:t>
      </w:r>
      <w:r>
        <w:t>limited</w:t>
      </w:r>
      <w:r>
        <w:rPr>
          <w:spacing w:val="-5"/>
        </w:rPr>
        <w:t xml:space="preserve"> </w:t>
      </w:r>
      <w:r>
        <w:t>connection</w:t>
      </w:r>
      <w:r>
        <w:rPr>
          <w:spacing w:val="-3"/>
        </w:rPr>
        <w:t xml:space="preserve"> </w:t>
      </w:r>
      <w:r>
        <w:t xml:space="preserve">to </w:t>
      </w:r>
      <w:r>
        <w:rPr>
          <w:spacing w:val="-2"/>
        </w:rPr>
        <w:t>users.</w:t>
      </w:r>
    </w:p>
    <w:p w14:paraId="0D971A67" w14:textId="77777777" w:rsidR="00A52AFB" w:rsidRDefault="00A52AFB">
      <w:pPr>
        <w:pStyle w:val="BodyText"/>
        <w:spacing w:before="5"/>
        <w:rPr>
          <w:sz w:val="16"/>
        </w:rPr>
      </w:pPr>
    </w:p>
    <w:p w14:paraId="78DC8754" w14:textId="77777777" w:rsidR="00A52AFB" w:rsidRDefault="00425432">
      <w:pPr>
        <w:pStyle w:val="BodyText"/>
        <w:spacing w:line="242" w:lineRule="auto"/>
        <w:ind w:left="240" w:right="775"/>
      </w:pPr>
      <w:proofErr w:type="gramStart"/>
      <w:r>
        <w:t>It’s</w:t>
      </w:r>
      <w:proofErr w:type="gramEnd"/>
      <w:r>
        <w:rPr>
          <w:spacing w:val="-1"/>
        </w:rPr>
        <w:t xml:space="preserve"> </w:t>
      </w:r>
      <w:r>
        <w:t>something</w:t>
      </w:r>
      <w:r>
        <w:rPr>
          <w:spacing w:val="-4"/>
        </w:rPr>
        <w:t xml:space="preserve"> </w:t>
      </w:r>
      <w:r>
        <w:t>more</w:t>
      </w:r>
      <w:r>
        <w:rPr>
          <w:spacing w:val="-2"/>
        </w:rPr>
        <w:t xml:space="preserve"> </w:t>
      </w:r>
      <w:r>
        <w:t>or</w:t>
      </w:r>
      <w:r>
        <w:rPr>
          <w:spacing w:val="-1"/>
        </w:rPr>
        <w:t xml:space="preserve"> </w:t>
      </w:r>
      <w:r>
        <w:t>less</w:t>
      </w:r>
      <w:r>
        <w:rPr>
          <w:spacing w:val="-3"/>
        </w:rPr>
        <w:t xml:space="preserve"> </w:t>
      </w:r>
      <w:r>
        <w:t>unique about</w:t>
      </w:r>
      <w:r>
        <w:rPr>
          <w:spacing w:val="-3"/>
        </w:rPr>
        <w:t xml:space="preserve"> </w:t>
      </w:r>
      <w:r>
        <w:t>my</w:t>
      </w:r>
      <w:r>
        <w:rPr>
          <w:spacing w:val="-3"/>
        </w:rPr>
        <w:t xml:space="preserve"> </w:t>
      </w:r>
      <w:r>
        <w:t>publications</w:t>
      </w:r>
      <w:r>
        <w:rPr>
          <w:spacing w:val="-3"/>
        </w:rPr>
        <w:t xml:space="preserve"> </w:t>
      </w:r>
      <w:r>
        <w:t>on</w:t>
      </w:r>
      <w:r>
        <w:rPr>
          <w:spacing w:val="-2"/>
        </w:rPr>
        <w:t xml:space="preserve"> </w:t>
      </w:r>
      <w:r>
        <w:t>memorials</w:t>
      </w:r>
      <w:r>
        <w:rPr>
          <w:spacing w:val="-4"/>
        </w:rPr>
        <w:t xml:space="preserve"> </w:t>
      </w:r>
      <w:r>
        <w:t>that</w:t>
      </w:r>
      <w:r>
        <w:rPr>
          <w:spacing w:val="-4"/>
        </w:rPr>
        <w:t xml:space="preserve"> </w:t>
      </w:r>
      <w:r>
        <w:t>there are</w:t>
      </w:r>
      <w:r>
        <w:rPr>
          <w:spacing w:val="-1"/>
        </w:rPr>
        <w:t xml:space="preserve"> </w:t>
      </w:r>
      <w:r>
        <w:t>people in</w:t>
      </w:r>
      <w:r>
        <w:rPr>
          <w:spacing w:val="-2"/>
        </w:rPr>
        <w:t xml:space="preserve"> </w:t>
      </w:r>
      <w:r>
        <w:t>all the pictures!</w:t>
      </w:r>
    </w:p>
    <w:p w14:paraId="3F409E46" w14:textId="77777777" w:rsidR="00A52AFB" w:rsidRDefault="00425432">
      <w:pPr>
        <w:tabs>
          <w:tab w:val="left" w:pos="306"/>
          <w:tab w:val="left" w:pos="611"/>
          <w:tab w:val="left" w:pos="912"/>
          <w:tab w:val="left" w:pos="1217"/>
          <w:tab w:val="left" w:pos="1521"/>
          <w:tab w:val="left" w:pos="1826"/>
        </w:tabs>
        <w:spacing w:before="197"/>
        <w:ind w:right="497"/>
        <w:jc w:val="center"/>
      </w:pPr>
      <w:r>
        <w:rPr>
          <w:spacing w:val="-10"/>
        </w:rPr>
        <w:t>.</w:t>
      </w:r>
      <w:r>
        <w:tab/>
      </w:r>
      <w:r>
        <w:rPr>
          <w:spacing w:val="-10"/>
        </w:rPr>
        <w:t>.</w:t>
      </w:r>
      <w:r>
        <w:tab/>
      </w:r>
      <w:r>
        <w:rPr>
          <w:spacing w:val="-10"/>
        </w:rPr>
        <w:t>.</w:t>
      </w:r>
      <w:r>
        <w:tab/>
      </w:r>
      <w:r>
        <w:rPr>
          <w:spacing w:val="-10"/>
        </w:rPr>
        <w:t>.</w:t>
      </w:r>
      <w:r>
        <w:tab/>
      </w:r>
      <w:r>
        <w:rPr>
          <w:spacing w:val="-10"/>
        </w:rPr>
        <w:t>.</w:t>
      </w:r>
      <w:r>
        <w:tab/>
      </w:r>
      <w:r>
        <w:rPr>
          <w:spacing w:val="-12"/>
        </w:rPr>
        <w:t>.</w:t>
      </w:r>
      <w:r>
        <w:tab/>
      </w:r>
      <w:r>
        <w:rPr>
          <w:spacing w:val="-10"/>
        </w:rPr>
        <w:t>.</w:t>
      </w:r>
    </w:p>
    <w:p w14:paraId="2D04A78A" w14:textId="77777777" w:rsidR="00A52AFB" w:rsidRDefault="00425432">
      <w:pPr>
        <w:pStyle w:val="BodyText"/>
        <w:spacing w:before="197"/>
        <w:ind w:left="240"/>
      </w:pPr>
      <w:r>
        <w:t>My</w:t>
      </w:r>
      <w:r>
        <w:rPr>
          <w:spacing w:val="-5"/>
        </w:rPr>
        <w:t xml:space="preserve"> </w:t>
      </w:r>
      <w:r>
        <w:t>Future</w:t>
      </w:r>
      <w:r>
        <w:rPr>
          <w:spacing w:val="-1"/>
        </w:rPr>
        <w:t xml:space="preserve"> </w:t>
      </w:r>
      <w:r>
        <w:t>Fellowship</w:t>
      </w:r>
      <w:r>
        <w:rPr>
          <w:spacing w:val="-5"/>
        </w:rPr>
        <w:t xml:space="preserve"> </w:t>
      </w:r>
      <w:r>
        <w:t>is</w:t>
      </w:r>
      <w:r>
        <w:rPr>
          <w:spacing w:val="-4"/>
        </w:rPr>
        <w:t xml:space="preserve"> </w:t>
      </w:r>
      <w:r>
        <w:t>really</w:t>
      </w:r>
      <w:r>
        <w:rPr>
          <w:spacing w:val="-2"/>
        </w:rPr>
        <w:t xml:space="preserve"> </w:t>
      </w:r>
      <w:r>
        <w:t>the</w:t>
      </w:r>
      <w:r>
        <w:rPr>
          <w:spacing w:val="-5"/>
        </w:rPr>
        <w:t xml:space="preserve"> </w:t>
      </w:r>
      <w:r>
        <w:t>fruit</w:t>
      </w:r>
      <w:r>
        <w:rPr>
          <w:spacing w:val="-4"/>
        </w:rPr>
        <w:t xml:space="preserve"> </w:t>
      </w:r>
      <w:r>
        <w:t>of</w:t>
      </w:r>
      <w:r>
        <w:rPr>
          <w:spacing w:val="-2"/>
        </w:rPr>
        <w:t xml:space="preserve"> </w:t>
      </w:r>
      <w:r>
        <w:t>collaboration</w:t>
      </w:r>
      <w:r>
        <w:rPr>
          <w:spacing w:val="-4"/>
        </w:rPr>
        <w:t xml:space="preserve"> </w:t>
      </w:r>
      <w:r>
        <w:t>with</w:t>
      </w:r>
      <w:r>
        <w:rPr>
          <w:spacing w:val="-3"/>
        </w:rPr>
        <w:t xml:space="preserve"> </w:t>
      </w:r>
      <w:r>
        <w:t>RMIT University,</w:t>
      </w:r>
      <w:r>
        <w:rPr>
          <w:spacing w:val="-6"/>
        </w:rPr>
        <w:t xml:space="preserve"> </w:t>
      </w:r>
      <w:r>
        <w:t>my</w:t>
      </w:r>
      <w:r>
        <w:rPr>
          <w:spacing w:val="-3"/>
        </w:rPr>
        <w:t xml:space="preserve"> </w:t>
      </w:r>
      <w:r>
        <w:t>host,</w:t>
      </w:r>
      <w:r>
        <w:rPr>
          <w:spacing w:val="-4"/>
        </w:rPr>
        <w:t xml:space="preserve"> </w:t>
      </w:r>
      <w:r>
        <w:t>and</w:t>
      </w:r>
      <w:r>
        <w:rPr>
          <w:spacing w:val="-3"/>
        </w:rPr>
        <w:t xml:space="preserve"> </w:t>
      </w:r>
      <w:proofErr w:type="gramStart"/>
      <w:r>
        <w:rPr>
          <w:spacing w:val="-5"/>
        </w:rPr>
        <w:t>my</w:t>
      </w:r>
      <w:proofErr w:type="gramEnd"/>
    </w:p>
    <w:p w14:paraId="269C373F" w14:textId="77777777" w:rsidR="00A52AFB" w:rsidRDefault="00425432">
      <w:pPr>
        <w:pStyle w:val="BodyText"/>
        <w:ind w:left="240" w:right="736"/>
      </w:pPr>
      <w:r>
        <w:t>School’s</w:t>
      </w:r>
      <w:r>
        <w:rPr>
          <w:spacing w:val="-3"/>
        </w:rPr>
        <w:t xml:space="preserve"> </w:t>
      </w:r>
      <w:r>
        <w:t>Director</w:t>
      </w:r>
      <w:r>
        <w:rPr>
          <w:spacing w:val="-3"/>
        </w:rPr>
        <w:t xml:space="preserve"> </w:t>
      </w:r>
      <w:r>
        <w:t>of</w:t>
      </w:r>
      <w:r>
        <w:rPr>
          <w:spacing w:val="-1"/>
        </w:rPr>
        <w:t xml:space="preserve"> </w:t>
      </w:r>
      <w:r>
        <w:t>Research,</w:t>
      </w:r>
      <w:r>
        <w:rPr>
          <w:spacing w:val="-1"/>
        </w:rPr>
        <w:t xml:space="preserve"> </w:t>
      </w:r>
      <w:r>
        <w:t>who</w:t>
      </w:r>
      <w:r>
        <w:rPr>
          <w:spacing w:val="-3"/>
        </w:rPr>
        <w:t xml:space="preserve"> </w:t>
      </w:r>
      <w:r>
        <w:t>is</w:t>
      </w:r>
      <w:r>
        <w:rPr>
          <w:spacing w:val="-1"/>
        </w:rPr>
        <w:t xml:space="preserve"> </w:t>
      </w:r>
      <w:r>
        <w:t>herself</w:t>
      </w:r>
      <w:r>
        <w:rPr>
          <w:spacing w:val="-3"/>
        </w:rPr>
        <w:t xml:space="preserve"> </w:t>
      </w:r>
      <w:r>
        <w:t>very</w:t>
      </w:r>
      <w:r>
        <w:rPr>
          <w:spacing w:val="-1"/>
        </w:rPr>
        <w:t xml:space="preserve"> </w:t>
      </w:r>
      <w:r>
        <w:t>engaged</w:t>
      </w:r>
      <w:r>
        <w:rPr>
          <w:spacing w:val="-1"/>
        </w:rPr>
        <w:t xml:space="preserve"> </w:t>
      </w:r>
      <w:r>
        <w:t>in</w:t>
      </w:r>
      <w:r>
        <w:rPr>
          <w:spacing w:val="-2"/>
        </w:rPr>
        <w:t xml:space="preserve"> </w:t>
      </w:r>
      <w:r>
        <w:t>this</w:t>
      </w:r>
      <w:r>
        <w:rPr>
          <w:spacing w:val="-1"/>
        </w:rPr>
        <w:t xml:space="preserve"> </w:t>
      </w:r>
      <w:r>
        <w:t>area—she has</w:t>
      </w:r>
      <w:r>
        <w:rPr>
          <w:spacing w:val="-6"/>
        </w:rPr>
        <w:t xml:space="preserve"> </w:t>
      </w:r>
      <w:r>
        <w:t>worked</w:t>
      </w:r>
      <w:r>
        <w:rPr>
          <w:spacing w:val="-3"/>
        </w:rPr>
        <w:t xml:space="preserve"> </w:t>
      </w:r>
      <w:r>
        <w:t>on</w:t>
      </w:r>
      <w:r>
        <w:rPr>
          <w:spacing w:val="-2"/>
        </w:rPr>
        <w:t xml:space="preserve"> </w:t>
      </w:r>
      <w:r>
        <w:t>designing public memorials. The Fellowship has brought me back from London, in part to really build this collaboration. I have had the time to prepare joint papers with other scholars in diverse fields.</w:t>
      </w:r>
    </w:p>
    <w:p w14:paraId="520024C2" w14:textId="77777777" w:rsidR="00A52AFB" w:rsidRDefault="00425432">
      <w:pPr>
        <w:pStyle w:val="BodyText"/>
        <w:spacing w:before="4"/>
        <w:ind w:left="240"/>
      </w:pPr>
      <w:r>
        <w:t>Because</w:t>
      </w:r>
      <w:r>
        <w:rPr>
          <w:spacing w:val="-4"/>
        </w:rPr>
        <w:t xml:space="preserve"> </w:t>
      </w:r>
      <w:proofErr w:type="gramStart"/>
      <w:r>
        <w:t>I’m</w:t>
      </w:r>
      <w:proofErr w:type="gramEnd"/>
      <w:r>
        <w:rPr>
          <w:spacing w:val="-4"/>
        </w:rPr>
        <w:t xml:space="preserve"> </w:t>
      </w:r>
      <w:r>
        <w:t>able</w:t>
      </w:r>
      <w:r>
        <w:rPr>
          <w:spacing w:val="-1"/>
        </w:rPr>
        <w:t xml:space="preserve"> </w:t>
      </w:r>
      <w:r>
        <w:t>to</w:t>
      </w:r>
      <w:r>
        <w:rPr>
          <w:spacing w:val="-3"/>
        </w:rPr>
        <w:t xml:space="preserve"> </w:t>
      </w:r>
      <w:r>
        <w:t>concentrate</w:t>
      </w:r>
      <w:r>
        <w:rPr>
          <w:spacing w:val="-4"/>
        </w:rPr>
        <w:t xml:space="preserve"> </w:t>
      </w:r>
      <w:r>
        <w:t>on</w:t>
      </w:r>
      <w:r>
        <w:rPr>
          <w:spacing w:val="-3"/>
        </w:rPr>
        <w:t xml:space="preserve"> </w:t>
      </w:r>
      <w:r>
        <w:t>research,</w:t>
      </w:r>
      <w:r>
        <w:rPr>
          <w:spacing w:val="-4"/>
        </w:rPr>
        <w:t xml:space="preserve"> </w:t>
      </w:r>
      <w:r>
        <w:t>I’ve</w:t>
      </w:r>
      <w:r>
        <w:rPr>
          <w:spacing w:val="-1"/>
        </w:rPr>
        <w:t xml:space="preserve"> </w:t>
      </w:r>
      <w:r>
        <w:t>had</w:t>
      </w:r>
      <w:r>
        <w:rPr>
          <w:spacing w:val="-5"/>
        </w:rPr>
        <w:t xml:space="preserve"> </w:t>
      </w:r>
      <w:r>
        <w:t>the</w:t>
      </w:r>
      <w:r>
        <w:rPr>
          <w:spacing w:val="-2"/>
        </w:rPr>
        <w:t xml:space="preserve"> </w:t>
      </w:r>
      <w:r>
        <w:t>scope</w:t>
      </w:r>
      <w:r>
        <w:rPr>
          <w:spacing w:val="-4"/>
        </w:rPr>
        <w:t xml:space="preserve"> </w:t>
      </w:r>
      <w:r>
        <w:t>to</w:t>
      </w:r>
      <w:r>
        <w:rPr>
          <w:spacing w:val="-3"/>
        </w:rPr>
        <w:t xml:space="preserve"> </w:t>
      </w:r>
      <w:r>
        <w:t>really</w:t>
      </w:r>
      <w:r>
        <w:rPr>
          <w:spacing w:val="-4"/>
        </w:rPr>
        <w:t xml:space="preserve"> </w:t>
      </w:r>
      <w:r>
        <w:t>build</w:t>
      </w:r>
      <w:r>
        <w:rPr>
          <w:spacing w:val="-3"/>
        </w:rPr>
        <w:t xml:space="preserve"> </w:t>
      </w:r>
      <w:r>
        <w:t>these</w:t>
      </w:r>
      <w:r>
        <w:rPr>
          <w:spacing w:val="-1"/>
        </w:rPr>
        <w:t xml:space="preserve"> </w:t>
      </w:r>
      <w:r>
        <w:rPr>
          <w:spacing w:val="-2"/>
        </w:rPr>
        <w:t>networks.</w:t>
      </w:r>
    </w:p>
    <w:p w14:paraId="6A8EFB25" w14:textId="77777777" w:rsidR="00A52AFB" w:rsidRDefault="00425432">
      <w:pPr>
        <w:pStyle w:val="BodyText"/>
        <w:spacing w:before="197"/>
        <w:ind w:left="240" w:right="775"/>
      </w:pPr>
      <w:r>
        <w:t>At</w:t>
      </w:r>
      <w:r>
        <w:rPr>
          <w:spacing w:val="-2"/>
        </w:rPr>
        <w:t xml:space="preserve"> </w:t>
      </w:r>
      <w:r>
        <w:t>the</w:t>
      </w:r>
      <w:r>
        <w:rPr>
          <w:spacing w:val="-1"/>
        </w:rPr>
        <w:t xml:space="preserve"> </w:t>
      </w:r>
      <w:r>
        <w:t>start</w:t>
      </w:r>
      <w:r>
        <w:rPr>
          <w:spacing w:val="-3"/>
        </w:rPr>
        <w:t xml:space="preserve"> </w:t>
      </w:r>
      <w:r>
        <w:t>of</w:t>
      </w:r>
      <w:r>
        <w:rPr>
          <w:spacing w:val="-4"/>
        </w:rPr>
        <w:t xml:space="preserve"> </w:t>
      </w:r>
      <w:r>
        <w:t>this</w:t>
      </w:r>
      <w:r>
        <w:rPr>
          <w:spacing w:val="-2"/>
        </w:rPr>
        <w:t xml:space="preserve"> </w:t>
      </w:r>
      <w:proofErr w:type="gramStart"/>
      <w:r>
        <w:t>year</w:t>
      </w:r>
      <w:proofErr w:type="gramEnd"/>
      <w:r>
        <w:rPr>
          <w:spacing w:val="-2"/>
        </w:rPr>
        <w:t xml:space="preserve"> </w:t>
      </w:r>
      <w:r>
        <w:t>I</w:t>
      </w:r>
      <w:r>
        <w:rPr>
          <w:spacing w:val="-3"/>
        </w:rPr>
        <w:t xml:space="preserve"> </w:t>
      </w:r>
      <w:r>
        <w:t>organised</w:t>
      </w:r>
      <w:r>
        <w:rPr>
          <w:spacing w:val="-2"/>
        </w:rPr>
        <w:t xml:space="preserve"> </w:t>
      </w:r>
      <w:r>
        <w:t>a</w:t>
      </w:r>
      <w:r>
        <w:rPr>
          <w:spacing w:val="-2"/>
        </w:rPr>
        <w:t xml:space="preserve"> </w:t>
      </w:r>
      <w:r>
        <w:t>workshop</w:t>
      </w:r>
      <w:r>
        <w:rPr>
          <w:spacing w:val="-3"/>
        </w:rPr>
        <w:t xml:space="preserve"> </w:t>
      </w:r>
      <w:r>
        <w:t>at</w:t>
      </w:r>
      <w:r>
        <w:rPr>
          <w:spacing w:val="-3"/>
        </w:rPr>
        <w:t xml:space="preserve"> </w:t>
      </w:r>
      <w:r>
        <w:t>The</w:t>
      </w:r>
      <w:r>
        <w:rPr>
          <w:spacing w:val="-3"/>
        </w:rPr>
        <w:t xml:space="preserve"> </w:t>
      </w:r>
      <w:r>
        <w:t>Australian</w:t>
      </w:r>
      <w:r>
        <w:rPr>
          <w:spacing w:val="-3"/>
        </w:rPr>
        <w:t xml:space="preserve"> </w:t>
      </w:r>
      <w:r>
        <w:t>National</w:t>
      </w:r>
      <w:r>
        <w:rPr>
          <w:spacing w:val="-4"/>
        </w:rPr>
        <w:t xml:space="preserve"> </w:t>
      </w:r>
      <w:r>
        <w:t>University’s</w:t>
      </w:r>
      <w:r>
        <w:rPr>
          <w:spacing w:val="-1"/>
        </w:rPr>
        <w:t xml:space="preserve"> </w:t>
      </w:r>
      <w:r>
        <w:t xml:space="preserve">Humanities Research Centre as part of their thematic-focused annual seminars—which this year was </w:t>
      </w:r>
      <w:r>
        <w:rPr>
          <w:i/>
        </w:rPr>
        <w:t>Cities, Imaginaries, Publics</w:t>
      </w:r>
      <w:r>
        <w:t>, about the creation of urban spaces and the role of public imagination in configuring them as sites of value.</w:t>
      </w:r>
    </w:p>
    <w:p w14:paraId="0A459E06" w14:textId="77777777" w:rsidR="00A52AFB" w:rsidRDefault="00A52AFB">
      <w:pPr>
        <w:pStyle w:val="BodyText"/>
        <w:spacing w:before="4"/>
        <w:rPr>
          <w:sz w:val="16"/>
        </w:rPr>
      </w:pPr>
    </w:p>
    <w:p w14:paraId="2BCC0F04" w14:textId="77777777" w:rsidR="00A52AFB" w:rsidRDefault="00425432">
      <w:pPr>
        <w:pStyle w:val="BodyText"/>
        <w:spacing w:before="1"/>
        <w:ind w:left="240" w:right="769"/>
      </w:pPr>
      <w:r>
        <w:t>My colleagues at RMIT and a collaborator from Germany, along with a postdoctoral researcher at The ANU and other leading scholars, held a workshop and we are preparing material to publish following that. We then had a symposium at RMIT about public art at which some speakers were artists—</w:t>
      </w:r>
      <w:proofErr w:type="gramStart"/>
      <w:r>
        <w:t>we’ve</w:t>
      </w:r>
      <w:proofErr w:type="gramEnd"/>
      <w:r>
        <w:t xml:space="preserve"> helped to enhance connections with the RMIT School of Art—while others were scholars.</w:t>
      </w:r>
      <w:r>
        <w:rPr>
          <w:spacing w:val="-5"/>
        </w:rPr>
        <w:t xml:space="preserve"> </w:t>
      </w:r>
      <w:r>
        <w:t>The</w:t>
      </w:r>
      <w:r>
        <w:rPr>
          <w:spacing w:val="-1"/>
        </w:rPr>
        <w:t xml:space="preserve"> </w:t>
      </w:r>
      <w:r>
        <w:t>focus</w:t>
      </w:r>
      <w:r>
        <w:rPr>
          <w:spacing w:val="-2"/>
        </w:rPr>
        <w:t xml:space="preserve"> </w:t>
      </w:r>
      <w:r>
        <w:t>and</w:t>
      </w:r>
      <w:r>
        <w:rPr>
          <w:spacing w:val="-3"/>
        </w:rPr>
        <w:t xml:space="preserve"> </w:t>
      </w:r>
      <w:r>
        <w:t>question</w:t>
      </w:r>
      <w:r>
        <w:rPr>
          <w:spacing w:val="-6"/>
        </w:rPr>
        <w:t xml:space="preserve"> </w:t>
      </w:r>
      <w:proofErr w:type="gramStart"/>
      <w:r>
        <w:t>was</w:t>
      </w:r>
      <w:proofErr w:type="gramEnd"/>
      <w:r>
        <w:t>:</w:t>
      </w:r>
      <w:r>
        <w:rPr>
          <w:spacing w:val="-1"/>
        </w:rPr>
        <w:t xml:space="preserve"> </w:t>
      </w:r>
      <w:r>
        <w:t>how</w:t>
      </w:r>
      <w:r>
        <w:rPr>
          <w:spacing w:val="-1"/>
        </w:rPr>
        <w:t xml:space="preserve"> </w:t>
      </w:r>
      <w:r>
        <w:t>do</w:t>
      </w:r>
      <w:r>
        <w:rPr>
          <w:spacing w:val="-1"/>
        </w:rPr>
        <w:t xml:space="preserve"> </w:t>
      </w:r>
      <w:r>
        <w:t>people</w:t>
      </w:r>
      <w:r>
        <w:rPr>
          <w:spacing w:val="-4"/>
        </w:rPr>
        <w:t xml:space="preserve"> </w:t>
      </w:r>
      <w:r>
        <w:t>use</w:t>
      </w:r>
      <w:r>
        <w:rPr>
          <w:spacing w:val="-1"/>
        </w:rPr>
        <w:t xml:space="preserve"> </w:t>
      </w:r>
      <w:r>
        <w:t>artworks</w:t>
      </w:r>
      <w:r>
        <w:rPr>
          <w:spacing w:val="-4"/>
        </w:rPr>
        <w:t xml:space="preserve"> </w:t>
      </w:r>
      <w:r>
        <w:t>once</w:t>
      </w:r>
      <w:r>
        <w:rPr>
          <w:spacing w:val="-1"/>
        </w:rPr>
        <w:t xml:space="preserve"> </w:t>
      </w:r>
      <w:r>
        <w:t>installed?</w:t>
      </w:r>
      <w:r>
        <w:rPr>
          <w:spacing w:val="40"/>
        </w:rPr>
        <w:t xml:space="preserve"> </w:t>
      </w:r>
      <w:r>
        <w:t>We</w:t>
      </w:r>
      <w:r>
        <w:rPr>
          <w:spacing w:val="-2"/>
        </w:rPr>
        <w:t xml:space="preserve"> </w:t>
      </w:r>
      <w:r>
        <w:t>have</w:t>
      </w:r>
      <w:r>
        <w:rPr>
          <w:spacing w:val="-1"/>
        </w:rPr>
        <w:t xml:space="preserve"> </w:t>
      </w:r>
      <w:r>
        <w:t>also</w:t>
      </w:r>
      <w:r>
        <w:rPr>
          <w:spacing w:val="-3"/>
        </w:rPr>
        <w:t xml:space="preserve"> </w:t>
      </w:r>
      <w:r>
        <w:t xml:space="preserve">run a symposium in Germany on this question. </w:t>
      </w:r>
      <w:proofErr w:type="gramStart"/>
      <w:r>
        <w:t>We’re</w:t>
      </w:r>
      <w:proofErr w:type="gramEnd"/>
      <w:r>
        <w:t xml:space="preserve"> exploring—for instance, at the Memorial to the Murdered Jews of Europe—the questions: what sort of behaviour is intended and why don’t the public just stand back and reflect?</w:t>
      </w:r>
      <w:r>
        <w:rPr>
          <w:spacing w:val="40"/>
        </w:rPr>
        <w:t xml:space="preserve"> </w:t>
      </w:r>
      <w:r>
        <w:t xml:space="preserve">We explore not what the piece was supposed to be but how it </w:t>
      </w:r>
      <w:proofErr w:type="gramStart"/>
      <w:r>
        <w:t>actually is</w:t>
      </w:r>
      <w:proofErr w:type="gramEnd"/>
      <w:r>
        <w:t>.</w:t>
      </w:r>
    </w:p>
    <w:p w14:paraId="4E68E731" w14:textId="77777777" w:rsidR="00A52AFB" w:rsidRDefault="00A52AFB">
      <w:pPr>
        <w:pStyle w:val="BodyText"/>
        <w:spacing w:before="3"/>
        <w:rPr>
          <w:sz w:val="16"/>
        </w:rPr>
      </w:pPr>
    </w:p>
    <w:p w14:paraId="297A1B5E" w14:textId="77777777" w:rsidR="00A52AFB" w:rsidRDefault="00425432">
      <w:pPr>
        <w:pStyle w:val="BodyText"/>
        <w:spacing w:before="1"/>
        <w:ind w:left="240" w:right="775"/>
      </w:pPr>
      <w:r>
        <w:t xml:space="preserve">Through this Fellowship I have also been building a very valuable collaboration with a colleague in the US with whom </w:t>
      </w:r>
      <w:proofErr w:type="gramStart"/>
      <w:r>
        <w:t>I’ve</w:t>
      </w:r>
      <w:proofErr w:type="gramEnd"/>
      <w:r>
        <w:t xml:space="preserve"> written </w:t>
      </w:r>
      <w:r>
        <w:rPr>
          <w:i/>
        </w:rPr>
        <w:t>Loose Space—Possibility and Diversity in Urban Life—</w:t>
      </w:r>
      <w:r>
        <w:t>she also participated</w:t>
      </w:r>
      <w:r>
        <w:rPr>
          <w:spacing w:val="-3"/>
        </w:rPr>
        <w:t xml:space="preserve"> </w:t>
      </w:r>
      <w:r>
        <w:t>in</w:t>
      </w:r>
      <w:r>
        <w:rPr>
          <w:spacing w:val="-5"/>
        </w:rPr>
        <w:t xml:space="preserve"> </w:t>
      </w:r>
      <w:r>
        <w:t>our</w:t>
      </w:r>
      <w:r>
        <w:rPr>
          <w:spacing w:val="-2"/>
        </w:rPr>
        <w:t xml:space="preserve"> </w:t>
      </w:r>
      <w:r>
        <w:t>symposium</w:t>
      </w:r>
      <w:r>
        <w:rPr>
          <w:spacing w:val="-1"/>
        </w:rPr>
        <w:t xml:space="preserve"> </w:t>
      </w:r>
      <w:r>
        <w:t>at</w:t>
      </w:r>
      <w:r>
        <w:rPr>
          <w:spacing w:val="-4"/>
        </w:rPr>
        <w:t xml:space="preserve"> </w:t>
      </w:r>
      <w:r>
        <w:t>RMIT</w:t>
      </w:r>
      <w:r>
        <w:rPr>
          <w:i/>
        </w:rPr>
        <w:t>.</w:t>
      </w:r>
      <w:r>
        <w:rPr>
          <w:i/>
          <w:spacing w:val="-2"/>
        </w:rPr>
        <w:t xml:space="preserve"> </w:t>
      </w:r>
      <w:r>
        <w:t>There</w:t>
      </w:r>
      <w:r>
        <w:rPr>
          <w:spacing w:val="-1"/>
        </w:rPr>
        <w:t xml:space="preserve"> </w:t>
      </w:r>
      <w:r>
        <w:t>is</w:t>
      </w:r>
      <w:r>
        <w:rPr>
          <w:spacing w:val="-4"/>
        </w:rPr>
        <w:t xml:space="preserve"> </w:t>
      </w:r>
      <w:r>
        <w:t>much</w:t>
      </w:r>
      <w:r>
        <w:rPr>
          <w:spacing w:val="-5"/>
        </w:rPr>
        <w:t xml:space="preserve"> </w:t>
      </w:r>
      <w:r>
        <w:t>more</w:t>
      </w:r>
      <w:r>
        <w:rPr>
          <w:spacing w:val="-1"/>
        </w:rPr>
        <w:t xml:space="preserve"> </w:t>
      </w:r>
      <w:r>
        <w:t>to</w:t>
      </w:r>
      <w:r>
        <w:rPr>
          <w:spacing w:val="-1"/>
        </w:rPr>
        <w:t xml:space="preserve"> </w:t>
      </w:r>
      <w:r>
        <w:t>be</w:t>
      </w:r>
      <w:r>
        <w:rPr>
          <w:spacing w:val="-1"/>
        </w:rPr>
        <w:t xml:space="preserve"> </w:t>
      </w:r>
      <w:r>
        <w:t>done</w:t>
      </w:r>
      <w:r>
        <w:rPr>
          <w:spacing w:val="-1"/>
        </w:rPr>
        <w:t xml:space="preserve"> </w:t>
      </w:r>
      <w:r>
        <w:t>and,</w:t>
      </w:r>
      <w:r>
        <w:rPr>
          <w:spacing w:val="-4"/>
        </w:rPr>
        <w:t xml:space="preserve"> </w:t>
      </w:r>
      <w:r>
        <w:t>most</w:t>
      </w:r>
      <w:r>
        <w:rPr>
          <w:spacing w:val="-4"/>
        </w:rPr>
        <w:t xml:space="preserve"> </w:t>
      </w:r>
      <w:r>
        <w:t>importantly,</w:t>
      </w:r>
      <w:r>
        <w:rPr>
          <w:spacing w:val="-1"/>
        </w:rPr>
        <w:t xml:space="preserve"> </w:t>
      </w:r>
      <w:r>
        <w:t>the Fellowship gives me the time to cultivate these collaborations.</w:t>
      </w:r>
    </w:p>
    <w:p w14:paraId="4C78B373" w14:textId="77777777" w:rsidR="00A52AFB" w:rsidRDefault="00A52AFB">
      <w:pPr>
        <w:pStyle w:val="BodyText"/>
        <w:spacing w:before="4"/>
        <w:rPr>
          <w:sz w:val="16"/>
        </w:rPr>
      </w:pPr>
    </w:p>
    <w:p w14:paraId="4D89157F" w14:textId="77777777" w:rsidR="00A52AFB" w:rsidRDefault="00425432">
      <w:pPr>
        <w:pStyle w:val="BodyText"/>
        <w:spacing w:line="242" w:lineRule="auto"/>
        <w:ind w:left="240" w:right="775"/>
      </w:pPr>
      <w:r>
        <w:t>I</w:t>
      </w:r>
      <w:r>
        <w:rPr>
          <w:spacing w:val="-1"/>
        </w:rPr>
        <w:t xml:space="preserve"> </w:t>
      </w:r>
      <w:r>
        <w:t>had</w:t>
      </w:r>
      <w:r>
        <w:rPr>
          <w:spacing w:val="-2"/>
        </w:rPr>
        <w:t xml:space="preserve"> </w:t>
      </w:r>
      <w:r>
        <w:t>a</w:t>
      </w:r>
      <w:r>
        <w:rPr>
          <w:spacing w:val="-1"/>
        </w:rPr>
        <w:t xml:space="preserve"> </w:t>
      </w:r>
      <w:r>
        <w:t>permanent</w:t>
      </w:r>
      <w:r>
        <w:rPr>
          <w:spacing w:val="-1"/>
        </w:rPr>
        <w:t xml:space="preserve"> </w:t>
      </w:r>
      <w:r>
        <w:t>position</w:t>
      </w:r>
      <w:r>
        <w:rPr>
          <w:spacing w:val="-5"/>
        </w:rPr>
        <w:t xml:space="preserve"> </w:t>
      </w:r>
      <w:r>
        <w:t>in</w:t>
      </w:r>
      <w:r>
        <w:rPr>
          <w:spacing w:val="-1"/>
        </w:rPr>
        <w:t xml:space="preserve"> </w:t>
      </w:r>
      <w:r>
        <w:t>London</w:t>
      </w:r>
      <w:r>
        <w:rPr>
          <w:spacing w:val="-2"/>
        </w:rPr>
        <w:t xml:space="preserve"> </w:t>
      </w:r>
      <w:r>
        <w:t>and,</w:t>
      </w:r>
      <w:r>
        <w:rPr>
          <w:spacing w:val="-1"/>
        </w:rPr>
        <w:t xml:space="preserve"> </w:t>
      </w:r>
      <w:r>
        <w:t>at</w:t>
      </w:r>
      <w:r>
        <w:rPr>
          <w:spacing w:val="-4"/>
        </w:rPr>
        <w:t xml:space="preserve"> </w:t>
      </w:r>
      <w:r>
        <w:t>the</w:t>
      </w:r>
      <w:r>
        <w:rPr>
          <w:spacing w:val="-3"/>
        </w:rPr>
        <w:t xml:space="preserve"> </w:t>
      </w:r>
      <w:r>
        <w:t>time</w:t>
      </w:r>
      <w:r>
        <w:rPr>
          <w:spacing w:val="-3"/>
        </w:rPr>
        <w:t xml:space="preserve"> </w:t>
      </w:r>
      <w:r>
        <w:t>I</w:t>
      </w:r>
      <w:r>
        <w:rPr>
          <w:spacing w:val="-1"/>
        </w:rPr>
        <w:t xml:space="preserve"> </w:t>
      </w:r>
      <w:r>
        <w:t>was</w:t>
      </w:r>
      <w:r>
        <w:rPr>
          <w:spacing w:val="-3"/>
        </w:rPr>
        <w:t xml:space="preserve"> </w:t>
      </w:r>
      <w:r>
        <w:t>awarded</w:t>
      </w:r>
      <w:r>
        <w:rPr>
          <w:spacing w:val="-3"/>
        </w:rPr>
        <w:t xml:space="preserve"> </w:t>
      </w:r>
      <w:r>
        <w:t>the</w:t>
      </w:r>
      <w:r>
        <w:rPr>
          <w:spacing w:val="-1"/>
        </w:rPr>
        <w:t xml:space="preserve"> </w:t>
      </w:r>
      <w:r>
        <w:t>Future</w:t>
      </w:r>
      <w:r>
        <w:rPr>
          <w:spacing w:val="-3"/>
        </w:rPr>
        <w:t xml:space="preserve"> </w:t>
      </w:r>
      <w:r>
        <w:t>Fellowship, I</w:t>
      </w:r>
      <w:r>
        <w:rPr>
          <w:spacing w:val="-4"/>
        </w:rPr>
        <w:t xml:space="preserve"> </w:t>
      </w:r>
      <w:r>
        <w:t>had</w:t>
      </w:r>
      <w:r>
        <w:rPr>
          <w:spacing w:val="-3"/>
        </w:rPr>
        <w:t xml:space="preserve"> </w:t>
      </w:r>
      <w:r>
        <w:t>a fellowship in Germany which I had to cut short. Without the Future Fellowship I would most likely have submitted proposals to UK or European funding councils and so remained in Europe.</w:t>
      </w:r>
    </w:p>
    <w:p w14:paraId="1F0A975C" w14:textId="77777777" w:rsidR="00A52AFB" w:rsidRDefault="00425432">
      <w:pPr>
        <w:spacing w:before="193"/>
        <w:ind w:left="240"/>
        <w:rPr>
          <w:i/>
        </w:rPr>
      </w:pPr>
      <w:r>
        <w:rPr>
          <w:i/>
        </w:rPr>
        <w:t>Photo</w:t>
      </w:r>
      <w:r>
        <w:rPr>
          <w:i/>
          <w:spacing w:val="-6"/>
        </w:rPr>
        <w:t xml:space="preserve"> </w:t>
      </w:r>
      <w:r>
        <w:rPr>
          <w:i/>
        </w:rPr>
        <w:t>courtesy:</w:t>
      </w:r>
      <w:r>
        <w:rPr>
          <w:i/>
          <w:spacing w:val="-4"/>
        </w:rPr>
        <w:t xml:space="preserve"> </w:t>
      </w:r>
      <w:r>
        <w:rPr>
          <w:i/>
        </w:rPr>
        <w:t>Eden</w:t>
      </w:r>
      <w:r>
        <w:rPr>
          <w:i/>
          <w:spacing w:val="-6"/>
        </w:rPr>
        <w:t xml:space="preserve"> </w:t>
      </w:r>
      <w:proofErr w:type="spellStart"/>
      <w:r>
        <w:rPr>
          <w:i/>
        </w:rPr>
        <w:t>Platell</w:t>
      </w:r>
      <w:proofErr w:type="spellEnd"/>
      <w:r>
        <w:rPr>
          <w:i/>
          <w:spacing w:val="-4"/>
        </w:rPr>
        <w:t xml:space="preserve"> </w:t>
      </w:r>
      <w:r>
        <w:rPr>
          <w:i/>
        </w:rPr>
        <w:t>and</w:t>
      </w:r>
      <w:r>
        <w:rPr>
          <w:i/>
          <w:spacing w:val="-5"/>
        </w:rPr>
        <w:t xml:space="preserve"> </w:t>
      </w:r>
      <w:r>
        <w:rPr>
          <w:i/>
        </w:rPr>
        <w:t>the</w:t>
      </w:r>
      <w:r>
        <w:rPr>
          <w:i/>
          <w:spacing w:val="-4"/>
        </w:rPr>
        <w:t xml:space="preserve"> </w:t>
      </w:r>
      <w:r>
        <w:rPr>
          <w:i/>
        </w:rPr>
        <w:t>Asia</w:t>
      </w:r>
      <w:r>
        <w:rPr>
          <w:i/>
          <w:spacing w:val="-6"/>
        </w:rPr>
        <w:t xml:space="preserve"> </w:t>
      </w:r>
      <w:r>
        <w:rPr>
          <w:i/>
        </w:rPr>
        <w:t>Pacific</w:t>
      </w:r>
      <w:r>
        <w:rPr>
          <w:i/>
          <w:spacing w:val="-5"/>
        </w:rPr>
        <w:t xml:space="preserve"> </w:t>
      </w:r>
      <w:r>
        <w:rPr>
          <w:i/>
        </w:rPr>
        <w:t>Design</w:t>
      </w:r>
      <w:r>
        <w:rPr>
          <w:i/>
          <w:spacing w:val="-4"/>
        </w:rPr>
        <w:t xml:space="preserve"> </w:t>
      </w:r>
      <w:r>
        <w:rPr>
          <w:i/>
          <w:spacing w:val="-2"/>
        </w:rPr>
        <w:t>Library</w:t>
      </w:r>
    </w:p>
    <w:p w14:paraId="745D5F50" w14:textId="77777777" w:rsidR="00A52AFB" w:rsidRDefault="00A52AFB">
      <w:pPr>
        <w:sectPr w:rsidR="00A52AFB">
          <w:pgSz w:w="11910" w:h="16840"/>
          <w:pgMar w:top="1380" w:right="700" w:bottom="1180" w:left="1200" w:header="0" w:footer="995" w:gutter="0"/>
          <w:cols w:space="720"/>
        </w:sectPr>
      </w:pPr>
    </w:p>
    <w:p w14:paraId="3D1E776C" w14:textId="77777777" w:rsidR="00A52AFB" w:rsidRDefault="00425432">
      <w:pPr>
        <w:pStyle w:val="Heading2"/>
        <w:ind w:right="3303"/>
      </w:pPr>
      <w:r>
        <w:rPr>
          <w:color w:val="001F5F"/>
        </w:rPr>
        <w:lastRenderedPageBreak/>
        <w:t>SUZANNE</w:t>
      </w:r>
      <w:r>
        <w:rPr>
          <w:color w:val="001F5F"/>
          <w:spacing w:val="-8"/>
        </w:rPr>
        <w:t xml:space="preserve"> </w:t>
      </w:r>
      <w:r>
        <w:rPr>
          <w:color w:val="001F5F"/>
          <w:spacing w:val="-2"/>
        </w:rPr>
        <w:t>CHAMBERS</w:t>
      </w:r>
    </w:p>
    <w:p w14:paraId="54D851B6" w14:textId="77777777" w:rsidR="00A52AFB" w:rsidRDefault="00425432">
      <w:pPr>
        <w:pStyle w:val="Heading4"/>
        <w:spacing w:line="331" w:lineRule="auto"/>
        <w:ind w:left="3181" w:right="3293" w:firstLine="602"/>
      </w:pPr>
      <w:r>
        <w:rPr>
          <w:color w:val="001F5F"/>
        </w:rPr>
        <w:t>Griffith University Oncology</w:t>
      </w:r>
      <w:r>
        <w:rPr>
          <w:color w:val="001F5F"/>
          <w:spacing w:val="-15"/>
        </w:rPr>
        <w:t xml:space="preserve"> </w:t>
      </w:r>
      <w:r>
        <w:rPr>
          <w:color w:val="001F5F"/>
        </w:rPr>
        <w:t>and</w:t>
      </w:r>
      <w:r>
        <w:rPr>
          <w:color w:val="001F5F"/>
          <w:spacing w:val="-15"/>
        </w:rPr>
        <w:t xml:space="preserve"> </w:t>
      </w:r>
      <w:r>
        <w:rPr>
          <w:color w:val="001F5F"/>
        </w:rPr>
        <w:t>Carcinogenesis</w:t>
      </w:r>
    </w:p>
    <w:p w14:paraId="09C3870A" w14:textId="77777777" w:rsidR="00A52AFB" w:rsidRDefault="00425432">
      <w:pPr>
        <w:pStyle w:val="BodyText"/>
        <w:ind w:left="493"/>
        <w:rPr>
          <w:sz w:val="20"/>
        </w:rPr>
      </w:pPr>
      <w:r>
        <w:rPr>
          <w:noProof/>
          <w:sz w:val="20"/>
        </w:rPr>
        <w:drawing>
          <wp:inline distT="0" distB="0" distL="0" distR="0" wp14:anchorId="6CA141AC" wp14:editId="0161433F">
            <wp:extent cx="5377369" cy="3526536"/>
            <wp:effectExtent l="0" t="0" r="0" b="0"/>
            <wp:docPr id="17" name="image10.jpeg" descr="cid:2DC9DBE4-D8C6-4DCE-ADF5-D5FEF9E1B73A@workstation.griffith.ed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7" cstate="print"/>
                    <a:stretch>
                      <a:fillRect/>
                    </a:stretch>
                  </pic:blipFill>
                  <pic:spPr>
                    <a:xfrm>
                      <a:off x="0" y="0"/>
                      <a:ext cx="5377369" cy="3526536"/>
                    </a:xfrm>
                    <a:prstGeom prst="rect">
                      <a:avLst/>
                    </a:prstGeom>
                  </pic:spPr>
                </pic:pic>
              </a:graphicData>
            </a:graphic>
          </wp:inline>
        </w:drawing>
      </w:r>
    </w:p>
    <w:p w14:paraId="2D204EE5" w14:textId="77777777" w:rsidR="00A52AFB" w:rsidRDefault="00A52AFB">
      <w:pPr>
        <w:pStyle w:val="BodyText"/>
        <w:rPr>
          <w:b/>
          <w:sz w:val="20"/>
        </w:rPr>
      </w:pPr>
    </w:p>
    <w:p w14:paraId="4B7F6CE0" w14:textId="77777777" w:rsidR="00A52AFB" w:rsidRDefault="00A578FE">
      <w:pPr>
        <w:pStyle w:val="BodyText"/>
        <w:spacing w:before="1"/>
        <w:rPr>
          <w:b/>
          <w:sz w:val="12"/>
        </w:rPr>
      </w:pPr>
      <w:r>
        <w:pict w14:anchorId="0B5D80C3">
          <v:shape id="docshape190" o:spid="_x0000_s2371" type="#_x0000_t202" style="position:absolute;margin-left:84.75pt;margin-top:8.6pt;width:440.15pt;height:68.3pt;z-index:-15698432;mso-wrap-distance-left:0;mso-wrap-distance-right:0;mso-position-horizontal-relative:page" fillcolor="#dbe4f0" stroked="f">
            <v:textbox inset="0,0,0,0">
              <w:txbxContent>
                <w:p w14:paraId="2E369721" w14:textId="77777777" w:rsidR="00A52AFB" w:rsidRDefault="00425432">
                  <w:pPr>
                    <w:ind w:left="60" w:right="62" w:firstLine="1"/>
                    <w:jc w:val="center"/>
                    <w:rPr>
                      <w:i/>
                      <w:color w:val="000000"/>
                      <w:sz w:val="28"/>
                    </w:rPr>
                  </w:pPr>
                  <w:r>
                    <w:rPr>
                      <w:i/>
                      <w:color w:val="000000"/>
                      <w:sz w:val="28"/>
                    </w:rPr>
                    <w:t>“Chronic diseases such as cancer have long-term negative effects on the quality</w:t>
                  </w:r>
                  <w:r>
                    <w:rPr>
                      <w:i/>
                      <w:color w:val="000000"/>
                      <w:spacing w:val="-4"/>
                      <w:sz w:val="28"/>
                    </w:rPr>
                    <w:t xml:space="preserve"> </w:t>
                  </w:r>
                  <w:r>
                    <w:rPr>
                      <w:i/>
                      <w:color w:val="000000"/>
                      <w:sz w:val="28"/>
                    </w:rPr>
                    <w:t>of</w:t>
                  </w:r>
                  <w:r>
                    <w:rPr>
                      <w:i/>
                      <w:color w:val="000000"/>
                      <w:spacing w:val="-2"/>
                      <w:sz w:val="28"/>
                    </w:rPr>
                    <w:t xml:space="preserve"> </w:t>
                  </w:r>
                  <w:r>
                    <w:rPr>
                      <w:i/>
                      <w:color w:val="000000"/>
                      <w:sz w:val="28"/>
                    </w:rPr>
                    <w:t>life</w:t>
                  </w:r>
                  <w:r>
                    <w:rPr>
                      <w:i/>
                      <w:color w:val="000000"/>
                      <w:spacing w:val="-2"/>
                      <w:sz w:val="28"/>
                    </w:rPr>
                    <w:t xml:space="preserve"> </w:t>
                  </w:r>
                  <w:r>
                    <w:rPr>
                      <w:i/>
                      <w:color w:val="000000"/>
                      <w:sz w:val="28"/>
                    </w:rPr>
                    <w:t>of</w:t>
                  </w:r>
                  <w:r>
                    <w:rPr>
                      <w:i/>
                      <w:color w:val="000000"/>
                      <w:spacing w:val="-2"/>
                      <w:sz w:val="28"/>
                    </w:rPr>
                    <w:t xml:space="preserve"> </w:t>
                  </w:r>
                  <w:r>
                    <w:rPr>
                      <w:i/>
                      <w:color w:val="000000"/>
                      <w:sz w:val="28"/>
                    </w:rPr>
                    <w:t>patients</w:t>
                  </w:r>
                  <w:r>
                    <w:rPr>
                      <w:i/>
                      <w:color w:val="000000"/>
                      <w:spacing w:val="-2"/>
                      <w:sz w:val="28"/>
                    </w:rPr>
                    <w:t xml:space="preserve"> </w:t>
                  </w:r>
                  <w:r>
                    <w:rPr>
                      <w:i/>
                      <w:color w:val="000000"/>
                      <w:sz w:val="28"/>
                    </w:rPr>
                    <w:t>and</w:t>
                  </w:r>
                  <w:r>
                    <w:rPr>
                      <w:i/>
                      <w:color w:val="000000"/>
                      <w:spacing w:val="-4"/>
                      <w:sz w:val="28"/>
                    </w:rPr>
                    <w:t xml:space="preserve"> </w:t>
                  </w:r>
                  <w:r>
                    <w:rPr>
                      <w:i/>
                      <w:color w:val="000000"/>
                      <w:sz w:val="28"/>
                    </w:rPr>
                    <w:t>their</w:t>
                  </w:r>
                  <w:r>
                    <w:rPr>
                      <w:i/>
                      <w:color w:val="000000"/>
                      <w:spacing w:val="-4"/>
                      <w:sz w:val="28"/>
                    </w:rPr>
                    <w:t xml:space="preserve"> </w:t>
                  </w:r>
                  <w:proofErr w:type="spellStart"/>
                  <w:r>
                    <w:rPr>
                      <w:i/>
                      <w:color w:val="000000"/>
                      <w:sz w:val="28"/>
                    </w:rPr>
                    <w:t>carers</w:t>
                  </w:r>
                  <w:proofErr w:type="spellEnd"/>
                  <w:r>
                    <w:rPr>
                      <w:i/>
                      <w:color w:val="000000"/>
                      <w:sz w:val="28"/>
                    </w:rPr>
                    <w:t>.</w:t>
                  </w:r>
                  <w:r>
                    <w:rPr>
                      <w:i/>
                      <w:color w:val="000000"/>
                      <w:spacing w:val="-2"/>
                      <w:sz w:val="28"/>
                    </w:rPr>
                    <w:t xml:space="preserve"> </w:t>
                  </w:r>
                  <w:r>
                    <w:rPr>
                      <w:i/>
                      <w:color w:val="000000"/>
                      <w:sz w:val="28"/>
                    </w:rPr>
                    <w:t>I</w:t>
                  </w:r>
                  <w:r>
                    <w:rPr>
                      <w:i/>
                      <w:color w:val="000000"/>
                      <w:spacing w:val="-5"/>
                      <w:sz w:val="28"/>
                    </w:rPr>
                    <w:t xml:space="preserve"> </w:t>
                  </w:r>
                  <w:r>
                    <w:rPr>
                      <w:i/>
                      <w:color w:val="000000"/>
                      <w:sz w:val="28"/>
                    </w:rPr>
                    <w:t>hope</w:t>
                  </w:r>
                  <w:r>
                    <w:rPr>
                      <w:i/>
                      <w:color w:val="000000"/>
                      <w:spacing w:val="-4"/>
                      <w:sz w:val="28"/>
                    </w:rPr>
                    <w:t xml:space="preserve"> </w:t>
                  </w:r>
                  <w:r>
                    <w:rPr>
                      <w:i/>
                      <w:color w:val="000000"/>
                      <w:sz w:val="28"/>
                    </w:rPr>
                    <w:t>to</w:t>
                  </w:r>
                  <w:r>
                    <w:rPr>
                      <w:i/>
                      <w:color w:val="000000"/>
                      <w:spacing w:val="-4"/>
                      <w:sz w:val="28"/>
                    </w:rPr>
                    <w:t xml:space="preserve"> </w:t>
                  </w:r>
                  <w:r>
                    <w:rPr>
                      <w:i/>
                      <w:color w:val="000000"/>
                      <w:sz w:val="28"/>
                    </w:rPr>
                    <w:t>develop</w:t>
                  </w:r>
                  <w:r>
                    <w:rPr>
                      <w:i/>
                      <w:color w:val="000000"/>
                      <w:spacing w:val="-4"/>
                      <w:sz w:val="28"/>
                    </w:rPr>
                    <w:t xml:space="preserve"> </w:t>
                  </w:r>
                  <w:r>
                    <w:rPr>
                      <w:i/>
                      <w:color w:val="000000"/>
                      <w:sz w:val="28"/>
                    </w:rPr>
                    <w:t>effective</w:t>
                  </w:r>
                  <w:r>
                    <w:rPr>
                      <w:i/>
                      <w:color w:val="000000"/>
                      <w:spacing w:val="-2"/>
                      <w:sz w:val="28"/>
                    </w:rPr>
                    <w:t xml:space="preserve"> </w:t>
                  </w:r>
                  <w:r>
                    <w:rPr>
                      <w:i/>
                      <w:color w:val="000000"/>
                      <w:sz w:val="28"/>
                    </w:rPr>
                    <w:t>ways</w:t>
                  </w:r>
                  <w:r>
                    <w:rPr>
                      <w:i/>
                      <w:color w:val="000000"/>
                      <w:spacing w:val="-3"/>
                      <w:sz w:val="28"/>
                    </w:rPr>
                    <w:t xml:space="preserve"> </w:t>
                  </w:r>
                  <w:r>
                    <w:rPr>
                      <w:i/>
                      <w:color w:val="000000"/>
                      <w:sz w:val="28"/>
                    </w:rPr>
                    <w:t>to support individuals and their carers to achieve positive quality of life outcomes and wellbeing in the face of serious illness.”</w:t>
                  </w:r>
                </w:p>
              </w:txbxContent>
            </v:textbox>
            <w10:wrap type="topAndBottom" anchorx="page"/>
          </v:shape>
        </w:pict>
      </w:r>
    </w:p>
    <w:p w14:paraId="7280A45D" w14:textId="77777777" w:rsidR="00A52AFB" w:rsidRDefault="00A52AFB">
      <w:pPr>
        <w:pStyle w:val="BodyText"/>
        <w:rPr>
          <w:b/>
          <w:sz w:val="26"/>
        </w:rPr>
      </w:pPr>
    </w:p>
    <w:p w14:paraId="4C2E7F91" w14:textId="77777777" w:rsidR="00A52AFB" w:rsidRDefault="00A52AFB">
      <w:pPr>
        <w:pStyle w:val="BodyText"/>
        <w:spacing w:before="8"/>
        <w:rPr>
          <w:b/>
        </w:rPr>
      </w:pPr>
    </w:p>
    <w:p w14:paraId="2EE0BA37" w14:textId="77777777" w:rsidR="00A52AFB" w:rsidRDefault="00425432">
      <w:pPr>
        <w:ind w:left="240"/>
        <w:rPr>
          <w:i/>
        </w:rPr>
      </w:pPr>
      <w:r>
        <w:rPr>
          <w:i/>
        </w:rPr>
        <w:t>Do</w:t>
      </w:r>
      <w:r>
        <w:rPr>
          <w:i/>
          <w:spacing w:val="-6"/>
        </w:rPr>
        <w:t xml:space="preserve"> </w:t>
      </w:r>
      <w:r>
        <w:rPr>
          <w:i/>
        </w:rPr>
        <w:t>you</w:t>
      </w:r>
      <w:r>
        <w:rPr>
          <w:i/>
          <w:spacing w:val="-4"/>
        </w:rPr>
        <w:t xml:space="preserve"> </w:t>
      </w:r>
      <w:r>
        <w:rPr>
          <w:i/>
        </w:rPr>
        <w:t>have</w:t>
      </w:r>
      <w:r>
        <w:rPr>
          <w:i/>
          <w:spacing w:val="-3"/>
        </w:rPr>
        <w:t xml:space="preserve"> </w:t>
      </w:r>
      <w:r>
        <w:rPr>
          <w:i/>
        </w:rPr>
        <w:t>a</w:t>
      </w:r>
      <w:r>
        <w:rPr>
          <w:i/>
          <w:spacing w:val="-3"/>
        </w:rPr>
        <w:t xml:space="preserve"> </w:t>
      </w:r>
      <w:r>
        <w:rPr>
          <w:i/>
        </w:rPr>
        <w:t>long-term</w:t>
      </w:r>
      <w:r>
        <w:rPr>
          <w:i/>
          <w:spacing w:val="-3"/>
        </w:rPr>
        <w:t xml:space="preserve"> </w:t>
      </w:r>
      <w:r>
        <w:rPr>
          <w:i/>
        </w:rPr>
        <w:t>research</w:t>
      </w:r>
      <w:r>
        <w:rPr>
          <w:i/>
          <w:spacing w:val="-5"/>
        </w:rPr>
        <w:t xml:space="preserve"> </w:t>
      </w:r>
      <w:r>
        <w:rPr>
          <w:i/>
        </w:rPr>
        <w:t>goal</w:t>
      </w:r>
      <w:r>
        <w:rPr>
          <w:i/>
          <w:spacing w:val="-3"/>
        </w:rPr>
        <w:t xml:space="preserve"> </w:t>
      </w:r>
      <w:r>
        <w:rPr>
          <w:i/>
        </w:rPr>
        <w:t>and,</w:t>
      </w:r>
      <w:r>
        <w:rPr>
          <w:i/>
          <w:spacing w:val="-3"/>
        </w:rPr>
        <w:t xml:space="preserve"> </w:t>
      </w:r>
      <w:r>
        <w:rPr>
          <w:i/>
        </w:rPr>
        <w:t>if</w:t>
      </w:r>
      <w:r>
        <w:rPr>
          <w:i/>
          <w:spacing w:val="-4"/>
        </w:rPr>
        <w:t xml:space="preserve"> </w:t>
      </w:r>
      <w:r>
        <w:rPr>
          <w:i/>
        </w:rPr>
        <w:t>so,</w:t>
      </w:r>
      <w:r>
        <w:rPr>
          <w:i/>
          <w:spacing w:val="-3"/>
        </w:rPr>
        <w:t xml:space="preserve"> </w:t>
      </w:r>
      <w:r>
        <w:rPr>
          <w:i/>
        </w:rPr>
        <w:t>how</w:t>
      </w:r>
      <w:r>
        <w:rPr>
          <w:i/>
          <w:spacing w:val="-5"/>
        </w:rPr>
        <w:t xml:space="preserve"> </w:t>
      </w:r>
      <w:r>
        <w:rPr>
          <w:i/>
        </w:rPr>
        <w:t>has</w:t>
      </w:r>
      <w:r>
        <w:rPr>
          <w:i/>
          <w:spacing w:val="-3"/>
        </w:rPr>
        <w:t xml:space="preserve"> </w:t>
      </w:r>
      <w:r>
        <w:rPr>
          <w:i/>
        </w:rPr>
        <w:t>the</w:t>
      </w:r>
      <w:r>
        <w:rPr>
          <w:i/>
          <w:spacing w:val="-4"/>
        </w:rPr>
        <w:t xml:space="preserve"> </w:t>
      </w:r>
      <w:r>
        <w:rPr>
          <w:i/>
        </w:rPr>
        <w:t>Fellowship</w:t>
      </w:r>
      <w:r>
        <w:rPr>
          <w:i/>
          <w:spacing w:val="-5"/>
        </w:rPr>
        <w:t xml:space="preserve"> </w:t>
      </w:r>
      <w:r>
        <w:rPr>
          <w:i/>
        </w:rPr>
        <w:t>helped</w:t>
      </w:r>
      <w:r>
        <w:rPr>
          <w:i/>
          <w:spacing w:val="-3"/>
        </w:rPr>
        <w:t xml:space="preserve"> </w:t>
      </w:r>
      <w:r>
        <w:rPr>
          <w:i/>
        </w:rPr>
        <w:t>you</w:t>
      </w:r>
      <w:r>
        <w:rPr>
          <w:i/>
          <w:spacing w:val="-4"/>
        </w:rPr>
        <w:t xml:space="preserve"> </w:t>
      </w:r>
      <w:r>
        <w:rPr>
          <w:i/>
        </w:rPr>
        <w:t>to</w:t>
      </w:r>
      <w:r>
        <w:rPr>
          <w:i/>
          <w:spacing w:val="-3"/>
        </w:rPr>
        <w:t xml:space="preserve"> </w:t>
      </w:r>
      <w:r>
        <w:rPr>
          <w:i/>
        </w:rPr>
        <w:t>pursue</w:t>
      </w:r>
      <w:r>
        <w:rPr>
          <w:i/>
          <w:spacing w:val="-6"/>
        </w:rPr>
        <w:t xml:space="preserve"> </w:t>
      </w:r>
      <w:r>
        <w:rPr>
          <w:i/>
          <w:spacing w:val="-2"/>
        </w:rPr>
        <w:t>that?</w:t>
      </w:r>
    </w:p>
    <w:p w14:paraId="7E548FF7" w14:textId="77777777" w:rsidR="00A52AFB" w:rsidRDefault="00425432">
      <w:pPr>
        <w:pStyle w:val="BodyText"/>
        <w:spacing w:before="121"/>
        <w:ind w:left="240" w:right="853"/>
      </w:pPr>
      <w:r>
        <w:t xml:space="preserve">I’m a psychologist and my specialist research area </w:t>
      </w:r>
      <w:proofErr w:type="gramStart"/>
      <w:r>
        <w:t>is</w:t>
      </w:r>
      <w:proofErr w:type="gramEnd"/>
      <w:r>
        <w:t xml:space="preserve"> psycho-oncology. The overall aim of my research</w:t>
      </w:r>
      <w:r>
        <w:rPr>
          <w:spacing w:val="-3"/>
        </w:rPr>
        <w:t xml:space="preserve"> </w:t>
      </w:r>
      <w:r>
        <w:t>is</w:t>
      </w:r>
      <w:r>
        <w:rPr>
          <w:spacing w:val="-2"/>
        </w:rPr>
        <w:t xml:space="preserve"> </w:t>
      </w:r>
      <w:r>
        <w:t>to</w:t>
      </w:r>
      <w:r>
        <w:rPr>
          <w:spacing w:val="-1"/>
        </w:rPr>
        <w:t xml:space="preserve"> </w:t>
      </w:r>
      <w:r>
        <w:t>help</w:t>
      </w:r>
      <w:r>
        <w:rPr>
          <w:spacing w:val="-3"/>
        </w:rPr>
        <w:t xml:space="preserve"> </w:t>
      </w:r>
      <w:r>
        <w:t>families</w:t>
      </w:r>
      <w:r>
        <w:rPr>
          <w:spacing w:val="-4"/>
        </w:rPr>
        <w:t xml:space="preserve"> </w:t>
      </w:r>
      <w:r>
        <w:t>and</w:t>
      </w:r>
      <w:r>
        <w:rPr>
          <w:spacing w:val="-3"/>
        </w:rPr>
        <w:t xml:space="preserve"> </w:t>
      </w:r>
      <w:r>
        <w:t>individuals</w:t>
      </w:r>
      <w:r>
        <w:rPr>
          <w:spacing w:val="-2"/>
        </w:rPr>
        <w:t xml:space="preserve"> </w:t>
      </w:r>
      <w:r>
        <w:t>better</w:t>
      </w:r>
      <w:r>
        <w:rPr>
          <w:spacing w:val="-4"/>
        </w:rPr>
        <w:t xml:space="preserve"> </w:t>
      </w:r>
      <w:r>
        <w:t>manage</w:t>
      </w:r>
      <w:r>
        <w:rPr>
          <w:spacing w:val="-1"/>
        </w:rPr>
        <w:t xml:space="preserve"> </w:t>
      </w:r>
      <w:r>
        <w:t>the</w:t>
      </w:r>
      <w:r>
        <w:rPr>
          <w:spacing w:val="-4"/>
        </w:rPr>
        <w:t xml:space="preserve"> </w:t>
      </w:r>
      <w:r>
        <w:t>stress</w:t>
      </w:r>
      <w:r>
        <w:rPr>
          <w:spacing w:val="-2"/>
        </w:rPr>
        <w:t xml:space="preserve"> </w:t>
      </w:r>
      <w:r>
        <w:t>that</w:t>
      </w:r>
      <w:r>
        <w:rPr>
          <w:spacing w:val="-5"/>
        </w:rPr>
        <w:t xml:space="preserve"> </w:t>
      </w:r>
      <w:r>
        <w:t>comes</w:t>
      </w:r>
      <w:r>
        <w:rPr>
          <w:spacing w:val="-3"/>
        </w:rPr>
        <w:t xml:space="preserve"> </w:t>
      </w:r>
      <w:r>
        <w:t>with</w:t>
      </w:r>
      <w:r>
        <w:rPr>
          <w:spacing w:val="-2"/>
        </w:rPr>
        <w:t xml:space="preserve"> </w:t>
      </w:r>
      <w:r>
        <w:t>the</w:t>
      </w:r>
      <w:r>
        <w:rPr>
          <w:spacing w:val="-4"/>
        </w:rPr>
        <w:t xml:space="preserve"> </w:t>
      </w:r>
      <w:r>
        <w:t>diagnosis and treatment of cancer. Ultimately, the goal is for people affected by cancer to achieve the best possible quality of life and psychological wellbeing, not just in the short-term but as they go on through life.</w:t>
      </w:r>
    </w:p>
    <w:p w14:paraId="0D23FB95" w14:textId="77777777" w:rsidR="00A52AFB" w:rsidRDefault="00A52AFB">
      <w:pPr>
        <w:pStyle w:val="BodyText"/>
        <w:spacing w:before="4"/>
        <w:rPr>
          <w:sz w:val="16"/>
        </w:rPr>
      </w:pPr>
    </w:p>
    <w:p w14:paraId="3877388E" w14:textId="77777777" w:rsidR="00A52AFB" w:rsidRDefault="00425432">
      <w:pPr>
        <w:pStyle w:val="BodyText"/>
        <w:spacing w:before="1" w:line="242" w:lineRule="auto"/>
        <w:ind w:left="240" w:right="775"/>
      </w:pPr>
      <w:r>
        <w:t>I</w:t>
      </w:r>
      <w:r>
        <w:rPr>
          <w:spacing w:val="-1"/>
        </w:rPr>
        <w:t xml:space="preserve"> </w:t>
      </w:r>
      <w:r>
        <w:t>worked</w:t>
      </w:r>
      <w:r>
        <w:rPr>
          <w:spacing w:val="-2"/>
        </w:rPr>
        <w:t xml:space="preserve"> </w:t>
      </w:r>
      <w:r>
        <w:t>in</w:t>
      </w:r>
      <w:r>
        <w:rPr>
          <w:spacing w:val="-1"/>
        </w:rPr>
        <w:t xml:space="preserve"> </w:t>
      </w:r>
      <w:r>
        <w:t>service provision</w:t>
      </w:r>
      <w:r>
        <w:rPr>
          <w:spacing w:val="-2"/>
        </w:rPr>
        <w:t xml:space="preserve"> </w:t>
      </w:r>
      <w:r>
        <w:t>for</w:t>
      </w:r>
      <w:r>
        <w:rPr>
          <w:spacing w:val="-3"/>
        </w:rPr>
        <w:t xml:space="preserve"> </w:t>
      </w:r>
      <w:r>
        <w:t>most</w:t>
      </w:r>
      <w:r>
        <w:rPr>
          <w:spacing w:val="-3"/>
        </w:rPr>
        <w:t xml:space="preserve"> </w:t>
      </w:r>
      <w:r>
        <w:t>of</w:t>
      </w:r>
      <w:r>
        <w:rPr>
          <w:spacing w:val="-2"/>
        </w:rPr>
        <w:t xml:space="preserve"> </w:t>
      </w:r>
      <w:r>
        <w:t>my</w:t>
      </w:r>
      <w:r>
        <w:rPr>
          <w:spacing w:val="-2"/>
        </w:rPr>
        <w:t xml:space="preserve"> </w:t>
      </w:r>
      <w:r>
        <w:t>career</w:t>
      </w:r>
      <w:r>
        <w:rPr>
          <w:spacing w:val="-1"/>
        </w:rPr>
        <w:t xml:space="preserve"> </w:t>
      </w:r>
      <w:r>
        <w:t>before</w:t>
      </w:r>
      <w:r>
        <w:rPr>
          <w:spacing w:val="-3"/>
        </w:rPr>
        <w:t xml:space="preserve"> </w:t>
      </w:r>
      <w:r>
        <w:t>completing</w:t>
      </w:r>
      <w:r>
        <w:rPr>
          <w:spacing w:val="-5"/>
        </w:rPr>
        <w:t xml:space="preserve"> </w:t>
      </w:r>
      <w:r>
        <w:t>my</w:t>
      </w:r>
      <w:r>
        <w:rPr>
          <w:spacing w:val="-3"/>
        </w:rPr>
        <w:t xml:space="preserve"> </w:t>
      </w:r>
      <w:r>
        <w:t>PhD in</w:t>
      </w:r>
      <w:r>
        <w:rPr>
          <w:spacing w:val="-4"/>
        </w:rPr>
        <w:t xml:space="preserve"> </w:t>
      </w:r>
      <w:r>
        <w:t>2004.</w:t>
      </w:r>
      <w:r>
        <w:rPr>
          <w:spacing w:val="-4"/>
        </w:rPr>
        <w:t xml:space="preserve"> </w:t>
      </w:r>
      <w:r>
        <w:t>My</w:t>
      </w:r>
      <w:r>
        <w:rPr>
          <w:spacing w:val="-3"/>
        </w:rPr>
        <w:t xml:space="preserve"> </w:t>
      </w:r>
      <w:r>
        <w:t>passion</w:t>
      </w:r>
      <w:r>
        <w:rPr>
          <w:spacing w:val="-2"/>
        </w:rPr>
        <w:t xml:space="preserve"> </w:t>
      </w:r>
      <w:r>
        <w:t xml:space="preserve">is to make research </w:t>
      </w:r>
      <w:proofErr w:type="gramStart"/>
      <w:r>
        <w:t>translatable</w:t>
      </w:r>
      <w:proofErr w:type="gramEnd"/>
      <w:r>
        <w:t xml:space="preserve"> and my service background provides me with valuable insights into how to really make a difference.</w:t>
      </w:r>
    </w:p>
    <w:p w14:paraId="50C1669E" w14:textId="77777777" w:rsidR="00A52AFB" w:rsidRDefault="00425432">
      <w:pPr>
        <w:pStyle w:val="BodyText"/>
        <w:spacing w:before="192"/>
        <w:ind w:left="240" w:right="782"/>
      </w:pPr>
      <w:r>
        <w:t>My goal is</w:t>
      </w:r>
      <w:r>
        <w:rPr>
          <w:spacing w:val="-1"/>
        </w:rPr>
        <w:t xml:space="preserve"> </w:t>
      </w:r>
      <w:r>
        <w:t>to build a sustainable research program that outlives</w:t>
      </w:r>
      <w:r>
        <w:rPr>
          <w:spacing w:val="-2"/>
        </w:rPr>
        <w:t xml:space="preserve"> </w:t>
      </w:r>
      <w:proofErr w:type="gramStart"/>
      <w:r>
        <w:t>me</w:t>
      </w:r>
      <w:proofErr w:type="gramEnd"/>
      <w:r>
        <w:t xml:space="preserve"> and the Future Fellowship really has given me the resources to focus full-time on that. The trials which I have developed and am running </w:t>
      </w:r>
      <w:proofErr w:type="gramStart"/>
      <w:r>
        <w:t>have to</w:t>
      </w:r>
      <w:proofErr w:type="gramEnd"/>
      <w:r>
        <w:t xml:space="preserve"> be sensitive and broad-reaching so as to target the high-needs groups which we seek to help. These trials address key issues in Australian society such as couple support and sexuality,</w:t>
      </w:r>
      <w:r>
        <w:rPr>
          <w:spacing w:val="-2"/>
        </w:rPr>
        <w:t xml:space="preserve"> </w:t>
      </w:r>
      <w:r>
        <w:t>lifestyle</w:t>
      </w:r>
      <w:r>
        <w:rPr>
          <w:spacing w:val="-5"/>
        </w:rPr>
        <w:t xml:space="preserve"> </w:t>
      </w:r>
      <w:r>
        <w:t>and</w:t>
      </w:r>
      <w:r>
        <w:rPr>
          <w:spacing w:val="-3"/>
        </w:rPr>
        <w:t xml:space="preserve"> </w:t>
      </w:r>
      <w:r>
        <w:t>unmet</w:t>
      </w:r>
      <w:r>
        <w:rPr>
          <w:spacing w:val="-2"/>
        </w:rPr>
        <w:t xml:space="preserve"> </w:t>
      </w:r>
      <w:r>
        <w:t>supportive</w:t>
      </w:r>
      <w:r>
        <w:rPr>
          <w:spacing w:val="-1"/>
        </w:rPr>
        <w:t xml:space="preserve"> </w:t>
      </w:r>
      <w:r>
        <w:t>care</w:t>
      </w:r>
      <w:r>
        <w:rPr>
          <w:spacing w:val="-1"/>
        </w:rPr>
        <w:t xml:space="preserve"> </w:t>
      </w:r>
      <w:r>
        <w:t>needs,</w:t>
      </w:r>
      <w:r>
        <w:rPr>
          <w:spacing w:val="-2"/>
        </w:rPr>
        <w:t xml:space="preserve"> </w:t>
      </w:r>
      <w:r>
        <w:t>and</w:t>
      </w:r>
      <w:r>
        <w:rPr>
          <w:spacing w:val="-3"/>
        </w:rPr>
        <w:t xml:space="preserve"> </w:t>
      </w:r>
      <w:r>
        <w:t>psychological</w:t>
      </w:r>
      <w:r>
        <w:rPr>
          <w:spacing w:val="-3"/>
        </w:rPr>
        <w:t xml:space="preserve"> </w:t>
      </w:r>
      <w:r>
        <w:t>distress</w:t>
      </w:r>
      <w:r>
        <w:rPr>
          <w:spacing w:val="-1"/>
        </w:rPr>
        <w:t xml:space="preserve"> </w:t>
      </w:r>
      <w:r>
        <w:t>in</w:t>
      </w:r>
      <w:r>
        <w:rPr>
          <w:spacing w:val="-6"/>
        </w:rPr>
        <w:t xml:space="preserve"> </w:t>
      </w:r>
      <w:r>
        <w:t>men</w:t>
      </w:r>
      <w:r>
        <w:rPr>
          <w:spacing w:val="-5"/>
        </w:rPr>
        <w:t xml:space="preserve"> </w:t>
      </w:r>
      <w:r>
        <w:t>with</w:t>
      </w:r>
      <w:r>
        <w:rPr>
          <w:spacing w:val="-3"/>
        </w:rPr>
        <w:t xml:space="preserve"> </w:t>
      </w:r>
      <w:r>
        <w:t xml:space="preserve">prostate </w:t>
      </w:r>
      <w:r>
        <w:rPr>
          <w:spacing w:val="-2"/>
        </w:rPr>
        <w:t>cancer.</w:t>
      </w:r>
    </w:p>
    <w:p w14:paraId="268A9CBB" w14:textId="77777777" w:rsidR="00A52AFB" w:rsidRDefault="00A52AFB">
      <w:pPr>
        <w:sectPr w:rsidR="00A52AFB">
          <w:pgSz w:w="11910" w:h="16840"/>
          <w:pgMar w:top="1400" w:right="700" w:bottom="1180" w:left="1200" w:header="0" w:footer="995" w:gutter="0"/>
          <w:cols w:space="720"/>
        </w:sectPr>
      </w:pPr>
    </w:p>
    <w:p w14:paraId="2EAB89E7" w14:textId="77777777" w:rsidR="00A52AFB" w:rsidRDefault="00A52AFB">
      <w:pPr>
        <w:pStyle w:val="BodyText"/>
        <w:rPr>
          <w:sz w:val="20"/>
        </w:rPr>
      </w:pPr>
    </w:p>
    <w:p w14:paraId="05D61FD7" w14:textId="77777777" w:rsidR="00A52AFB" w:rsidRDefault="00A52AFB">
      <w:pPr>
        <w:pStyle w:val="BodyText"/>
        <w:rPr>
          <w:sz w:val="20"/>
        </w:rPr>
      </w:pPr>
    </w:p>
    <w:p w14:paraId="02902212" w14:textId="77777777" w:rsidR="00A52AFB" w:rsidRDefault="00A52AFB">
      <w:pPr>
        <w:pStyle w:val="BodyText"/>
        <w:spacing w:before="10"/>
        <w:rPr>
          <w:sz w:val="18"/>
        </w:rPr>
      </w:pPr>
    </w:p>
    <w:p w14:paraId="6E77D165" w14:textId="77777777" w:rsidR="00A52AFB" w:rsidRDefault="00425432">
      <w:pPr>
        <w:spacing w:before="57"/>
        <w:ind w:left="240"/>
        <w:rPr>
          <w:i/>
        </w:rPr>
      </w:pPr>
      <w:r>
        <w:rPr>
          <w:i/>
        </w:rPr>
        <w:t>What</w:t>
      </w:r>
      <w:r>
        <w:rPr>
          <w:i/>
          <w:spacing w:val="-5"/>
        </w:rPr>
        <w:t xml:space="preserve"> </w:t>
      </w:r>
      <w:r>
        <w:rPr>
          <w:i/>
        </w:rPr>
        <w:t>have</w:t>
      </w:r>
      <w:r>
        <w:rPr>
          <w:i/>
          <w:spacing w:val="-2"/>
        </w:rPr>
        <w:t xml:space="preserve"> </w:t>
      </w:r>
      <w:r>
        <w:rPr>
          <w:i/>
        </w:rPr>
        <w:t>been</w:t>
      </w:r>
      <w:r>
        <w:rPr>
          <w:i/>
          <w:spacing w:val="-6"/>
        </w:rPr>
        <w:t xml:space="preserve"> </w:t>
      </w:r>
      <w:r>
        <w:rPr>
          <w:i/>
        </w:rPr>
        <w:t>your</w:t>
      </w:r>
      <w:r>
        <w:rPr>
          <w:i/>
          <w:spacing w:val="-3"/>
        </w:rPr>
        <w:t xml:space="preserve"> </w:t>
      </w:r>
      <w:r>
        <w:rPr>
          <w:i/>
        </w:rPr>
        <w:t>most</w:t>
      </w:r>
      <w:r>
        <w:rPr>
          <w:i/>
          <w:spacing w:val="-6"/>
        </w:rPr>
        <w:t xml:space="preserve"> </w:t>
      </w:r>
      <w:r>
        <w:rPr>
          <w:i/>
        </w:rPr>
        <w:t>important</w:t>
      </w:r>
      <w:r>
        <w:rPr>
          <w:i/>
          <w:spacing w:val="-3"/>
        </w:rPr>
        <w:t xml:space="preserve"> </w:t>
      </w:r>
      <w:r>
        <w:rPr>
          <w:i/>
        </w:rPr>
        <w:t>achievements</w:t>
      </w:r>
      <w:r>
        <w:rPr>
          <w:i/>
          <w:spacing w:val="-2"/>
        </w:rPr>
        <w:t xml:space="preserve"> </w:t>
      </w:r>
      <w:r>
        <w:rPr>
          <w:i/>
        </w:rPr>
        <w:t>to</w:t>
      </w:r>
      <w:r>
        <w:rPr>
          <w:i/>
          <w:spacing w:val="-5"/>
        </w:rPr>
        <w:t xml:space="preserve"> </w:t>
      </w:r>
      <w:r>
        <w:rPr>
          <w:i/>
        </w:rPr>
        <w:t>date</w:t>
      </w:r>
      <w:r>
        <w:rPr>
          <w:i/>
          <w:spacing w:val="-3"/>
        </w:rPr>
        <w:t xml:space="preserve"> </w:t>
      </w:r>
      <w:r>
        <w:rPr>
          <w:i/>
        </w:rPr>
        <w:t>as</w:t>
      </w:r>
      <w:r>
        <w:rPr>
          <w:i/>
          <w:spacing w:val="-2"/>
        </w:rPr>
        <w:t xml:space="preserve"> </w:t>
      </w:r>
      <w:r>
        <w:rPr>
          <w:i/>
        </w:rPr>
        <w:t>a</w:t>
      </w:r>
      <w:r>
        <w:rPr>
          <w:i/>
          <w:spacing w:val="-3"/>
        </w:rPr>
        <w:t xml:space="preserve"> </w:t>
      </w:r>
      <w:r>
        <w:rPr>
          <w:i/>
          <w:spacing w:val="-2"/>
        </w:rPr>
        <w:t>Fellow?</w:t>
      </w:r>
    </w:p>
    <w:p w14:paraId="05A90D21" w14:textId="77777777" w:rsidR="00A52AFB" w:rsidRDefault="00425432">
      <w:pPr>
        <w:pStyle w:val="BodyText"/>
        <w:spacing w:before="120"/>
        <w:ind w:left="240" w:right="788"/>
      </w:pPr>
      <w:r>
        <w:t xml:space="preserve">I have been working closely with the Prostate Cancer Foundation of Australia and this year we released an evidence-based self-help book, </w:t>
      </w:r>
      <w:r>
        <w:rPr>
          <w:i/>
        </w:rPr>
        <w:t>Facing the Tiger</w:t>
      </w:r>
      <w:r>
        <w:t>, to take what we have learned and move it into the mainstream. The book is for men with prostate cancer and the people close to them, and we hope that it will help us to get the message out into the community where it can produce</w:t>
      </w:r>
      <w:r>
        <w:rPr>
          <w:spacing w:val="-1"/>
        </w:rPr>
        <w:t xml:space="preserve"> </w:t>
      </w:r>
      <w:r>
        <w:t>the</w:t>
      </w:r>
      <w:r>
        <w:rPr>
          <w:spacing w:val="-3"/>
        </w:rPr>
        <w:t xml:space="preserve"> </w:t>
      </w:r>
      <w:r>
        <w:t>most</w:t>
      </w:r>
      <w:r>
        <w:rPr>
          <w:spacing w:val="-2"/>
        </w:rPr>
        <w:t xml:space="preserve"> </w:t>
      </w:r>
      <w:r>
        <w:t>benefit.</w:t>
      </w:r>
      <w:r>
        <w:rPr>
          <w:spacing w:val="-4"/>
        </w:rPr>
        <w:t xml:space="preserve"> </w:t>
      </w:r>
      <w:r>
        <w:t>Rugby</w:t>
      </w:r>
      <w:r>
        <w:rPr>
          <w:spacing w:val="-2"/>
        </w:rPr>
        <w:t xml:space="preserve"> </w:t>
      </w:r>
      <w:r>
        <w:t>League</w:t>
      </w:r>
      <w:r>
        <w:rPr>
          <w:spacing w:val="-1"/>
        </w:rPr>
        <w:t xml:space="preserve"> </w:t>
      </w:r>
      <w:r>
        <w:t>legend</w:t>
      </w:r>
      <w:r>
        <w:rPr>
          <w:spacing w:val="-4"/>
        </w:rPr>
        <w:t xml:space="preserve"> </w:t>
      </w:r>
      <w:r>
        <w:t>Ron</w:t>
      </w:r>
      <w:r>
        <w:rPr>
          <w:spacing w:val="-4"/>
        </w:rPr>
        <w:t xml:space="preserve"> </w:t>
      </w:r>
      <w:proofErr w:type="spellStart"/>
      <w:r>
        <w:t>Coote</w:t>
      </w:r>
      <w:proofErr w:type="spellEnd"/>
      <w:r>
        <w:rPr>
          <w:spacing w:val="-2"/>
        </w:rPr>
        <w:t xml:space="preserve"> </w:t>
      </w:r>
      <w:r>
        <w:t>AM launched</w:t>
      </w:r>
      <w:r>
        <w:rPr>
          <w:spacing w:val="-4"/>
        </w:rPr>
        <w:t xml:space="preserve"> </w:t>
      </w:r>
      <w:r>
        <w:t>it—</w:t>
      </w:r>
      <w:proofErr w:type="gramStart"/>
      <w:r>
        <w:t>he’s</w:t>
      </w:r>
      <w:proofErr w:type="gramEnd"/>
      <w:r>
        <w:rPr>
          <w:spacing w:val="-1"/>
        </w:rPr>
        <w:t xml:space="preserve"> </w:t>
      </w:r>
      <w:r>
        <w:t>been</w:t>
      </w:r>
      <w:r>
        <w:rPr>
          <w:spacing w:val="-4"/>
        </w:rPr>
        <w:t xml:space="preserve"> </w:t>
      </w:r>
      <w:r>
        <w:t>very</w:t>
      </w:r>
      <w:r>
        <w:rPr>
          <w:spacing w:val="-2"/>
        </w:rPr>
        <w:t xml:space="preserve"> </w:t>
      </w:r>
      <w:r>
        <w:t>active</w:t>
      </w:r>
      <w:r>
        <w:rPr>
          <w:spacing w:val="-3"/>
        </w:rPr>
        <w:t xml:space="preserve"> </w:t>
      </w:r>
      <w:r>
        <w:t>in community development through the Men of League and in the public eye, giving really welcome exposure to prostate cancer, which men normally don’t like to discuss.</w:t>
      </w:r>
    </w:p>
    <w:p w14:paraId="416951BA" w14:textId="77777777" w:rsidR="00A52AFB" w:rsidRDefault="00A52AFB">
      <w:pPr>
        <w:pStyle w:val="BodyText"/>
        <w:spacing w:before="8"/>
        <w:rPr>
          <w:sz w:val="16"/>
        </w:rPr>
      </w:pPr>
    </w:p>
    <w:p w14:paraId="007122E4" w14:textId="77777777" w:rsidR="00A52AFB" w:rsidRDefault="00425432">
      <w:pPr>
        <w:tabs>
          <w:tab w:val="left" w:pos="306"/>
          <w:tab w:val="left" w:pos="611"/>
          <w:tab w:val="left" w:pos="912"/>
          <w:tab w:val="left" w:pos="1217"/>
          <w:tab w:val="left" w:pos="1521"/>
          <w:tab w:val="left" w:pos="1826"/>
        </w:tabs>
        <w:ind w:right="497"/>
        <w:jc w:val="center"/>
      </w:pPr>
      <w:r>
        <w:rPr>
          <w:spacing w:val="-10"/>
        </w:rPr>
        <w:t>.</w:t>
      </w:r>
      <w:r>
        <w:tab/>
      </w:r>
      <w:r>
        <w:rPr>
          <w:spacing w:val="-10"/>
        </w:rPr>
        <w:t>.</w:t>
      </w:r>
      <w:r>
        <w:tab/>
      </w:r>
      <w:r>
        <w:rPr>
          <w:spacing w:val="-10"/>
        </w:rPr>
        <w:t>.</w:t>
      </w:r>
      <w:r>
        <w:tab/>
      </w:r>
      <w:r>
        <w:rPr>
          <w:spacing w:val="-10"/>
        </w:rPr>
        <w:t>.</w:t>
      </w:r>
      <w:r>
        <w:tab/>
      </w:r>
      <w:r>
        <w:rPr>
          <w:spacing w:val="-10"/>
        </w:rPr>
        <w:t>.</w:t>
      </w:r>
      <w:r>
        <w:tab/>
      </w:r>
      <w:r>
        <w:rPr>
          <w:spacing w:val="-12"/>
        </w:rPr>
        <w:t>.</w:t>
      </w:r>
      <w:r>
        <w:tab/>
      </w:r>
      <w:r>
        <w:rPr>
          <w:spacing w:val="-10"/>
        </w:rPr>
        <w:t>.</w:t>
      </w:r>
    </w:p>
    <w:p w14:paraId="0F5441E6" w14:textId="77777777" w:rsidR="00A52AFB" w:rsidRDefault="00425432">
      <w:pPr>
        <w:pStyle w:val="BodyText"/>
        <w:spacing w:before="197"/>
        <w:ind w:left="240" w:right="775"/>
      </w:pPr>
      <w:r>
        <w:t>I</w:t>
      </w:r>
      <w:r>
        <w:rPr>
          <w:spacing w:val="-1"/>
        </w:rPr>
        <w:t xml:space="preserve"> </w:t>
      </w:r>
      <w:r>
        <w:t>work</w:t>
      </w:r>
      <w:r>
        <w:rPr>
          <w:spacing w:val="-3"/>
        </w:rPr>
        <w:t xml:space="preserve"> </w:t>
      </w:r>
      <w:r>
        <w:t>very</w:t>
      </w:r>
      <w:r>
        <w:rPr>
          <w:spacing w:val="-3"/>
        </w:rPr>
        <w:t xml:space="preserve"> </w:t>
      </w:r>
      <w:r>
        <w:t>closely</w:t>
      </w:r>
      <w:r>
        <w:rPr>
          <w:spacing w:val="-1"/>
        </w:rPr>
        <w:t xml:space="preserve"> </w:t>
      </w:r>
      <w:r>
        <w:t>with</w:t>
      </w:r>
      <w:r>
        <w:rPr>
          <w:spacing w:val="-1"/>
        </w:rPr>
        <w:t xml:space="preserve"> </w:t>
      </w:r>
      <w:r>
        <w:t>non-government</w:t>
      </w:r>
      <w:r>
        <w:rPr>
          <w:spacing w:val="-3"/>
        </w:rPr>
        <w:t xml:space="preserve"> </w:t>
      </w:r>
      <w:r>
        <w:t>organisations</w:t>
      </w:r>
      <w:r>
        <w:rPr>
          <w:spacing w:val="-1"/>
        </w:rPr>
        <w:t xml:space="preserve"> </w:t>
      </w:r>
      <w:r>
        <w:t>in</w:t>
      </w:r>
      <w:r>
        <w:rPr>
          <w:spacing w:val="-1"/>
        </w:rPr>
        <w:t xml:space="preserve"> </w:t>
      </w:r>
      <w:r>
        <w:t>cancer</w:t>
      </w:r>
      <w:r>
        <w:rPr>
          <w:spacing w:val="-3"/>
        </w:rPr>
        <w:t xml:space="preserve"> </w:t>
      </w:r>
      <w:r>
        <w:t>control,</w:t>
      </w:r>
      <w:r>
        <w:rPr>
          <w:spacing w:val="-4"/>
        </w:rPr>
        <w:t xml:space="preserve"> </w:t>
      </w:r>
      <w:r>
        <w:t>such</w:t>
      </w:r>
      <w:r>
        <w:rPr>
          <w:spacing w:val="-2"/>
        </w:rPr>
        <w:t xml:space="preserve"> </w:t>
      </w:r>
      <w:r>
        <w:t>as</w:t>
      </w:r>
      <w:r>
        <w:rPr>
          <w:spacing w:val="-5"/>
        </w:rPr>
        <w:t xml:space="preserve"> </w:t>
      </w:r>
      <w:r>
        <w:t>the</w:t>
      </w:r>
      <w:r>
        <w:rPr>
          <w:spacing w:val="-1"/>
        </w:rPr>
        <w:t xml:space="preserve"> </w:t>
      </w:r>
      <w:r>
        <w:t>Cancer</w:t>
      </w:r>
      <w:r>
        <w:rPr>
          <w:spacing w:val="-4"/>
        </w:rPr>
        <w:t xml:space="preserve"> </w:t>
      </w:r>
      <w:r>
        <w:t xml:space="preserve">Council Queensland and the Prostate Cancer Foundation of </w:t>
      </w:r>
      <w:proofErr w:type="gramStart"/>
      <w:r>
        <w:t>Australia, and</w:t>
      </w:r>
      <w:proofErr w:type="gramEnd"/>
      <w:r>
        <w:t xml:space="preserve"> am deeply committed to their causes. I also work across health and research institutions nationally and internationally. As one example, I am currently leading a partnership research project on e-health that works with Cancer Council Queensland and the University of Virginia. Being a Future Fellow has been crucial in supporting this work.</w:t>
      </w:r>
    </w:p>
    <w:p w14:paraId="2E70C975" w14:textId="77777777" w:rsidR="00A52AFB" w:rsidRDefault="00A52AFB">
      <w:pPr>
        <w:pStyle w:val="BodyText"/>
        <w:spacing w:before="6"/>
        <w:rPr>
          <w:sz w:val="16"/>
        </w:rPr>
      </w:pPr>
    </w:p>
    <w:p w14:paraId="37ED55A0" w14:textId="77777777" w:rsidR="00A52AFB" w:rsidRDefault="00425432">
      <w:pPr>
        <w:pStyle w:val="BodyText"/>
        <w:ind w:left="240" w:right="847"/>
        <w:jc w:val="both"/>
      </w:pPr>
      <w:r>
        <w:t>I have four postdoctoral fellows</w:t>
      </w:r>
      <w:r>
        <w:rPr>
          <w:spacing w:val="-2"/>
        </w:rPr>
        <w:t xml:space="preserve"> </w:t>
      </w:r>
      <w:r>
        <w:t>who</w:t>
      </w:r>
      <w:r>
        <w:rPr>
          <w:spacing w:val="-2"/>
        </w:rPr>
        <w:t xml:space="preserve"> </w:t>
      </w:r>
      <w:r>
        <w:t>are</w:t>
      </w:r>
      <w:r>
        <w:rPr>
          <w:spacing w:val="-2"/>
        </w:rPr>
        <w:t xml:space="preserve"> </w:t>
      </w:r>
      <w:r>
        <w:t>working</w:t>
      </w:r>
      <w:r>
        <w:rPr>
          <w:spacing w:val="-1"/>
        </w:rPr>
        <w:t xml:space="preserve"> </w:t>
      </w:r>
      <w:r>
        <w:t>closely</w:t>
      </w:r>
      <w:r>
        <w:rPr>
          <w:spacing w:val="-2"/>
        </w:rPr>
        <w:t xml:space="preserve"> </w:t>
      </w:r>
      <w:r>
        <w:t>with</w:t>
      </w:r>
      <w:r>
        <w:rPr>
          <w:spacing w:val="-2"/>
        </w:rPr>
        <w:t xml:space="preserve"> </w:t>
      </w:r>
      <w:r>
        <w:t>me in</w:t>
      </w:r>
      <w:r>
        <w:rPr>
          <w:spacing w:val="-3"/>
        </w:rPr>
        <w:t xml:space="preserve"> </w:t>
      </w:r>
      <w:r>
        <w:t>the psycho-oncology</w:t>
      </w:r>
      <w:r>
        <w:rPr>
          <w:spacing w:val="-2"/>
        </w:rPr>
        <w:t xml:space="preserve"> </w:t>
      </w:r>
      <w:r>
        <w:t xml:space="preserve">space. </w:t>
      </w:r>
      <w:proofErr w:type="gramStart"/>
      <w:r>
        <w:t>I’m</w:t>
      </w:r>
      <w:proofErr w:type="gramEnd"/>
      <w:r>
        <w:t xml:space="preserve"> providing</w:t>
      </w:r>
      <w:r>
        <w:rPr>
          <w:spacing w:val="-5"/>
        </w:rPr>
        <w:t xml:space="preserve"> </w:t>
      </w:r>
      <w:r>
        <w:t>mentorship</w:t>
      </w:r>
      <w:r>
        <w:rPr>
          <w:spacing w:val="-3"/>
        </w:rPr>
        <w:t xml:space="preserve"> </w:t>
      </w:r>
      <w:r>
        <w:t>and</w:t>
      </w:r>
      <w:r>
        <w:rPr>
          <w:spacing w:val="-3"/>
        </w:rPr>
        <w:t xml:space="preserve"> </w:t>
      </w:r>
      <w:r>
        <w:t>they</w:t>
      </w:r>
      <w:r>
        <w:rPr>
          <w:spacing w:val="-1"/>
        </w:rPr>
        <w:t xml:space="preserve"> </w:t>
      </w:r>
      <w:r>
        <w:t>are</w:t>
      </w:r>
      <w:r>
        <w:rPr>
          <w:spacing w:val="-1"/>
        </w:rPr>
        <w:t xml:space="preserve"> </w:t>
      </w:r>
      <w:r>
        <w:t>providing</w:t>
      </w:r>
      <w:r>
        <w:rPr>
          <w:spacing w:val="-3"/>
        </w:rPr>
        <w:t xml:space="preserve"> </w:t>
      </w:r>
      <w:r>
        <w:t>power</w:t>
      </w:r>
      <w:r>
        <w:rPr>
          <w:spacing w:val="-4"/>
        </w:rPr>
        <w:t xml:space="preserve"> </w:t>
      </w:r>
      <w:r>
        <w:t>to</w:t>
      </w:r>
      <w:r>
        <w:rPr>
          <w:spacing w:val="-3"/>
        </w:rPr>
        <w:t xml:space="preserve"> </w:t>
      </w:r>
      <w:r>
        <w:t>my</w:t>
      </w:r>
      <w:r>
        <w:rPr>
          <w:spacing w:val="-2"/>
        </w:rPr>
        <w:t xml:space="preserve"> </w:t>
      </w:r>
      <w:r>
        <w:t>research</w:t>
      </w:r>
      <w:r>
        <w:rPr>
          <w:spacing w:val="-2"/>
        </w:rPr>
        <w:t xml:space="preserve"> </w:t>
      </w:r>
      <w:r>
        <w:t>program.</w:t>
      </w:r>
      <w:r>
        <w:rPr>
          <w:spacing w:val="-2"/>
        </w:rPr>
        <w:t xml:space="preserve"> </w:t>
      </w:r>
      <w:r>
        <w:t>With</w:t>
      </w:r>
      <w:r>
        <w:rPr>
          <w:spacing w:val="-3"/>
        </w:rPr>
        <w:t xml:space="preserve"> </w:t>
      </w:r>
      <w:r>
        <w:t>these</w:t>
      </w:r>
      <w:r>
        <w:rPr>
          <w:spacing w:val="-2"/>
        </w:rPr>
        <w:t xml:space="preserve"> </w:t>
      </w:r>
      <w:r>
        <w:t>people</w:t>
      </w:r>
      <w:r>
        <w:rPr>
          <w:spacing w:val="-3"/>
        </w:rPr>
        <w:t xml:space="preserve"> </w:t>
      </w:r>
      <w:proofErr w:type="gramStart"/>
      <w:r>
        <w:t>I’m</w:t>
      </w:r>
      <w:proofErr w:type="gramEnd"/>
      <w:r>
        <w:t xml:space="preserve"> now winning grants and publishing. I can share with them my experience of applying for grants and help them to negotiate the funding landscape.</w:t>
      </w:r>
    </w:p>
    <w:p w14:paraId="26FA9B3A" w14:textId="77777777" w:rsidR="00A52AFB" w:rsidRDefault="00A52AFB">
      <w:pPr>
        <w:pStyle w:val="BodyText"/>
        <w:spacing w:before="5"/>
        <w:rPr>
          <w:sz w:val="16"/>
        </w:rPr>
      </w:pPr>
    </w:p>
    <w:p w14:paraId="7721D5C9" w14:textId="77777777" w:rsidR="00A52AFB" w:rsidRDefault="00425432">
      <w:pPr>
        <w:pStyle w:val="BodyText"/>
        <w:spacing w:line="242" w:lineRule="auto"/>
        <w:ind w:left="240" w:right="814"/>
        <w:jc w:val="both"/>
      </w:pPr>
      <w:r>
        <w:t>Having</w:t>
      </w:r>
      <w:r>
        <w:rPr>
          <w:spacing w:val="-2"/>
        </w:rPr>
        <w:t xml:space="preserve"> </w:t>
      </w:r>
      <w:r>
        <w:t>a</w:t>
      </w:r>
      <w:r>
        <w:rPr>
          <w:spacing w:val="-1"/>
        </w:rPr>
        <w:t xml:space="preserve"> </w:t>
      </w:r>
      <w:r>
        <w:t>Future</w:t>
      </w:r>
      <w:r>
        <w:rPr>
          <w:spacing w:val="-1"/>
        </w:rPr>
        <w:t xml:space="preserve"> </w:t>
      </w:r>
      <w:r>
        <w:t>Fellowship</w:t>
      </w:r>
      <w:r>
        <w:rPr>
          <w:spacing w:val="-3"/>
        </w:rPr>
        <w:t xml:space="preserve"> </w:t>
      </w:r>
      <w:r>
        <w:t>gives</w:t>
      </w:r>
      <w:r>
        <w:rPr>
          <w:spacing w:val="-2"/>
        </w:rPr>
        <w:t xml:space="preserve"> </w:t>
      </w:r>
      <w:r>
        <w:t>me the</w:t>
      </w:r>
      <w:r>
        <w:rPr>
          <w:spacing w:val="-4"/>
        </w:rPr>
        <w:t xml:space="preserve"> </w:t>
      </w:r>
      <w:r>
        <w:t>time and</w:t>
      </w:r>
      <w:r>
        <w:rPr>
          <w:spacing w:val="-2"/>
        </w:rPr>
        <w:t xml:space="preserve"> </w:t>
      </w:r>
      <w:r>
        <w:t>focus,</w:t>
      </w:r>
      <w:r>
        <w:rPr>
          <w:spacing w:val="-1"/>
        </w:rPr>
        <w:t xml:space="preserve"> </w:t>
      </w:r>
      <w:r>
        <w:t>and</w:t>
      </w:r>
      <w:r>
        <w:rPr>
          <w:spacing w:val="-2"/>
        </w:rPr>
        <w:t xml:space="preserve"> </w:t>
      </w:r>
      <w:r>
        <w:t>validation</w:t>
      </w:r>
      <w:r>
        <w:rPr>
          <w:spacing w:val="-4"/>
        </w:rPr>
        <w:t xml:space="preserve"> </w:t>
      </w:r>
      <w:r>
        <w:t>of</w:t>
      </w:r>
      <w:r>
        <w:rPr>
          <w:spacing w:val="-1"/>
        </w:rPr>
        <w:t xml:space="preserve"> </w:t>
      </w:r>
      <w:r>
        <w:t>what</w:t>
      </w:r>
      <w:r>
        <w:rPr>
          <w:spacing w:val="-1"/>
        </w:rPr>
        <w:t xml:space="preserve"> </w:t>
      </w:r>
      <w:r>
        <w:t>I</w:t>
      </w:r>
      <w:r>
        <w:rPr>
          <w:spacing w:val="-1"/>
        </w:rPr>
        <w:t xml:space="preserve"> </w:t>
      </w:r>
      <w:r>
        <w:t>do.</w:t>
      </w:r>
      <w:r>
        <w:rPr>
          <w:spacing w:val="-1"/>
        </w:rPr>
        <w:t xml:space="preserve"> </w:t>
      </w:r>
      <w:proofErr w:type="gramStart"/>
      <w:r>
        <w:t>So</w:t>
      </w:r>
      <w:proofErr w:type="gramEnd"/>
      <w:r>
        <w:rPr>
          <w:spacing w:val="-3"/>
        </w:rPr>
        <w:t xml:space="preserve"> </w:t>
      </w:r>
      <w:r>
        <w:t>when</w:t>
      </w:r>
      <w:r>
        <w:rPr>
          <w:spacing w:val="-4"/>
        </w:rPr>
        <w:t xml:space="preserve"> </w:t>
      </w:r>
      <w:r>
        <w:t>I</w:t>
      </w:r>
      <w:r>
        <w:rPr>
          <w:spacing w:val="-1"/>
        </w:rPr>
        <w:t xml:space="preserve"> </w:t>
      </w:r>
      <w:r>
        <w:t>go</w:t>
      </w:r>
      <w:r>
        <w:rPr>
          <w:spacing w:val="-2"/>
        </w:rPr>
        <w:t xml:space="preserve"> </w:t>
      </w:r>
      <w:r>
        <w:t>to an industry partner</w:t>
      </w:r>
      <w:r>
        <w:rPr>
          <w:spacing w:val="-1"/>
        </w:rPr>
        <w:t xml:space="preserve"> </w:t>
      </w:r>
      <w:r>
        <w:t>and say</w:t>
      </w:r>
      <w:r>
        <w:rPr>
          <w:spacing w:val="-1"/>
        </w:rPr>
        <w:t xml:space="preserve"> </w:t>
      </w:r>
      <w:r>
        <w:t xml:space="preserve">“I’d like to do this”, showing that I am supported by the ARC gives them a sense of confidence. It is because of this that I profile that </w:t>
      </w:r>
      <w:proofErr w:type="gramStart"/>
      <w:r>
        <w:t>I’m</w:t>
      </w:r>
      <w:proofErr w:type="gramEnd"/>
      <w:r>
        <w:t xml:space="preserve"> a Future Fellow everywhere I go.</w:t>
      </w:r>
    </w:p>
    <w:p w14:paraId="6813786D" w14:textId="77777777" w:rsidR="00A52AFB" w:rsidRDefault="00425432">
      <w:pPr>
        <w:spacing w:before="192"/>
        <w:ind w:left="240"/>
        <w:rPr>
          <w:i/>
        </w:rPr>
      </w:pPr>
      <w:r>
        <w:rPr>
          <w:i/>
        </w:rPr>
        <w:t>Photo</w:t>
      </w:r>
      <w:r>
        <w:rPr>
          <w:i/>
          <w:spacing w:val="-7"/>
        </w:rPr>
        <w:t xml:space="preserve"> </w:t>
      </w:r>
      <w:r>
        <w:rPr>
          <w:i/>
        </w:rPr>
        <w:t>courtesy:</w:t>
      </w:r>
      <w:r>
        <w:rPr>
          <w:i/>
          <w:spacing w:val="-6"/>
        </w:rPr>
        <w:t xml:space="preserve"> </w:t>
      </w:r>
      <w:r>
        <w:rPr>
          <w:i/>
        </w:rPr>
        <w:t>Professor</w:t>
      </w:r>
      <w:r>
        <w:rPr>
          <w:i/>
          <w:spacing w:val="-8"/>
        </w:rPr>
        <w:t xml:space="preserve"> </w:t>
      </w:r>
      <w:r>
        <w:rPr>
          <w:i/>
        </w:rPr>
        <w:t>Suzanne</w:t>
      </w:r>
      <w:r>
        <w:rPr>
          <w:i/>
          <w:spacing w:val="-6"/>
        </w:rPr>
        <w:t xml:space="preserve"> </w:t>
      </w:r>
      <w:r>
        <w:rPr>
          <w:i/>
          <w:spacing w:val="-2"/>
        </w:rPr>
        <w:t>Chambers</w:t>
      </w:r>
    </w:p>
    <w:p w14:paraId="4DFFE9E7" w14:textId="77777777" w:rsidR="00A52AFB" w:rsidRDefault="00A52AFB">
      <w:pPr>
        <w:sectPr w:rsidR="00A52AFB">
          <w:pgSz w:w="11910" w:h="16840"/>
          <w:pgMar w:top="1580" w:right="700" w:bottom="1180" w:left="1200" w:header="0" w:footer="995" w:gutter="0"/>
          <w:cols w:space="720"/>
        </w:sectPr>
      </w:pPr>
    </w:p>
    <w:p w14:paraId="6DBD29DE" w14:textId="77777777" w:rsidR="00A52AFB" w:rsidRDefault="00425432">
      <w:pPr>
        <w:pStyle w:val="Heading2"/>
        <w:ind w:right="3303"/>
      </w:pPr>
      <w:r>
        <w:rPr>
          <w:color w:val="001F5F"/>
        </w:rPr>
        <w:lastRenderedPageBreak/>
        <w:t>NEIL</w:t>
      </w:r>
      <w:r>
        <w:rPr>
          <w:color w:val="001F5F"/>
          <w:spacing w:val="-5"/>
        </w:rPr>
        <w:t xml:space="preserve"> </w:t>
      </w:r>
      <w:r>
        <w:rPr>
          <w:color w:val="001F5F"/>
          <w:spacing w:val="-4"/>
        </w:rPr>
        <w:t>LEVY</w:t>
      </w:r>
    </w:p>
    <w:p w14:paraId="0CFC1985" w14:textId="77777777" w:rsidR="00A52AFB" w:rsidRDefault="00425432">
      <w:pPr>
        <w:pStyle w:val="Heading4"/>
        <w:spacing w:line="285" w:lineRule="auto"/>
        <w:ind w:left="1753" w:right="2259"/>
        <w:jc w:val="center"/>
      </w:pPr>
      <w:r>
        <w:rPr>
          <w:noProof/>
        </w:rPr>
        <w:drawing>
          <wp:anchor distT="0" distB="0" distL="0" distR="0" simplePos="0" relativeHeight="60" behindDoc="0" locked="0" layoutInCell="1" allowOverlap="1" wp14:anchorId="1D216726" wp14:editId="257EE586">
            <wp:simplePos x="0" y="0"/>
            <wp:positionH relativeFrom="page">
              <wp:posOffset>2179954</wp:posOffset>
            </wp:positionH>
            <wp:positionV relativeFrom="paragraph">
              <wp:posOffset>593698</wp:posOffset>
            </wp:positionV>
            <wp:extent cx="3221524" cy="4832223"/>
            <wp:effectExtent l="0" t="0" r="0" b="0"/>
            <wp:wrapTopAndBottom/>
            <wp:docPr id="19" name="image11.jpeg" descr="Inline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8" cstate="print"/>
                    <a:stretch>
                      <a:fillRect/>
                    </a:stretch>
                  </pic:blipFill>
                  <pic:spPr>
                    <a:xfrm>
                      <a:off x="0" y="0"/>
                      <a:ext cx="3221524" cy="4832223"/>
                    </a:xfrm>
                    <a:prstGeom prst="rect">
                      <a:avLst/>
                    </a:prstGeom>
                  </pic:spPr>
                </pic:pic>
              </a:graphicData>
            </a:graphic>
          </wp:anchor>
        </w:drawing>
      </w:r>
      <w:r w:rsidR="00A578FE">
        <w:pict w14:anchorId="1038172B">
          <v:shape id="docshape191" o:spid="_x0000_s2370" type="#_x0000_t202" style="position:absolute;left:0;text-align:left;margin-left:70.6pt;margin-top:437.4pt;width:454.3pt;height:68.3pt;z-index:-15697408;mso-wrap-distance-left:0;mso-wrap-distance-right:0;mso-position-horizontal-relative:page;mso-position-vertical-relative:text" fillcolor="#dbe4f0" stroked="f">
            <v:textbox inset="0,0,0,0">
              <w:txbxContent>
                <w:p w14:paraId="54CC3CCC" w14:textId="77777777" w:rsidR="00A52AFB" w:rsidRDefault="00425432">
                  <w:pPr>
                    <w:ind w:left="64" w:right="65" w:hanging="4"/>
                    <w:jc w:val="center"/>
                    <w:rPr>
                      <w:i/>
                      <w:color w:val="000000"/>
                      <w:sz w:val="28"/>
                    </w:rPr>
                  </w:pPr>
                  <w:r>
                    <w:rPr>
                      <w:i/>
                      <w:color w:val="000000"/>
                      <w:sz w:val="28"/>
                    </w:rPr>
                    <w:t>“I hope my project succeeds in developing a philosophically and scientifically sophisticated</w:t>
                  </w:r>
                  <w:r>
                    <w:rPr>
                      <w:i/>
                      <w:color w:val="000000"/>
                      <w:spacing w:val="-2"/>
                      <w:sz w:val="28"/>
                    </w:rPr>
                    <w:t xml:space="preserve"> </w:t>
                  </w:r>
                  <w:r>
                    <w:rPr>
                      <w:i/>
                      <w:color w:val="000000"/>
                      <w:sz w:val="28"/>
                    </w:rPr>
                    <w:t>account</w:t>
                  </w:r>
                  <w:r>
                    <w:rPr>
                      <w:i/>
                      <w:color w:val="000000"/>
                      <w:spacing w:val="-2"/>
                      <w:sz w:val="28"/>
                    </w:rPr>
                    <w:t xml:space="preserve"> </w:t>
                  </w:r>
                  <w:r>
                    <w:rPr>
                      <w:i/>
                      <w:color w:val="000000"/>
                      <w:sz w:val="28"/>
                    </w:rPr>
                    <w:t>of the</w:t>
                  </w:r>
                  <w:r>
                    <w:rPr>
                      <w:i/>
                      <w:color w:val="000000"/>
                      <w:spacing w:val="-1"/>
                      <w:sz w:val="28"/>
                    </w:rPr>
                    <w:t xml:space="preserve"> </w:t>
                  </w:r>
                  <w:r>
                    <w:rPr>
                      <w:i/>
                      <w:color w:val="000000"/>
                      <w:sz w:val="28"/>
                    </w:rPr>
                    <w:t>nature</w:t>
                  </w:r>
                  <w:r>
                    <w:rPr>
                      <w:i/>
                      <w:color w:val="000000"/>
                      <w:spacing w:val="-2"/>
                      <w:sz w:val="28"/>
                    </w:rPr>
                    <w:t xml:space="preserve"> </w:t>
                  </w:r>
                  <w:r>
                    <w:rPr>
                      <w:i/>
                      <w:color w:val="000000"/>
                      <w:sz w:val="28"/>
                    </w:rPr>
                    <w:t>of self-control. This</w:t>
                  </w:r>
                  <w:r>
                    <w:rPr>
                      <w:i/>
                      <w:color w:val="000000"/>
                      <w:spacing w:val="-3"/>
                      <w:sz w:val="28"/>
                    </w:rPr>
                    <w:t xml:space="preserve"> </w:t>
                  </w:r>
                  <w:r>
                    <w:rPr>
                      <w:i/>
                      <w:color w:val="000000"/>
                      <w:sz w:val="28"/>
                    </w:rPr>
                    <w:t>would provide</w:t>
                  </w:r>
                  <w:r>
                    <w:rPr>
                      <w:i/>
                      <w:color w:val="000000"/>
                      <w:spacing w:val="-1"/>
                      <w:sz w:val="28"/>
                    </w:rPr>
                    <w:t xml:space="preserve"> </w:t>
                  </w:r>
                  <w:r>
                    <w:rPr>
                      <w:i/>
                      <w:color w:val="000000"/>
                      <w:sz w:val="28"/>
                    </w:rPr>
                    <w:t>tools for allocating</w:t>
                  </w:r>
                  <w:r>
                    <w:rPr>
                      <w:i/>
                      <w:color w:val="000000"/>
                      <w:spacing w:val="-5"/>
                      <w:sz w:val="28"/>
                    </w:rPr>
                    <w:t xml:space="preserve"> </w:t>
                  </w:r>
                  <w:r>
                    <w:rPr>
                      <w:i/>
                      <w:color w:val="000000"/>
                      <w:sz w:val="28"/>
                    </w:rPr>
                    <w:t>responsibility</w:t>
                  </w:r>
                  <w:r>
                    <w:rPr>
                      <w:i/>
                      <w:color w:val="000000"/>
                      <w:spacing w:val="-5"/>
                      <w:sz w:val="28"/>
                    </w:rPr>
                    <w:t xml:space="preserve"> </w:t>
                  </w:r>
                  <w:r>
                    <w:rPr>
                      <w:i/>
                      <w:color w:val="000000"/>
                      <w:sz w:val="28"/>
                    </w:rPr>
                    <w:t>for</w:t>
                  </w:r>
                  <w:r>
                    <w:rPr>
                      <w:i/>
                      <w:color w:val="000000"/>
                      <w:spacing w:val="-3"/>
                      <w:sz w:val="28"/>
                    </w:rPr>
                    <w:t xml:space="preserve"> </w:t>
                  </w:r>
                  <w:r>
                    <w:rPr>
                      <w:i/>
                      <w:color w:val="000000"/>
                      <w:sz w:val="28"/>
                    </w:rPr>
                    <w:t>failures</w:t>
                  </w:r>
                  <w:r>
                    <w:rPr>
                      <w:i/>
                      <w:color w:val="000000"/>
                      <w:spacing w:val="-4"/>
                      <w:sz w:val="28"/>
                    </w:rPr>
                    <w:t xml:space="preserve"> </w:t>
                  </w:r>
                  <w:r>
                    <w:rPr>
                      <w:i/>
                      <w:color w:val="000000"/>
                      <w:sz w:val="28"/>
                    </w:rPr>
                    <w:t>of</w:t>
                  </w:r>
                  <w:r>
                    <w:rPr>
                      <w:i/>
                      <w:color w:val="000000"/>
                      <w:spacing w:val="-3"/>
                      <w:sz w:val="28"/>
                    </w:rPr>
                    <w:t xml:space="preserve"> </w:t>
                  </w:r>
                  <w:r>
                    <w:rPr>
                      <w:i/>
                      <w:color w:val="000000"/>
                      <w:sz w:val="28"/>
                    </w:rPr>
                    <w:t>self-control</w:t>
                  </w:r>
                  <w:r>
                    <w:rPr>
                      <w:i/>
                      <w:color w:val="000000"/>
                      <w:spacing w:val="-5"/>
                      <w:sz w:val="28"/>
                    </w:rPr>
                    <w:t xml:space="preserve"> </w:t>
                  </w:r>
                  <w:r>
                    <w:rPr>
                      <w:i/>
                      <w:color w:val="000000"/>
                      <w:sz w:val="28"/>
                    </w:rPr>
                    <w:t>and</w:t>
                  </w:r>
                  <w:r>
                    <w:rPr>
                      <w:i/>
                      <w:color w:val="000000"/>
                      <w:spacing w:val="-6"/>
                      <w:sz w:val="28"/>
                    </w:rPr>
                    <w:t xml:space="preserve"> </w:t>
                  </w:r>
                  <w:r>
                    <w:rPr>
                      <w:i/>
                      <w:color w:val="000000"/>
                      <w:sz w:val="28"/>
                    </w:rPr>
                    <w:t>contribute</w:t>
                  </w:r>
                  <w:r>
                    <w:rPr>
                      <w:i/>
                      <w:color w:val="000000"/>
                      <w:spacing w:val="-4"/>
                      <w:sz w:val="28"/>
                    </w:rPr>
                    <w:t xml:space="preserve"> </w:t>
                  </w:r>
                  <w:r>
                    <w:rPr>
                      <w:i/>
                      <w:color w:val="000000"/>
                      <w:sz w:val="28"/>
                    </w:rPr>
                    <w:t>to</w:t>
                  </w:r>
                  <w:r>
                    <w:rPr>
                      <w:i/>
                      <w:color w:val="000000"/>
                      <w:spacing w:val="-5"/>
                      <w:sz w:val="28"/>
                    </w:rPr>
                    <w:t xml:space="preserve"> </w:t>
                  </w:r>
                  <w:r>
                    <w:rPr>
                      <w:i/>
                      <w:color w:val="000000"/>
                      <w:sz w:val="28"/>
                    </w:rPr>
                    <w:t>developing means for enhancing it, thereby aiding in addressing major social problems.”</w:t>
                  </w:r>
                </w:p>
              </w:txbxContent>
            </v:textbox>
            <w10:wrap type="topAndBottom" anchorx="page"/>
          </v:shape>
        </w:pict>
      </w:r>
      <w:r>
        <w:rPr>
          <w:color w:val="001F5F"/>
        </w:rPr>
        <w:t>The</w:t>
      </w:r>
      <w:r>
        <w:rPr>
          <w:color w:val="001F5F"/>
          <w:spacing w:val="-6"/>
        </w:rPr>
        <w:t xml:space="preserve"> </w:t>
      </w:r>
      <w:r>
        <w:rPr>
          <w:color w:val="001F5F"/>
        </w:rPr>
        <w:t>Florey</w:t>
      </w:r>
      <w:r>
        <w:rPr>
          <w:color w:val="001F5F"/>
          <w:spacing w:val="-7"/>
        </w:rPr>
        <w:t xml:space="preserve"> </w:t>
      </w:r>
      <w:r>
        <w:rPr>
          <w:color w:val="001F5F"/>
        </w:rPr>
        <w:t>Institute</w:t>
      </w:r>
      <w:r>
        <w:rPr>
          <w:color w:val="001F5F"/>
          <w:spacing w:val="-7"/>
        </w:rPr>
        <w:t xml:space="preserve"> </w:t>
      </w:r>
      <w:r>
        <w:rPr>
          <w:color w:val="001F5F"/>
        </w:rPr>
        <w:t>of</w:t>
      </w:r>
      <w:r>
        <w:rPr>
          <w:color w:val="001F5F"/>
          <w:spacing w:val="-4"/>
        </w:rPr>
        <w:t xml:space="preserve"> </w:t>
      </w:r>
      <w:r>
        <w:rPr>
          <w:color w:val="001F5F"/>
        </w:rPr>
        <w:t>Neuroscience</w:t>
      </w:r>
      <w:r>
        <w:rPr>
          <w:color w:val="001F5F"/>
          <w:spacing w:val="-8"/>
        </w:rPr>
        <w:t xml:space="preserve"> </w:t>
      </w:r>
      <w:r>
        <w:rPr>
          <w:color w:val="001F5F"/>
        </w:rPr>
        <w:t>and</w:t>
      </w:r>
      <w:r>
        <w:rPr>
          <w:color w:val="001F5F"/>
          <w:spacing w:val="-5"/>
        </w:rPr>
        <w:t xml:space="preserve"> </w:t>
      </w:r>
      <w:r>
        <w:rPr>
          <w:color w:val="001F5F"/>
        </w:rPr>
        <w:t>Mental</w:t>
      </w:r>
      <w:r>
        <w:rPr>
          <w:color w:val="001F5F"/>
          <w:spacing w:val="-5"/>
        </w:rPr>
        <w:t xml:space="preserve"> </w:t>
      </w:r>
      <w:r>
        <w:rPr>
          <w:color w:val="001F5F"/>
        </w:rPr>
        <w:t xml:space="preserve">Health </w:t>
      </w:r>
      <w:r>
        <w:rPr>
          <w:color w:val="001F5F"/>
          <w:spacing w:val="-2"/>
        </w:rPr>
        <w:t>Philosophy</w:t>
      </w:r>
    </w:p>
    <w:p w14:paraId="3E6BBE23" w14:textId="77777777" w:rsidR="00A52AFB" w:rsidRDefault="00A52AFB">
      <w:pPr>
        <w:pStyle w:val="BodyText"/>
        <w:spacing w:before="8"/>
        <w:rPr>
          <w:b/>
          <w:sz w:val="14"/>
        </w:rPr>
      </w:pPr>
    </w:p>
    <w:p w14:paraId="466A0EBE" w14:textId="77777777" w:rsidR="00A52AFB" w:rsidRDefault="00A52AFB">
      <w:pPr>
        <w:pStyle w:val="BodyText"/>
        <w:rPr>
          <w:b/>
          <w:sz w:val="26"/>
        </w:rPr>
      </w:pPr>
    </w:p>
    <w:p w14:paraId="6DC47A8B" w14:textId="77777777" w:rsidR="00A52AFB" w:rsidRDefault="00425432">
      <w:pPr>
        <w:spacing w:before="217"/>
        <w:ind w:left="240"/>
        <w:rPr>
          <w:i/>
        </w:rPr>
      </w:pPr>
      <w:r>
        <w:rPr>
          <w:i/>
        </w:rPr>
        <w:t>Do</w:t>
      </w:r>
      <w:r>
        <w:rPr>
          <w:i/>
          <w:spacing w:val="-6"/>
        </w:rPr>
        <w:t xml:space="preserve"> </w:t>
      </w:r>
      <w:r>
        <w:rPr>
          <w:i/>
        </w:rPr>
        <w:t>you</w:t>
      </w:r>
      <w:r>
        <w:rPr>
          <w:i/>
          <w:spacing w:val="-4"/>
        </w:rPr>
        <w:t xml:space="preserve"> </w:t>
      </w:r>
      <w:r>
        <w:rPr>
          <w:i/>
        </w:rPr>
        <w:t>have</w:t>
      </w:r>
      <w:r>
        <w:rPr>
          <w:i/>
          <w:spacing w:val="-3"/>
        </w:rPr>
        <w:t xml:space="preserve"> </w:t>
      </w:r>
      <w:r>
        <w:rPr>
          <w:i/>
        </w:rPr>
        <w:t>a</w:t>
      </w:r>
      <w:r>
        <w:rPr>
          <w:i/>
          <w:spacing w:val="-3"/>
        </w:rPr>
        <w:t xml:space="preserve"> </w:t>
      </w:r>
      <w:r>
        <w:rPr>
          <w:i/>
        </w:rPr>
        <w:t>long-term</w:t>
      </w:r>
      <w:r>
        <w:rPr>
          <w:i/>
          <w:spacing w:val="-3"/>
        </w:rPr>
        <w:t xml:space="preserve"> </w:t>
      </w:r>
      <w:r>
        <w:rPr>
          <w:i/>
        </w:rPr>
        <w:t>research</w:t>
      </w:r>
      <w:r>
        <w:rPr>
          <w:i/>
          <w:spacing w:val="-5"/>
        </w:rPr>
        <w:t xml:space="preserve"> </w:t>
      </w:r>
      <w:r>
        <w:rPr>
          <w:i/>
        </w:rPr>
        <w:t>goal</w:t>
      </w:r>
      <w:r>
        <w:rPr>
          <w:i/>
          <w:spacing w:val="-3"/>
        </w:rPr>
        <w:t xml:space="preserve"> </w:t>
      </w:r>
      <w:r>
        <w:rPr>
          <w:i/>
        </w:rPr>
        <w:t>and,</w:t>
      </w:r>
      <w:r>
        <w:rPr>
          <w:i/>
          <w:spacing w:val="-3"/>
        </w:rPr>
        <w:t xml:space="preserve"> </w:t>
      </w:r>
      <w:r>
        <w:rPr>
          <w:i/>
        </w:rPr>
        <w:t>if</w:t>
      </w:r>
      <w:r>
        <w:rPr>
          <w:i/>
          <w:spacing w:val="-4"/>
        </w:rPr>
        <w:t xml:space="preserve"> </w:t>
      </w:r>
      <w:r>
        <w:rPr>
          <w:i/>
        </w:rPr>
        <w:t>so,</w:t>
      </w:r>
      <w:r>
        <w:rPr>
          <w:i/>
          <w:spacing w:val="-3"/>
        </w:rPr>
        <w:t xml:space="preserve"> </w:t>
      </w:r>
      <w:r>
        <w:rPr>
          <w:i/>
        </w:rPr>
        <w:t>how</w:t>
      </w:r>
      <w:r>
        <w:rPr>
          <w:i/>
          <w:spacing w:val="-5"/>
        </w:rPr>
        <w:t xml:space="preserve"> </w:t>
      </w:r>
      <w:r>
        <w:rPr>
          <w:i/>
        </w:rPr>
        <w:t>has</w:t>
      </w:r>
      <w:r>
        <w:rPr>
          <w:i/>
          <w:spacing w:val="-3"/>
        </w:rPr>
        <w:t xml:space="preserve"> </w:t>
      </w:r>
      <w:r>
        <w:rPr>
          <w:i/>
        </w:rPr>
        <w:t>the</w:t>
      </w:r>
      <w:r>
        <w:rPr>
          <w:i/>
          <w:spacing w:val="-3"/>
        </w:rPr>
        <w:t xml:space="preserve"> </w:t>
      </w:r>
      <w:r>
        <w:rPr>
          <w:i/>
        </w:rPr>
        <w:t>Fellowship</w:t>
      </w:r>
      <w:r>
        <w:rPr>
          <w:i/>
          <w:spacing w:val="-6"/>
        </w:rPr>
        <w:t xml:space="preserve"> </w:t>
      </w:r>
      <w:r>
        <w:rPr>
          <w:i/>
        </w:rPr>
        <w:t>helped</w:t>
      </w:r>
      <w:r>
        <w:rPr>
          <w:i/>
          <w:spacing w:val="-3"/>
        </w:rPr>
        <w:t xml:space="preserve"> </w:t>
      </w:r>
      <w:r>
        <w:rPr>
          <w:i/>
        </w:rPr>
        <w:t>you</w:t>
      </w:r>
      <w:r>
        <w:rPr>
          <w:i/>
          <w:spacing w:val="-4"/>
        </w:rPr>
        <w:t xml:space="preserve"> </w:t>
      </w:r>
      <w:r>
        <w:rPr>
          <w:i/>
        </w:rPr>
        <w:t>to</w:t>
      </w:r>
      <w:r>
        <w:rPr>
          <w:i/>
          <w:spacing w:val="-3"/>
        </w:rPr>
        <w:t xml:space="preserve"> </w:t>
      </w:r>
      <w:r>
        <w:rPr>
          <w:i/>
        </w:rPr>
        <w:t>pursue</w:t>
      </w:r>
      <w:r>
        <w:rPr>
          <w:i/>
          <w:spacing w:val="-2"/>
        </w:rPr>
        <w:t xml:space="preserve"> that?</w:t>
      </w:r>
    </w:p>
    <w:p w14:paraId="259E1970" w14:textId="77777777" w:rsidR="00A52AFB" w:rsidRDefault="00425432">
      <w:pPr>
        <w:pStyle w:val="BodyText"/>
        <w:spacing w:before="121"/>
        <w:ind w:left="240" w:right="800"/>
      </w:pPr>
      <w:r>
        <w:t xml:space="preserve">My work is in exploring the intersection between philosophy and neuroscience, as it relates </w:t>
      </w:r>
      <w:proofErr w:type="gramStart"/>
      <w:r>
        <w:t>in particular</w:t>
      </w:r>
      <w:r>
        <w:rPr>
          <w:spacing w:val="-2"/>
        </w:rPr>
        <w:t xml:space="preserve"> </w:t>
      </w:r>
      <w:r>
        <w:t>to</w:t>
      </w:r>
      <w:proofErr w:type="gramEnd"/>
      <w:r>
        <w:t xml:space="preserve"> free will</w:t>
      </w:r>
      <w:r>
        <w:rPr>
          <w:spacing w:val="-4"/>
        </w:rPr>
        <w:t xml:space="preserve"> </w:t>
      </w:r>
      <w:r>
        <w:t>and</w:t>
      </w:r>
      <w:r>
        <w:rPr>
          <w:spacing w:val="-2"/>
        </w:rPr>
        <w:t xml:space="preserve"> </w:t>
      </w:r>
      <w:r>
        <w:t>self-control.</w:t>
      </w:r>
      <w:r>
        <w:rPr>
          <w:spacing w:val="-1"/>
        </w:rPr>
        <w:t xml:space="preserve"> </w:t>
      </w:r>
      <w:r>
        <w:t>This</w:t>
      </w:r>
      <w:r>
        <w:rPr>
          <w:spacing w:val="-4"/>
        </w:rPr>
        <w:t xml:space="preserve"> </w:t>
      </w:r>
      <w:r>
        <w:t>is</w:t>
      </w:r>
      <w:r>
        <w:rPr>
          <w:spacing w:val="-3"/>
        </w:rPr>
        <w:t xml:space="preserve"> </w:t>
      </w:r>
      <w:r>
        <w:t>very</w:t>
      </w:r>
      <w:r>
        <w:rPr>
          <w:spacing w:val="-3"/>
        </w:rPr>
        <w:t xml:space="preserve"> </w:t>
      </w:r>
      <w:r>
        <w:t>much</w:t>
      </w:r>
      <w:r>
        <w:rPr>
          <w:spacing w:val="-2"/>
        </w:rPr>
        <w:t xml:space="preserve"> </w:t>
      </w:r>
      <w:r>
        <w:t>a</w:t>
      </w:r>
      <w:r>
        <w:rPr>
          <w:spacing w:val="-1"/>
        </w:rPr>
        <w:t xml:space="preserve"> </w:t>
      </w:r>
      <w:r>
        <w:t>new</w:t>
      </w:r>
      <w:r>
        <w:rPr>
          <w:spacing w:val="-1"/>
        </w:rPr>
        <w:t xml:space="preserve"> </w:t>
      </w:r>
      <w:r>
        <w:t>research</w:t>
      </w:r>
      <w:r>
        <w:rPr>
          <w:spacing w:val="-2"/>
        </w:rPr>
        <w:t xml:space="preserve"> </w:t>
      </w:r>
      <w:proofErr w:type="gramStart"/>
      <w:r>
        <w:t>area</w:t>
      </w:r>
      <w:proofErr w:type="gramEnd"/>
      <w:r>
        <w:rPr>
          <w:spacing w:val="-3"/>
        </w:rPr>
        <w:t xml:space="preserve"> </w:t>
      </w:r>
      <w:r>
        <w:t>and</w:t>
      </w:r>
      <w:r>
        <w:rPr>
          <w:spacing w:val="-4"/>
        </w:rPr>
        <w:t xml:space="preserve"> </w:t>
      </w:r>
      <w:r>
        <w:t>I</w:t>
      </w:r>
      <w:r>
        <w:rPr>
          <w:spacing w:val="-1"/>
        </w:rPr>
        <w:t xml:space="preserve"> </w:t>
      </w:r>
      <w:r>
        <w:t>am breaking</w:t>
      </w:r>
      <w:r>
        <w:rPr>
          <w:spacing w:val="-3"/>
        </w:rPr>
        <w:t xml:space="preserve"> </w:t>
      </w:r>
      <w:r>
        <w:t>a</w:t>
      </w:r>
      <w:r>
        <w:rPr>
          <w:spacing w:val="-1"/>
        </w:rPr>
        <w:t xml:space="preserve"> </w:t>
      </w:r>
      <w:r>
        <w:t>lot of new ground. As much as the research itself, which is trying to understand the neurological limits of free will and self-control, my work is about crossing boundaries and helping people from science backgrounds and philosophical backgrounds to talk to each other and trust each other.</w:t>
      </w:r>
    </w:p>
    <w:p w14:paraId="3D42A9BD" w14:textId="77777777" w:rsidR="00A52AFB" w:rsidRDefault="00A52AFB">
      <w:pPr>
        <w:pStyle w:val="BodyText"/>
        <w:spacing w:before="5"/>
        <w:rPr>
          <w:sz w:val="16"/>
        </w:rPr>
      </w:pPr>
    </w:p>
    <w:p w14:paraId="41769F83" w14:textId="77777777" w:rsidR="00A52AFB" w:rsidRDefault="00425432">
      <w:pPr>
        <w:pStyle w:val="BodyText"/>
        <w:ind w:left="240" w:right="853"/>
      </w:pPr>
      <w:proofErr w:type="gramStart"/>
      <w:r>
        <w:t>I’m</w:t>
      </w:r>
      <w:proofErr w:type="gramEnd"/>
      <w:r>
        <w:rPr>
          <w:spacing w:val="-2"/>
        </w:rPr>
        <w:t xml:space="preserve"> </w:t>
      </w:r>
      <w:r>
        <w:t>trying</w:t>
      </w:r>
      <w:r>
        <w:rPr>
          <w:spacing w:val="-3"/>
        </w:rPr>
        <w:t xml:space="preserve"> </w:t>
      </w:r>
      <w:r>
        <w:t>to</w:t>
      </w:r>
      <w:r>
        <w:rPr>
          <w:spacing w:val="-1"/>
        </w:rPr>
        <w:t xml:space="preserve"> </w:t>
      </w:r>
      <w:r>
        <w:t>turn</w:t>
      </w:r>
      <w:r>
        <w:rPr>
          <w:spacing w:val="-2"/>
        </w:rPr>
        <w:t xml:space="preserve"> </w:t>
      </w:r>
      <w:r>
        <w:t>philosophers</w:t>
      </w:r>
      <w:r>
        <w:rPr>
          <w:spacing w:val="-2"/>
        </w:rPr>
        <w:t xml:space="preserve"> </w:t>
      </w:r>
      <w:r>
        <w:t>away</w:t>
      </w:r>
      <w:r>
        <w:rPr>
          <w:spacing w:val="-2"/>
        </w:rPr>
        <w:t xml:space="preserve"> </w:t>
      </w:r>
      <w:r>
        <w:t>from</w:t>
      </w:r>
      <w:r>
        <w:rPr>
          <w:spacing w:val="-1"/>
        </w:rPr>
        <w:t xml:space="preserve"> </w:t>
      </w:r>
      <w:r>
        <w:t>the</w:t>
      </w:r>
      <w:r>
        <w:rPr>
          <w:spacing w:val="-4"/>
        </w:rPr>
        <w:t xml:space="preserve"> </w:t>
      </w:r>
      <w:r>
        <w:t>question</w:t>
      </w:r>
      <w:r>
        <w:rPr>
          <w:spacing w:val="-3"/>
        </w:rPr>
        <w:t xml:space="preserve"> </w:t>
      </w:r>
      <w:r>
        <w:t>of</w:t>
      </w:r>
      <w:r>
        <w:rPr>
          <w:spacing w:val="-2"/>
        </w:rPr>
        <w:t xml:space="preserve"> </w:t>
      </w:r>
      <w:r>
        <w:t>indeterminism</w:t>
      </w:r>
      <w:r>
        <w:rPr>
          <w:spacing w:val="-4"/>
        </w:rPr>
        <w:t xml:space="preserve"> </w:t>
      </w:r>
      <w:r>
        <w:t>and</w:t>
      </w:r>
      <w:r>
        <w:rPr>
          <w:spacing w:val="-3"/>
        </w:rPr>
        <w:t xml:space="preserve"> </w:t>
      </w:r>
      <w:r>
        <w:t>to</w:t>
      </w:r>
      <w:r>
        <w:rPr>
          <w:spacing w:val="-1"/>
        </w:rPr>
        <w:t xml:space="preserve"> </w:t>
      </w:r>
      <w:r>
        <w:t>look</w:t>
      </w:r>
      <w:r>
        <w:rPr>
          <w:spacing w:val="-1"/>
        </w:rPr>
        <w:t xml:space="preserve"> </w:t>
      </w:r>
      <w:r>
        <w:t>at</w:t>
      </w:r>
      <w:r>
        <w:rPr>
          <w:spacing w:val="-5"/>
        </w:rPr>
        <w:t xml:space="preserve"> </w:t>
      </w:r>
      <w:r>
        <w:t>how</w:t>
      </w:r>
      <w:r>
        <w:rPr>
          <w:spacing w:val="-1"/>
        </w:rPr>
        <w:t xml:space="preserve"> </w:t>
      </w:r>
      <w:r>
        <w:t>the mind actually works, given the best research coming out of neuroscience, and to ask how our philosophical theories look in the light of that science. My Future Fellowship has enabled me to</w:t>
      </w:r>
    </w:p>
    <w:p w14:paraId="7ED234FC" w14:textId="77777777" w:rsidR="00A52AFB" w:rsidRDefault="00A52AFB">
      <w:pPr>
        <w:sectPr w:rsidR="00A52AFB">
          <w:pgSz w:w="11910" w:h="16840"/>
          <w:pgMar w:top="1400" w:right="700" w:bottom="1180" w:left="1200" w:header="0" w:footer="995" w:gutter="0"/>
          <w:cols w:space="720"/>
        </w:sectPr>
      </w:pPr>
    </w:p>
    <w:p w14:paraId="6147A3ED" w14:textId="77777777" w:rsidR="00A52AFB" w:rsidRDefault="00425432">
      <w:pPr>
        <w:pStyle w:val="BodyText"/>
        <w:spacing w:before="38" w:line="242" w:lineRule="auto"/>
        <w:ind w:left="240" w:right="747"/>
      </w:pPr>
      <w:r>
        <w:lastRenderedPageBreak/>
        <w:t>create some links between scientists and philosophers, and to nurture a rapidly evolving new field. I actually go to science</w:t>
      </w:r>
      <w:r>
        <w:rPr>
          <w:spacing w:val="-4"/>
        </w:rPr>
        <w:t xml:space="preserve"> </w:t>
      </w:r>
      <w:r>
        <w:t>conferences</w:t>
      </w:r>
      <w:r>
        <w:rPr>
          <w:spacing w:val="-3"/>
        </w:rPr>
        <w:t xml:space="preserve"> </w:t>
      </w:r>
      <w:r>
        <w:t>and</w:t>
      </w:r>
      <w:r>
        <w:rPr>
          <w:spacing w:val="-2"/>
        </w:rPr>
        <w:t xml:space="preserve"> </w:t>
      </w:r>
      <w:r>
        <w:t>say</w:t>
      </w:r>
      <w:r>
        <w:rPr>
          <w:spacing w:val="-3"/>
        </w:rPr>
        <w:t xml:space="preserve"> </w:t>
      </w:r>
      <w:r>
        <w:t>how what</w:t>
      </w:r>
      <w:r>
        <w:rPr>
          <w:spacing w:val="-3"/>
        </w:rPr>
        <w:t xml:space="preserve"> </w:t>
      </w:r>
      <w:r>
        <w:t>scientists</w:t>
      </w:r>
      <w:r>
        <w:rPr>
          <w:spacing w:val="-4"/>
        </w:rPr>
        <w:t xml:space="preserve"> </w:t>
      </w:r>
      <w:r>
        <w:t>say</w:t>
      </w:r>
      <w:r>
        <w:rPr>
          <w:spacing w:val="-3"/>
        </w:rPr>
        <w:t xml:space="preserve"> </w:t>
      </w:r>
      <w:r>
        <w:t>about</w:t>
      </w:r>
      <w:r>
        <w:rPr>
          <w:spacing w:val="-3"/>
        </w:rPr>
        <w:t xml:space="preserve"> </w:t>
      </w:r>
      <w:r>
        <w:t xml:space="preserve">free </w:t>
      </w:r>
      <w:proofErr w:type="gramStart"/>
      <w:r>
        <w:t>will</w:t>
      </w:r>
      <w:r>
        <w:rPr>
          <w:spacing w:val="-2"/>
        </w:rPr>
        <w:t xml:space="preserve"> </w:t>
      </w:r>
      <w:r>
        <w:t>doesn’t</w:t>
      </w:r>
      <w:proofErr w:type="gramEnd"/>
      <w:r>
        <w:rPr>
          <w:spacing w:val="-3"/>
        </w:rPr>
        <w:t xml:space="preserve"> </w:t>
      </w:r>
      <w:r>
        <w:t>connect</w:t>
      </w:r>
      <w:r>
        <w:rPr>
          <w:spacing w:val="-3"/>
        </w:rPr>
        <w:t xml:space="preserve"> </w:t>
      </w:r>
      <w:r>
        <w:t>to the problems of free will as philosophers understand them, and people listen.</w:t>
      </w:r>
    </w:p>
    <w:p w14:paraId="1468A905" w14:textId="77777777" w:rsidR="00A52AFB" w:rsidRDefault="00425432">
      <w:pPr>
        <w:pStyle w:val="BodyText"/>
        <w:spacing w:before="193" w:line="242" w:lineRule="auto"/>
        <w:ind w:left="240" w:right="747"/>
      </w:pPr>
      <w:r>
        <w:t>I</w:t>
      </w:r>
      <w:r>
        <w:rPr>
          <w:spacing w:val="-2"/>
        </w:rPr>
        <w:t xml:space="preserve"> </w:t>
      </w:r>
      <w:r>
        <w:t>am</w:t>
      </w:r>
      <w:r>
        <w:rPr>
          <w:spacing w:val="-1"/>
        </w:rPr>
        <w:t xml:space="preserve"> </w:t>
      </w:r>
      <w:r>
        <w:t>also</w:t>
      </w:r>
      <w:r>
        <w:rPr>
          <w:spacing w:val="-1"/>
        </w:rPr>
        <w:t xml:space="preserve"> </w:t>
      </w:r>
      <w:r>
        <w:t>doing</w:t>
      </w:r>
      <w:r>
        <w:rPr>
          <w:spacing w:val="-3"/>
        </w:rPr>
        <w:t xml:space="preserve"> </w:t>
      </w:r>
      <w:r>
        <w:t>some</w:t>
      </w:r>
      <w:r>
        <w:rPr>
          <w:spacing w:val="-1"/>
        </w:rPr>
        <w:t xml:space="preserve"> </w:t>
      </w:r>
      <w:r>
        <w:t>experimental</w:t>
      </w:r>
      <w:r>
        <w:rPr>
          <w:spacing w:val="-5"/>
        </w:rPr>
        <w:t xml:space="preserve"> </w:t>
      </w:r>
      <w:r>
        <w:t>work</w:t>
      </w:r>
      <w:r>
        <w:rPr>
          <w:spacing w:val="-4"/>
        </w:rPr>
        <w:t xml:space="preserve"> </w:t>
      </w:r>
      <w:r>
        <w:t>on</w:t>
      </w:r>
      <w:r>
        <w:rPr>
          <w:spacing w:val="-3"/>
        </w:rPr>
        <w:t xml:space="preserve"> </w:t>
      </w:r>
      <w:r>
        <w:t>free</w:t>
      </w:r>
      <w:r>
        <w:rPr>
          <w:spacing w:val="-4"/>
        </w:rPr>
        <w:t xml:space="preserve"> </w:t>
      </w:r>
      <w:r>
        <w:t>will</w:t>
      </w:r>
      <w:r>
        <w:rPr>
          <w:spacing w:val="-2"/>
        </w:rPr>
        <w:t xml:space="preserve"> </w:t>
      </w:r>
      <w:r>
        <w:t>beliefs,</w:t>
      </w:r>
      <w:r>
        <w:rPr>
          <w:spacing w:val="-2"/>
        </w:rPr>
        <w:t xml:space="preserve"> </w:t>
      </w:r>
      <w:r>
        <w:t>for</w:t>
      </w:r>
      <w:r>
        <w:rPr>
          <w:spacing w:val="-4"/>
        </w:rPr>
        <w:t xml:space="preserve"> </w:t>
      </w:r>
      <w:r>
        <w:t>example</w:t>
      </w:r>
      <w:r>
        <w:rPr>
          <w:spacing w:val="-4"/>
        </w:rPr>
        <w:t xml:space="preserve"> </w:t>
      </w:r>
      <w:r>
        <w:t>on</w:t>
      </w:r>
      <w:r>
        <w:rPr>
          <w:spacing w:val="-3"/>
        </w:rPr>
        <w:t xml:space="preserve"> </w:t>
      </w:r>
      <w:r>
        <w:t>whether</w:t>
      </w:r>
      <w:r>
        <w:rPr>
          <w:spacing w:val="-2"/>
        </w:rPr>
        <w:t xml:space="preserve"> </w:t>
      </w:r>
      <w:r>
        <w:t>people’s</w:t>
      </w:r>
      <w:r>
        <w:rPr>
          <w:spacing w:val="-1"/>
        </w:rPr>
        <w:t xml:space="preserve"> </w:t>
      </w:r>
      <w:r>
        <w:t>beliefs in their own free will predict the amount they will donate to charities.</w:t>
      </w:r>
    </w:p>
    <w:p w14:paraId="0E28EA34" w14:textId="77777777" w:rsidR="00A52AFB" w:rsidRDefault="00425432">
      <w:pPr>
        <w:spacing w:before="194"/>
        <w:ind w:left="240"/>
        <w:rPr>
          <w:i/>
        </w:rPr>
      </w:pPr>
      <w:r>
        <w:rPr>
          <w:i/>
        </w:rPr>
        <w:t>What</w:t>
      </w:r>
      <w:r>
        <w:rPr>
          <w:i/>
          <w:spacing w:val="-3"/>
        </w:rPr>
        <w:t xml:space="preserve"> </w:t>
      </w:r>
      <w:r>
        <w:rPr>
          <w:i/>
        </w:rPr>
        <w:t>have</w:t>
      </w:r>
      <w:r>
        <w:rPr>
          <w:i/>
          <w:spacing w:val="-3"/>
        </w:rPr>
        <w:t xml:space="preserve"> </w:t>
      </w:r>
      <w:r>
        <w:rPr>
          <w:i/>
        </w:rPr>
        <w:t>been</w:t>
      </w:r>
      <w:r>
        <w:rPr>
          <w:i/>
          <w:spacing w:val="-5"/>
        </w:rPr>
        <w:t xml:space="preserve"> </w:t>
      </w:r>
      <w:r>
        <w:rPr>
          <w:i/>
        </w:rPr>
        <w:t>your</w:t>
      </w:r>
      <w:r>
        <w:rPr>
          <w:i/>
          <w:spacing w:val="-3"/>
        </w:rPr>
        <w:t xml:space="preserve"> </w:t>
      </w:r>
      <w:r>
        <w:rPr>
          <w:i/>
        </w:rPr>
        <w:t>most</w:t>
      </w:r>
      <w:r>
        <w:rPr>
          <w:i/>
          <w:spacing w:val="-7"/>
        </w:rPr>
        <w:t xml:space="preserve"> </w:t>
      </w:r>
      <w:r>
        <w:rPr>
          <w:i/>
        </w:rPr>
        <w:t>important</w:t>
      </w:r>
      <w:r>
        <w:rPr>
          <w:i/>
          <w:spacing w:val="-2"/>
        </w:rPr>
        <w:t xml:space="preserve"> </w:t>
      </w:r>
      <w:r>
        <w:rPr>
          <w:i/>
        </w:rPr>
        <w:t>achievements</w:t>
      </w:r>
      <w:r>
        <w:rPr>
          <w:i/>
          <w:spacing w:val="-3"/>
        </w:rPr>
        <w:t xml:space="preserve"> </w:t>
      </w:r>
      <w:r>
        <w:rPr>
          <w:i/>
        </w:rPr>
        <w:t>to</w:t>
      </w:r>
      <w:r>
        <w:rPr>
          <w:i/>
          <w:spacing w:val="-5"/>
        </w:rPr>
        <w:t xml:space="preserve"> </w:t>
      </w:r>
      <w:r>
        <w:rPr>
          <w:i/>
        </w:rPr>
        <w:t>date</w:t>
      </w:r>
      <w:r>
        <w:rPr>
          <w:i/>
          <w:spacing w:val="-3"/>
        </w:rPr>
        <w:t xml:space="preserve"> </w:t>
      </w:r>
      <w:r>
        <w:rPr>
          <w:i/>
        </w:rPr>
        <w:t>as</w:t>
      </w:r>
      <w:r>
        <w:rPr>
          <w:i/>
          <w:spacing w:val="-2"/>
        </w:rPr>
        <w:t xml:space="preserve"> </w:t>
      </w:r>
      <w:r>
        <w:rPr>
          <w:i/>
        </w:rPr>
        <w:t>a</w:t>
      </w:r>
      <w:r>
        <w:rPr>
          <w:i/>
          <w:spacing w:val="-4"/>
        </w:rPr>
        <w:t xml:space="preserve"> </w:t>
      </w:r>
      <w:r>
        <w:rPr>
          <w:i/>
        </w:rPr>
        <w:t>Future</w:t>
      </w:r>
      <w:r>
        <w:rPr>
          <w:i/>
          <w:spacing w:val="-2"/>
        </w:rPr>
        <w:t xml:space="preserve"> Fellow?</w:t>
      </w:r>
    </w:p>
    <w:p w14:paraId="52AD8802" w14:textId="77777777" w:rsidR="00A52AFB" w:rsidRDefault="00425432">
      <w:pPr>
        <w:pStyle w:val="BodyText"/>
        <w:spacing w:before="120"/>
        <w:ind w:left="240" w:right="838"/>
      </w:pPr>
      <w:r>
        <w:t xml:space="preserve">The Fellowship has given me the time to write a book, which has just been </w:t>
      </w:r>
      <w:proofErr w:type="gramStart"/>
      <w:r>
        <w:t>accepted—a</w:t>
      </w:r>
      <w:proofErr w:type="gramEnd"/>
      <w:r>
        <w:t xml:space="preserve"> heavily interdisciplinary book. </w:t>
      </w:r>
      <w:proofErr w:type="gramStart"/>
      <w:r>
        <w:t>Actually</w:t>
      </w:r>
      <w:proofErr w:type="gramEnd"/>
      <w:r>
        <w:t xml:space="preserve"> writing this book gave me a chance to get into the laboratories. When I go into the </w:t>
      </w:r>
      <w:proofErr w:type="gramStart"/>
      <w:r>
        <w:t>laboratory</w:t>
      </w:r>
      <w:proofErr w:type="gramEnd"/>
      <w:r>
        <w:t xml:space="preserve"> I am often met with distrust initially—maybe they think I’m an ethicist!</w:t>
      </w:r>
      <w:r>
        <w:rPr>
          <w:spacing w:val="40"/>
        </w:rPr>
        <w:t xml:space="preserve"> </w:t>
      </w:r>
      <w:r>
        <w:t xml:space="preserve">But I can help them see where their assumptions about free will might be wrong. There is an increasing amount of interdisciplinary work in this area—I find that postdoctoral researchers </w:t>
      </w:r>
      <w:proofErr w:type="gramStart"/>
      <w:r>
        <w:t>in particular</w:t>
      </w:r>
      <w:r>
        <w:rPr>
          <w:spacing w:val="-2"/>
        </w:rPr>
        <w:t xml:space="preserve"> </w:t>
      </w:r>
      <w:r>
        <w:t>are</w:t>
      </w:r>
      <w:proofErr w:type="gramEnd"/>
      <w:r>
        <w:rPr>
          <w:spacing w:val="-3"/>
        </w:rPr>
        <w:t xml:space="preserve"> </w:t>
      </w:r>
      <w:r>
        <w:t>aware of</w:t>
      </w:r>
      <w:r>
        <w:rPr>
          <w:spacing w:val="-3"/>
        </w:rPr>
        <w:t xml:space="preserve"> </w:t>
      </w:r>
      <w:r>
        <w:t>and</w:t>
      </w:r>
      <w:r>
        <w:rPr>
          <w:spacing w:val="-2"/>
        </w:rPr>
        <w:t xml:space="preserve"> </w:t>
      </w:r>
      <w:r>
        <w:t>open</w:t>
      </w:r>
      <w:r>
        <w:rPr>
          <w:spacing w:val="-3"/>
        </w:rPr>
        <w:t xml:space="preserve"> </w:t>
      </w:r>
      <w:r>
        <w:t>to</w:t>
      </w:r>
      <w:r>
        <w:rPr>
          <w:spacing w:val="-2"/>
        </w:rPr>
        <w:t xml:space="preserve"> </w:t>
      </w:r>
      <w:r>
        <w:t>that.</w:t>
      </w:r>
      <w:r>
        <w:rPr>
          <w:spacing w:val="-1"/>
        </w:rPr>
        <w:t xml:space="preserve"> </w:t>
      </w:r>
      <w:r>
        <w:t>In</w:t>
      </w:r>
      <w:r>
        <w:rPr>
          <w:spacing w:val="-2"/>
        </w:rPr>
        <w:t xml:space="preserve"> </w:t>
      </w:r>
      <w:r>
        <w:t>some</w:t>
      </w:r>
      <w:r>
        <w:rPr>
          <w:spacing w:val="-3"/>
        </w:rPr>
        <w:t xml:space="preserve"> </w:t>
      </w:r>
      <w:proofErr w:type="gramStart"/>
      <w:r>
        <w:t>cases</w:t>
      </w:r>
      <w:proofErr w:type="gramEnd"/>
      <w:r>
        <w:rPr>
          <w:spacing w:val="-1"/>
        </w:rPr>
        <w:t xml:space="preserve"> </w:t>
      </w:r>
      <w:r>
        <w:t>we’ve</w:t>
      </w:r>
      <w:r>
        <w:rPr>
          <w:spacing w:val="-3"/>
        </w:rPr>
        <w:t xml:space="preserve"> </w:t>
      </w:r>
      <w:r>
        <w:t>been</w:t>
      </w:r>
      <w:r>
        <w:rPr>
          <w:spacing w:val="-2"/>
        </w:rPr>
        <w:t xml:space="preserve"> </w:t>
      </w:r>
      <w:r>
        <w:t>able to</w:t>
      </w:r>
      <w:r>
        <w:rPr>
          <w:spacing w:val="-2"/>
        </w:rPr>
        <w:t xml:space="preserve"> </w:t>
      </w:r>
      <w:r>
        <w:t>work</w:t>
      </w:r>
      <w:r>
        <w:rPr>
          <w:spacing w:val="-3"/>
        </w:rPr>
        <w:t xml:space="preserve"> </w:t>
      </w:r>
      <w:r>
        <w:t>up</w:t>
      </w:r>
      <w:r>
        <w:rPr>
          <w:spacing w:val="-2"/>
        </w:rPr>
        <w:t xml:space="preserve"> </w:t>
      </w:r>
      <w:r>
        <w:t>very</w:t>
      </w:r>
      <w:r>
        <w:rPr>
          <w:spacing w:val="-3"/>
        </w:rPr>
        <w:t xml:space="preserve"> </w:t>
      </w:r>
      <w:r>
        <w:t>productive relationships—for instance with Associate Professor Rob Hester at the Melbourne School of Psychological Sciences within The University of Melbourne, another Future Fellow.</w:t>
      </w:r>
    </w:p>
    <w:p w14:paraId="66479AA1" w14:textId="77777777" w:rsidR="00A52AFB" w:rsidRDefault="00A52AFB">
      <w:pPr>
        <w:pStyle w:val="BodyText"/>
        <w:spacing w:before="6"/>
        <w:rPr>
          <w:sz w:val="16"/>
        </w:rPr>
      </w:pPr>
    </w:p>
    <w:p w14:paraId="6403ED86" w14:textId="77777777" w:rsidR="00A52AFB" w:rsidRDefault="00425432">
      <w:pPr>
        <w:spacing w:before="1"/>
        <w:ind w:left="240"/>
        <w:rPr>
          <w:i/>
        </w:rPr>
      </w:pPr>
      <w:r>
        <w:rPr>
          <w:i/>
        </w:rPr>
        <w:t>What</w:t>
      </w:r>
      <w:r>
        <w:rPr>
          <w:i/>
          <w:spacing w:val="-5"/>
        </w:rPr>
        <w:t xml:space="preserve"> </w:t>
      </w:r>
      <w:r>
        <w:rPr>
          <w:i/>
        </w:rPr>
        <w:t>do</w:t>
      </w:r>
      <w:r>
        <w:rPr>
          <w:i/>
          <w:spacing w:val="-3"/>
        </w:rPr>
        <w:t xml:space="preserve"> </w:t>
      </w:r>
      <w:r>
        <w:rPr>
          <w:i/>
        </w:rPr>
        <w:t>you</w:t>
      </w:r>
      <w:r>
        <w:rPr>
          <w:i/>
          <w:spacing w:val="-4"/>
        </w:rPr>
        <w:t xml:space="preserve"> </w:t>
      </w:r>
      <w:r>
        <w:rPr>
          <w:i/>
        </w:rPr>
        <w:t>hope</w:t>
      </w:r>
      <w:r>
        <w:rPr>
          <w:i/>
          <w:spacing w:val="-5"/>
        </w:rPr>
        <w:t xml:space="preserve"> </w:t>
      </w:r>
      <w:r>
        <w:rPr>
          <w:i/>
        </w:rPr>
        <w:t>will</w:t>
      </w:r>
      <w:r>
        <w:rPr>
          <w:i/>
          <w:spacing w:val="-2"/>
        </w:rPr>
        <w:t xml:space="preserve"> </w:t>
      </w:r>
      <w:r>
        <w:rPr>
          <w:i/>
        </w:rPr>
        <w:t>be</w:t>
      </w:r>
      <w:r>
        <w:rPr>
          <w:i/>
          <w:spacing w:val="-3"/>
        </w:rPr>
        <w:t xml:space="preserve"> </w:t>
      </w:r>
      <w:r>
        <w:rPr>
          <w:i/>
        </w:rPr>
        <w:t>the</w:t>
      </w:r>
      <w:r>
        <w:rPr>
          <w:i/>
          <w:spacing w:val="-3"/>
        </w:rPr>
        <w:t xml:space="preserve"> </w:t>
      </w:r>
      <w:r>
        <w:rPr>
          <w:i/>
        </w:rPr>
        <w:t>most</w:t>
      </w:r>
      <w:r>
        <w:rPr>
          <w:i/>
          <w:spacing w:val="-5"/>
        </w:rPr>
        <w:t xml:space="preserve"> </w:t>
      </w:r>
      <w:r>
        <w:rPr>
          <w:i/>
        </w:rPr>
        <w:t>important</w:t>
      </w:r>
      <w:r>
        <w:rPr>
          <w:i/>
          <w:spacing w:val="-3"/>
        </w:rPr>
        <w:t xml:space="preserve"> </w:t>
      </w:r>
      <w:r>
        <w:rPr>
          <w:i/>
        </w:rPr>
        <w:t>and</w:t>
      </w:r>
      <w:r>
        <w:rPr>
          <w:i/>
          <w:spacing w:val="-3"/>
        </w:rPr>
        <w:t xml:space="preserve"> </w:t>
      </w:r>
      <w:r>
        <w:rPr>
          <w:i/>
        </w:rPr>
        <w:t>lasting</w:t>
      </w:r>
      <w:r>
        <w:rPr>
          <w:i/>
          <w:spacing w:val="-4"/>
        </w:rPr>
        <w:t xml:space="preserve"> </w:t>
      </w:r>
      <w:r>
        <w:rPr>
          <w:i/>
        </w:rPr>
        <w:t>research</w:t>
      </w:r>
      <w:r>
        <w:rPr>
          <w:i/>
          <w:spacing w:val="-5"/>
        </w:rPr>
        <w:t xml:space="preserve"> </w:t>
      </w:r>
      <w:r>
        <w:rPr>
          <w:i/>
        </w:rPr>
        <w:t>outcomes</w:t>
      </w:r>
      <w:r>
        <w:rPr>
          <w:i/>
          <w:spacing w:val="-3"/>
        </w:rPr>
        <w:t xml:space="preserve"> </w:t>
      </w:r>
      <w:r>
        <w:rPr>
          <w:i/>
        </w:rPr>
        <w:t>from</w:t>
      </w:r>
      <w:r>
        <w:rPr>
          <w:i/>
          <w:spacing w:val="-2"/>
        </w:rPr>
        <w:t xml:space="preserve"> </w:t>
      </w:r>
      <w:r>
        <w:rPr>
          <w:i/>
        </w:rPr>
        <w:t>your</w:t>
      </w:r>
      <w:r>
        <w:rPr>
          <w:i/>
          <w:spacing w:val="-1"/>
        </w:rPr>
        <w:t xml:space="preserve"> </w:t>
      </w:r>
      <w:r>
        <w:rPr>
          <w:i/>
          <w:spacing w:val="-2"/>
        </w:rPr>
        <w:t>Fellowship?</w:t>
      </w:r>
    </w:p>
    <w:p w14:paraId="05BC221F" w14:textId="77777777" w:rsidR="00A52AFB" w:rsidRDefault="00425432">
      <w:pPr>
        <w:pStyle w:val="BodyText"/>
        <w:spacing w:before="117"/>
        <w:ind w:left="240" w:right="747"/>
      </w:pPr>
      <w:proofErr w:type="gramStart"/>
      <w:r>
        <w:t>Ultimately</w:t>
      </w:r>
      <w:proofErr w:type="gramEnd"/>
      <w:r>
        <w:t xml:space="preserve"> I’m trying to build a research program. An outcome of that will be that I have a set of</w:t>
      </w:r>
      <w:r>
        <w:rPr>
          <w:spacing w:val="40"/>
        </w:rPr>
        <w:t xml:space="preserve"> </w:t>
      </w:r>
      <w:r>
        <w:t>tools</w:t>
      </w:r>
      <w:r>
        <w:rPr>
          <w:spacing w:val="-1"/>
        </w:rPr>
        <w:t xml:space="preserve"> </w:t>
      </w:r>
      <w:r>
        <w:t>and</w:t>
      </w:r>
      <w:r>
        <w:rPr>
          <w:spacing w:val="-2"/>
        </w:rPr>
        <w:t xml:space="preserve"> </w:t>
      </w:r>
      <w:r>
        <w:t>questions</w:t>
      </w:r>
      <w:r>
        <w:rPr>
          <w:spacing w:val="-1"/>
        </w:rPr>
        <w:t xml:space="preserve"> </w:t>
      </w:r>
      <w:r>
        <w:t>and</w:t>
      </w:r>
      <w:r>
        <w:rPr>
          <w:spacing w:val="-2"/>
        </w:rPr>
        <w:t xml:space="preserve"> </w:t>
      </w:r>
      <w:r>
        <w:t>results,</w:t>
      </w:r>
      <w:r>
        <w:rPr>
          <w:spacing w:val="-1"/>
        </w:rPr>
        <w:t xml:space="preserve"> </w:t>
      </w:r>
      <w:r>
        <w:t>as</w:t>
      </w:r>
      <w:r>
        <w:rPr>
          <w:spacing w:val="-3"/>
        </w:rPr>
        <w:t xml:space="preserve"> </w:t>
      </w:r>
      <w:r>
        <w:t>well</w:t>
      </w:r>
      <w:r>
        <w:rPr>
          <w:spacing w:val="-1"/>
        </w:rPr>
        <w:t xml:space="preserve"> </w:t>
      </w:r>
      <w:r>
        <w:t>as</w:t>
      </w:r>
      <w:r>
        <w:rPr>
          <w:spacing w:val="-3"/>
        </w:rPr>
        <w:t xml:space="preserve"> </w:t>
      </w:r>
      <w:r>
        <w:t>a</w:t>
      </w:r>
      <w:r>
        <w:rPr>
          <w:spacing w:val="-1"/>
        </w:rPr>
        <w:t xml:space="preserve"> </w:t>
      </w:r>
      <w:r>
        <w:t>network</w:t>
      </w:r>
      <w:r>
        <w:rPr>
          <w:spacing w:val="-3"/>
        </w:rPr>
        <w:t xml:space="preserve"> </w:t>
      </w:r>
      <w:r>
        <w:t>of</w:t>
      </w:r>
      <w:r>
        <w:rPr>
          <w:spacing w:val="-1"/>
        </w:rPr>
        <w:t xml:space="preserve"> </w:t>
      </w:r>
      <w:r>
        <w:t>people</w:t>
      </w:r>
      <w:r>
        <w:rPr>
          <w:spacing w:val="-4"/>
        </w:rPr>
        <w:t xml:space="preserve"> </w:t>
      </w:r>
      <w:r>
        <w:t>who are</w:t>
      </w:r>
      <w:r>
        <w:rPr>
          <w:spacing w:val="-3"/>
        </w:rPr>
        <w:t xml:space="preserve"> </w:t>
      </w:r>
      <w:r>
        <w:t>interested</w:t>
      </w:r>
      <w:r>
        <w:rPr>
          <w:spacing w:val="-2"/>
        </w:rPr>
        <w:t xml:space="preserve"> </w:t>
      </w:r>
      <w:r>
        <w:t>in</w:t>
      </w:r>
      <w:r>
        <w:rPr>
          <w:spacing w:val="-1"/>
        </w:rPr>
        <w:t xml:space="preserve"> </w:t>
      </w:r>
      <w:r>
        <w:t>these</w:t>
      </w:r>
      <w:r>
        <w:rPr>
          <w:spacing w:val="-3"/>
        </w:rPr>
        <w:t xml:space="preserve"> </w:t>
      </w:r>
      <w:r>
        <w:t>questions and</w:t>
      </w:r>
      <w:r>
        <w:rPr>
          <w:spacing w:val="-1"/>
        </w:rPr>
        <w:t xml:space="preserve"> </w:t>
      </w:r>
      <w:r>
        <w:t>willing</w:t>
      </w:r>
      <w:r>
        <w:rPr>
          <w:spacing w:val="-1"/>
        </w:rPr>
        <w:t xml:space="preserve"> </w:t>
      </w:r>
      <w:r>
        <w:t>to</w:t>
      </w:r>
      <w:r>
        <w:rPr>
          <w:spacing w:val="-2"/>
        </w:rPr>
        <w:t xml:space="preserve"> </w:t>
      </w:r>
      <w:r>
        <w:t>continue research into them. I</w:t>
      </w:r>
      <w:r>
        <w:rPr>
          <w:spacing w:val="-3"/>
        </w:rPr>
        <w:t xml:space="preserve"> </w:t>
      </w:r>
      <w:r>
        <w:t>want</w:t>
      </w:r>
      <w:r>
        <w:rPr>
          <w:spacing w:val="-2"/>
        </w:rPr>
        <w:t xml:space="preserve"> </w:t>
      </w:r>
      <w:r>
        <w:t>to</w:t>
      </w:r>
      <w:r>
        <w:rPr>
          <w:spacing w:val="-3"/>
        </w:rPr>
        <w:t xml:space="preserve"> </w:t>
      </w:r>
      <w:r>
        <w:t xml:space="preserve">be able to </w:t>
      </w:r>
      <w:proofErr w:type="gramStart"/>
      <w:r>
        <w:t>say</w:t>
      </w:r>
      <w:proofErr w:type="gramEnd"/>
      <w:r>
        <w:t xml:space="preserve"> ‘I</w:t>
      </w:r>
      <w:r>
        <w:rPr>
          <w:spacing w:val="-3"/>
        </w:rPr>
        <w:t xml:space="preserve"> </w:t>
      </w:r>
      <w:r>
        <w:t>think this</w:t>
      </w:r>
      <w:r>
        <w:rPr>
          <w:spacing w:val="-3"/>
        </w:rPr>
        <w:t xml:space="preserve"> </w:t>
      </w:r>
      <w:r>
        <w:t>is an experiment that should be done’ or they could come and say ‘look at these results what do you think of this?’.</w:t>
      </w:r>
    </w:p>
    <w:p w14:paraId="1D75BD14" w14:textId="77777777" w:rsidR="00A52AFB" w:rsidRDefault="00A52AFB">
      <w:pPr>
        <w:pStyle w:val="BodyText"/>
        <w:spacing w:before="5"/>
        <w:rPr>
          <w:sz w:val="16"/>
        </w:rPr>
      </w:pPr>
    </w:p>
    <w:p w14:paraId="48E37C7C" w14:textId="77777777" w:rsidR="00A52AFB" w:rsidRDefault="00425432">
      <w:pPr>
        <w:pStyle w:val="BodyText"/>
        <w:ind w:left="240" w:right="806"/>
      </w:pPr>
      <w:r>
        <w:t xml:space="preserve">As my work </w:t>
      </w:r>
      <w:proofErr w:type="gramStart"/>
      <w:r>
        <w:t>doesn’t</w:t>
      </w:r>
      <w:proofErr w:type="gramEnd"/>
      <w:r>
        <w:t xml:space="preserve"> fit easily into categories, the Future Fellowship really has been a unique opportunity to develop a</w:t>
      </w:r>
      <w:r>
        <w:rPr>
          <w:spacing w:val="-1"/>
        </w:rPr>
        <w:t xml:space="preserve"> </w:t>
      </w:r>
      <w:r>
        <w:t>new field—I don’t</w:t>
      </w:r>
      <w:r>
        <w:rPr>
          <w:spacing w:val="-1"/>
        </w:rPr>
        <w:t xml:space="preserve"> </w:t>
      </w:r>
      <w:r>
        <w:t>think anything like the</w:t>
      </w:r>
      <w:r>
        <w:rPr>
          <w:spacing w:val="-1"/>
        </w:rPr>
        <w:t xml:space="preserve"> </w:t>
      </w:r>
      <w:r>
        <w:t>work I am</w:t>
      </w:r>
      <w:r>
        <w:rPr>
          <w:spacing w:val="-1"/>
        </w:rPr>
        <w:t xml:space="preserve"> </w:t>
      </w:r>
      <w:r>
        <w:t>doing existed</w:t>
      </w:r>
      <w:r>
        <w:rPr>
          <w:spacing w:val="-3"/>
        </w:rPr>
        <w:t xml:space="preserve"> </w:t>
      </w:r>
      <w:r>
        <w:t>before. And</w:t>
      </w:r>
      <w:r>
        <w:rPr>
          <w:spacing w:val="-2"/>
        </w:rPr>
        <w:t xml:space="preserve"> </w:t>
      </w:r>
      <w:r>
        <w:t>yet</w:t>
      </w:r>
      <w:r>
        <w:rPr>
          <w:spacing w:val="-3"/>
        </w:rPr>
        <w:t xml:space="preserve"> </w:t>
      </w:r>
      <w:r>
        <w:t>so</w:t>
      </w:r>
      <w:r>
        <w:rPr>
          <w:spacing w:val="-2"/>
        </w:rPr>
        <w:t xml:space="preserve"> </w:t>
      </w:r>
      <w:r>
        <w:t>much</w:t>
      </w:r>
      <w:r>
        <w:rPr>
          <w:spacing w:val="-4"/>
        </w:rPr>
        <w:t xml:space="preserve"> </w:t>
      </w:r>
      <w:r>
        <w:t>of</w:t>
      </w:r>
      <w:r>
        <w:rPr>
          <w:spacing w:val="-3"/>
        </w:rPr>
        <w:t xml:space="preserve"> </w:t>
      </w:r>
      <w:r>
        <w:t>the</w:t>
      </w:r>
      <w:r>
        <w:rPr>
          <w:spacing w:val="-1"/>
        </w:rPr>
        <w:t xml:space="preserve"> </w:t>
      </w:r>
      <w:r>
        <w:t>humanities</w:t>
      </w:r>
      <w:r>
        <w:rPr>
          <w:spacing w:val="-3"/>
        </w:rPr>
        <w:t xml:space="preserve"> </w:t>
      </w:r>
      <w:r>
        <w:t>these days</w:t>
      </w:r>
      <w:r>
        <w:rPr>
          <w:spacing w:val="-1"/>
        </w:rPr>
        <w:t xml:space="preserve"> </w:t>
      </w:r>
      <w:r>
        <w:t>is</w:t>
      </w:r>
      <w:r>
        <w:rPr>
          <w:spacing w:val="-3"/>
        </w:rPr>
        <w:t xml:space="preserve"> </w:t>
      </w:r>
      <w:r>
        <w:t>trying</w:t>
      </w:r>
      <w:r>
        <w:rPr>
          <w:spacing w:val="-2"/>
        </w:rPr>
        <w:t xml:space="preserve"> </w:t>
      </w:r>
      <w:r>
        <w:t>to overcome</w:t>
      </w:r>
      <w:r>
        <w:rPr>
          <w:spacing w:val="-3"/>
        </w:rPr>
        <w:t xml:space="preserve"> </w:t>
      </w:r>
      <w:r>
        <w:t>the</w:t>
      </w:r>
      <w:r>
        <w:rPr>
          <w:spacing w:val="-1"/>
        </w:rPr>
        <w:t xml:space="preserve"> </w:t>
      </w:r>
      <w:r>
        <w:t>gap</w:t>
      </w:r>
      <w:r>
        <w:rPr>
          <w:spacing w:val="-2"/>
        </w:rPr>
        <w:t xml:space="preserve"> </w:t>
      </w:r>
      <w:r>
        <w:t>between</w:t>
      </w:r>
      <w:r>
        <w:rPr>
          <w:spacing w:val="-1"/>
        </w:rPr>
        <w:t xml:space="preserve"> </w:t>
      </w:r>
      <w:r>
        <w:t>itself</w:t>
      </w:r>
      <w:r>
        <w:rPr>
          <w:spacing w:val="-1"/>
        </w:rPr>
        <w:t xml:space="preserve"> </w:t>
      </w:r>
      <w:r>
        <w:t>and</w:t>
      </w:r>
      <w:r>
        <w:rPr>
          <w:spacing w:val="-4"/>
        </w:rPr>
        <w:t xml:space="preserve"> </w:t>
      </w:r>
      <w:r>
        <w:t xml:space="preserve">the sciences—I went to a talk in art history recently and to my surprise they were talking about </w:t>
      </w:r>
      <w:r>
        <w:rPr>
          <w:spacing w:val="-2"/>
        </w:rPr>
        <w:t>neuroscience.</w:t>
      </w:r>
    </w:p>
    <w:p w14:paraId="5A2B812E" w14:textId="77777777" w:rsidR="00A52AFB" w:rsidRDefault="00A52AFB">
      <w:pPr>
        <w:pStyle w:val="BodyText"/>
        <w:spacing w:before="6"/>
        <w:rPr>
          <w:sz w:val="16"/>
        </w:rPr>
      </w:pPr>
    </w:p>
    <w:p w14:paraId="52079D46" w14:textId="77777777" w:rsidR="00A52AFB" w:rsidRDefault="00425432">
      <w:pPr>
        <w:pStyle w:val="BodyText"/>
        <w:ind w:left="240" w:right="774"/>
      </w:pPr>
      <w:r>
        <w:t>I</w:t>
      </w:r>
      <w:r>
        <w:rPr>
          <w:spacing w:val="-3"/>
        </w:rPr>
        <w:t xml:space="preserve"> </w:t>
      </w:r>
      <w:r>
        <w:t>hope</w:t>
      </w:r>
      <w:r>
        <w:rPr>
          <w:spacing w:val="-4"/>
        </w:rPr>
        <w:t xml:space="preserve"> </w:t>
      </w:r>
      <w:r>
        <w:t>my</w:t>
      </w:r>
      <w:r>
        <w:rPr>
          <w:spacing w:val="-4"/>
        </w:rPr>
        <w:t xml:space="preserve"> </w:t>
      </w:r>
      <w:r>
        <w:t>Fellowship</w:t>
      </w:r>
      <w:r>
        <w:rPr>
          <w:spacing w:val="-4"/>
        </w:rPr>
        <w:t xml:space="preserve"> </w:t>
      </w:r>
      <w:r>
        <w:t>project</w:t>
      </w:r>
      <w:r>
        <w:rPr>
          <w:spacing w:val="-2"/>
        </w:rPr>
        <w:t xml:space="preserve"> </w:t>
      </w:r>
      <w:r>
        <w:t>succeeds</w:t>
      </w:r>
      <w:r>
        <w:rPr>
          <w:spacing w:val="-3"/>
        </w:rPr>
        <w:t xml:space="preserve"> </w:t>
      </w:r>
      <w:r>
        <w:t>in</w:t>
      </w:r>
      <w:r>
        <w:rPr>
          <w:spacing w:val="-3"/>
        </w:rPr>
        <w:t xml:space="preserve"> </w:t>
      </w:r>
      <w:r>
        <w:t>developing</w:t>
      </w:r>
      <w:r>
        <w:rPr>
          <w:spacing w:val="-3"/>
        </w:rPr>
        <w:t xml:space="preserve"> </w:t>
      </w:r>
      <w:r>
        <w:t>a</w:t>
      </w:r>
      <w:r>
        <w:rPr>
          <w:spacing w:val="-4"/>
        </w:rPr>
        <w:t xml:space="preserve"> </w:t>
      </w:r>
      <w:r>
        <w:t>philosophically</w:t>
      </w:r>
      <w:r>
        <w:rPr>
          <w:spacing w:val="-3"/>
        </w:rPr>
        <w:t xml:space="preserve"> </w:t>
      </w:r>
      <w:r>
        <w:t>and</w:t>
      </w:r>
      <w:r>
        <w:rPr>
          <w:spacing w:val="-3"/>
        </w:rPr>
        <w:t xml:space="preserve"> </w:t>
      </w:r>
      <w:r>
        <w:t>scientifically</w:t>
      </w:r>
      <w:r>
        <w:rPr>
          <w:spacing w:val="-2"/>
        </w:rPr>
        <w:t xml:space="preserve"> </w:t>
      </w:r>
      <w:r>
        <w:t>sophisticated account of the nature of self-control. This would provide tools for allocating responsibility for</w:t>
      </w:r>
      <w:r>
        <w:rPr>
          <w:spacing w:val="40"/>
        </w:rPr>
        <w:t xml:space="preserve"> </w:t>
      </w:r>
      <w:r>
        <w:t>failures of self-control and contribute to developing means for enhancing it, thereby aiding in addressing major social problems.</w:t>
      </w:r>
    </w:p>
    <w:p w14:paraId="09295EEC" w14:textId="77777777" w:rsidR="00A52AFB" w:rsidRDefault="00A52AFB">
      <w:pPr>
        <w:pStyle w:val="BodyText"/>
        <w:spacing w:before="4"/>
        <w:rPr>
          <w:sz w:val="16"/>
        </w:rPr>
      </w:pPr>
    </w:p>
    <w:p w14:paraId="132B4B12" w14:textId="77777777" w:rsidR="00A52AFB" w:rsidRDefault="00425432">
      <w:pPr>
        <w:spacing w:before="1"/>
        <w:ind w:left="240"/>
        <w:rPr>
          <w:i/>
        </w:rPr>
      </w:pPr>
      <w:r>
        <w:rPr>
          <w:i/>
        </w:rPr>
        <w:t>Photo</w:t>
      </w:r>
      <w:r>
        <w:rPr>
          <w:i/>
          <w:spacing w:val="-6"/>
        </w:rPr>
        <w:t xml:space="preserve"> </w:t>
      </w:r>
      <w:r>
        <w:rPr>
          <w:i/>
        </w:rPr>
        <w:t>courtesy:</w:t>
      </w:r>
      <w:r>
        <w:rPr>
          <w:i/>
          <w:spacing w:val="-5"/>
        </w:rPr>
        <w:t xml:space="preserve"> </w:t>
      </w:r>
      <w:r>
        <w:rPr>
          <w:i/>
        </w:rPr>
        <w:t>Professor</w:t>
      </w:r>
      <w:r>
        <w:rPr>
          <w:i/>
          <w:spacing w:val="-9"/>
        </w:rPr>
        <w:t xml:space="preserve"> </w:t>
      </w:r>
      <w:r>
        <w:rPr>
          <w:i/>
        </w:rPr>
        <w:t>Neil</w:t>
      </w:r>
      <w:r>
        <w:rPr>
          <w:i/>
          <w:spacing w:val="-6"/>
        </w:rPr>
        <w:t xml:space="preserve"> </w:t>
      </w:r>
      <w:r>
        <w:rPr>
          <w:i/>
          <w:spacing w:val="-4"/>
        </w:rPr>
        <w:t>Levy</w:t>
      </w:r>
    </w:p>
    <w:p w14:paraId="7EEBA204" w14:textId="77777777" w:rsidR="00A52AFB" w:rsidRDefault="00A52AFB">
      <w:pPr>
        <w:sectPr w:rsidR="00A52AFB">
          <w:pgSz w:w="11910" w:h="16840"/>
          <w:pgMar w:top="1380" w:right="700" w:bottom="1180" w:left="1200" w:header="0" w:footer="995" w:gutter="0"/>
          <w:cols w:space="720"/>
        </w:sectPr>
      </w:pPr>
    </w:p>
    <w:p w14:paraId="30B3614D" w14:textId="77777777" w:rsidR="00A52AFB" w:rsidRDefault="00425432">
      <w:pPr>
        <w:pStyle w:val="Heading2"/>
      </w:pPr>
      <w:r>
        <w:rPr>
          <w:color w:val="001F5F"/>
        </w:rPr>
        <w:lastRenderedPageBreak/>
        <w:t>KATHERINE</w:t>
      </w:r>
      <w:r>
        <w:rPr>
          <w:color w:val="001F5F"/>
          <w:spacing w:val="-5"/>
        </w:rPr>
        <w:t xml:space="preserve"> </w:t>
      </w:r>
      <w:r>
        <w:rPr>
          <w:color w:val="001F5F"/>
          <w:spacing w:val="-2"/>
        </w:rPr>
        <w:t>BELOV</w:t>
      </w:r>
    </w:p>
    <w:p w14:paraId="6CA88589" w14:textId="77777777" w:rsidR="00A52AFB" w:rsidRDefault="00425432">
      <w:pPr>
        <w:pStyle w:val="Heading4"/>
        <w:spacing w:line="331" w:lineRule="auto"/>
        <w:ind w:left="3356" w:right="3859"/>
        <w:jc w:val="center"/>
      </w:pPr>
      <w:r>
        <w:rPr>
          <w:color w:val="001F5F"/>
        </w:rPr>
        <w:t>The</w:t>
      </w:r>
      <w:r>
        <w:rPr>
          <w:color w:val="001F5F"/>
          <w:spacing w:val="-13"/>
        </w:rPr>
        <w:t xml:space="preserve"> </w:t>
      </w:r>
      <w:r>
        <w:rPr>
          <w:color w:val="001F5F"/>
        </w:rPr>
        <w:t>University</w:t>
      </w:r>
      <w:r>
        <w:rPr>
          <w:color w:val="001F5F"/>
          <w:spacing w:val="-13"/>
        </w:rPr>
        <w:t xml:space="preserve"> </w:t>
      </w:r>
      <w:r>
        <w:rPr>
          <w:color w:val="001F5F"/>
        </w:rPr>
        <w:t>of</w:t>
      </w:r>
      <w:r>
        <w:rPr>
          <w:color w:val="001F5F"/>
          <w:spacing w:val="-13"/>
        </w:rPr>
        <w:t xml:space="preserve"> </w:t>
      </w:r>
      <w:r>
        <w:rPr>
          <w:color w:val="001F5F"/>
        </w:rPr>
        <w:t xml:space="preserve">Sydney </w:t>
      </w:r>
      <w:r>
        <w:rPr>
          <w:color w:val="001F5F"/>
          <w:spacing w:val="-2"/>
        </w:rPr>
        <w:t>Genetics</w:t>
      </w:r>
    </w:p>
    <w:p w14:paraId="1817CC50" w14:textId="77777777" w:rsidR="00A52AFB" w:rsidRDefault="00425432">
      <w:pPr>
        <w:pStyle w:val="BodyText"/>
        <w:ind w:left="2953"/>
        <w:rPr>
          <w:sz w:val="20"/>
        </w:rPr>
      </w:pPr>
      <w:r>
        <w:rPr>
          <w:noProof/>
          <w:sz w:val="20"/>
        </w:rPr>
        <w:drawing>
          <wp:inline distT="0" distB="0" distL="0" distR="0" wp14:anchorId="52DD8168" wp14:editId="16BA5E7E">
            <wp:extent cx="2307929" cy="3461766"/>
            <wp:effectExtent l="0" t="0" r="0" b="0"/>
            <wp:docPr id="21" name="image12.jpeg" descr="S:\Stakeholder Relations\Communications Unit\Publications\ARC publications\Discovery Newsletter\Archive\2010\Autumn 2010\Images\Kathy Belov &amp; devi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9" cstate="print"/>
                    <a:stretch>
                      <a:fillRect/>
                    </a:stretch>
                  </pic:blipFill>
                  <pic:spPr>
                    <a:xfrm>
                      <a:off x="0" y="0"/>
                      <a:ext cx="2307929" cy="3461766"/>
                    </a:xfrm>
                    <a:prstGeom prst="rect">
                      <a:avLst/>
                    </a:prstGeom>
                  </pic:spPr>
                </pic:pic>
              </a:graphicData>
            </a:graphic>
          </wp:inline>
        </w:drawing>
      </w:r>
    </w:p>
    <w:p w14:paraId="6405D022" w14:textId="77777777" w:rsidR="00A52AFB" w:rsidRDefault="00A578FE">
      <w:pPr>
        <w:pStyle w:val="BodyText"/>
        <w:spacing w:before="2"/>
        <w:rPr>
          <w:b/>
          <w:sz w:val="19"/>
        </w:rPr>
      </w:pPr>
      <w:r>
        <w:pict w14:anchorId="06C7D28E">
          <v:shape id="docshape192" o:spid="_x0000_s2369" type="#_x0000_t202" style="position:absolute;margin-left:70.6pt;margin-top:12.95pt;width:454.3pt;height:85.5pt;z-index:-15696896;mso-wrap-distance-left:0;mso-wrap-distance-right:0;mso-position-horizontal-relative:page" fillcolor="#dbe4f0" stroked="f">
            <v:textbox inset="0,0,0,0">
              <w:txbxContent>
                <w:p w14:paraId="0F0419FC" w14:textId="77777777" w:rsidR="00A52AFB" w:rsidRDefault="00425432">
                  <w:pPr>
                    <w:ind w:left="48" w:right="46" w:hanging="1"/>
                    <w:jc w:val="center"/>
                    <w:rPr>
                      <w:i/>
                      <w:color w:val="000000"/>
                      <w:sz w:val="28"/>
                    </w:rPr>
                  </w:pPr>
                  <w:r>
                    <w:rPr>
                      <w:i/>
                      <w:color w:val="000000"/>
                      <w:sz w:val="28"/>
                    </w:rPr>
                    <w:t>“</w:t>
                  </w:r>
                  <w:proofErr w:type="gramStart"/>
                  <w:r>
                    <w:rPr>
                      <w:i/>
                      <w:color w:val="000000"/>
                      <w:sz w:val="28"/>
                    </w:rPr>
                    <w:t>I’m</w:t>
                  </w:r>
                  <w:proofErr w:type="gramEnd"/>
                  <w:r>
                    <w:rPr>
                      <w:i/>
                      <w:color w:val="000000"/>
                      <w:sz w:val="28"/>
                    </w:rPr>
                    <w:t xml:space="preserve"> quite passionate about trying to understand this cancer and trying to help the Tasmanian devil—and I think we’re making really good progress towards that.</w:t>
                  </w:r>
                  <w:r>
                    <w:rPr>
                      <w:i/>
                      <w:color w:val="000000"/>
                      <w:spacing w:val="-1"/>
                      <w:sz w:val="28"/>
                    </w:rPr>
                    <w:t xml:space="preserve"> </w:t>
                  </w:r>
                  <w:proofErr w:type="gramStart"/>
                  <w:r>
                    <w:rPr>
                      <w:i/>
                      <w:color w:val="000000"/>
                      <w:sz w:val="28"/>
                    </w:rPr>
                    <w:t>It’s</w:t>
                  </w:r>
                  <w:proofErr w:type="gramEnd"/>
                  <w:r>
                    <w:rPr>
                      <w:i/>
                      <w:color w:val="000000"/>
                      <w:spacing w:val="-2"/>
                      <w:sz w:val="28"/>
                    </w:rPr>
                    <w:t xml:space="preserve"> </w:t>
                  </w:r>
                  <w:r>
                    <w:rPr>
                      <w:i/>
                      <w:color w:val="000000"/>
                      <w:sz w:val="28"/>
                    </w:rPr>
                    <w:t>been</w:t>
                  </w:r>
                  <w:r>
                    <w:rPr>
                      <w:i/>
                      <w:color w:val="000000"/>
                      <w:spacing w:val="-3"/>
                      <w:sz w:val="28"/>
                    </w:rPr>
                    <w:t xml:space="preserve"> </w:t>
                  </w:r>
                  <w:r>
                    <w:rPr>
                      <w:i/>
                      <w:color w:val="000000"/>
                      <w:sz w:val="28"/>
                    </w:rPr>
                    <w:t>really</w:t>
                  </w:r>
                  <w:r>
                    <w:rPr>
                      <w:i/>
                      <w:color w:val="000000"/>
                      <w:spacing w:val="-3"/>
                      <w:sz w:val="28"/>
                    </w:rPr>
                    <w:t xml:space="preserve"> </w:t>
                  </w:r>
                  <w:r>
                    <w:rPr>
                      <w:i/>
                      <w:color w:val="000000"/>
                      <w:sz w:val="28"/>
                    </w:rPr>
                    <w:t>important</w:t>
                  </w:r>
                  <w:r>
                    <w:rPr>
                      <w:i/>
                      <w:color w:val="000000"/>
                      <w:spacing w:val="-4"/>
                      <w:sz w:val="28"/>
                    </w:rPr>
                    <w:t xml:space="preserve"> </w:t>
                  </w:r>
                  <w:r>
                    <w:rPr>
                      <w:i/>
                      <w:color w:val="000000"/>
                      <w:sz w:val="28"/>
                    </w:rPr>
                    <w:t>to</w:t>
                  </w:r>
                  <w:r>
                    <w:rPr>
                      <w:i/>
                      <w:color w:val="000000"/>
                      <w:spacing w:val="-3"/>
                      <w:sz w:val="28"/>
                    </w:rPr>
                    <w:t xml:space="preserve"> </w:t>
                  </w:r>
                  <w:r>
                    <w:rPr>
                      <w:i/>
                      <w:color w:val="000000"/>
                      <w:sz w:val="28"/>
                    </w:rPr>
                    <w:t>have</w:t>
                  </w:r>
                  <w:r>
                    <w:rPr>
                      <w:i/>
                      <w:color w:val="000000"/>
                      <w:spacing w:val="-1"/>
                      <w:sz w:val="28"/>
                    </w:rPr>
                    <w:t xml:space="preserve"> </w:t>
                  </w:r>
                  <w:r>
                    <w:rPr>
                      <w:i/>
                      <w:color w:val="000000"/>
                      <w:sz w:val="28"/>
                    </w:rPr>
                    <w:t>financial</w:t>
                  </w:r>
                  <w:r>
                    <w:rPr>
                      <w:i/>
                      <w:color w:val="000000"/>
                      <w:spacing w:val="-1"/>
                      <w:sz w:val="28"/>
                    </w:rPr>
                    <w:t xml:space="preserve"> </w:t>
                  </w:r>
                  <w:r>
                    <w:rPr>
                      <w:i/>
                      <w:color w:val="000000"/>
                      <w:sz w:val="28"/>
                    </w:rPr>
                    <w:t>support</w:t>
                  </w:r>
                  <w:r>
                    <w:rPr>
                      <w:i/>
                      <w:color w:val="000000"/>
                      <w:spacing w:val="-3"/>
                      <w:sz w:val="28"/>
                    </w:rPr>
                    <w:t xml:space="preserve"> </w:t>
                  </w:r>
                  <w:r>
                    <w:rPr>
                      <w:i/>
                      <w:color w:val="000000"/>
                      <w:sz w:val="28"/>
                    </w:rPr>
                    <w:t>to</w:t>
                  </w:r>
                  <w:r>
                    <w:rPr>
                      <w:i/>
                      <w:color w:val="000000"/>
                      <w:spacing w:val="-3"/>
                      <w:sz w:val="28"/>
                    </w:rPr>
                    <w:t xml:space="preserve"> </w:t>
                  </w:r>
                  <w:r>
                    <w:rPr>
                      <w:i/>
                      <w:color w:val="000000"/>
                      <w:sz w:val="28"/>
                    </w:rPr>
                    <w:t>be</w:t>
                  </w:r>
                  <w:r>
                    <w:rPr>
                      <w:i/>
                      <w:color w:val="000000"/>
                      <w:spacing w:val="-3"/>
                      <w:sz w:val="28"/>
                    </w:rPr>
                    <w:t xml:space="preserve"> </w:t>
                  </w:r>
                  <w:r>
                    <w:rPr>
                      <w:i/>
                      <w:color w:val="000000"/>
                      <w:sz w:val="28"/>
                    </w:rPr>
                    <w:t>able</w:t>
                  </w:r>
                  <w:r>
                    <w:rPr>
                      <w:i/>
                      <w:color w:val="000000"/>
                      <w:spacing w:val="-3"/>
                      <w:sz w:val="28"/>
                    </w:rPr>
                    <w:t xml:space="preserve"> </w:t>
                  </w:r>
                  <w:r>
                    <w:rPr>
                      <w:i/>
                      <w:color w:val="000000"/>
                      <w:sz w:val="28"/>
                    </w:rPr>
                    <w:t>to</w:t>
                  </w:r>
                  <w:r>
                    <w:rPr>
                      <w:i/>
                      <w:color w:val="000000"/>
                      <w:spacing w:val="-3"/>
                      <w:sz w:val="28"/>
                    </w:rPr>
                    <w:t xml:space="preserve"> </w:t>
                  </w:r>
                  <w:r>
                    <w:rPr>
                      <w:i/>
                      <w:color w:val="000000"/>
                      <w:sz w:val="28"/>
                    </w:rPr>
                    <w:t>do</w:t>
                  </w:r>
                  <w:r>
                    <w:rPr>
                      <w:i/>
                      <w:color w:val="000000"/>
                      <w:spacing w:val="-3"/>
                      <w:sz w:val="28"/>
                    </w:rPr>
                    <w:t xml:space="preserve"> </w:t>
                  </w:r>
                  <w:r>
                    <w:rPr>
                      <w:i/>
                      <w:color w:val="000000"/>
                      <w:sz w:val="28"/>
                    </w:rPr>
                    <w:t>that— the Future Fellowship plus a number of other grants has made it possible to do this research properly.”</w:t>
                  </w:r>
                </w:p>
              </w:txbxContent>
            </v:textbox>
            <w10:wrap type="topAndBottom" anchorx="page"/>
          </v:shape>
        </w:pict>
      </w:r>
    </w:p>
    <w:p w14:paraId="4E0E9599" w14:textId="77777777" w:rsidR="00A52AFB" w:rsidRDefault="00A52AFB">
      <w:pPr>
        <w:pStyle w:val="BodyText"/>
        <w:rPr>
          <w:b/>
          <w:sz w:val="26"/>
        </w:rPr>
      </w:pPr>
    </w:p>
    <w:p w14:paraId="208DE1FB" w14:textId="77777777" w:rsidR="00A52AFB" w:rsidRDefault="00A52AFB">
      <w:pPr>
        <w:pStyle w:val="BodyText"/>
        <w:spacing w:before="6"/>
        <w:rPr>
          <w:b/>
        </w:rPr>
      </w:pPr>
    </w:p>
    <w:p w14:paraId="7E231406" w14:textId="77777777" w:rsidR="00A52AFB" w:rsidRDefault="00425432">
      <w:pPr>
        <w:ind w:left="240"/>
        <w:rPr>
          <w:i/>
        </w:rPr>
      </w:pPr>
      <w:r>
        <w:rPr>
          <w:i/>
        </w:rPr>
        <w:t>Do</w:t>
      </w:r>
      <w:r>
        <w:rPr>
          <w:i/>
          <w:spacing w:val="-6"/>
        </w:rPr>
        <w:t xml:space="preserve"> </w:t>
      </w:r>
      <w:r>
        <w:rPr>
          <w:i/>
        </w:rPr>
        <w:t>you</w:t>
      </w:r>
      <w:r>
        <w:rPr>
          <w:i/>
          <w:spacing w:val="-4"/>
        </w:rPr>
        <w:t xml:space="preserve"> </w:t>
      </w:r>
      <w:r>
        <w:rPr>
          <w:i/>
        </w:rPr>
        <w:t>have</w:t>
      </w:r>
      <w:r>
        <w:rPr>
          <w:i/>
          <w:spacing w:val="-3"/>
        </w:rPr>
        <w:t xml:space="preserve"> </w:t>
      </w:r>
      <w:r>
        <w:rPr>
          <w:i/>
        </w:rPr>
        <w:t>a</w:t>
      </w:r>
      <w:r>
        <w:rPr>
          <w:i/>
          <w:spacing w:val="-3"/>
        </w:rPr>
        <w:t xml:space="preserve"> </w:t>
      </w:r>
      <w:r>
        <w:rPr>
          <w:i/>
        </w:rPr>
        <w:t>long-term</w:t>
      </w:r>
      <w:r>
        <w:rPr>
          <w:i/>
          <w:spacing w:val="-3"/>
        </w:rPr>
        <w:t xml:space="preserve"> </w:t>
      </w:r>
      <w:r>
        <w:rPr>
          <w:i/>
        </w:rPr>
        <w:t>research</w:t>
      </w:r>
      <w:r>
        <w:rPr>
          <w:i/>
          <w:spacing w:val="-5"/>
        </w:rPr>
        <w:t xml:space="preserve"> </w:t>
      </w:r>
      <w:r>
        <w:rPr>
          <w:i/>
        </w:rPr>
        <w:t>goal</w:t>
      </w:r>
      <w:r>
        <w:rPr>
          <w:i/>
          <w:spacing w:val="-3"/>
        </w:rPr>
        <w:t xml:space="preserve"> </w:t>
      </w:r>
      <w:r>
        <w:rPr>
          <w:i/>
        </w:rPr>
        <w:t>and,</w:t>
      </w:r>
      <w:r>
        <w:rPr>
          <w:i/>
          <w:spacing w:val="-3"/>
        </w:rPr>
        <w:t xml:space="preserve"> </w:t>
      </w:r>
      <w:r>
        <w:rPr>
          <w:i/>
        </w:rPr>
        <w:t>if</w:t>
      </w:r>
      <w:r>
        <w:rPr>
          <w:i/>
          <w:spacing w:val="-4"/>
        </w:rPr>
        <w:t xml:space="preserve"> </w:t>
      </w:r>
      <w:r>
        <w:rPr>
          <w:i/>
        </w:rPr>
        <w:t>so,</w:t>
      </w:r>
      <w:r>
        <w:rPr>
          <w:i/>
          <w:spacing w:val="-3"/>
        </w:rPr>
        <w:t xml:space="preserve"> </w:t>
      </w:r>
      <w:r>
        <w:rPr>
          <w:i/>
        </w:rPr>
        <w:t>how</w:t>
      </w:r>
      <w:r>
        <w:rPr>
          <w:i/>
          <w:spacing w:val="-5"/>
        </w:rPr>
        <w:t xml:space="preserve"> </w:t>
      </w:r>
      <w:r>
        <w:rPr>
          <w:i/>
        </w:rPr>
        <w:t>has</w:t>
      </w:r>
      <w:r>
        <w:rPr>
          <w:i/>
          <w:spacing w:val="-3"/>
        </w:rPr>
        <w:t xml:space="preserve"> </w:t>
      </w:r>
      <w:r>
        <w:rPr>
          <w:i/>
        </w:rPr>
        <w:t>the</w:t>
      </w:r>
      <w:r>
        <w:rPr>
          <w:i/>
          <w:spacing w:val="-4"/>
        </w:rPr>
        <w:t xml:space="preserve"> </w:t>
      </w:r>
      <w:r>
        <w:rPr>
          <w:i/>
        </w:rPr>
        <w:t>Fellowship</w:t>
      </w:r>
      <w:r>
        <w:rPr>
          <w:i/>
          <w:spacing w:val="-5"/>
        </w:rPr>
        <w:t xml:space="preserve"> </w:t>
      </w:r>
      <w:r>
        <w:rPr>
          <w:i/>
        </w:rPr>
        <w:t>helped</w:t>
      </w:r>
      <w:r>
        <w:rPr>
          <w:i/>
          <w:spacing w:val="-3"/>
        </w:rPr>
        <w:t xml:space="preserve"> </w:t>
      </w:r>
      <w:r>
        <w:rPr>
          <w:i/>
        </w:rPr>
        <w:t>you</w:t>
      </w:r>
      <w:r>
        <w:rPr>
          <w:i/>
          <w:spacing w:val="-4"/>
        </w:rPr>
        <w:t xml:space="preserve"> </w:t>
      </w:r>
      <w:r>
        <w:rPr>
          <w:i/>
        </w:rPr>
        <w:t>to</w:t>
      </w:r>
      <w:r>
        <w:rPr>
          <w:i/>
          <w:spacing w:val="-3"/>
        </w:rPr>
        <w:t xml:space="preserve"> </w:t>
      </w:r>
      <w:r>
        <w:rPr>
          <w:i/>
        </w:rPr>
        <w:t>pursue</w:t>
      </w:r>
      <w:r>
        <w:rPr>
          <w:i/>
          <w:spacing w:val="-6"/>
        </w:rPr>
        <w:t xml:space="preserve"> </w:t>
      </w:r>
      <w:r>
        <w:rPr>
          <w:i/>
          <w:spacing w:val="-2"/>
        </w:rPr>
        <w:t>that?</w:t>
      </w:r>
    </w:p>
    <w:p w14:paraId="22C43313" w14:textId="77777777" w:rsidR="00A52AFB" w:rsidRDefault="00425432">
      <w:pPr>
        <w:pStyle w:val="BodyText"/>
        <w:spacing w:before="120" w:line="242" w:lineRule="auto"/>
        <w:ind w:left="240" w:right="775"/>
      </w:pPr>
      <w:r>
        <w:t>My</w:t>
      </w:r>
      <w:r>
        <w:rPr>
          <w:spacing w:val="-1"/>
        </w:rPr>
        <w:t xml:space="preserve"> </w:t>
      </w:r>
      <w:r>
        <w:t>ultimate</w:t>
      </w:r>
      <w:r>
        <w:rPr>
          <w:spacing w:val="-2"/>
        </w:rPr>
        <w:t xml:space="preserve"> </w:t>
      </w:r>
      <w:r>
        <w:t>research</w:t>
      </w:r>
      <w:r>
        <w:rPr>
          <w:spacing w:val="-2"/>
        </w:rPr>
        <w:t xml:space="preserve"> </w:t>
      </w:r>
      <w:r>
        <w:t>goal</w:t>
      </w:r>
      <w:r>
        <w:rPr>
          <w:spacing w:val="-5"/>
        </w:rPr>
        <w:t xml:space="preserve"> </w:t>
      </w:r>
      <w:r>
        <w:t>is</w:t>
      </w:r>
      <w:r>
        <w:rPr>
          <w:spacing w:val="-2"/>
        </w:rPr>
        <w:t xml:space="preserve"> </w:t>
      </w:r>
      <w:r>
        <w:t>to</w:t>
      </w:r>
      <w:r>
        <w:rPr>
          <w:spacing w:val="-3"/>
        </w:rPr>
        <w:t xml:space="preserve"> </w:t>
      </w:r>
      <w:r>
        <w:t>use</w:t>
      </w:r>
      <w:r>
        <w:rPr>
          <w:spacing w:val="-4"/>
        </w:rPr>
        <w:t xml:space="preserve"> </w:t>
      </w:r>
      <w:r>
        <w:t>the</w:t>
      </w:r>
      <w:r>
        <w:rPr>
          <w:spacing w:val="-2"/>
        </w:rPr>
        <w:t xml:space="preserve"> </w:t>
      </w:r>
      <w:r>
        <w:t>research</w:t>
      </w:r>
      <w:r>
        <w:rPr>
          <w:spacing w:val="-6"/>
        </w:rPr>
        <w:t xml:space="preserve"> </w:t>
      </w:r>
      <w:r>
        <w:t>I</w:t>
      </w:r>
      <w:r>
        <w:rPr>
          <w:spacing w:val="-2"/>
        </w:rPr>
        <w:t xml:space="preserve"> </w:t>
      </w:r>
      <w:r>
        <w:t>conduct</w:t>
      </w:r>
      <w:r>
        <w:rPr>
          <w:spacing w:val="-1"/>
        </w:rPr>
        <w:t xml:space="preserve"> </w:t>
      </w:r>
      <w:r>
        <w:t>to</w:t>
      </w:r>
      <w:r>
        <w:rPr>
          <w:spacing w:val="-1"/>
        </w:rPr>
        <w:t xml:space="preserve"> </w:t>
      </w:r>
      <w:r>
        <w:t>improve</w:t>
      </w:r>
      <w:r>
        <w:rPr>
          <w:spacing w:val="-4"/>
        </w:rPr>
        <w:t xml:space="preserve"> </w:t>
      </w:r>
      <w:r>
        <w:t>our</w:t>
      </w:r>
      <w:r>
        <w:rPr>
          <w:spacing w:val="-2"/>
        </w:rPr>
        <w:t xml:space="preserve"> </w:t>
      </w:r>
      <w:r>
        <w:t>understanding</w:t>
      </w:r>
      <w:r>
        <w:rPr>
          <w:spacing w:val="-3"/>
        </w:rPr>
        <w:t xml:space="preserve"> </w:t>
      </w:r>
      <w:r>
        <w:t>of</w:t>
      </w:r>
      <w:r>
        <w:rPr>
          <w:spacing w:val="-2"/>
        </w:rPr>
        <w:t xml:space="preserve"> </w:t>
      </w:r>
      <w:r>
        <w:t>both</w:t>
      </w:r>
      <w:r>
        <w:rPr>
          <w:spacing w:val="-5"/>
        </w:rPr>
        <w:t xml:space="preserve"> </w:t>
      </w:r>
      <w:r>
        <w:t>the health and disease of our native animals—but also of humans through comparative studies.</w:t>
      </w:r>
    </w:p>
    <w:p w14:paraId="5BE83458" w14:textId="77777777" w:rsidR="00A52AFB" w:rsidRDefault="00425432">
      <w:pPr>
        <w:spacing w:before="194"/>
        <w:ind w:left="240"/>
        <w:rPr>
          <w:i/>
        </w:rPr>
      </w:pPr>
      <w:r>
        <w:rPr>
          <w:i/>
        </w:rPr>
        <w:t>What</w:t>
      </w:r>
      <w:r>
        <w:rPr>
          <w:i/>
          <w:spacing w:val="-5"/>
        </w:rPr>
        <w:t xml:space="preserve"> </w:t>
      </w:r>
      <w:r>
        <w:rPr>
          <w:i/>
        </w:rPr>
        <w:t>have</w:t>
      </w:r>
      <w:r>
        <w:rPr>
          <w:i/>
          <w:spacing w:val="-2"/>
        </w:rPr>
        <w:t xml:space="preserve"> </w:t>
      </w:r>
      <w:r>
        <w:rPr>
          <w:i/>
        </w:rPr>
        <w:t>been</w:t>
      </w:r>
      <w:r>
        <w:rPr>
          <w:i/>
          <w:spacing w:val="-6"/>
        </w:rPr>
        <w:t xml:space="preserve"> </w:t>
      </w:r>
      <w:r>
        <w:rPr>
          <w:i/>
        </w:rPr>
        <w:t>your</w:t>
      </w:r>
      <w:r>
        <w:rPr>
          <w:i/>
          <w:spacing w:val="-3"/>
        </w:rPr>
        <w:t xml:space="preserve"> </w:t>
      </w:r>
      <w:r>
        <w:rPr>
          <w:i/>
        </w:rPr>
        <w:t>most</w:t>
      </w:r>
      <w:r>
        <w:rPr>
          <w:i/>
          <w:spacing w:val="-6"/>
        </w:rPr>
        <w:t xml:space="preserve"> </w:t>
      </w:r>
      <w:r>
        <w:rPr>
          <w:i/>
        </w:rPr>
        <w:t>important</w:t>
      </w:r>
      <w:r>
        <w:rPr>
          <w:i/>
          <w:spacing w:val="-3"/>
        </w:rPr>
        <w:t xml:space="preserve"> </w:t>
      </w:r>
      <w:r>
        <w:rPr>
          <w:i/>
        </w:rPr>
        <w:t>achievements</w:t>
      </w:r>
      <w:r>
        <w:rPr>
          <w:i/>
          <w:spacing w:val="-2"/>
        </w:rPr>
        <w:t xml:space="preserve"> </w:t>
      </w:r>
      <w:r>
        <w:rPr>
          <w:i/>
        </w:rPr>
        <w:t>to</w:t>
      </w:r>
      <w:r>
        <w:rPr>
          <w:i/>
          <w:spacing w:val="-5"/>
        </w:rPr>
        <w:t xml:space="preserve"> </w:t>
      </w:r>
      <w:r>
        <w:rPr>
          <w:i/>
        </w:rPr>
        <w:t>date</w:t>
      </w:r>
      <w:r>
        <w:rPr>
          <w:i/>
          <w:spacing w:val="-3"/>
        </w:rPr>
        <w:t xml:space="preserve"> </w:t>
      </w:r>
      <w:r>
        <w:rPr>
          <w:i/>
        </w:rPr>
        <w:t>as</w:t>
      </w:r>
      <w:r>
        <w:rPr>
          <w:i/>
          <w:spacing w:val="-2"/>
        </w:rPr>
        <w:t xml:space="preserve"> </w:t>
      </w:r>
      <w:r>
        <w:rPr>
          <w:i/>
        </w:rPr>
        <w:t>a</w:t>
      </w:r>
      <w:r>
        <w:rPr>
          <w:i/>
          <w:spacing w:val="-3"/>
        </w:rPr>
        <w:t xml:space="preserve"> </w:t>
      </w:r>
      <w:r>
        <w:rPr>
          <w:i/>
          <w:spacing w:val="-2"/>
        </w:rPr>
        <w:t>Fellow?</w:t>
      </w:r>
    </w:p>
    <w:p w14:paraId="762D0901" w14:textId="77777777" w:rsidR="00A52AFB" w:rsidRDefault="00425432">
      <w:pPr>
        <w:pStyle w:val="BodyText"/>
        <w:spacing w:before="121"/>
        <w:ind w:left="240" w:right="788"/>
      </w:pPr>
      <w:r>
        <w:t>The Future</w:t>
      </w:r>
      <w:r>
        <w:rPr>
          <w:spacing w:val="-1"/>
        </w:rPr>
        <w:t xml:space="preserve"> </w:t>
      </w:r>
      <w:r>
        <w:t>Fellowship</w:t>
      </w:r>
      <w:r>
        <w:rPr>
          <w:spacing w:val="-3"/>
        </w:rPr>
        <w:t xml:space="preserve"> </w:t>
      </w:r>
      <w:r>
        <w:t>has</w:t>
      </w:r>
      <w:r>
        <w:rPr>
          <w:spacing w:val="-4"/>
        </w:rPr>
        <w:t xml:space="preserve"> </w:t>
      </w:r>
      <w:r>
        <w:t>been</w:t>
      </w:r>
      <w:r>
        <w:rPr>
          <w:spacing w:val="-2"/>
        </w:rPr>
        <w:t xml:space="preserve"> </w:t>
      </w:r>
      <w:proofErr w:type="gramStart"/>
      <w:r>
        <w:t>really</w:t>
      </w:r>
      <w:r>
        <w:rPr>
          <w:spacing w:val="-1"/>
        </w:rPr>
        <w:t xml:space="preserve"> </w:t>
      </w:r>
      <w:r>
        <w:t>important</w:t>
      </w:r>
      <w:proofErr w:type="gramEnd"/>
      <w:r>
        <w:rPr>
          <w:spacing w:val="-1"/>
        </w:rPr>
        <w:t xml:space="preserve"> </w:t>
      </w:r>
      <w:r>
        <w:t>for</w:t>
      </w:r>
      <w:r>
        <w:rPr>
          <w:spacing w:val="-3"/>
        </w:rPr>
        <w:t xml:space="preserve"> </w:t>
      </w:r>
      <w:r>
        <w:t>my</w:t>
      </w:r>
      <w:r>
        <w:rPr>
          <w:spacing w:val="-3"/>
        </w:rPr>
        <w:t xml:space="preserve"> </w:t>
      </w:r>
      <w:r>
        <w:t>research</w:t>
      </w:r>
      <w:r>
        <w:rPr>
          <w:spacing w:val="-1"/>
        </w:rPr>
        <w:t xml:space="preserve"> </w:t>
      </w:r>
      <w:r>
        <w:t>as</w:t>
      </w:r>
      <w:r>
        <w:rPr>
          <w:spacing w:val="-1"/>
        </w:rPr>
        <w:t xml:space="preserve"> </w:t>
      </w:r>
      <w:r>
        <w:t>it</w:t>
      </w:r>
      <w:r>
        <w:rPr>
          <w:spacing w:val="-1"/>
        </w:rPr>
        <w:t xml:space="preserve"> </w:t>
      </w:r>
      <w:r>
        <w:t>has</w:t>
      </w:r>
      <w:r>
        <w:rPr>
          <w:spacing w:val="-1"/>
        </w:rPr>
        <w:t xml:space="preserve"> </w:t>
      </w:r>
      <w:r>
        <w:t>given</w:t>
      </w:r>
      <w:r>
        <w:rPr>
          <w:spacing w:val="-3"/>
        </w:rPr>
        <w:t xml:space="preserve"> </w:t>
      </w:r>
      <w:r>
        <w:t>me</w:t>
      </w:r>
      <w:r>
        <w:rPr>
          <w:spacing w:val="-3"/>
        </w:rPr>
        <w:t xml:space="preserve"> </w:t>
      </w:r>
      <w:r>
        <w:t>time to</w:t>
      </w:r>
      <w:r>
        <w:rPr>
          <w:spacing w:val="-2"/>
        </w:rPr>
        <w:t xml:space="preserve"> </w:t>
      </w:r>
      <w:r>
        <w:t>establish myself.</w:t>
      </w:r>
      <w:r>
        <w:rPr>
          <w:spacing w:val="-4"/>
        </w:rPr>
        <w:t xml:space="preserve"> </w:t>
      </w:r>
      <w:r>
        <w:t>During</w:t>
      </w:r>
      <w:r>
        <w:rPr>
          <w:spacing w:val="-2"/>
        </w:rPr>
        <w:t xml:space="preserve"> </w:t>
      </w:r>
      <w:r>
        <w:t>that</w:t>
      </w:r>
      <w:r>
        <w:rPr>
          <w:spacing w:val="-1"/>
        </w:rPr>
        <w:t xml:space="preserve"> </w:t>
      </w:r>
      <w:r>
        <w:t>period,</w:t>
      </w:r>
      <w:r>
        <w:rPr>
          <w:spacing w:val="-3"/>
        </w:rPr>
        <w:t xml:space="preserve"> </w:t>
      </w:r>
      <w:r>
        <w:t>I</w:t>
      </w:r>
      <w:r>
        <w:rPr>
          <w:spacing w:val="-1"/>
        </w:rPr>
        <w:t xml:space="preserve"> </w:t>
      </w:r>
      <w:r>
        <w:t>was</w:t>
      </w:r>
      <w:r>
        <w:rPr>
          <w:spacing w:val="-1"/>
        </w:rPr>
        <w:t xml:space="preserve"> </w:t>
      </w:r>
      <w:r>
        <w:t>also successful</w:t>
      </w:r>
      <w:r>
        <w:rPr>
          <w:spacing w:val="-3"/>
        </w:rPr>
        <w:t xml:space="preserve"> </w:t>
      </w:r>
      <w:r>
        <w:t>in</w:t>
      </w:r>
      <w:r>
        <w:rPr>
          <w:spacing w:val="-2"/>
        </w:rPr>
        <w:t xml:space="preserve"> </w:t>
      </w:r>
      <w:r>
        <w:t>obtaining</w:t>
      </w:r>
      <w:r>
        <w:rPr>
          <w:spacing w:val="-2"/>
        </w:rPr>
        <w:t xml:space="preserve"> </w:t>
      </w:r>
      <w:r>
        <w:t>two</w:t>
      </w:r>
      <w:r>
        <w:rPr>
          <w:spacing w:val="-2"/>
        </w:rPr>
        <w:t xml:space="preserve"> </w:t>
      </w:r>
      <w:r>
        <w:t>other</w:t>
      </w:r>
      <w:r>
        <w:rPr>
          <w:spacing w:val="-2"/>
        </w:rPr>
        <w:t xml:space="preserve"> </w:t>
      </w:r>
      <w:r>
        <w:rPr>
          <w:i/>
        </w:rPr>
        <w:t>Discovery</w:t>
      </w:r>
      <w:r>
        <w:rPr>
          <w:i/>
          <w:spacing w:val="-4"/>
        </w:rPr>
        <w:t xml:space="preserve"> </w:t>
      </w:r>
      <w:r>
        <w:rPr>
          <w:i/>
        </w:rPr>
        <w:t xml:space="preserve">Projects </w:t>
      </w:r>
      <w:r>
        <w:t>grants</w:t>
      </w:r>
      <w:r>
        <w:rPr>
          <w:spacing w:val="-3"/>
        </w:rPr>
        <w:t xml:space="preserve"> </w:t>
      </w:r>
      <w:r>
        <w:t xml:space="preserve">and two </w:t>
      </w:r>
      <w:r>
        <w:rPr>
          <w:i/>
        </w:rPr>
        <w:t xml:space="preserve">Linkage Projects </w:t>
      </w:r>
      <w:r>
        <w:t>grants. This has really given me time to build my team and I have a very strong team that</w:t>
      </w:r>
      <w:r>
        <w:rPr>
          <w:spacing w:val="-2"/>
        </w:rPr>
        <w:t xml:space="preserve"> </w:t>
      </w:r>
      <w:r>
        <w:t>is working</w:t>
      </w:r>
      <w:r>
        <w:rPr>
          <w:spacing w:val="-2"/>
        </w:rPr>
        <w:t xml:space="preserve"> </w:t>
      </w:r>
      <w:r>
        <w:t>on a</w:t>
      </w:r>
      <w:r>
        <w:rPr>
          <w:spacing w:val="-1"/>
        </w:rPr>
        <w:t xml:space="preserve"> </w:t>
      </w:r>
      <w:r>
        <w:t>range of</w:t>
      </w:r>
      <w:r>
        <w:rPr>
          <w:spacing w:val="-1"/>
        </w:rPr>
        <w:t xml:space="preserve"> </w:t>
      </w:r>
      <w:r>
        <w:t>things—not just research into the Tasmanian</w:t>
      </w:r>
      <w:r>
        <w:rPr>
          <w:spacing w:val="-1"/>
        </w:rPr>
        <w:t xml:space="preserve"> </w:t>
      </w:r>
      <w:r>
        <w:t>devil,</w:t>
      </w:r>
      <w:r>
        <w:rPr>
          <w:spacing w:val="-1"/>
        </w:rPr>
        <w:t xml:space="preserve"> </w:t>
      </w:r>
      <w:r>
        <w:t>which is</w:t>
      </w:r>
      <w:r>
        <w:rPr>
          <w:spacing w:val="-1"/>
        </w:rPr>
        <w:t xml:space="preserve"> </w:t>
      </w:r>
      <w:r>
        <w:t xml:space="preserve">what I received the Future Fellowship for. We have research in progress on the platypus, the tammar wallaby and a range of different reptiles, </w:t>
      </w:r>
      <w:proofErr w:type="gramStart"/>
      <w:r>
        <w:t>frogs</w:t>
      </w:r>
      <w:proofErr w:type="gramEnd"/>
      <w:r>
        <w:t xml:space="preserve"> and toads. The Future Fellowship has </w:t>
      </w:r>
      <w:proofErr w:type="gramStart"/>
      <w:r>
        <w:t>definitely helped</w:t>
      </w:r>
      <w:proofErr w:type="gramEnd"/>
      <w:r>
        <w:t xml:space="preserve"> me to get where I want to go.</w:t>
      </w:r>
    </w:p>
    <w:p w14:paraId="38BF60ED" w14:textId="77777777" w:rsidR="00A52AFB" w:rsidRDefault="00A52AFB">
      <w:pPr>
        <w:pStyle w:val="BodyText"/>
        <w:spacing w:before="6"/>
        <w:rPr>
          <w:sz w:val="16"/>
        </w:rPr>
      </w:pPr>
    </w:p>
    <w:p w14:paraId="20F63DCA" w14:textId="77777777" w:rsidR="00A52AFB" w:rsidRDefault="00425432">
      <w:pPr>
        <w:pStyle w:val="BodyText"/>
        <w:ind w:left="240" w:right="775"/>
      </w:pPr>
      <w:r>
        <w:t xml:space="preserve">My team has produced some </w:t>
      </w:r>
      <w:proofErr w:type="gramStart"/>
      <w:r>
        <w:t>really important</w:t>
      </w:r>
      <w:proofErr w:type="gramEnd"/>
      <w:r>
        <w:t xml:space="preserve"> papers on understanding the Devil Facial Tumour Disease. That has been quite important to me because </w:t>
      </w:r>
      <w:proofErr w:type="gramStart"/>
      <w:r>
        <w:t>I’m</w:t>
      </w:r>
      <w:proofErr w:type="gramEnd"/>
      <w:r>
        <w:t xml:space="preserve"> quite passionate about trying to understand</w:t>
      </w:r>
      <w:r>
        <w:rPr>
          <w:spacing w:val="-2"/>
        </w:rPr>
        <w:t xml:space="preserve"> </w:t>
      </w:r>
      <w:r>
        <w:t>this</w:t>
      </w:r>
      <w:r>
        <w:rPr>
          <w:spacing w:val="-1"/>
        </w:rPr>
        <w:t xml:space="preserve"> </w:t>
      </w:r>
      <w:r>
        <w:t>cancer</w:t>
      </w:r>
      <w:r>
        <w:rPr>
          <w:spacing w:val="-1"/>
        </w:rPr>
        <w:t xml:space="preserve"> </w:t>
      </w:r>
      <w:r>
        <w:t>and</w:t>
      </w:r>
      <w:r>
        <w:rPr>
          <w:spacing w:val="-4"/>
        </w:rPr>
        <w:t xml:space="preserve"> </w:t>
      </w:r>
      <w:r>
        <w:t>help</w:t>
      </w:r>
      <w:r>
        <w:rPr>
          <w:spacing w:val="-2"/>
        </w:rPr>
        <w:t xml:space="preserve"> </w:t>
      </w:r>
      <w:r>
        <w:t>the devil—and</w:t>
      </w:r>
      <w:r>
        <w:rPr>
          <w:spacing w:val="-2"/>
        </w:rPr>
        <w:t xml:space="preserve"> </w:t>
      </w:r>
      <w:r>
        <w:t>I</w:t>
      </w:r>
      <w:r>
        <w:rPr>
          <w:spacing w:val="-4"/>
        </w:rPr>
        <w:t xml:space="preserve"> </w:t>
      </w:r>
      <w:r>
        <w:t>think</w:t>
      </w:r>
      <w:r>
        <w:rPr>
          <w:spacing w:val="-3"/>
        </w:rPr>
        <w:t xml:space="preserve"> </w:t>
      </w:r>
      <w:r>
        <w:t>we’re</w:t>
      </w:r>
      <w:r>
        <w:rPr>
          <w:spacing w:val="-3"/>
        </w:rPr>
        <w:t xml:space="preserve"> </w:t>
      </w:r>
      <w:r>
        <w:t>making</w:t>
      </w:r>
      <w:r>
        <w:rPr>
          <w:spacing w:val="-2"/>
        </w:rPr>
        <w:t xml:space="preserve"> </w:t>
      </w:r>
      <w:r>
        <w:t>really</w:t>
      </w:r>
      <w:r>
        <w:rPr>
          <w:spacing w:val="-1"/>
        </w:rPr>
        <w:t xml:space="preserve"> </w:t>
      </w:r>
      <w:r>
        <w:t>good</w:t>
      </w:r>
      <w:r>
        <w:rPr>
          <w:spacing w:val="-6"/>
        </w:rPr>
        <w:t xml:space="preserve"> </w:t>
      </w:r>
      <w:r>
        <w:t>progress</w:t>
      </w:r>
      <w:r>
        <w:rPr>
          <w:spacing w:val="-3"/>
        </w:rPr>
        <w:t xml:space="preserve"> </w:t>
      </w:r>
      <w:r>
        <w:t>towards</w:t>
      </w:r>
    </w:p>
    <w:p w14:paraId="21AD321F" w14:textId="77777777" w:rsidR="00A52AFB" w:rsidRDefault="00A52AFB">
      <w:pPr>
        <w:sectPr w:rsidR="00A52AFB">
          <w:pgSz w:w="11910" w:h="16840"/>
          <w:pgMar w:top="1400" w:right="700" w:bottom="1180" w:left="1200" w:header="0" w:footer="995" w:gutter="0"/>
          <w:cols w:space="720"/>
        </w:sectPr>
      </w:pPr>
    </w:p>
    <w:p w14:paraId="0C688A89" w14:textId="77777777" w:rsidR="00A52AFB" w:rsidRDefault="00425432">
      <w:pPr>
        <w:pStyle w:val="BodyText"/>
        <w:spacing w:before="38" w:line="242" w:lineRule="auto"/>
        <w:ind w:left="240" w:right="853"/>
      </w:pPr>
      <w:r>
        <w:lastRenderedPageBreak/>
        <w:t xml:space="preserve">that. </w:t>
      </w:r>
      <w:proofErr w:type="gramStart"/>
      <w:r>
        <w:t>It’s</w:t>
      </w:r>
      <w:proofErr w:type="gramEnd"/>
      <w:r>
        <w:t xml:space="preserve"> been really important to have financial support to be able to do that—the Future Fellowship</w:t>
      </w:r>
      <w:r>
        <w:rPr>
          <w:spacing w:val="-3"/>
        </w:rPr>
        <w:t xml:space="preserve"> </w:t>
      </w:r>
      <w:r>
        <w:t>plus</w:t>
      </w:r>
      <w:r>
        <w:rPr>
          <w:spacing w:val="-3"/>
        </w:rPr>
        <w:t xml:space="preserve"> </w:t>
      </w:r>
      <w:r>
        <w:t>a</w:t>
      </w:r>
      <w:r>
        <w:rPr>
          <w:spacing w:val="-1"/>
        </w:rPr>
        <w:t xml:space="preserve"> </w:t>
      </w:r>
      <w:r>
        <w:t>number</w:t>
      </w:r>
      <w:r>
        <w:rPr>
          <w:spacing w:val="-3"/>
        </w:rPr>
        <w:t xml:space="preserve"> </w:t>
      </w:r>
      <w:r>
        <w:t>of</w:t>
      </w:r>
      <w:r>
        <w:rPr>
          <w:spacing w:val="-1"/>
        </w:rPr>
        <w:t xml:space="preserve"> </w:t>
      </w:r>
      <w:r>
        <w:t>other</w:t>
      </w:r>
      <w:r>
        <w:rPr>
          <w:spacing w:val="-1"/>
        </w:rPr>
        <w:t xml:space="preserve"> </w:t>
      </w:r>
      <w:r>
        <w:t>grants have</w:t>
      </w:r>
      <w:r>
        <w:rPr>
          <w:spacing w:val="-3"/>
        </w:rPr>
        <w:t xml:space="preserve"> </w:t>
      </w:r>
      <w:r>
        <w:t>made it</w:t>
      </w:r>
      <w:r>
        <w:rPr>
          <w:spacing w:val="-4"/>
        </w:rPr>
        <w:t xml:space="preserve"> </w:t>
      </w:r>
      <w:r>
        <w:t>possible</w:t>
      </w:r>
      <w:r>
        <w:rPr>
          <w:spacing w:val="-3"/>
        </w:rPr>
        <w:t xml:space="preserve"> </w:t>
      </w:r>
      <w:r>
        <w:t>to</w:t>
      </w:r>
      <w:r>
        <w:rPr>
          <w:spacing w:val="-2"/>
        </w:rPr>
        <w:t xml:space="preserve"> </w:t>
      </w:r>
      <w:r>
        <w:t>do</w:t>
      </w:r>
      <w:r>
        <w:rPr>
          <w:spacing w:val="-3"/>
        </w:rPr>
        <w:t xml:space="preserve"> </w:t>
      </w:r>
      <w:r>
        <w:t>this</w:t>
      </w:r>
      <w:r>
        <w:rPr>
          <w:spacing w:val="-1"/>
        </w:rPr>
        <w:t xml:space="preserve"> </w:t>
      </w:r>
      <w:r>
        <w:t>research</w:t>
      </w:r>
      <w:r>
        <w:rPr>
          <w:spacing w:val="-2"/>
        </w:rPr>
        <w:t xml:space="preserve"> </w:t>
      </w:r>
      <w:r>
        <w:t>properly.</w:t>
      </w:r>
    </w:p>
    <w:p w14:paraId="219750E2" w14:textId="77777777" w:rsidR="00A52AFB" w:rsidRDefault="00425432">
      <w:pPr>
        <w:spacing w:before="195"/>
        <w:ind w:left="240"/>
        <w:rPr>
          <w:i/>
        </w:rPr>
      </w:pPr>
      <w:r>
        <w:rPr>
          <w:i/>
        </w:rPr>
        <w:t>What</w:t>
      </w:r>
      <w:r>
        <w:rPr>
          <w:i/>
          <w:spacing w:val="-5"/>
        </w:rPr>
        <w:t xml:space="preserve"> </w:t>
      </w:r>
      <w:r>
        <w:rPr>
          <w:i/>
        </w:rPr>
        <w:t>do</w:t>
      </w:r>
      <w:r>
        <w:rPr>
          <w:i/>
          <w:spacing w:val="-3"/>
        </w:rPr>
        <w:t xml:space="preserve"> </w:t>
      </w:r>
      <w:r>
        <w:rPr>
          <w:i/>
        </w:rPr>
        <w:t>you</w:t>
      </w:r>
      <w:r>
        <w:rPr>
          <w:i/>
          <w:spacing w:val="-4"/>
        </w:rPr>
        <w:t xml:space="preserve"> </w:t>
      </w:r>
      <w:r>
        <w:rPr>
          <w:i/>
        </w:rPr>
        <w:t>hope</w:t>
      </w:r>
      <w:r>
        <w:rPr>
          <w:i/>
          <w:spacing w:val="-5"/>
        </w:rPr>
        <w:t xml:space="preserve"> </w:t>
      </w:r>
      <w:r>
        <w:rPr>
          <w:i/>
        </w:rPr>
        <w:t>will</w:t>
      </w:r>
      <w:r>
        <w:rPr>
          <w:i/>
          <w:spacing w:val="-2"/>
        </w:rPr>
        <w:t xml:space="preserve"> </w:t>
      </w:r>
      <w:r>
        <w:rPr>
          <w:i/>
        </w:rPr>
        <w:t>be</w:t>
      </w:r>
      <w:r>
        <w:rPr>
          <w:i/>
          <w:spacing w:val="-3"/>
        </w:rPr>
        <w:t xml:space="preserve"> </w:t>
      </w:r>
      <w:r>
        <w:rPr>
          <w:i/>
        </w:rPr>
        <w:t>the</w:t>
      </w:r>
      <w:r>
        <w:rPr>
          <w:i/>
          <w:spacing w:val="-3"/>
        </w:rPr>
        <w:t xml:space="preserve"> </w:t>
      </w:r>
      <w:r>
        <w:rPr>
          <w:i/>
        </w:rPr>
        <w:t>most</w:t>
      </w:r>
      <w:r>
        <w:rPr>
          <w:i/>
          <w:spacing w:val="-5"/>
        </w:rPr>
        <w:t xml:space="preserve"> </w:t>
      </w:r>
      <w:r>
        <w:rPr>
          <w:i/>
        </w:rPr>
        <w:t>important</w:t>
      </w:r>
      <w:r>
        <w:rPr>
          <w:i/>
          <w:spacing w:val="-3"/>
        </w:rPr>
        <w:t xml:space="preserve"> </w:t>
      </w:r>
      <w:r>
        <w:rPr>
          <w:i/>
        </w:rPr>
        <w:t>and</w:t>
      </w:r>
      <w:r>
        <w:rPr>
          <w:i/>
          <w:spacing w:val="-3"/>
        </w:rPr>
        <w:t xml:space="preserve"> </w:t>
      </w:r>
      <w:r>
        <w:rPr>
          <w:i/>
        </w:rPr>
        <w:t>lasting</w:t>
      </w:r>
      <w:r>
        <w:rPr>
          <w:i/>
          <w:spacing w:val="-4"/>
        </w:rPr>
        <w:t xml:space="preserve"> </w:t>
      </w:r>
      <w:r>
        <w:rPr>
          <w:i/>
        </w:rPr>
        <w:t>research</w:t>
      </w:r>
      <w:r>
        <w:rPr>
          <w:i/>
          <w:spacing w:val="-5"/>
        </w:rPr>
        <w:t xml:space="preserve"> </w:t>
      </w:r>
      <w:r>
        <w:rPr>
          <w:i/>
        </w:rPr>
        <w:t>outcomes</w:t>
      </w:r>
      <w:r>
        <w:rPr>
          <w:i/>
          <w:spacing w:val="-3"/>
        </w:rPr>
        <w:t xml:space="preserve"> </w:t>
      </w:r>
      <w:r>
        <w:rPr>
          <w:i/>
        </w:rPr>
        <w:t>from</w:t>
      </w:r>
      <w:r>
        <w:rPr>
          <w:i/>
          <w:spacing w:val="-2"/>
        </w:rPr>
        <w:t xml:space="preserve"> </w:t>
      </w:r>
      <w:r>
        <w:rPr>
          <w:i/>
        </w:rPr>
        <w:t>your</w:t>
      </w:r>
      <w:r>
        <w:rPr>
          <w:i/>
          <w:spacing w:val="-1"/>
        </w:rPr>
        <w:t xml:space="preserve"> </w:t>
      </w:r>
      <w:r>
        <w:rPr>
          <w:i/>
          <w:spacing w:val="-2"/>
        </w:rPr>
        <w:t>Fellowship?</w:t>
      </w:r>
    </w:p>
    <w:p w14:paraId="4506C0E6" w14:textId="77777777" w:rsidR="00A52AFB" w:rsidRDefault="00425432">
      <w:pPr>
        <w:pStyle w:val="BodyText"/>
        <w:spacing w:before="123"/>
        <w:ind w:left="240"/>
      </w:pPr>
      <w:r>
        <w:t>We</w:t>
      </w:r>
      <w:r>
        <w:rPr>
          <w:spacing w:val="-5"/>
        </w:rPr>
        <w:t xml:space="preserve"> </w:t>
      </w:r>
      <w:r>
        <w:t>want</w:t>
      </w:r>
      <w:r>
        <w:rPr>
          <w:spacing w:val="-2"/>
        </w:rPr>
        <w:t xml:space="preserve"> </w:t>
      </w:r>
      <w:r>
        <w:t>to</w:t>
      </w:r>
      <w:r>
        <w:rPr>
          <w:spacing w:val="-1"/>
        </w:rPr>
        <w:t xml:space="preserve"> </w:t>
      </w:r>
      <w:r>
        <w:t>save</w:t>
      </w:r>
      <w:r>
        <w:rPr>
          <w:spacing w:val="-1"/>
        </w:rPr>
        <w:t xml:space="preserve"> </w:t>
      </w:r>
      <w:r>
        <w:t>the</w:t>
      </w:r>
      <w:r>
        <w:rPr>
          <w:spacing w:val="-4"/>
        </w:rPr>
        <w:t xml:space="preserve"> </w:t>
      </w:r>
      <w:r>
        <w:t>Tasmanian</w:t>
      </w:r>
      <w:r>
        <w:rPr>
          <w:spacing w:val="-4"/>
        </w:rPr>
        <w:t xml:space="preserve"> </w:t>
      </w:r>
      <w:r>
        <w:t>devil</w:t>
      </w:r>
      <w:r>
        <w:rPr>
          <w:spacing w:val="-2"/>
        </w:rPr>
        <w:t xml:space="preserve"> </w:t>
      </w:r>
      <w:r>
        <w:t>from</w:t>
      </w:r>
      <w:r>
        <w:rPr>
          <w:spacing w:val="-2"/>
        </w:rPr>
        <w:t xml:space="preserve"> </w:t>
      </w:r>
      <w:r>
        <w:t>extinction,</w:t>
      </w:r>
      <w:r>
        <w:rPr>
          <w:spacing w:val="-5"/>
        </w:rPr>
        <w:t xml:space="preserve"> </w:t>
      </w:r>
      <w:r>
        <w:t>so</w:t>
      </w:r>
      <w:r>
        <w:rPr>
          <w:spacing w:val="-1"/>
        </w:rPr>
        <w:t xml:space="preserve"> </w:t>
      </w:r>
      <w:proofErr w:type="gramStart"/>
      <w:r>
        <w:t>all</w:t>
      </w:r>
      <w:r>
        <w:rPr>
          <w:spacing w:val="-5"/>
        </w:rPr>
        <w:t xml:space="preserve"> </w:t>
      </w:r>
      <w:r>
        <w:t>of</w:t>
      </w:r>
      <w:proofErr w:type="gramEnd"/>
      <w:r>
        <w:rPr>
          <w:spacing w:val="-5"/>
        </w:rPr>
        <w:t xml:space="preserve"> </w:t>
      </w:r>
      <w:r>
        <w:t>this</w:t>
      </w:r>
      <w:r>
        <w:rPr>
          <w:spacing w:val="-4"/>
        </w:rPr>
        <w:t xml:space="preserve"> </w:t>
      </w:r>
      <w:r>
        <w:t>work</w:t>
      </w:r>
      <w:r>
        <w:rPr>
          <w:spacing w:val="-1"/>
        </w:rPr>
        <w:t xml:space="preserve"> </w:t>
      </w:r>
      <w:r>
        <w:t>is</w:t>
      </w:r>
      <w:r>
        <w:rPr>
          <w:spacing w:val="-2"/>
        </w:rPr>
        <w:t xml:space="preserve"> </w:t>
      </w:r>
      <w:r>
        <w:t>going</w:t>
      </w:r>
      <w:r>
        <w:rPr>
          <w:spacing w:val="-5"/>
        </w:rPr>
        <w:t xml:space="preserve"> </w:t>
      </w:r>
      <w:r>
        <w:t>towards</w:t>
      </w:r>
      <w:r>
        <w:rPr>
          <w:spacing w:val="-2"/>
        </w:rPr>
        <w:t xml:space="preserve"> that.</w:t>
      </w:r>
    </w:p>
    <w:p w14:paraId="2F230661" w14:textId="77777777" w:rsidR="00A52AFB" w:rsidRDefault="00A52AFB">
      <w:pPr>
        <w:pStyle w:val="BodyText"/>
        <w:spacing w:before="4"/>
        <w:rPr>
          <w:sz w:val="16"/>
        </w:rPr>
      </w:pPr>
    </w:p>
    <w:p w14:paraId="6DB8945F" w14:textId="77777777" w:rsidR="00A52AFB" w:rsidRDefault="00425432">
      <w:pPr>
        <w:tabs>
          <w:tab w:val="left" w:pos="306"/>
          <w:tab w:val="left" w:pos="611"/>
          <w:tab w:val="left" w:pos="912"/>
          <w:tab w:val="left" w:pos="1217"/>
          <w:tab w:val="left" w:pos="1521"/>
          <w:tab w:val="left" w:pos="1826"/>
        </w:tabs>
        <w:ind w:right="497"/>
        <w:jc w:val="center"/>
      </w:pPr>
      <w:r>
        <w:rPr>
          <w:spacing w:val="-10"/>
        </w:rPr>
        <w:t>.</w:t>
      </w:r>
      <w:r>
        <w:tab/>
      </w:r>
      <w:r>
        <w:rPr>
          <w:spacing w:val="-10"/>
        </w:rPr>
        <w:t>.</w:t>
      </w:r>
      <w:r>
        <w:tab/>
      </w:r>
      <w:r>
        <w:rPr>
          <w:spacing w:val="-10"/>
        </w:rPr>
        <w:t>.</w:t>
      </w:r>
      <w:r>
        <w:tab/>
      </w:r>
      <w:r>
        <w:rPr>
          <w:spacing w:val="-10"/>
        </w:rPr>
        <w:t>.</w:t>
      </w:r>
      <w:r>
        <w:tab/>
      </w:r>
      <w:r>
        <w:rPr>
          <w:spacing w:val="-10"/>
        </w:rPr>
        <w:t>.</w:t>
      </w:r>
      <w:r>
        <w:tab/>
      </w:r>
      <w:r>
        <w:rPr>
          <w:spacing w:val="-12"/>
        </w:rPr>
        <w:t>.</w:t>
      </w:r>
      <w:r>
        <w:tab/>
      </w:r>
      <w:r>
        <w:rPr>
          <w:spacing w:val="-10"/>
        </w:rPr>
        <w:t>.</w:t>
      </w:r>
    </w:p>
    <w:p w14:paraId="5D20F83F" w14:textId="77777777" w:rsidR="00A52AFB" w:rsidRDefault="00425432">
      <w:pPr>
        <w:pStyle w:val="BodyText"/>
        <w:spacing w:before="197"/>
        <w:ind w:left="240" w:right="765"/>
      </w:pPr>
      <w:r>
        <w:t>As part of my Future Fellowship research, I travelled to the Benaroya Research Institute in the US to construct two Tasmanian</w:t>
      </w:r>
      <w:r>
        <w:rPr>
          <w:spacing w:val="-2"/>
        </w:rPr>
        <w:t xml:space="preserve"> </w:t>
      </w:r>
      <w:r>
        <w:t>devil</w:t>
      </w:r>
      <w:r>
        <w:rPr>
          <w:spacing w:val="-1"/>
        </w:rPr>
        <w:t xml:space="preserve"> </w:t>
      </w:r>
      <w:r>
        <w:t>BAC</w:t>
      </w:r>
      <w:r>
        <w:rPr>
          <w:spacing w:val="-3"/>
        </w:rPr>
        <w:t xml:space="preserve"> </w:t>
      </w:r>
      <w:r>
        <w:t>libraries—these</w:t>
      </w:r>
      <w:r>
        <w:rPr>
          <w:spacing w:val="-2"/>
        </w:rPr>
        <w:t xml:space="preserve"> </w:t>
      </w:r>
      <w:r>
        <w:t>are genetic libraries</w:t>
      </w:r>
      <w:r>
        <w:rPr>
          <w:spacing w:val="-2"/>
        </w:rPr>
        <w:t xml:space="preserve"> </w:t>
      </w:r>
      <w:r>
        <w:t>that hold</w:t>
      </w:r>
      <w:r>
        <w:rPr>
          <w:spacing w:val="-4"/>
        </w:rPr>
        <w:t xml:space="preserve"> </w:t>
      </w:r>
      <w:r>
        <w:t>large fragments</w:t>
      </w:r>
      <w:r>
        <w:rPr>
          <w:spacing w:val="-2"/>
        </w:rPr>
        <w:t xml:space="preserve"> </w:t>
      </w:r>
      <w:r>
        <w:t>of Tasmanian devil DNA. I have also received a huge number of invitations to speak at both national</w:t>
      </w:r>
      <w:r>
        <w:rPr>
          <w:spacing w:val="40"/>
        </w:rPr>
        <w:t xml:space="preserve"> </w:t>
      </w:r>
      <w:r>
        <w:t>and international conferences. Last year I was invited onto the Governance Board of the Allan</w:t>
      </w:r>
      <w:r>
        <w:rPr>
          <w:spacing w:val="40"/>
        </w:rPr>
        <w:t xml:space="preserve"> </w:t>
      </w:r>
      <w:r>
        <w:t>Wilson Centre for Molecular Ecology and Evolution, one of New Zealand’s Centres of Research Excellence.</w:t>
      </w:r>
      <w:r>
        <w:rPr>
          <w:spacing w:val="-2"/>
        </w:rPr>
        <w:t xml:space="preserve"> </w:t>
      </w:r>
      <w:r>
        <w:t>I</w:t>
      </w:r>
      <w:r>
        <w:rPr>
          <w:spacing w:val="-2"/>
        </w:rPr>
        <w:t xml:space="preserve"> </w:t>
      </w:r>
      <w:r>
        <w:t>believe</w:t>
      </w:r>
      <w:r>
        <w:rPr>
          <w:spacing w:val="-1"/>
        </w:rPr>
        <w:t xml:space="preserve"> </w:t>
      </w:r>
      <w:r>
        <w:t>that</w:t>
      </w:r>
      <w:r>
        <w:rPr>
          <w:spacing w:val="-2"/>
        </w:rPr>
        <w:t xml:space="preserve"> </w:t>
      </w:r>
      <w:r>
        <w:t>these</w:t>
      </w:r>
      <w:r>
        <w:rPr>
          <w:spacing w:val="-4"/>
        </w:rPr>
        <w:t xml:space="preserve"> </w:t>
      </w:r>
      <w:r>
        <w:t>opportunities</w:t>
      </w:r>
      <w:r>
        <w:rPr>
          <w:spacing w:val="-4"/>
        </w:rPr>
        <w:t xml:space="preserve"> </w:t>
      </w:r>
      <w:r>
        <w:t>would</w:t>
      </w:r>
      <w:r>
        <w:rPr>
          <w:spacing w:val="-3"/>
        </w:rPr>
        <w:t xml:space="preserve"> </w:t>
      </w:r>
      <w:r>
        <w:t>not</w:t>
      </w:r>
      <w:r>
        <w:rPr>
          <w:spacing w:val="-2"/>
        </w:rPr>
        <w:t xml:space="preserve"> </w:t>
      </w:r>
      <w:r>
        <w:t>have</w:t>
      </w:r>
      <w:r>
        <w:rPr>
          <w:spacing w:val="-4"/>
        </w:rPr>
        <w:t xml:space="preserve"> </w:t>
      </w:r>
      <w:r>
        <w:t>occurred</w:t>
      </w:r>
      <w:r>
        <w:rPr>
          <w:spacing w:val="-2"/>
        </w:rPr>
        <w:t xml:space="preserve"> </w:t>
      </w:r>
      <w:r>
        <w:t>had</w:t>
      </w:r>
      <w:r>
        <w:rPr>
          <w:spacing w:val="-3"/>
        </w:rPr>
        <w:t xml:space="preserve"> </w:t>
      </w:r>
      <w:r>
        <w:t>it</w:t>
      </w:r>
      <w:r>
        <w:rPr>
          <w:spacing w:val="-2"/>
        </w:rPr>
        <w:t xml:space="preserve"> </w:t>
      </w:r>
      <w:r>
        <w:t>not</w:t>
      </w:r>
      <w:r>
        <w:rPr>
          <w:spacing w:val="-4"/>
        </w:rPr>
        <w:t xml:space="preserve"> </w:t>
      </w:r>
      <w:r>
        <w:t>been</w:t>
      </w:r>
      <w:r>
        <w:rPr>
          <w:spacing w:val="-3"/>
        </w:rPr>
        <w:t xml:space="preserve"> </w:t>
      </w:r>
      <w:r>
        <w:t>for</w:t>
      </w:r>
      <w:r>
        <w:rPr>
          <w:spacing w:val="-5"/>
        </w:rPr>
        <w:t xml:space="preserve"> </w:t>
      </w:r>
      <w:r>
        <w:t>the</w:t>
      </w:r>
      <w:r>
        <w:rPr>
          <w:spacing w:val="-4"/>
        </w:rPr>
        <w:t xml:space="preserve"> </w:t>
      </w:r>
      <w:r>
        <w:t xml:space="preserve">Future </w:t>
      </w:r>
      <w:r>
        <w:rPr>
          <w:spacing w:val="-2"/>
        </w:rPr>
        <w:t>Fellowship.</w:t>
      </w:r>
    </w:p>
    <w:p w14:paraId="54E06CEA" w14:textId="77777777" w:rsidR="00A52AFB" w:rsidRDefault="00A52AFB">
      <w:pPr>
        <w:pStyle w:val="BodyText"/>
        <w:spacing w:before="6"/>
        <w:rPr>
          <w:sz w:val="16"/>
        </w:rPr>
      </w:pPr>
    </w:p>
    <w:p w14:paraId="40BF39A7" w14:textId="77777777" w:rsidR="00A52AFB" w:rsidRDefault="00425432">
      <w:pPr>
        <w:pStyle w:val="BodyText"/>
        <w:ind w:left="240" w:right="775"/>
      </w:pPr>
      <w:r>
        <w:t xml:space="preserve">The Fellowship has </w:t>
      </w:r>
      <w:proofErr w:type="gramStart"/>
      <w:r>
        <w:t>definitely expanded</w:t>
      </w:r>
      <w:proofErr w:type="gramEnd"/>
      <w:r>
        <w:t xml:space="preserve"> my opportunities for research leadership—I get a lot of requests for students to come and work in my laboratory. This year </w:t>
      </w:r>
      <w:proofErr w:type="gramStart"/>
      <w:r>
        <w:t>I’ve</w:t>
      </w:r>
      <w:proofErr w:type="gramEnd"/>
      <w:r>
        <w:t xml:space="preserve"> had five early-career researchers</w:t>
      </w:r>
      <w:r>
        <w:rPr>
          <w:spacing w:val="-2"/>
        </w:rPr>
        <w:t xml:space="preserve"> </w:t>
      </w:r>
      <w:r>
        <w:t>apply</w:t>
      </w:r>
      <w:r>
        <w:rPr>
          <w:spacing w:val="-4"/>
        </w:rPr>
        <w:t xml:space="preserve"> </w:t>
      </w:r>
      <w:r>
        <w:t>for</w:t>
      </w:r>
      <w:r>
        <w:rPr>
          <w:spacing w:val="-4"/>
        </w:rPr>
        <w:t xml:space="preserve"> </w:t>
      </w:r>
      <w:r>
        <w:t>fellowships</w:t>
      </w:r>
      <w:r>
        <w:rPr>
          <w:spacing w:val="-2"/>
        </w:rPr>
        <w:t xml:space="preserve"> </w:t>
      </w:r>
      <w:r>
        <w:t>to</w:t>
      </w:r>
      <w:r>
        <w:rPr>
          <w:spacing w:val="-1"/>
        </w:rPr>
        <w:t xml:space="preserve"> </w:t>
      </w:r>
      <w:r>
        <w:t>come</w:t>
      </w:r>
      <w:r>
        <w:rPr>
          <w:spacing w:val="-1"/>
        </w:rPr>
        <w:t xml:space="preserve"> </w:t>
      </w:r>
      <w:r>
        <w:t>and</w:t>
      </w:r>
      <w:r>
        <w:rPr>
          <w:spacing w:val="-5"/>
        </w:rPr>
        <w:t xml:space="preserve"> </w:t>
      </w:r>
      <w:r>
        <w:t>work</w:t>
      </w:r>
      <w:r>
        <w:rPr>
          <w:spacing w:val="-1"/>
        </w:rPr>
        <w:t xml:space="preserve"> </w:t>
      </w:r>
      <w:r>
        <w:t>in</w:t>
      </w:r>
      <w:r>
        <w:rPr>
          <w:spacing w:val="-3"/>
        </w:rPr>
        <w:t xml:space="preserve"> </w:t>
      </w:r>
      <w:r>
        <w:t>my</w:t>
      </w:r>
      <w:r>
        <w:rPr>
          <w:spacing w:val="-4"/>
        </w:rPr>
        <w:t xml:space="preserve"> </w:t>
      </w:r>
      <w:r>
        <w:t>lab</w:t>
      </w:r>
      <w:r>
        <w:rPr>
          <w:spacing w:val="-3"/>
        </w:rPr>
        <w:t xml:space="preserve"> </w:t>
      </w:r>
      <w:r>
        <w:t>next</w:t>
      </w:r>
      <w:r>
        <w:rPr>
          <w:spacing w:val="-2"/>
        </w:rPr>
        <w:t xml:space="preserve"> </w:t>
      </w:r>
      <w:r>
        <w:t>year—so</w:t>
      </w:r>
      <w:r>
        <w:rPr>
          <w:spacing w:val="-1"/>
        </w:rPr>
        <w:t xml:space="preserve"> </w:t>
      </w:r>
      <w:r>
        <w:t>straight</w:t>
      </w:r>
      <w:r>
        <w:rPr>
          <w:spacing w:val="-2"/>
        </w:rPr>
        <w:t xml:space="preserve"> </w:t>
      </w:r>
      <w:r>
        <w:t>away</w:t>
      </w:r>
      <w:r>
        <w:rPr>
          <w:spacing w:val="-4"/>
        </w:rPr>
        <w:t xml:space="preserve"> </w:t>
      </w:r>
      <w:r>
        <w:t>I’ve</w:t>
      </w:r>
      <w:r>
        <w:rPr>
          <w:spacing w:val="-1"/>
        </w:rPr>
        <w:t xml:space="preserve"> </w:t>
      </w:r>
      <w:r>
        <w:t>got that visibility and reputation, which is a direct result of the Future Fellowship.</w:t>
      </w:r>
    </w:p>
    <w:p w14:paraId="0313A40C" w14:textId="77777777" w:rsidR="00A52AFB" w:rsidRDefault="00A52AFB">
      <w:pPr>
        <w:pStyle w:val="BodyText"/>
        <w:spacing w:before="5"/>
        <w:rPr>
          <w:sz w:val="16"/>
        </w:rPr>
      </w:pPr>
    </w:p>
    <w:p w14:paraId="238914D0" w14:textId="77777777" w:rsidR="00A52AFB" w:rsidRDefault="00425432">
      <w:pPr>
        <w:pStyle w:val="BodyText"/>
        <w:ind w:left="240"/>
      </w:pPr>
      <w:r>
        <w:t>In</w:t>
      </w:r>
      <w:r>
        <w:rPr>
          <w:spacing w:val="-4"/>
        </w:rPr>
        <w:t xml:space="preserve"> </w:t>
      </w:r>
      <w:r>
        <w:t>terms</w:t>
      </w:r>
      <w:r>
        <w:rPr>
          <w:spacing w:val="-4"/>
        </w:rPr>
        <w:t xml:space="preserve"> </w:t>
      </w:r>
      <w:r>
        <w:t>of</w:t>
      </w:r>
      <w:r>
        <w:rPr>
          <w:spacing w:val="-3"/>
        </w:rPr>
        <w:t xml:space="preserve"> </w:t>
      </w:r>
      <w:r>
        <w:t>leadership,</w:t>
      </w:r>
      <w:r>
        <w:rPr>
          <w:spacing w:val="-2"/>
        </w:rPr>
        <w:t xml:space="preserve"> </w:t>
      </w:r>
      <w:proofErr w:type="gramStart"/>
      <w:r>
        <w:t>I’m</w:t>
      </w:r>
      <w:proofErr w:type="gramEnd"/>
      <w:r>
        <w:rPr>
          <w:spacing w:val="-4"/>
        </w:rPr>
        <w:t xml:space="preserve"> </w:t>
      </w:r>
      <w:r>
        <w:t>now</w:t>
      </w:r>
      <w:r>
        <w:rPr>
          <w:spacing w:val="-1"/>
        </w:rPr>
        <w:t xml:space="preserve"> </w:t>
      </w:r>
      <w:r>
        <w:t>Sub-Dean</w:t>
      </w:r>
      <w:r>
        <w:rPr>
          <w:spacing w:val="-6"/>
        </w:rPr>
        <w:t xml:space="preserve"> </w:t>
      </w:r>
      <w:r>
        <w:t>of</w:t>
      </w:r>
      <w:r>
        <w:rPr>
          <w:spacing w:val="-2"/>
        </w:rPr>
        <w:t xml:space="preserve"> </w:t>
      </w:r>
      <w:r>
        <w:t>Research</w:t>
      </w:r>
      <w:r>
        <w:rPr>
          <w:spacing w:val="-5"/>
        </w:rPr>
        <w:t xml:space="preserve"> </w:t>
      </w:r>
      <w:r>
        <w:t>Development</w:t>
      </w:r>
      <w:r>
        <w:rPr>
          <w:spacing w:val="-3"/>
        </w:rPr>
        <w:t xml:space="preserve"> </w:t>
      </w:r>
      <w:r>
        <w:t>in</w:t>
      </w:r>
      <w:r>
        <w:rPr>
          <w:spacing w:val="-5"/>
        </w:rPr>
        <w:t xml:space="preserve"> </w:t>
      </w:r>
      <w:r>
        <w:t>my</w:t>
      </w:r>
      <w:r>
        <w:rPr>
          <w:spacing w:val="-5"/>
        </w:rPr>
        <w:t xml:space="preserve"> </w:t>
      </w:r>
      <w:r>
        <w:t>faculty,</w:t>
      </w:r>
      <w:r>
        <w:rPr>
          <w:spacing w:val="-2"/>
        </w:rPr>
        <w:t xml:space="preserve"> </w:t>
      </w:r>
      <w:r>
        <w:t>I</w:t>
      </w:r>
      <w:r>
        <w:rPr>
          <w:spacing w:val="-3"/>
        </w:rPr>
        <w:t xml:space="preserve"> </w:t>
      </w:r>
      <w:r>
        <w:t>sit</w:t>
      </w:r>
      <w:r>
        <w:rPr>
          <w:spacing w:val="-4"/>
        </w:rPr>
        <w:t xml:space="preserve"> </w:t>
      </w:r>
      <w:r>
        <w:t>on</w:t>
      </w:r>
      <w:r>
        <w:rPr>
          <w:spacing w:val="-3"/>
        </w:rPr>
        <w:t xml:space="preserve"> </w:t>
      </w:r>
      <w:r>
        <w:rPr>
          <w:spacing w:val="-5"/>
        </w:rPr>
        <w:t>the</w:t>
      </w:r>
    </w:p>
    <w:p w14:paraId="5CF028BC" w14:textId="77777777" w:rsidR="00A52AFB" w:rsidRDefault="00425432">
      <w:pPr>
        <w:pStyle w:val="BodyText"/>
        <w:spacing w:line="242" w:lineRule="auto"/>
        <w:ind w:left="240" w:right="747"/>
      </w:pPr>
      <w:r>
        <w:t xml:space="preserve">Divisional Science Research Committee and </w:t>
      </w:r>
      <w:proofErr w:type="gramStart"/>
      <w:r>
        <w:t>I’m</w:t>
      </w:r>
      <w:proofErr w:type="gramEnd"/>
      <w:r>
        <w:t xml:space="preserve"> a member of the ARC College—I’ve had all of these amazing</w:t>
      </w:r>
      <w:r>
        <w:rPr>
          <w:spacing w:val="-3"/>
        </w:rPr>
        <w:t xml:space="preserve"> </w:t>
      </w:r>
      <w:r>
        <w:t>opportunities</w:t>
      </w:r>
      <w:r>
        <w:rPr>
          <w:spacing w:val="-4"/>
        </w:rPr>
        <w:t xml:space="preserve"> </w:t>
      </w:r>
      <w:r>
        <w:t>in</w:t>
      </w:r>
      <w:r>
        <w:rPr>
          <w:spacing w:val="-2"/>
        </w:rPr>
        <w:t xml:space="preserve"> </w:t>
      </w:r>
      <w:r>
        <w:t>the</w:t>
      </w:r>
      <w:r>
        <w:rPr>
          <w:spacing w:val="-1"/>
        </w:rPr>
        <w:t xml:space="preserve"> </w:t>
      </w:r>
      <w:r>
        <w:t>research</w:t>
      </w:r>
      <w:r>
        <w:rPr>
          <w:spacing w:val="-3"/>
        </w:rPr>
        <w:t xml:space="preserve"> </w:t>
      </w:r>
      <w:r>
        <w:t>space</w:t>
      </w:r>
      <w:r>
        <w:rPr>
          <w:spacing w:val="-1"/>
        </w:rPr>
        <w:t xml:space="preserve"> </w:t>
      </w:r>
      <w:r>
        <w:t>in</w:t>
      </w:r>
      <w:r>
        <w:rPr>
          <w:spacing w:val="-3"/>
        </w:rPr>
        <w:t xml:space="preserve"> </w:t>
      </w:r>
      <w:r>
        <w:t>Australia.</w:t>
      </w:r>
      <w:r>
        <w:rPr>
          <w:spacing w:val="-2"/>
        </w:rPr>
        <w:t xml:space="preserve"> </w:t>
      </w:r>
      <w:r>
        <w:t>If</w:t>
      </w:r>
      <w:r>
        <w:rPr>
          <w:spacing w:val="-2"/>
        </w:rPr>
        <w:t xml:space="preserve"> </w:t>
      </w:r>
      <w:r>
        <w:t>I</w:t>
      </w:r>
      <w:r>
        <w:rPr>
          <w:spacing w:val="-2"/>
        </w:rPr>
        <w:t xml:space="preserve"> </w:t>
      </w:r>
      <w:proofErr w:type="gramStart"/>
      <w:r>
        <w:t>was</w:t>
      </w:r>
      <w:proofErr w:type="gramEnd"/>
      <w:r>
        <w:rPr>
          <w:spacing w:val="-4"/>
        </w:rPr>
        <w:t xml:space="preserve"> </w:t>
      </w:r>
      <w:r>
        <w:t>in</w:t>
      </w:r>
      <w:r>
        <w:rPr>
          <w:spacing w:val="-2"/>
        </w:rPr>
        <w:t xml:space="preserve"> </w:t>
      </w:r>
      <w:r>
        <w:t>a</w:t>
      </w:r>
      <w:r>
        <w:rPr>
          <w:spacing w:val="-2"/>
        </w:rPr>
        <w:t xml:space="preserve"> </w:t>
      </w:r>
      <w:r>
        <w:t>traditional</w:t>
      </w:r>
      <w:r>
        <w:rPr>
          <w:spacing w:val="-5"/>
        </w:rPr>
        <w:t xml:space="preserve"> </w:t>
      </w:r>
      <w:r>
        <w:t>teaching</w:t>
      </w:r>
      <w:r>
        <w:rPr>
          <w:spacing w:val="-3"/>
        </w:rPr>
        <w:t xml:space="preserve"> </w:t>
      </w:r>
      <w:r>
        <w:t>role,</w:t>
      </w:r>
      <w:r>
        <w:rPr>
          <w:spacing w:val="-1"/>
        </w:rPr>
        <w:t xml:space="preserve"> </w:t>
      </w:r>
      <w:r>
        <w:t>I</w:t>
      </w:r>
      <w:r>
        <w:rPr>
          <w:spacing w:val="-2"/>
        </w:rPr>
        <w:t xml:space="preserve"> </w:t>
      </w:r>
      <w:r>
        <w:t>don’t think I would have been asked to take on all of these great responsibilities.</w:t>
      </w:r>
    </w:p>
    <w:p w14:paraId="0457957C" w14:textId="77777777" w:rsidR="00A52AFB" w:rsidRDefault="00425432">
      <w:pPr>
        <w:pStyle w:val="BodyText"/>
        <w:spacing w:before="192"/>
        <w:ind w:left="240" w:right="838"/>
      </w:pPr>
      <w:r>
        <w:t xml:space="preserve">My Fellowship funding ends in late-2013 and </w:t>
      </w:r>
      <w:proofErr w:type="gramStart"/>
      <w:r>
        <w:t>I’m</w:t>
      </w:r>
      <w:proofErr w:type="gramEnd"/>
      <w:r>
        <w:t xml:space="preserve"> not scared to admit that there is a small sense of fear of returning to a traditional academic appointment and struggling to keep up. When </w:t>
      </w:r>
      <w:proofErr w:type="gramStart"/>
      <w:r>
        <w:t>you’re</w:t>
      </w:r>
      <w:proofErr w:type="gramEnd"/>
      <w:r>
        <w:t xml:space="preserve"> research-only it’s a very different ball game from being a traditional teaching academic. </w:t>
      </w:r>
      <w:proofErr w:type="gramStart"/>
      <w:r>
        <w:t>I’ve</w:t>
      </w:r>
      <w:proofErr w:type="gramEnd"/>
      <w:r>
        <w:t xml:space="preserve"> thoroughly</w:t>
      </w:r>
      <w:r>
        <w:rPr>
          <w:spacing w:val="-4"/>
        </w:rPr>
        <w:t xml:space="preserve"> </w:t>
      </w:r>
      <w:r>
        <w:t>enjoyed</w:t>
      </w:r>
      <w:r>
        <w:rPr>
          <w:spacing w:val="-2"/>
        </w:rPr>
        <w:t xml:space="preserve"> </w:t>
      </w:r>
      <w:r>
        <w:t>being</w:t>
      </w:r>
      <w:r>
        <w:rPr>
          <w:spacing w:val="-3"/>
        </w:rPr>
        <w:t xml:space="preserve"> </w:t>
      </w:r>
      <w:r>
        <w:t>research-only</w:t>
      </w:r>
      <w:r>
        <w:rPr>
          <w:spacing w:val="-1"/>
        </w:rPr>
        <w:t xml:space="preserve"> </w:t>
      </w:r>
      <w:r>
        <w:t>and</w:t>
      </w:r>
      <w:r>
        <w:rPr>
          <w:spacing w:val="-3"/>
        </w:rPr>
        <w:t xml:space="preserve"> </w:t>
      </w:r>
      <w:r>
        <w:t>benefiting</w:t>
      </w:r>
      <w:r>
        <w:rPr>
          <w:spacing w:val="-3"/>
        </w:rPr>
        <w:t xml:space="preserve"> </w:t>
      </w:r>
      <w:r>
        <w:t>from</w:t>
      </w:r>
      <w:r>
        <w:rPr>
          <w:spacing w:val="-1"/>
        </w:rPr>
        <w:t xml:space="preserve"> </w:t>
      </w:r>
      <w:r>
        <w:t>the</w:t>
      </w:r>
      <w:r>
        <w:rPr>
          <w:spacing w:val="-4"/>
        </w:rPr>
        <w:t xml:space="preserve"> </w:t>
      </w:r>
      <w:r>
        <w:t>time</w:t>
      </w:r>
      <w:r>
        <w:rPr>
          <w:spacing w:val="-4"/>
        </w:rPr>
        <w:t xml:space="preserve"> </w:t>
      </w:r>
      <w:r>
        <w:t>to</w:t>
      </w:r>
      <w:r>
        <w:rPr>
          <w:spacing w:val="-3"/>
        </w:rPr>
        <w:t xml:space="preserve"> </w:t>
      </w:r>
      <w:r>
        <w:t>advance</w:t>
      </w:r>
      <w:r>
        <w:rPr>
          <w:spacing w:val="-4"/>
        </w:rPr>
        <w:t xml:space="preserve"> </w:t>
      </w:r>
      <w:r>
        <w:t>my</w:t>
      </w:r>
      <w:r>
        <w:rPr>
          <w:spacing w:val="-2"/>
        </w:rPr>
        <w:t xml:space="preserve"> </w:t>
      </w:r>
      <w:r>
        <w:t>research—and I’ve enjoyed and am appreciative of the successes that have come from that.</w:t>
      </w:r>
    </w:p>
    <w:p w14:paraId="2F0E59B7" w14:textId="77777777" w:rsidR="00A52AFB" w:rsidRDefault="00A52AFB">
      <w:pPr>
        <w:pStyle w:val="BodyText"/>
        <w:spacing w:before="5"/>
        <w:rPr>
          <w:sz w:val="16"/>
        </w:rPr>
      </w:pPr>
    </w:p>
    <w:p w14:paraId="549486A3" w14:textId="77777777" w:rsidR="00A52AFB" w:rsidRDefault="00425432">
      <w:pPr>
        <w:pStyle w:val="BodyText"/>
        <w:spacing w:line="242" w:lineRule="auto"/>
        <w:ind w:left="240" w:right="775"/>
      </w:pPr>
      <w:proofErr w:type="gramStart"/>
      <w:r>
        <w:t>It’s</w:t>
      </w:r>
      <w:proofErr w:type="gramEnd"/>
      <w:r>
        <w:rPr>
          <w:spacing w:val="-1"/>
        </w:rPr>
        <w:t xml:space="preserve"> </w:t>
      </w:r>
      <w:r>
        <w:t>scary</w:t>
      </w:r>
      <w:r>
        <w:rPr>
          <w:spacing w:val="-1"/>
        </w:rPr>
        <w:t xml:space="preserve"> </w:t>
      </w:r>
      <w:r>
        <w:t>to now</w:t>
      </w:r>
      <w:r>
        <w:rPr>
          <w:spacing w:val="-3"/>
        </w:rPr>
        <w:t xml:space="preserve"> </w:t>
      </w:r>
      <w:r>
        <w:t>step</w:t>
      </w:r>
      <w:r>
        <w:rPr>
          <w:spacing w:val="-2"/>
        </w:rPr>
        <w:t xml:space="preserve"> </w:t>
      </w:r>
      <w:r>
        <w:t>back</w:t>
      </w:r>
      <w:r>
        <w:rPr>
          <w:spacing w:val="-3"/>
        </w:rPr>
        <w:t xml:space="preserve"> </w:t>
      </w:r>
      <w:r>
        <w:t>and</w:t>
      </w:r>
      <w:r>
        <w:rPr>
          <w:spacing w:val="-2"/>
        </w:rPr>
        <w:t xml:space="preserve"> </w:t>
      </w:r>
      <w:r>
        <w:t>think: how am I</w:t>
      </w:r>
      <w:r>
        <w:rPr>
          <w:spacing w:val="-4"/>
        </w:rPr>
        <w:t xml:space="preserve"> </w:t>
      </w:r>
      <w:r>
        <w:t>going</w:t>
      </w:r>
      <w:r>
        <w:rPr>
          <w:spacing w:val="-2"/>
        </w:rPr>
        <w:t xml:space="preserve"> </w:t>
      </w:r>
      <w:r>
        <w:t>to juggle</w:t>
      </w:r>
      <w:r>
        <w:rPr>
          <w:spacing w:val="-1"/>
        </w:rPr>
        <w:t xml:space="preserve"> </w:t>
      </w:r>
      <w:r>
        <w:t>all</w:t>
      </w:r>
      <w:r>
        <w:rPr>
          <w:spacing w:val="-4"/>
        </w:rPr>
        <w:t xml:space="preserve"> </w:t>
      </w:r>
      <w:r>
        <w:t>of</w:t>
      </w:r>
      <w:r>
        <w:rPr>
          <w:spacing w:val="-3"/>
        </w:rPr>
        <w:t xml:space="preserve"> </w:t>
      </w:r>
      <w:r>
        <w:t>that?</w:t>
      </w:r>
      <w:r>
        <w:rPr>
          <w:spacing w:val="40"/>
        </w:rPr>
        <w:t xml:space="preserve"> </w:t>
      </w:r>
      <w:r>
        <w:t>I’ve got</w:t>
      </w:r>
      <w:r>
        <w:rPr>
          <w:spacing w:val="-1"/>
        </w:rPr>
        <w:t xml:space="preserve"> </w:t>
      </w:r>
      <w:r>
        <w:t>a</w:t>
      </w:r>
      <w:r>
        <w:rPr>
          <w:spacing w:val="-1"/>
        </w:rPr>
        <w:t xml:space="preserve"> </w:t>
      </w:r>
      <w:r>
        <w:t>lab</w:t>
      </w:r>
      <w:r>
        <w:rPr>
          <w:spacing w:val="-4"/>
        </w:rPr>
        <w:t xml:space="preserve"> </w:t>
      </w:r>
      <w:r>
        <w:t>of</w:t>
      </w:r>
      <w:r>
        <w:rPr>
          <w:spacing w:val="-1"/>
        </w:rPr>
        <w:t xml:space="preserve"> </w:t>
      </w:r>
      <w:r>
        <w:t>around</w:t>
      </w:r>
      <w:r>
        <w:rPr>
          <w:spacing w:val="-2"/>
        </w:rPr>
        <w:t xml:space="preserve"> </w:t>
      </w:r>
      <w:r>
        <w:t xml:space="preserve">20 </w:t>
      </w:r>
      <w:proofErr w:type="gramStart"/>
      <w:r>
        <w:t>people</w:t>
      </w:r>
      <w:proofErr w:type="gramEnd"/>
      <w:r>
        <w:t xml:space="preserve"> so I do wonder: how am I going to continue doing all of that and teach?</w:t>
      </w:r>
      <w:r>
        <w:rPr>
          <w:spacing w:val="40"/>
        </w:rPr>
        <w:t xml:space="preserve"> </w:t>
      </w:r>
      <w:r>
        <w:t xml:space="preserve">I think </w:t>
      </w:r>
      <w:proofErr w:type="gramStart"/>
      <w:r>
        <w:t>I’ll</w:t>
      </w:r>
      <w:proofErr w:type="gramEnd"/>
      <w:r>
        <w:t xml:space="preserve"> be fine; most academics around Australia do just that.</w:t>
      </w:r>
    </w:p>
    <w:p w14:paraId="60FE0E27" w14:textId="77777777" w:rsidR="00A52AFB" w:rsidRDefault="00425432">
      <w:pPr>
        <w:spacing w:before="192"/>
        <w:ind w:left="240"/>
        <w:rPr>
          <w:i/>
        </w:rPr>
      </w:pPr>
      <w:r>
        <w:rPr>
          <w:i/>
        </w:rPr>
        <w:t>Photo</w:t>
      </w:r>
      <w:r>
        <w:rPr>
          <w:i/>
          <w:spacing w:val="-5"/>
        </w:rPr>
        <w:t xml:space="preserve"> </w:t>
      </w:r>
      <w:r>
        <w:rPr>
          <w:i/>
        </w:rPr>
        <w:t>courtesy:</w:t>
      </w:r>
      <w:r>
        <w:rPr>
          <w:i/>
          <w:spacing w:val="-4"/>
        </w:rPr>
        <w:t xml:space="preserve"> </w:t>
      </w:r>
      <w:r>
        <w:rPr>
          <w:i/>
        </w:rPr>
        <w:t>Steve</w:t>
      </w:r>
      <w:r>
        <w:rPr>
          <w:i/>
          <w:spacing w:val="-6"/>
        </w:rPr>
        <w:t xml:space="preserve"> </w:t>
      </w:r>
      <w:proofErr w:type="spellStart"/>
      <w:r>
        <w:rPr>
          <w:i/>
          <w:spacing w:val="-2"/>
        </w:rPr>
        <w:t>Merenos</w:t>
      </w:r>
      <w:proofErr w:type="spellEnd"/>
    </w:p>
    <w:p w14:paraId="0D71E070" w14:textId="77777777" w:rsidR="00A52AFB" w:rsidRDefault="00A52AFB">
      <w:pPr>
        <w:sectPr w:rsidR="00A52AFB">
          <w:pgSz w:w="11910" w:h="16840"/>
          <w:pgMar w:top="1380" w:right="700" w:bottom="1180" w:left="1200" w:header="0" w:footer="995" w:gutter="0"/>
          <w:cols w:space="720"/>
        </w:sectPr>
      </w:pPr>
    </w:p>
    <w:p w14:paraId="64BBDC3C" w14:textId="77777777" w:rsidR="00A52AFB" w:rsidRDefault="00425432">
      <w:pPr>
        <w:pStyle w:val="Heading2"/>
        <w:ind w:right="3301"/>
      </w:pPr>
      <w:r>
        <w:rPr>
          <w:color w:val="001F5F"/>
        </w:rPr>
        <w:lastRenderedPageBreak/>
        <w:t>MATTHEW</w:t>
      </w:r>
      <w:r>
        <w:rPr>
          <w:color w:val="001F5F"/>
          <w:spacing w:val="-5"/>
        </w:rPr>
        <w:t xml:space="preserve"> </w:t>
      </w:r>
      <w:r>
        <w:rPr>
          <w:color w:val="001F5F"/>
          <w:spacing w:val="-2"/>
        </w:rPr>
        <w:t>RIMMER</w:t>
      </w:r>
    </w:p>
    <w:p w14:paraId="15FCE8CE" w14:textId="77777777" w:rsidR="00A52AFB" w:rsidRDefault="00425432">
      <w:pPr>
        <w:pStyle w:val="Heading4"/>
        <w:spacing w:line="331" w:lineRule="auto"/>
        <w:ind w:left="2805" w:right="3306"/>
        <w:jc w:val="center"/>
      </w:pPr>
      <w:r>
        <w:rPr>
          <w:color w:val="001F5F"/>
        </w:rPr>
        <w:t>The</w:t>
      </w:r>
      <w:r>
        <w:rPr>
          <w:color w:val="001F5F"/>
          <w:spacing w:val="-13"/>
        </w:rPr>
        <w:t xml:space="preserve"> </w:t>
      </w:r>
      <w:r>
        <w:rPr>
          <w:color w:val="001F5F"/>
        </w:rPr>
        <w:t>Australian</w:t>
      </w:r>
      <w:r>
        <w:rPr>
          <w:color w:val="001F5F"/>
          <w:spacing w:val="-13"/>
        </w:rPr>
        <w:t xml:space="preserve"> </w:t>
      </w:r>
      <w:r>
        <w:rPr>
          <w:color w:val="001F5F"/>
        </w:rPr>
        <w:t>National</w:t>
      </w:r>
      <w:r>
        <w:rPr>
          <w:color w:val="001F5F"/>
          <w:spacing w:val="-14"/>
        </w:rPr>
        <w:t xml:space="preserve"> </w:t>
      </w:r>
      <w:r>
        <w:rPr>
          <w:color w:val="001F5F"/>
        </w:rPr>
        <w:t xml:space="preserve">University </w:t>
      </w:r>
      <w:r>
        <w:rPr>
          <w:color w:val="001F5F"/>
          <w:spacing w:val="-4"/>
        </w:rPr>
        <w:t>Law</w:t>
      </w:r>
    </w:p>
    <w:p w14:paraId="227BD5BE" w14:textId="77777777" w:rsidR="00A52AFB" w:rsidRDefault="00425432">
      <w:pPr>
        <w:pStyle w:val="BodyText"/>
        <w:ind w:left="2683"/>
        <w:rPr>
          <w:sz w:val="20"/>
        </w:rPr>
      </w:pPr>
      <w:r>
        <w:rPr>
          <w:noProof/>
          <w:sz w:val="20"/>
        </w:rPr>
        <w:drawing>
          <wp:inline distT="0" distB="0" distL="0" distR="0" wp14:anchorId="3AE54FB4" wp14:editId="0A2F7620">
            <wp:extent cx="2649223" cy="3973067"/>
            <wp:effectExtent l="0" t="0" r="0" b="0"/>
            <wp:docPr id="23" name="image13.jpeg" descr="C:\Users\alex.watt\AppData\Local\Microsoft\Windows\Temporary Internet Files\Content.Word\0B7J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0" cstate="print"/>
                    <a:stretch>
                      <a:fillRect/>
                    </a:stretch>
                  </pic:blipFill>
                  <pic:spPr>
                    <a:xfrm>
                      <a:off x="0" y="0"/>
                      <a:ext cx="2649223" cy="3973067"/>
                    </a:xfrm>
                    <a:prstGeom prst="rect">
                      <a:avLst/>
                    </a:prstGeom>
                  </pic:spPr>
                </pic:pic>
              </a:graphicData>
            </a:graphic>
          </wp:inline>
        </w:drawing>
      </w:r>
    </w:p>
    <w:p w14:paraId="03C3A8A1" w14:textId="77777777" w:rsidR="00A52AFB" w:rsidRDefault="00A578FE">
      <w:pPr>
        <w:pStyle w:val="BodyText"/>
        <w:spacing w:before="2"/>
        <w:rPr>
          <w:b/>
          <w:sz w:val="16"/>
        </w:rPr>
      </w:pPr>
      <w:r>
        <w:pict w14:anchorId="59D352E9">
          <v:shape id="docshape193" o:spid="_x0000_s2368" type="#_x0000_t202" style="position:absolute;margin-left:70.6pt;margin-top:11.1pt;width:454.3pt;height:34.25pt;z-index:-15696384;mso-wrap-distance-left:0;mso-wrap-distance-right:0;mso-position-horizontal-relative:page" fillcolor="#dbe4f0" stroked="f">
            <v:textbox inset="0,0,0,0">
              <w:txbxContent>
                <w:p w14:paraId="714C58C3" w14:textId="77777777" w:rsidR="00A52AFB" w:rsidRDefault="00425432">
                  <w:pPr>
                    <w:ind w:left="2135" w:right="5" w:hanging="1899"/>
                    <w:rPr>
                      <w:i/>
                      <w:color w:val="000000"/>
                      <w:sz w:val="28"/>
                    </w:rPr>
                  </w:pPr>
                  <w:r>
                    <w:rPr>
                      <w:i/>
                      <w:color w:val="000000"/>
                      <w:sz w:val="28"/>
                    </w:rPr>
                    <w:t>“My</w:t>
                  </w:r>
                  <w:r>
                    <w:rPr>
                      <w:i/>
                      <w:color w:val="000000"/>
                      <w:spacing w:val="-4"/>
                      <w:sz w:val="28"/>
                    </w:rPr>
                    <w:t xml:space="preserve"> </w:t>
                  </w:r>
                  <w:r>
                    <w:rPr>
                      <w:i/>
                      <w:color w:val="000000"/>
                      <w:sz w:val="28"/>
                    </w:rPr>
                    <w:t>Future</w:t>
                  </w:r>
                  <w:r>
                    <w:rPr>
                      <w:i/>
                      <w:color w:val="000000"/>
                      <w:spacing w:val="-4"/>
                      <w:sz w:val="28"/>
                    </w:rPr>
                    <w:t xml:space="preserve"> </w:t>
                  </w:r>
                  <w:r>
                    <w:rPr>
                      <w:i/>
                      <w:color w:val="000000"/>
                      <w:sz w:val="28"/>
                    </w:rPr>
                    <w:t>Fellowship</w:t>
                  </w:r>
                  <w:r>
                    <w:rPr>
                      <w:i/>
                      <w:color w:val="000000"/>
                      <w:spacing w:val="-4"/>
                      <w:sz w:val="28"/>
                    </w:rPr>
                    <w:t xml:space="preserve"> </w:t>
                  </w:r>
                  <w:r>
                    <w:rPr>
                      <w:i/>
                      <w:color w:val="000000"/>
                      <w:sz w:val="28"/>
                    </w:rPr>
                    <w:t>is</w:t>
                  </w:r>
                  <w:r>
                    <w:rPr>
                      <w:i/>
                      <w:color w:val="000000"/>
                      <w:spacing w:val="-2"/>
                      <w:sz w:val="28"/>
                    </w:rPr>
                    <w:t xml:space="preserve"> </w:t>
                  </w:r>
                  <w:r>
                    <w:rPr>
                      <w:i/>
                      <w:color w:val="000000"/>
                      <w:sz w:val="28"/>
                    </w:rPr>
                    <w:t>allowing</w:t>
                  </w:r>
                  <w:r>
                    <w:rPr>
                      <w:i/>
                      <w:color w:val="000000"/>
                      <w:spacing w:val="-6"/>
                      <w:sz w:val="28"/>
                    </w:rPr>
                    <w:t xml:space="preserve"> </w:t>
                  </w:r>
                  <w:r>
                    <w:rPr>
                      <w:i/>
                      <w:color w:val="000000"/>
                      <w:sz w:val="28"/>
                    </w:rPr>
                    <w:t>me</w:t>
                  </w:r>
                  <w:r>
                    <w:rPr>
                      <w:i/>
                      <w:color w:val="000000"/>
                      <w:spacing w:val="-3"/>
                      <w:sz w:val="28"/>
                    </w:rPr>
                    <w:t xml:space="preserve"> </w:t>
                  </w:r>
                  <w:r>
                    <w:rPr>
                      <w:i/>
                      <w:color w:val="000000"/>
                      <w:sz w:val="28"/>
                    </w:rPr>
                    <w:t>to</w:t>
                  </w:r>
                  <w:r>
                    <w:rPr>
                      <w:i/>
                      <w:color w:val="000000"/>
                      <w:spacing w:val="-4"/>
                      <w:sz w:val="28"/>
                    </w:rPr>
                    <w:t xml:space="preserve"> </w:t>
                  </w:r>
                  <w:r>
                    <w:rPr>
                      <w:i/>
                      <w:color w:val="000000"/>
                      <w:sz w:val="28"/>
                    </w:rPr>
                    <w:t>build</w:t>
                  </w:r>
                  <w:r>
                    <w:rPr>
                      <w:i/>
                      <w:color w:val="000000"/>
                      <w:spacing w:val="-4"/>
                      <w:sz w:val="28"/>
                    </w:rPr>
                    <w:t xml:space="preserve"> </w:t>
                  </w:r>
                  <w:r>
                    <w:rPr>
                      <w:i/>
                      <w:color w:val="000000"/>
                      <w:sz w:val="28"/>
                    </w:rPr>
                    <w:t>an</w:t>
                  </w:r>
                  <w:r>
                    <w:rPr>
                      <w:i/>
                      <w:color w:val="000000"/>
                      <w:spacing w:val="-4"/>
                      <w:sz w:val="28"/>
                    </w:rPr>
                    <w:t xml:space="preserve"> </w:t>
                  </w:r>
                  <w:r>
                    <w:rPr>
                      <w:i/>
                      <w:color w:val="000000"/>
                      <w:sz w:val="28"/>
                    </w:rPr>
                    <w:t>academic</w:t>
                  </w:r>
                  <w:r>
                    <w:rPr>
                      <w:i/>
                      <w:color w:val="000000"/>
                      <w:spacing w:val="-2"/>
                      <w:sz w:val="28"/>
                    </w:rPr>
                    <w:t xml:space="preserve"> </w:t>
                  </w:r>
                  <w:r>
                    <w:rPr>
                      <w:i/>
                      <w:color w:val="000000"/>
                      <w:sz w:val="28"/>
                    </w:rPr>
                    <w:t>community from scratch which is international in its reach.”</w:t>
                  </w:r>
                </w:p>
              </w:txbxContent>
            </v:textbox>
            <w10:wrap type="topAndBottom" anchorx="page"/>
          </v:shape>
        </w:pict>
      </w:r>
    </w:p>
    <w:p w14:paraId="0428CA5C" w14:textId="77777777" w:rsidR="00A52AFB" w:rsidRDefault="00A52AFB">
      <w:pPr>
        <w:pStyle w:val="BodyText"/>
        <w:rPr>
          <w:b/>
          <w:sz w:val="26"/>
        </w:rPr>
      </w:pPr>
    </w:p>
    <w:p w14:paraId="2BE7E2CC" w14:textId="77777777" w:rsidR="00A52AFB" w:rsidRDefault="00425432">
      <w:pPr>
        <w:spacing w:before="217"/>
        <w:ind w:left="240"/>
        <w:rPr>
          <w:i/>
        </w:rPr>
      </w:pPr>
      <w:r>
        <w:rPr>
          <w:i/>
        </w:rPr>
        <w:t>Do</w:t>
      </w:r>
      <w:r>
        <w:rPr>
          <w:i/>
          <w:spacing w:val="-6"/>
        </w:rPr>
        <w:t xml:space="preserve"> </w:t>
      </w:r>
      <w:r>
        <w:rPr>
          <w:i/>
        </w:rPr>
        <w:t>you</w:t>
      </w:r>
      <w:r>
        <w:rPr>
          <w:i/>
          <w:spacing w:val="-4"/>
        </w:rPr>
        <w:t xml:space="preserve"> </w:t>
      </w:r>
      <w:r>
        <w:rPr>
          <w:i/>
        </w:rPr>
        <w:t>have</w:t>
      </w:r>
      <w:r>
        <w:rPr>
          <w:i/>
          <w:spacing w:val="-3"/>
        </w:rPr>
        <w:t xml:space="preserve"> </w:t>
      </w:r>
      <w:r>
        <w:rPr>
          <w:i/>
        </w:rPr>
        <w:t>a</w:t>
      </w:r>
      <w:r>
        <w:rPr>
          <w:i/>
          <w:spacing w:val="-3"/>
        </w:rPr>
        <w:t xml:space="preserve"> </w:t>
      </w:r>
      <w:r>
        <w:rPr>
          <w:i/>
        </w:rPr>
        <w:t>long-term</w:t>
      </w:r>
      <w:r>
        <w:rPr>
          <w:i/>
          <w:spacing w:val="-3"/>
        </w:rPr>
        <w:t xml:space="preserve"> </w:t>
      </w:r>
      <w:r>
        <w:rPr>
          <w:i/>
        </w:rPr>
        <w:t>research</w:t>
      </w:r>
      <w:r>
        <w:rPr>
          <w:i/>
          <w:spacing w:val="-5"/>
        </w:rPr>
        <w:t xml:space="preserve"> </w:t>
      </w:r>
      <w:r>
        <w:rPr>
          <w:i/>
        </w:rPr>
        <w:t>goal</w:t>
      </w:r>
      <w:r>
        <w:rPr>
          <w:i/>
          <w:spacing w:val="-3"/>
        </w:rPr>
        <w:t xml:space="preserve"> </w:t>
      </w:r>
      <w:r>
        <w:rPr>
          <w:i/>
        </w:rPr>
        <w:t>and,</w:t>
      </w:r>
      <w:r>
        <w:rPr>
          <w:i/>
          <w:spacing w:val="-3"/>
        </w:rPr>
        <w:t xml:space="preserve"> </w:t>
      </w:r>
      <w:r>
        <w:rPr>
          <w:i/>
        </w:rPr>
        <w:t>if</w:t>
      </w:r>
      <w:r>
        <w:rPr>
          <w:i/>
          <w:spacing w:val="-4"/>
        </w:rPr>
        <w:t xml:space="preserve"> </w:t>
      </w:r>
      <w:r>
        <w:rPr>
          <w:i/>
        </w:rPr>
        <w:t>so,</w:t>
      </w:r>
      <w:r>
        <w:rPr>
          <w:i/>
          <w:spacing w:val="-3"/>
        </w:rPr>
        <w:t xml:space="preserve"> </w:t>
      </w:r>
      <w:r>
        <w:rPr>
          <w:i/>
        </w:rPr>
        <w:t>how</w:t>
      </w:r>
      <w:r>
        <w:rPr>
          <w:i/>
          <w:spacing w:val="-5"/>
        </w:rPr>
        <w:t xml:space="preserve"> </w:t>
      </w:r>
      <w:r>
        <w:rPr>
          <w:i/>
        </w:rPr>
        <w:t>has</w:t>
      </w:r>
      <w:r>
        <w:rPr>
          <w:i/>
          <w:spacing w:val="-3"/>
        </w:rPr>
        <w:t xml:space="preserve"> </w:t>
      </w:r>
      <w:r>
        <w:rPr>
          <w:i/>
        </w:rPr>
        <w:t>the</w:t>
      </w:r>
      <w:r>
        <w:rPr>
          <w:i/>
          <w:spacing w:val="-4"/>
        </w:rPr>
        <w:t xml:space="preserve"> </w:t>
      </w:r>
      <w:r>
        <w:rPr>
          <w:i/>
        </w:rPr>
        <w:t>Fellowship</w:t>
      </w:r>
      <w:r>
        <w:rPr>
          <w:i/>
          <w:spacing w:val="-5"/>
        </w:rPr>
        <w:t xml:space="preserve"> </w:t>
      </w:r>
      <w:r>
        <w:rPr>
          <w:i/>
        </w:rPr>
        <w:t>helped</w:t>
      </w:r>
      <w:r>
        <w:rPr>
          <w:i/>
          <w:spacing w:val="-3"/>
        </w:rPr>
        <w:t xml:space="preserve"> </w:t>
      </w:r>
      <w:r>
        <w:rPr>
          <w:i/>
        </w:rPr>
        <w:t>you</w:t>
      </w:r>
      <w:r>
        <w:rPr>
          <w:i/>
          <w:spacing w:val="-4"/>
        </w:rPr>
        <w:t xml:space="preserve"> </w:t>
      </w:r>
      <w:r>
        <w:rPr>
          <w:i/>
        </w:rPr>
        <w:t>to</w:t>
      </w:r>
      <w:r>
        <w:rPr>
          <w:i/>
          <w:spacing w:val="-3"/>
        </w:rPr>
        <w:t xml:space="preserve"> </w:t>
      </w:r>
      <w:r>
        <w:rPr>
          <w:i/>
        </w:rPr>
        <w:t>pursue</w:t>
      </w:r>
      <w:r>
        <w:rPr>
          <w:i/>
          <w:spacing w:val="-6"/>
        </w:rPr>
        <w:t xml:space="preserve"> </w:t>
      </w:r>
      <w:r>
        <w:rPr>
          <w:i/>
          <w:spacing w:val="-2"/>
        </w:rPr>
        <w:t>that?</w:t>
      </w:r>
    </w:p>
    <w:p w14:paraId="79F46880" w14:textId="77777777" w:rsidR="00A52AFB" w:rsidRDefault="00425432">
      <w:pPr>
        <w:pStyle w:val="BodyText"/>
        <w:spacing w:before="120" w:line="242" w:lineRule="auto"/>
        <w:ind w:left="240" w:right="775"/>
      </w:pPr>
      <w:r>
        <w:t>My</w:t>
      </w:r>
      <w:r>
        <w:rPr>
          <w:spacing w:val="-3"/>
        </w:rPr>
        <w:t xml:space="preserve"> </w:t>
      </w:r>
      <w:r>
        <w:t>work</w:t>
      </w:r>
      <w:r>
        <w:rPr>
          <w:spacing w:val="-2"/>
        </w:rPr>
        <w:t xml:space="preserve"> </w:t>
      </w:r>
      <w:r>
        <w:t>is</w:t>
      </w:r>
      <w:r>
        <w:rPr>
          <w:spacing w:val="-3"/>
        </w:rPr>
        <w:t xml:space="preserve"> </w:t>
      </w:r>
      <w:proofErr w:type="gramStart"/>
      <w:r>
        <w:t>in</w:t>
      </w:r>
      <w:r>
        <w:rPr>
          <w:spacing w:val="-2"/>
        </w:rPr>
        <w:t xml:space="preserve"> </w:t>
      </w:r>
      <w:r>
        <w:t>the</w:t>
      </w:r>
      <w:r>
        <w:rPr>
          <w:spacing w:val="-2"/>
        </w:rPr>
        <w:t xml:space="preserve"> </w:t>
      </w:r>
      <w:r>
        <w:t>area</w:t>
      </w:r>
      <w:r>
        <w:rPr>
          <w:spacing w:val="-3"/>
        </w:rPr>
        <w:t xml:space="preserve"> </w:t>
      </w:r>
      <w:r>
        <w:t>of</w:t>
      </w:r>
      <w:proofErr w:type="gramEnd"/>
      <w:r>
        <w:rPr>
          <w:spacing w:val="-2"/>
        </w:rPr>
        <w:t xml:space="preserve"> </w:t>
      </w:r>
      <w:r>
        <w:t>intellectual</w:t>
      </w:r>
      <w:r>
        <w:rPr>
          <w:spacing w:val="-3"/>
        </w:rPr>
        <w:t xml:space="preserve"> </w:t>
      </w:r>
      <w:r>
        <w:t>property</w:t>
      </w:r>
      <w:r>
        <w:rPr>
          <w:spacing w:val="-3"/>
        </w:rPr>
        <w:t xml:space="preserve"> </w:t>
      </w:r>
      <w:r>
        <w:t>(IP)</w:t>
      </w:r>
      <w:r>
        <w:rPr>
          <w:spacing w:val="-3"/>
        </w:rPr>
        <w:t xml:space="preserve"> </w:t>
      </w:r>
      <w:r>
        <w:t>law—patents,</w:t>
      </w:r>
      <w:r>
        <w:rPr>
          <w:spacing w:val="-3"/>
        </w:rPr>
        <w:t xml:space="preserve"> </w:t>
      </w:r>
      <w:r>
        <w:t>trademarks,</w:t>
      </w:r>
      <w:r>
        <w:rPr>
          <w:spacing w:val="-4"/>
        </w:rPr>
        <w:t xml:space="preserve"> </w:t>
      </w:r>
      <w:r>
        <w:t>consumer</w:t>
      </w:r>
      <w:r>
        <w:rPr>
          <w:spacing w:val="-2"/>
        </w:rPr>
        <w:t xml:space="preserve"> </w:t>
      </w:r>
      <w:r>
        <w:t>law</w:t>
      </w:r>
      <w:r>
        <w:rPr>
          <w:spacing w:val="-1"/>
        </w:rPr>
        <w:t xml:space="preserve"> </w:t>
      </w:r>
      <w:r>
        <w:t>and copyright—as it applies to the development of clean technologies to mitigate and adapt to the effects of climate change.</w:t>
      </w:r>
    </w:p>
    <w:p w14:paraId="3059DFC7" w14:textId="77777777" w:rsidR="00A52AFB" w:rsidRDefault="00425432">
      <w:pPr>
        <w:pStyle w:val="BodyText"/>
        <w:spacing w:before="192"/>
        <w:ind w:left="240" w:right="775"/>
      </w:pPr>
      <w:r>
        <w:t xml:space="preserve">Questions arise such as: should there be international agreements on IP, clean </w:t>
      </w:r>
      <w:proofErr w:type="gramStart"/>
      <w:r>
        <w:t>technologies</w:t>
      </w:r>
      <w:proofErr w:type="gramEnd"/>
      <w:r>
        <w:t xml:space="preserve"> and climate change?</w:t>
      </w:r>
      <w:r>
        <w:rPr>
          <w:spacing w:val="40"/>
        </w:rPr>
        <w:t xml:space="preserve"> </w:t>
      </w:r>
      <w:r>
        <w:t>What is the role of international institutions—such as the United Nations Framework Convention on Climate Change, the World Trade Organisation (WTO), the World Intellectual</w:t>
      </w:r>
      <w:r>
        <w:rPr>
          <w:spacing w:val="-5"/>
        </w:rPr>
        <w:t xml:space="preserve"> </w:t>
      </w:r>
      <w:r>
        <w:t>Property</w:t>
      </w:r>
      <w:r>
        <w:rPr>
          <w:spacing w:val="-2"/>
        </w:rPr>
        <w:t xml:space="preserve"> </w:t>
      </w:r>
      <w:r>
        <w:t>Organisation</w:t>
      </w:r>
      <w:r>
        <w:rPr>
          <w:spacing w:val="-2"/>
        </w:rPr>
        <w:t xml:space="preserve"> </w:t>
      </w:r>
      <w:r>
        <w:t>(WIPO),</w:t>
      </w:r>
      <w:r>
        <w:rPr>
          <w:spacing w:val="-2"/>
        </w:rPr>
        <w:t xml:space="preserve"> </w:t>
      </w:r>
      <w:r>
        <w:t>and</w:t>
      </w:r>
      <w:r>
        <w:rPr>
          <w:spacing w:val="-5"/>
        </w:rPr>
        <w:t xml:space="preserve"> </w:t>
      </w:r>
      <w:r>
        <w:t>the</w:t>
      </w:r>
      <w:r>
        <w:rPr>
          <w:spacing w:val="-2"/>
        </w:rPr>
        <w:t xml:space="preserve"> </w:t>
      </w:r>
      <w:r>
        <w:t>United</w:t>
      </w:r>
      <w:r>
        <w:rPr>
          <w:spacing w:val="-2"/>
        </w:rPr>
        <w:t xml:space="preserve"> </w:t>
      </w:r>
      <w:r>
        <w:t>Nations</w:t>
      </w:r>
      <w:r>
        <w:rPr>
          <w:spacing w:val="-2"/>
        </w:rPr>
        <w:t xml:space="preserve"> </w:t>
      </w:r>
      <w:r>
        <w:t>Environment</w:t>
      </w:r>
      <w:r>
        <w:rPr>
          <w:spacing w:val="-4"/>
        </w:rPr>
        <w:t xml:space="preserve"> </w:t>
      </w:r>
      <w:r>
        <w:t>Programme?</w:t>
      </w:r>
      <w:r>
        <w:rPr>
          <w:spacing w:val="40"/>
        </w:rPr>
        <w:t xml:space="preserve"> </w:t>
      </w:r>
      <w:r>
        <w:t>How do we encourage the private sector to invest in research and development into cleaner technologies?</w:t>
      </w:r>
      <w:r>
        <w:rPr>
          <w:spacing w:val="40"/>
        </w:rPr>
        <w:t xml:space="preserve"> </w:t>
      </w:r>
      <w:r>
        <w:t>How can poorer nations access cleaner technologies if they are IP-protected?</w:t>
      </w:r>
    </w:p>
    <w:p w14:paraId="02EA90B7" w14:textId="77777777" w:rsidR="00A52AFB" w:rsidRDefault="00A52AFB">
      <w:pPr>
        <w:pStyle w:val="BodyText"/>
        <w:spacing w:before="6"/>
        <w:rPr>
          <w:sz w:val="16"/>
        </w:rPr>
      </w:pPr>
    </w:p>
    <w:p w14:paraId="7BBE7187" w14:textId="77777777" w:rsidR="00A52AFB" w:rsidRDefault="00425432">
      <w:pPr>
        <w:pStyle w:val="BodyText"/>
        <w:ind w:left="240" w:right="775"/>
      </w:pPr>
      <w:r>
        <w:t>As</w:t>
      </w:r>
      <w:r>
        <w:rPr>
          <w:spacing w:val="-2"/>
        </w:rPr>
        <w:t xml:space="preserve"> </w:t>
      </w:r>
      <w:r>
        <w:t>well,</w:t>
      </w:r>
      <w:r>
        <w:rPr>
          <w:spacing w:val="-5"/>
        </w:rPr>
        <w:t xml:space="preserve"> </w:t>
      </w:r>
      <w:r>
        <w:t>how</w:t>
      </w:r>
      <w:r>
        <w:rPr>
          <w:spacing w:val="-1"/>
        </w:rPr>
        <w:t xml:space="preserve"> </w:t>
      </w:r>
      <w:r>
        <w:t>do</w:t>
      </w:r>
      <w:r>
        <w:rPr>
          <w:spacing w:val="-4"/>
        </w:rPr>
        <w:t xml:space="preserve"> </w:t>
      </w:r>
      <w:r>
        <w:t>clean</w:t>
      </w:r>
      <w:r>
        <w:rPr>
          <w:spacing w:val="-5"/>
        </w:rPr>
        <w:t xml:space="preserve"> </w:t>
      </w:r>
      <w:r>
        <w:t>technology</w:t>
      </w:r>
      <w:r>
        <w:rPr>
          <w:spacing w:val="-4"/>
        </w:rPr>
        <w:t xml:space="preserve"> </w:t>
      </w:r>
      <w:r>
        <w:t>companies</w:t>
      </w:r>
      <w:r>
        <w:rPr>
          <w:spacing w:val="-3"/>
        </w:rPr>
        <w:t xml:space="preserve"> </w:t>
      </w:r>
      <w:r>
        <w:t>overcome</w:t>
      </w:r>
      <w:r>
        <w:rPr>
          <w:spacing w:val="-1"/>
        </w:rPr>
        <w:t xml:space="preserve"> </w:t>
      </w:r>
      <w:r>
        <w:t>the</w:t>
      </w:r>
      <w:r>
        <w:rPr>
          <w:spacing w:val="-4"/>
        </w:rPr>
        <w:t xml:space="preserve"> </w:t>
      </w:r>
      <w:r>
        <w:t>‘valley</w:t>
      </w:r>
      <w:r>
        <w:rPr>
          <w:spacing w:val="-3"/>
        </w:rPr>
        <w:t xml:space="preserve"> </w:t>
      </w:r>
      <w:r>
        <w:t>of</w:t>
      </w:r>
      <w:r>
        <w:rPr>
          <w:spacing w:val="-1"/>
        </w:rPr>
        <w:t xml:space="preserve"> </w:t>
      </w:r>
      <w:r>
        <w:t>death’</w:t>
      </w:r>
      <w:r>
        <w:rPr>
          <w:spacing w:val="-2"/>
        </w:rPr>
        <w:t xml:space="preserve"> </w:t>
      </w:r>
      <w:r>
        <w:t>in</w:t>
      </w:r>
      <w:r>
        <w:rPr>
          <w:spacing w:val="-3"/>
        </w:rPr>
        <w:t xml:space="preserve"> </w:t>
      </w:r>
      <w:r>
        <w:t>respect</w:t>
      </w:r>
      <w:r>
        <w:rPr>
          <w:spacing w:val="-4"/>
        </w:rPr>
        <w:t xml:space="preserve"> </w:t>
      </w:r>
      <w:r>
        <w:t>of</w:t>
      </w:r>
      <w:r>
        <w:rPr>
          <w:spacing w:val="-2"/>
        </w:rPr>
        <w:t xml:space="preserve"> </w:t>
      </w:r>
      <w:r>
        <w:t>investment and commercialisation of renewable energy?</w:t>
      </w:r>
      <w:r>
        <w:rPr>
          <w:spacing w:val="40"/>
        </w:rPr>
        <w:t xml:space="preserve"> </w:t>
      </w:r>
      <w:r>
        <w:t>Do renewable energy companies need incentives under patent law?</w:t>
      </w:r>
      <w:r>
        <w:rPr>
          <w:spacing w:val="40"/>
        </w:rPr>
        <w:t xml:space="preserve"> </w:t>
      </w:r>
      <w:r>
        <w:t>Can governments, public research institutions</w:t>
      </w:r>
      <w:r>
        <w:rPr>
          <w:spacing w:val="-1"/>
        </w:rPr>
        <w:t xml:space="preserve"> </w:t>
      </w:r>
      <w:r>
        <w:t>and the private sector collaborate and cooperate on renewable energy projects?</w:t>
      </w:r>
      <w:r>
        <w:rPr>
          <w:spacing w:val="40"/>
        </w:rPr>
        <w:t xml:space="preserve"> </w:t>
      </w:r>
      <w:r>
        <w:t>There are lots of questions for IP raised by an</w:t>
      </w:r>
    </w:p>
    <w:p w14:paraId="541638F6" w14:textId="77777777" w:rsidR="00A52AFB" w:rsidRDefault="00425432">
      <w:pPr>
        <w:pStyle w:val="BodyText"/>
        <w:spacing w:line="242" w:lineRule="auto"/>
        <w:ind w:left="240" w:right="747"/>
      </w:pPr>
      <w:r>
        <w:t>eco-conscious</w:t>
      </w:r>
      <w:r>
        <w:rPr>
          <w:spacing w:val="-2"/>
        </w:rPr>
        <w:t xml:space="preserve"> </w:t>
      </w:r>
      <w:r>
        <w:t>society—should</w:t>
      </w:r>
      <w:r>
        <w:rPr>
          <w:spacing w:val="-3"/>
        </w:rPr>
        <w:t xml:space="preserve"> </w:t>
      </w:r>
      <w:r>
        <w:t>some</w:t>
      </w:r>
      <w:r>
        <w:rPr>
          <w:spacing w:val="-4"/>
        </w:rPr>
        <w:t xml:space="preserve"> </w:t>
      </w:r>
      <w:r>
        <w:t>of</w:t>
      </w:r>
      <w:r>
        <w:rPr>
          <w:spacing w:val="-2"/>
        </w:rPr>
        <w:t xml:space="preserve"> </w:t>
      </w:r>
      <w:r>
        <w:t>these</w:t>
      </w:r>
      <w:r>
        <w:rPr>
          <w:spacing w:val="-2"/>
        </w:rPr>
        <w:t xml:space="preserve"> </w:t>
      </w:r>
      <w:r>
        <w:t>initiatives</w:t>
      </w:r>
      <w:r>
        <w:rPr>
          <w:spacing w:val="-2"/>
        </w:rPr>
        <w:t xml:space="preserve"> </w:t>
      </w:r>
      <w:r>
        <w:t>be</w:t>
      </w:r>
      <w:r>
        <w:rPr>
          <w:spacing w:val="-2"/>
        </w:rPr>
        <w:t xml:space="preserve"> </w:t>
      </w:r>
      <w:r>
        <w:t>fast</w:t>
      </w:r>
      <w:r>
        <w:rPr>
          <w:spacing w:val="-5"/>
        </w:rPr>
        <w:t xml:space="preserve"> </w:t>
      </w:r>
      <w:r>
        <w:t>tracked</w:t>
      </w:r>
      <w:r>
        <w:rPr>
          <w:spacing w:val="-3"/>
        </w:rPr>
        <w:t xml:space="preserve"> </w:t>
      </w:r>
      <w:r>
        <w:t>for</w:t>
      </w:r>
      <w:r>
        <w:rPr>
          <w:spacing w:val="-4"/>
        </w:rPr>
        <w:t xml:space="preserve"> </w:t>
      </w:r>
      <w:r>
        <w:t>example?</w:t>
      </w:r>
      <w:r>
        <w:rPr>
          <w:spacing w:val="40"/>
        </w:rPr>
        <w:t xml:space="preserve"> </w:t>
      </w:r>
      <w:r>
        <w:t>In</w:t>
      </w:r>
      <w:r>
        <w:rPr>
          <w:spacing w:val="-5"/>
        </w:rPr>
        <w:t xml:space="preserve"> </w:t>
      </w:r>
      <w:r>
        <w:t>the</w:t>
      </w:r>
      <w:r>
        <w:rPr>
          <w:spacing w:val="-2"/>
        </w:rPr>
        <w:t xml:space="preserve"> </w:t>
      </w:r>
      <w:r>
        <w:t>US</w:t>
      </w:r>
      <w:r>
        <w:rPr>
          <w:spacing w:val="-5"/>
        </w:rPr>
        <w:t xml:space="preserve"> </w:t>
      </w:r>
      <w:r>
        <w:t>there is a modest start with the “Patents for Humanity” scheme.</w:t>
      </w:r>
    </w:p>
    <w:p w14:paraId="73941BF1" w14:textId="77777777" w:rsidR="00A52AFB" w:rsidRDefault="00A52AFB">
      <w:pPr>
        <w:spacing w:line="242" w:lineRule="auto"/>
        <w:sectPr w:rsidR="00A52AFB">
          <w:pgSz w:w="11910" w:h="16840"/>
          <w:pgMar w:top="1400" w:right="700" w:bottom="1180" w:left="1200" w:header="0" w:footer="995" w:gutter="0"/>
          <w:cols w:space="720"/>
        </w:sectPr>
      </w:pPr>
    </w:p>
    <w:p w14:paraId="1400DFF1" w14:textId="77777777" w:rsidR="00A52AFB" w:rsidRDefault="00425432">
      <w:pPr>
        <w:pStyle w:val="BodyText"/>
        <w:spacing w:before="38" w:line="242" w:lineRule="auto"/>
        <w:ind w:left="240" w:right="830"/>
        <w:jc w:val="both"/>
      </w:pPr>
      <w:r>
        <w:lastRenderedPageBreak/>
        <w:t>And</w:t>
      </w:r>
      <w:r>
        <w:rPr>
          <w:spacing w:val="-2"/>
        </w:rPr>
        <w:t xml:space="preserve"> </w:t>
      </w:r>
      <w:proofErr w:type="gramStart"/>
      <w:r>
        <w:t>there’s</w:t>
      </w:r>
      <w:proofErr w:type="gramEnd"/>
      <w:r>
        <w:rPr>
          <w:spacing w:val="-1"/>
        </w:rPr>
        <w:t xml:space="preserve"> </w:t>
      </w:r>
      <w:r>
        <w:t>a</w:t>
      </w:r>
      <w:r>
        <w:rPr>
          <w:spacing w:val="-3"/>
        </w:rPr>
        <w:t xml:space="preserve"> </w:t>
      </w:r>
      <w:r>
        <w:t>need</w:t>
      </w:r>
      <w:r>
        <w:rPr>
          <w:spacing w:val="-4"/>
        </w:rPr>
        <w:t xml:space="preserve"> </w:t>
      </w:r>
      <w:r>
        <w:t>to</w:t>
      </w:r>
      <w:r>
        <w:rPr>
          <w:spacing w:val="-1"/>
        </w:rPr>
        <w:t xml:space="preserve"> </w:t>
      </w:r>
      <w:r>
        <w:t>ensure the</w:t>
      </w:r>
      <w:r>
        <w:rPr>
          <w:spacing w:val="-1"/>
        </w:rPr>
        <w:t xml:space="preserve"> </w:t>
      </w:r>
      <w:r>
        <w:t>honesty</w:t>
      </w:r>
      <w:r>
        <w:rPr>
          <w:spacing w:val="-2"/>
        </w:rPr>
        <w:t xml:space="preserve"> </w:t>
      </w:r>
      <w:r>
        <w:t>of</w:t>
      </w:r>
      <w:r>
        <w:rPr>
          <w:spacing w:val="-3"/>
        </w:rPr>
        <w:t xml:space="preserve"> </w:t>
      </w:r>
      <w:r>
        <w:t>‘green’</w:t>
      </w:r>
      <w:r>
        <w:rPr>
          <w:spacing w:val="-1"/>
        </w:rPr>
        <w:t xml:space="preserve"> </w:t>
      </w:r>
      <w:r>
        <w:t>brands</w:t>
      </w:r>
      <w:r>
        <w:rPr>
          <w:spacing w:val="-1"/>
        </w:rPr>
        <w:t xml:space="preserve"> </w:t>
      </w:r>
      <w:r>
        <w:t>and</w:t>
      </w:r>
      <w:r>
        <w:rPr>
          <w:spacing w:val="-2"/>
        </w:rPr>
        <w:t xml:space="preserve"> </w:t>
      </w:r>
      <w:r>
        <w:t>protect</w:t>
      </w:r>
      <w:r>
        <w:rPr>
          <w:spacing w:val="-3"/>
        </w:rPr>
        <w:t xml:space="preserve"> </w:t>
      </w:r>
      <w:r>
        <w:t>them from potential</w:t>
      </w:r>
      <w:r>
        <w:rPr>
          <w:spacing w:val="-4"/>
        </w:rPr>
        <w:t xml:space="preserve"> </w:t>
      </w:r>
      <w:r>
        <w:t>misuse through</w:t>
      </w:r>
      <w:r>
        <w:rPr>
          <w:spacing w:val="-4"/>
        </w:rPr>
        <w:t xml:space="preserve"> </w:t>
      </w:r>
      <w:r>
        <w:t>‘green-washing’</w:t>
      </w:r>
      <w:r>
        <w:rPr>
          <w:spacing w:val="-3"/>
        </w:rPr>
        <w:t xml:space="preserve"> </w:t>
      </w:r>
      <w:r>
        <w:t>and</w:t>
      </w:r>
      <w:r>
        <w:rPr>
          <w:spacing w:val="-4"/>
        </w:rPr>
        <w:t xml:space="preserve"> </w:t>
      </w:r>
      <w:r>
        <w:t>carbon</w:t>
      </w:r>
      <w:r>
        <w:rPr>
          <w:spacing w:val="-4"/>
        </w:rPr>
        <w:t xml:space="preserve"> </w:t>
      </w:r>
      <w:r>
        <w:t>scams.</w:t>
      </w:r>
      <w:r>
        <w:rPr>
          <w:spacing w:val="-5"/>
        </w:rPr>
        <w:t xml:space="preserve"> </w:t>
      </w:r>
      <w:r>
        <w:t>There</w:t>
      </w:r>
      <w:r>
        <w:rPr>
          <w:spacing w:val="-4"/>
        </w:rPr>
        <w:t xml:space="preserve"> </w:t>
      </w:r>
      <w:r>
        <w:t>are</w:t>
      </w:r>
      <w:r>
        <w:rPr>
          <w:spacing w:val="-2"/>
        </w:rPr>
        <w:t xml:space="preserve"> </w:t>
      </w:r>
      <w:r>
        <w:t>also</w:t>
      </w:r>
      <w:r>
        <w:rPr>
          <w:spacing w:val="-2"/>
        </w:rPr>
        <w:t xml:space="preserve"> </w:t>
      </w:r>
      <w:r>
        <w:t>questions</w:t>
      </w:r>
      <w:r>
        <w:rPr>
          <w:spacing w:val="-4"/>
        </w:rPr>
        <w:t xml:space="preserve"> </w:t>
      </w:r>
      <w:r>
        <w:t>of</w:t>
      </w:r>
      <w:r>
        <w:rPr>
          <w:spacing w:val="-3"/>
        </w:rPr>
        <w:t xml:space="preserve"> </w:t>
      </w:r>
      <w:r>
        <w:t>the</w:t>
      </w:r>
      <w:r>
        <w:rPr>
          <w:spacing w:val="-2"/>
        </w:rPr>
        <w:t xml:space="preserve"> </w:t>
      </w:r>
      <w:r>
        <w:t>legality</w:t>
      </w:r>
      <w:r>
        <w:rPr>
          <w:spacing w:val="-2"/>
        </w:rPr>
        <w:t xml:space="preserve"> </w:t>
      </w:r>
      <w:r>
        <w:t>under</w:t>
      </w:r>
      <w:r>
        <w:rPr>
          <w:spacing w:val="-3"/>
        </w:rPr>
        <w:t xml:space="preserve"> </w:t>
      </w:r>
      <w:r>
        <w:t>consumer law of ‘</w:t>
      </w:r>
      <w:proofErr w:type="spellStart"/>
      <w:r>
        <w:t>astro</w:t>
      </w:r>
      <w:proofErr w:type="spellEnd"/>
      <w:r>
        <w:t>-turfing’ or campaigns of misinformation about climate change.</w:t>
      </w:r>
    </w:p>
    <w:p w14:paraId="009BEFE7" w14:textId="77777777" w:rsidR="00A52AFB" w:rsidRDefault="00425432">
      <w:pPr>
        <w:pStyle w:val="BodyText"/>
        <w:spacing w:before="193" w:line="242" w:lineRule="auto"/>
        <w:ind w:left="240" w:right="775"/>
      </w:pPr>
      <w:r>
        <w:t>All of this is of interest to me, my research is bringing it all together and I am active in providing advice</w:t>
      </w:r>
      <w:r>
        <w:rPr>
          <w:spacing w:val="-3"/>
        </w:rPr>
        <w:t xml:space="preserve"> </w:t>
      </w:r>
      <w:r>
        <w:t>to</w:t>
      </w:r>
      <w:r>
        <w:rPr>
          <w:spacing w:val="-2"/>
        </w:rPr>
        <w:t xml:space="preserve"> </w:t>
      </w:r>
      <w:r>
        <w:t>the Federal</w:t>
      </w:r>
      <w:r>
        <w:rPr>
          <w:spacing w:val="-1"/>
        </w:rPr>
        <w:t xml:space="preserve"> </w:t>
      </w:r>
      <w:r>
        <w:t>Government.</w:t>
      </w:r>
      <w:r>
        <w:rPr>
          <w:spacing w:val="-4"/>
        </w:rPr>
        <w:t xml:space="preserve"> </w:t>
      </w:r>
      <w:r>
        <w:t>My</w:t>
      </w:r>
      <w:r>
        <w:rPr>
          <w:spacing w:val="-3"/>
        </w:rPr>
        <w:t xml:space="preserve"> </w:t>
      </w:r>
      <w:r>
        <w:t>Future</w:t>
      </w:r>
      <w:r>
        <w:rPr>
          <w:spacing w:val="-1"/>
        </w:rPr>
        <w:t xml:space="preserve"> </w:t>
      </w:r>
      <w:r>
        <w:t>Fellowship</w:t>
      </w:r>
      <w:r>
        <w:rPr>
          <w:spacing w:val="-2"/>
        </w:rPr>
        <w:t xml:space="preserve"> </w:t>
      </w:r>
      <w:r>
        <w:t>not</w:t>
      </w:r>
      <w:r>
        <w:rPr>
          <w:spacing w:val="-3"/>
        </w:rPr>
        <w:t xml:space="preserve"> </w:t>
      </w:r>
      <w:r>
        <w:t>only gives</w:t>
      </w:r>
      <w:r>
        <w:rPr>
          <w:spacing w:val="-2"/>
        </w:rPr>
        <w:t xml:space="preserve"> </w:t>
      </w:r>
      <w:r>
        <w:t>me the</w:t>
      </w:r>
      <w:r>
        <w:rPr>
          <w:spacing w:val="-4"/>
        </w:rPr>
        <w:t xml:space="preserve"> </w:t>
      </w:r>
      <w:r>
        <w:t>time</w:t>
      </w:r>
      <w:r>
        <w:rPr>
          <w:spacing w:val="-3"/>
        </w:rPr>
        <w:t xml:space="preserve"> </w:t>
      </w:r>
      <w:r>
        <w:t>to</w:t>
      </w:r>
      <w:r>
        <w:rPr>
          <w:spacing w:val="-2"/>
        </w:rPr>
        <w:t xml:space="preserve"> </w:t>
      </w:r>
      <w:r>
        <w:t>do</w:t>
      </w:r>
      <w:r>
        <w:rPr>
          <w:spacing w:val="-3"/>
        </w:rPr>
        <w:t xml:space="preserve"> </w:t>
      </w:r>
      <w:proofErr w:type="gramStart"/>
      <w:r>
        <w:t>this</w:t>
      </w:r>
      <w:proofErr w:type="gramEnd"/>
      <w:r>
        <w:t xml:space="preserve"> but</w:t>
      </w:r>
      <w:r>
        <w:rPr>
          <w:spacing w:val="-1"/>
        </w:rPr>
        <w:t xml:space="preserve"> </w:t>
      </w:r>
      <w:r>
        <w:t>it also provides the academic freedom to address the topic in its pure form.</w:t>
      </w:r>
    </w:p>
    <w:p w14:paraId="794F321A" w14:textId="77777777" w:rsidR="00A52AFB" w:rsidRDefault="00425432">
      <w:pPr>
        <w:spacing w:before="191"/>
        <w:ind w:left="240"/>
        <w:rPr>
          <w:i/>
        </w:rPr>
      </w:pPr>
      <w:r>
        <w:rPr>
          <w:i/>
        </w:rPr>
        <w:t>What</w:t>
      </w:r>
      <w:r>
        <w:rPr>
          <w:i/>
          <w:spacing w:val="-2"/>
        </w:rPr>
        <w:t xml:space="preserve"> </w:t>
      </w:r>
      <w:r>
        <w:rPr>
          <w:i/>
        </w:rPr>
        <w:t>do</w:t>
      </w:r>
      <w:r>
        <w:rPr>
          <w:i/>
          <w:spacing w:val="-3"/>
        </w:rPr>
        <w:t xml:space="preserve"> </w:t>
      </w:r>
      <w:r>
        <w:rPr>
          <w:i/>
        </w:rPr>
        <w:t>you</w:t>
      </w:r>
      <w:r>
        <w:rPr>
          <w:i/>
          <w:spacing w:val="-4"/>
        </w:rPr>
        <w:t xml:space="preserve"> </w:t>
      </w:r>
      <w:r>
        <w:rPr>
          <w:i/>
        </w:rPr>
        <w:t>hope</w:t>
      </w:r>
      <w:r>
        <w:rPr>
          <w:i/>
          <w:spacing w:val="-5"/>
        </w:rPr>
        <w:t xml:space="preserve"> </w:t>
      </w:r>
      <w:r>
        <w:rPr>
          <w:i/>
        </w:rPr>
        <w:t>will</w:t>
      </w:r>
      <w:r>
        <w:rPr>
          <w:i/>
          <w:spacing w:val="-2"/>
        </w:rPr>
        <w:t xml:space="preserve"> </w:t>
      </w:r>
      <w:r>
        <w:rPr>
          <w:i/>
        </w:rPr>
        <w:t>be</w:t>
      </w:r>
      <w:r>
        <w:rPr>
          <w:i/>
          <w:spacing w:val="-3"/>
        </w:rPr>
        <w:t xml:space="preserve"> </w:t>
      </w:r>
      <w:r>
        <w:rPr>
          <w:i/>
        </w:rPr>
        <w:t>the</w:t>
      </w:r>
      <w:r>
        <w:rPr>
          <w:i/>
          <w:spacing w:val="-3"/>
        </w:rPr>
        <w:t xml:space="preserve"> </w:t>
      </w:r>
      <w:r>
        <w:rPr>
          <w:i/>
        </w:rPr>
        <w:t>most</w:t>
      </w:r>
      <w:r>
        <w:rPr>
          <w:i/>
          <w:spacing w:val="-5"/>
        </w:rPr>
        <w:t xml:space="preserve"> </w:t>
      </w:r>
      <w:r>
        <w:rPr>
          <w:i/>
        </w:rPr>
        <w:t>important</w:t>
      </w:r>
      <w:r>
        <w:rPr>
          <w:i/>
          <w:spacing w:val="-3"/>
        </w:rPr>
        <w:t xml:space="preserve"> </w:t>
      </w:r>
      <w:r>
        <w:rPr>
          <w:i/>
        </w:rPr>
        <w:t>and</w:t>
      </w:r>
      <w:r>
        <w:rPr>
          <w:i/>
          <w:spacing w:val="-3"/>
        </w:rPr>
        <w:t xml:space="preserve"> </w:t>
      </w:r>
      <w:r>
        <w:rPr>
          <w:i/>
        </w:rPr>
        <w:t>lasting</w:t>
      </w:r>
      <w:r>
        <w:rPr>
          <w:i/>
          <w:spacing w:val="-4"/>
        </w:rPr>
        <w:t xml:space="preserve"> </w:t>
      </w:r>
      <w:r>
        <w:rPr>
          <w:i/>
        </w:rPr>
        <w:t>research</w:t>
      </w:r>
      <w:r>
        <w:rPr>
          <w:i/>
          <w:spacing w:val="-5"/>
        </w:rPr>
        <w:t xml:space="preserve"> </w:t>
      </w:r>
      <w:r>
        <w:rPr>
          <w:i/>
        </w:rPr>
        <w:t>outcomes</w:t>
      </w:r>
      <w:r>
        <w:rPr>
          <w:i/>
          <w:spacing w:val="-3"/>
        </w:rPr>
        <w:t xml:space="preserve"> </w:t>
      </w:r>
      <w:r>
        <w:rPr>
          <w:i/>
        </w:rPr>
        <w:t>from</w:t>
      </w:r>
      <w:r>
        <w:rPr>
          <w:i/>
          <w:spacing w:val="-2"/>
        </w:rPr>
        <w:t xml:space="preserve"> </w:t>
      </w:r>
      <w:r>
        <w:rPr>
          <w:i/>
        </w:rPr>
        <w:t>your</w:t>
      </w:r>
      <w:r>
        <w:rPr>
          <w:i/>
          <w:spacing w:val="-1"/>
        </w:rPr>
        <w:t xml:space="preserve"> </w:t>
      </w:r>
      <w:r>
        <w:rPr>
          <w:i/>
          <w:spacing w:val="-2"/>
        </w:rPr>
        <w:t>Fellowship?</w:t>
      </w:r>
    </w:p>
    <w:p w14:paraId="6E4210B2" w14:textId="77777777" w:rsidR="00A52AFB" w:rsidRDefault="00425432">
      <w:pPr>
        <w:pStyle w:val="BodyText"/>
        <w:spacing w:before="121"/>
        <w:ind w:left="240" w:right="736"/>
      </w:pPr>
      <w:r>
        <w:t xml:space="preserve">In law it is </w:t>
      </w:r>
      <w:proofErr w:type="gramStart"/>
      <w:r>
        <w:t>really important</w:t>
      </w:r>
      <w:proofErr w:type="gramEnd"/>
      <w:r>
        <w:t xml:space="preserve"> for there to be emphasis on empirically-based research—and you need time</w:t>
      </w:r>
      <w:r>
        <w:rPr>
          <w:spacing w:val="-3"/>
        </w:rPr>
        <w:t xml:space="preserve"> </w:t>
      </w:r>
      <w:r>
        <w:t>for</w:t>
      </w:r>
      <w:r>
        <w:rPr>
          <w:spacing w:val="-4"/>
        </w:rPr>
        <w:t xml:space="preserve"> </w:t>
      </w:r>
      <w:r>
        <w:t>this.</w:t>
      </w:r>
      <w:r>
        <w:rPr>
          <w:spacing w:val="-1"/>
        </w:rPr>
        <w:t xml:space="preserve"> </w:t>
      </w:r>
      <w:r>
        <w:t>I</w:t>
      </w:r>
      <w:r>
        <w:rPr>
          <w:spacing w:val="-1"/>
        </w:rPr>
        <w:t xml:space="preserve"> </w:t>
      </w:r>
      <w:proofErr w:type="gramStart"/>
      <w:r>
        <w:t>hadn’t</w:t>
      </w:r>
      <w:proofErr w:type="gramEnd"/>
      <w:r>
        <w:rPr>
          <w:spacing w:val="-3"/>
        </w:rPr>
        <w:t xml:space="preserve"> </w:t>
      </w:r>
      <w:r>
        <w:t>done</w:t>
      </w:r>
      <w:r>
        <w:rPr>
          <w:spacing w:val="-5"/>
        </w:rPr>
        <w:t xml:space="preserve"> </w:t>
      </w:r>
      <w:r>
        <w:t>any</w:t>
      </w:r>
      <w:r>
        <w:rPr>
          <w:spacing w:val="-1"/>
        </w:rPr>
        <w:t xml:space="preserve"> </w:t>
      </w:r>
      <w:r>
        <w:t>large-scale data</w:t>
      </w:r>
      <w:r>
        <w:rPr>
          <w:spacing w:val="-4"/>
        </w:rPr>
        <w:t xml:space="preserve"> </w:t>
      </w:r>
      <w:r>
        <w:t>analysis</w:t>
      </w:r>
      <w:r>
        <w:rPr>
          <w:spacing w:val="-1"/>
        </w:rPr>
        <w:t xml:space="preserve"> </w:t>
      </w:r>
      <w:r>
        <w:t>before.</w:t>
      </w:r>
      <w:r>
        <w:rPr>
          <w:spacing w:val="-1"/>
        </w:rPr>
        <w:t xml:space="preserve"> </w:t>
      </w:r>
      <w:r>
        <w:t>The</w:t>
      </w:r>
      <w:r>
        <w:rPr>
          <w:spacing w:val="-4"/>
        </w:rPr>
        <w:t xml:space="preserve"> </w:t>
      </w:r>
      <w:r>
        <w:t>Future</w:t>
      </w:r>
      <w:r>
        <w:rPr>
          <w:spacing w:val="-1"/>
        </w:rPr>
        <w:t xml:space="preserve"> </w:t>
      </w:r>
      <w:r>
        <w:t>Fellowship</w:t>
      </w:r>
      <w:r>
        <w:rPr>
          <w:spacing w:val="-2"/>
        </w:rPr>
        <w:t xml:space="preserve"> </w:t>
      </w:r>
      <w:r>
        <w:t>is</w:t>
      </w:r>
      <w:r>
        <w:rPr>
          <w:spacing w:val="-1"/>
        </w:rPr>
        <w:t xml:space="preserve"> </w:t>
      </w:r>
      <w:r>
        <w:t>essential</w:t>
      </w:r>
      <w:r>
        <w:rPr>
          <w:spacing w:val="-1"/>
        </w:rPr>
        <w:t xml:space="preserve"> </w:t>
      </w:r>
      <w:r>
        <w:t xml:space="preserve">for conducting fieldwork—interviewing the most innovative practitioners in a particular space and engaging in data analysis of IP registries. </w:t>
      </w:r>
      <w:proofErr w:type="gramStart"/>
      <w:r>
        <w:t>I’ve</w:t>
      </w:r>
      <w:proofErr w:type="gramEnd"/>
      <w:r>
        <w:t xml:space="preserve"> visited key international institutions—including the WTO and WIPO. </w:t>
      </w:r>
      <w:proofErr w:type="gramStart"/>
      <w:r>
        <w:t>I’ve</w:t>
      </w:r>
      <w:proofErr w:type="gramEnd"/>
      <w:r>
        <w:t xml:space="preserve"> been following the establishment of the Climate Technology Centre and Network and I’m keen to visit its host, the UN Environment Programme, when it is operational.</w:t>
      </w:r>
    </w:p>
    <w:p w14:paraId="77876EC7" w14:textId="77777777" w:rsidR="00A52AFB" w:rsidRDefault="00A52AFB">
      <w:pPr>
        <w:pStyle w:val="BodyText"/>
        <w:spacing w:before="5"/>
        <w:rPr>
          <w:sz w:val="16"/>
        </w:rPr>
      </w:pPr>
    </w:p>
    <w:p w14:paraId="21B1BAB6" w14:textId="77777777" w:rsidR="00A52AFB" w:rsidRDefault="00425432">
      <w:pPr>
        <w:pStyle w:val="BodyText"/>
        <w:spacing w:before="1"/>
        <w:ind w:left="240" w:right="775"/>
      </w:pPr>
      <w:proofErr w:type="gramStart"/>
      <w:r>
        <w:t>I’ve</w:t>
      </w:r>
      <w:proofErr w:type="gramEnd"/>
      <w:r>
        <w:t xml:space="preserve"> also</w:t>
      </w:r>
      <w:r>
        <w:rPr>
          <w:spacing w:val="-2"/>
        </w:rPr>
        <w:t xml:space="preserve"> </w:t>
      </w:r>
      <w:r>
        <w:t>mapped</w:t>
      </w:r>
      <w:r>
        <w:rPr>
          <w:spacing w:val="-3"/>
        </w:rPr>
        <w:t xml:space="preserve"> </w:t>
      </w:r>
      <w:r>
        <w:t>clean</w:t>
      </w:r>
      <w:r>
        <w:rPr>
          <w:spacing w:val="-4"/>
        </w:rPr>
        <w:t xml:space="preserve"> </w:t>
      </w:r>
      <w:r>
        <w:t>technology</w:t>
      </w:r>
      <w:r>
        <w:rPr>
          <w:spacing w:val="-3"/>
        </w:rPr>
        <w:t xml:space="preserve"> </w:t>
      </w:r>
      <w:r>
        <w:t>and</w:t>
      </w:r>
      <w:r>
        <w:rPr>
          <w:spacing w:val="-2"/>
        </w:rPr>
        <w:t xml:space="preserve"> </w:t>
      </w:r>
      <w:r>
        <w:t>trademark</w:t>
      </w:r>
      <w:r>
        <w:rPr>
          <w:spacing w:val="-4"/>
        </w:rPr>
        <w:t xml:space="preserve"> </w:t>
      </w:r>
      <w:r>
        <w:t>activity</w:t>
      </w:r>
      <w:r>
        <w:rPr>
          <w:spacing w:val="-3"/>
        </w:rPr>
        <w:t xml:space="preserve"> </w:t>
      </w:r>
      <w:r>
        <w:t>across</w:t>
      </w:r>
      <w:r>
        <w:rPr>
          <w:spacing w:val="-1"/>
        </w:rPr>
        <w:t xml:space="preserve"> </w:t>
      </w:r>
      <w:r>
        <w:t>the world.</w:t>
      </w:r>
      <w:r>
        <w:rPr>
          <w:spacing w:val="-1"/>
        </w:rPr>
        <w:t xml:space="preserve"> </w:t>
      </w:r>
      <w:r>
        <w:t>The</w:t>
      </w:r>
      <w:r>
        <w:rPr>
          <w:spacing w:val="-3"/>
        </w:rPr>
        <w:t xml:space="preserve"> </w:t>
      </w:r>
      <w:r>
        <w:t>Scandinavian</w:t>
      </w:r>
      <w:r>
        <w:rPr>
          <w:spacing w:val="-3"/>
        </w:rPr>
        <w:t xml:space="preserve"> </w:t>
      </w:r>
      <w:r>
        <w:t>Nordic Swan Eco Label, for example, is one of the world’s oldest eco-labels and is a fascinating case study. New</w:t>
      </w:r>
      <w:r>
        <w:rPr>
          <w:spacing w:val="-1"/>
        </w:rPr>
        <w:t xml:space="preserve"> </w:t>
      </w:r>
      <w:r>
        <w:t>mothers in Norway get a baby bag</w:t>
      </w:r>
      <w:r>
        <w:rPr>
          <w:spacing w:val="-4"/>
        </w:rPr>
        <w:t xml:space="preserve"> </w:t>
      </w:r>
      <w:r>
        <w:t>full of</w:t>
      </w:r>
      <w:r>
        <w:rPr>
          <w:spacing w:val="-3"/>
        </w:rPr>
        <w:t xml:space="preserve"> </w:t>
      </w:r>
      <w:r>
        <w:t>eco-products from Nordic Swan. They have promoted a regional label through the Rio+20 summit and I interviewed their nodes in Norway and Finland.</w:t>
      </w:r>
    </w:p>
    <w:p w14:paraId="3A5499AE" w14:textId="77777777" w:rsidR="00A52AFB" w:rsidRDefault="00A52AFB">
      <w:pPr>
        <w:pStyle w:val="BodyText"/>
        <w:spacing w:before="4"/>
        <w:rPr>
          <w:sz w:val="16"/>
        </w:rPr>
      </w:pPr>
    </w:p>
    <w:p w14:paraId="5A987F93" w14:textId="77777777" w:rsidR="00A52AFB" w:rsidRDefault="00425432">
      <w:pPr>
        <w:pStyle w:val="BodyText"/>
        <w:ind w:left="240" w:right="760"/>
      </w:pPr>
      <w:r>
        <w:t xml:space="preserve">Vestas in Denmark is another innovative clean technology company, which established and promoted a </w:t>
      </w:r>
      <w:proofErr w:type="spellStart"/>
      <w:r>
        <w:t>WindMade</w:t>
      </w:r>
      <w:proofErr w:type="spellEnd"/>
      <w:r>
        <w:t xml:space="preserve"> label. </w:t>
      </w:r>
      <w:proofErr w:type="gramStart"/>
      <w:r>
        <w:t>I‘</w:t>
      </w:r>
      <w:proofErr w:type="gramEnd"/>
      <w:r>
        <w:t>ve interviewed a marketing member of Vestas about this and attended the launch by Vestas and Bloomberg of their Energy Transparency initiative in Sydney. In Vancouver</w:t>
      </w:r>
      <w:r>
        <w:rPr>
          <w:spacing w:val="-1"/>
        </w:rPr>
        <w:t xml:space="preserve"> </w:t>
      </w:r>
      <w:r>
        <w:t>in</w:t>
      </w:r>
      <w:r>
        <w:rPr>
          <w:spacing w:val="-2"/>
        </w:rPr>
        <w:t xml:space="preserve"> </w:t>
      </w:r>
      <w:r>
        <w:t>the US,</w:t>
      </w:r>
      <w:r>
        <w:rPr>
          <w:spacing w:val="-1"/>
        </w:rPr>
        <w:t xml:space="preserve"> </w:t>
      </w:r>
      <w:r>
        <w:t>Big</w:t>
      </w:r>
      <w:r>
        <w:rPr>
          <w:spacing w:val="-4"/>
        </w:rPr>
        <w:t xml:space="preserve"> </w:t>
      </w:r>
      <w:r>
        <w:t>Room Inc</w:t>
      </w:r>
      <w:r>
        <w:rPr>
          <w:spacing w:val="-4"/>
        </w:rPr>
        <w:t xml:space="preserve"> </w:t>
      </w:r>
      <w:r>
        <w:t>has</w:t>
      </w:r>
      <w:r>
        <w:rPr>
          <w:spacing w:val="-1"/>
        </w:rPr>
        <w:t xml:space="preserve"> </w:t>
      </w:r>
      <w:r>
        <w:t>established</w:t>
      </w:r>
      <w:r>
        <w:rPr>
          <w:spacing w:val="-1"/>
        </w:rPr>
        <w:t xml:space="preserve"> </w:t>
      </w:r>
      <w:r>
        <w:t>an</w:t>
      </w:r>
      <w:r>
        <w:rPr>
          <w:spacing w:val="-4"/>
        </w:rPr>
        <w:t xml:space="preserve"> </w:t>
      </w:r>
      <w:r>
        <w:t>Eco</w:t>
      </w:r>
      <w:r>
        <w:rPr>
          <w:spacing w:val="-2"/>
        </w:rPr>
        <w:t xml:space="preserve"> </w:t>
      </w:r>
      <w:r>
        <w:t>Label</w:t>
      </w:r>
      <w:r>
        <w:rPr>
          <w:spacing w:val="-4"/>
        </w:rPr>
        <w:t xml:space="preserve"> </w:t>
      </w:r>
      <w:r>
        <w:t>Index</w:t>
      </w:r>
      <w:r>
        <w:rPr>
          <w:spacing w:val="-1"/>
        </w:rPr>
        <w:t xml:space="preserve"> </w:t>
      </w:r>
      <w:r>
        <w:t>and</w:t>
      </w:r>
      <w:r>
        <w:rPr>
          <w:spacing w:val="-2"/>
        </w:rPr>
        <w:t xml:space="preserve"> </w:t>
      </w:r>
      <w:r>
        <w:t>has</w:t>
      </w:r>
      <w:r>
        <w:rPr>
          <w:spacing w:val="-4"/>
        </w:rPr>
        <w:t xml:space="preserve"> </w:t>
      </w:r>
      <w:r>
        <w:t>submitted</w:t>
      </w:r>
      <w:r>
        <w:rPr>
          <w:spacing w:val="-1"/>
        </w:rPr>
        <w:t xml:space="preserve"> </w:t>
      </w:r>
      <w:r>
        <w:t>a</w:t>
      </w:r>
      <w:r>
        <w:rPr>
          <w:spacing w:val="-1"/>
        </w:rPr>
        <w:t xml:space="preserve"> </w:t>
      </w:r>
      <w:r>
        <w:t>bid</w:t>
      </w:r>
      <w:r>
        <w:rPr>
          <w:spacing w:val="-3"/>
        </w:rPr>
        <w:t xml:space="preserve"> </w:t>
      </w:r>
      <w:r>
        <w:t>to run the new generic top level domain name Dot Eco.</w:t>
      </w:r>
    </w:p>
    <w:p w14:paraId="276322AA" w14:textId="77777777" w:rsidR="00A52AFB" w:rsidRDefault="00A52AFB">
      <w:pPr>
        <w:pStyle w:val="BodyText"/>
        <w:spacing w:before="3"/>
        <w:rPr>
          <w:sz w:val="16"/>
        </w:rPr>
      </w:pPr>
    </w:p>
    <w:p w14:paraId="21359BB1" w14:textId="77777777" w:rsidR="00A52AFB" w:rsidRDefault="00425432">
      <w:pPr>
        <w:pStyle w:val="BodyText"/>
        <w:spacing w:line="242" w:lineRule="auto"/>
        <w:ind w:left="240" w:right="775"/>
      </w:pPr>
      <w:proofErr w:type="gramStart"/>
      <w:r>
        <w:t>I’ve</w:t>
      </w:r>
      <w:proofErr w:type="gramEnd"/>
      <w:r>
        <w:t xml:space="preserve"> also investigated</w:t>
      </w:r>
      <w:r>
        <w:rPr>
          <w:spacing w:val="-2"/>
        </w:rPr>
        <w:t xml:space="preserve"> </w:t>
      </w:r>
      <w:r>
        <w:t>best</w:t>
      </w:r>
      <w:r>
        <w:rPr>
          <w:spacing w:val="-3"/>
        </w:rPr>
        <w:t xml:space="preserve"> </w:t>
      </w:r>
      <w:r>
        <w:t>practices in</w:t>
      </w:r>
      <w:r>
        <w:rPr>
          <w:spacing w:val="-4"/>
        </w:rPr>
        <w:t xml:space="preserve"> </w:t>
      </w:r>
      <w:r>
        <w:t>IP</w:t>
      </w:r>
      <w:r>
        <w:rPr>
          <w:spacing w:val="-2"/>
        </w:rPr>
        <w:t xml:space="preserve"> </w:t>
      </w:r>
      <w:r>
        <w:t>management.</w:t>
      </w:r>
      <w:r>
        <w:rPr>
          <w:spacing w:val="-1"/>
        </w:rPr>
        <w:t xml:space="preserve"> </w:t>
      </w:r>
      <w:r>
        <w:t>I</w:t>
      </w:r>
      <w:r>
        <w:rPr>
          <w:spacing w:val="-1"/>
        </w:rPr>
        <w:t xml:space="preserve"> </w:t>
      </w:r>
      <w:r>
        <w:t>visited</w:t>
      </w:r>
      <w:r>
        <w:rPr>
          <w:spacing w:val="-2"/>
        </w:rPr>
        <w:t xml:space="preserve"> </w:t>
      </w:r>
      <w:r>
        <w:t>CERN</w:t>
      </w:r>
      <w:r>
        <w:rPr>
          <w:spacing w:val="-2"/>
        </w:rPr>
        <w:t xml:space="preserve"> </w:t>
      </w:r>
      <w:r>
        <w:t>in</w:t>
      </w:r>
      <w:r>
        <w:rPr>
          <w:spacing w:val="-1"/>
        </w:rPr>
        <w:t xml:space="preserve"> </w:t>
      </w:r>
      <w:r>
        <w:t>Geneva</w:t>
      </w:r>
      <w:r>
        <w:rPr>
          <w:spacing w:val="-6"/>
        </w:rPr>
        <w:t xml:space="preserve"> </w:t>
      </w:r>
      <w:r>
        <w:t>and</w:t>
      </w:r>
      <w:r>
        <w:rPr>
          <w:spacing w:val="-2"/>
        </w:rPr>
        <w:t xml:space="preserve"> </w:t>
      </w:r>
      <w:r>
        <w:t>heard</w:t>
      </w:r>
      <w:r>
        <w:rPr>
          <w:spacing w:val="-2"/>
        </w:rPr>
        <w:t xml:space="preserve"> </w:t>
      </w:r>
      <w:r>
        <w:t>how</w:t>
      </w:r>
      <w:r>
        <w:rPr>
          <w:spacing w:val="-3"/>
        </w:rPr>
        <w:t xml:space="preserve"> </w:t>
      </w:r>
      <w:r>
        <w:t>the Big Science Project has managed IP and access to everything from the World Wide Web and the Large Hadron Collider.</w:t>
      </w:r>
    </w:p>
    <w:p w14:paraId="20A2972A" w14:textId="77777777" w:rsidR="00A52AFB" w:rsidRDefault="00425432">
      <w:pPr>
        <w:spacing w:before="192"/>
        <w:ind w:left="240" w:right="747"/>
      </w:pPr>
      <w:r>
        <w:t>There</w:t>
      </w:r>
      <w:r>
        <w:rPr>
          <w:spacing w:val="-2"/>
        </w:rPr>
        <w:t xml:space="preserve"> </w:t>
      </w:r>
      <w:r>
        <w:t>are</w:t>
      </w:r>
      <w:r>
        <w:rPr>
          <w:spacing w:val="-1"/>
        </w:rPr>
        <w:t xml:space="preserve"> </w:t>
      </w:r>
      <w:r>
        <w:t>questions</w:t>
      </w:r>
      <w:r>
        <w:rPr>
          <w:spacing w:val="-2"/>
        </w:rPr>
        <w:t xml:space="preserve"> </w:t>
      </w:r>
      <w:r>
        <w:t>for</w:t>
      </w:r>
      <w:r>
        <w:rPr>
          <w:spacing w:val="-2"/>
        </w:rPr>
        <w:t xml:space="preserve"> </w:t>
      </w:r>
      <w:r>
        <w:t>public</w:t>
      </w:r>
      <w:r>
        <w:rPr>
          <w:spacing w:val="-2"/>
        </w:rPr>
        <w:t xml:space="preserve"> </w:t>
      </w:r>
      <w:r>
        <w:t>policy</w:t>
      </w:r>
      <w:r>
        <w:rPr>
          <w:spacing w:val="-4"/>
        </w:rPr>
        <w:t xml:space="preserve"> </w:t>
      </w:r>
      <w:r>
        <w:t>which</w:t>
      </w:r>
      <w:r>
        <w:rPr>
          <w:spacing w:val="-5"/>
        </w:rPr>
        <w:t xml:space="preserve"> </w:t>
      </w:r>
      <w:r>
        <w:t>my</w:t>
      </w:r>
      <w:r>
        <w:rPr>
          <w:spacing w:val="-2"/>
        </w:rPr>
        <w:t xml:space="preserve"> </w:t>
      </w:r>
      <w:r>
        <w:t>work</w:t>
      </w:r>
      <w:r>
        <w:rPr>
          <w:spacing w:val="-7"/>
        </w:rPr>
        <w:t xml:space="preserve"> </w:t>
      </w:r>
      <w:r>
        <w:t>will</w:t>
      </w:r>
      <w:r>
        <w:rPr>
          <w:spacing w:val="-2"/>
        </w:rPr>
        <w:t xml:space="preserve"> </w:t>
      </w:r>
      <w:r>
        <w:t>inform</w:t>
      </w:r>
      <w:r>
        <w:rPr>
          <w:spacing w:val="-1"/>
        </w:rPr>
        <w:t xml:space="preserve"> </w:t>
      </w:r>
      <w:r>
        <w:t>and</w:t>
      </w:r>
      <w:r>
        <w:rPr>
          <w:spacing w:val="-3"/>
        </w:rPr>
        <w:t xml:space="preserve"> </w:t>
      </w:r>
      <w:r>
        <w:t>is</w:t>
      </w:r>
      <w:r>
        <w:rPr>
          <w:spacing w:val="-4"/>
        </w:rPr>
        <w:t xml:space="preserve"> </w:t>
      </w:r>
      <w:r>
        <w:t>already informing</w:t>
      </w:r>
      <w:r>
        <w:rPr>
          <w:spacing w:val="-5"/>
        </w:rPr>
        <w:t xml:space="preserve"> </w:t>
      </w:r>
      <w:r>
        <w:t>through,</w:t>
      </w:r>
      <w:r>
        <w:rPr>
          <w:spacing w:val="-2"/>
        </w:rPr>
        <w:t xml:space="preserve"> </w:t>
      </w:r>
      <w:r>
        <w:t xml:space="preserve">for instance, my appearing in Parliament to speak on the </w:t>
      </w:r>
      <w:r>
        <w:rPr>
          <w:i/>
        </w:rPr>
        <w:t>Intellectual Property Laws Amendment Bill</w:t>
      </w:r>
      <w:r>
        <w:t>.</w:t>
      </w:r>
    </w:p>
    <w:p w14:paraId="188DF323" w14:textId="77777777" w:rsidR="00A52AFB" w:rsidRDefault="00425432">
      <w:pPr>
        <w:pStyle w:val="BodyText"/>
        <w:spacing w:before="1" w:line="242" w:lineRule="auto"/>
        <w:ind w:left="240" w:right="775"/>
      </w:pPr>
      <w:r>
        <w:t xml:space="preserve">My work on IP and climate change was cited in a recent report by the Productivity Commission. </w:t>
      </w:r>
      <w:proofErr w:type="gramStart"/>
      <w:r>
        <w:t>I’m</w:t>
      </w:r>
      <w:proofErr w:type="gramEnd"/>
      <w:r>
        <w:t xml:space="preserve"> also</w:t>
      </w:r>
      <w:r>
        <w:rPr>
          <w:spacing w:val="-3"/>
        </w:rPr>
        <w:t xml:space="preserve"> </w:t>
      </w:r>
      <w:r>
        <w:t>writing</w:t>
      </w:r>
      <w:r>
        <w:rPr>
          <w:spacing w:val="-2"/>
        </w:rPr>
        <w:t xml:space="preserve"> </w:t>
      </w:r>
      <w:r>
        <w:t>two books and</w:t>
      </w:r>
      <w:r>
        <w:rPr>
          <w:spacing w:val="-4"/>
        </w:rPr>
        <w:t xml:space="preserve"> </w:t>
      </w:r>
      <w:r>
        <w:t>editing</w:t>
      </w:r>
      <w:r>
        <w:rPr>
          <w:spacing w:val="-2"/>
        </w:rPr>
        <w:t xml:space="preserve"> </w:t>
      </w:r>
      <w:r>
        <w:t>another</w:t>
      </w:r>
      <w:r>
        <w:rPr>
          <w:spacing w:val="-1"/>
        </w:rPr>
        <w:t xml:space="preserve"> </w:t>
      </w:r>
      <w:r>
        <w:t>at</w:t>
      </w:r>
      <w:r>
        <w:rPr>
          <w:spacing w:val="-3"/>
        </w:rPr>
        <w:t xml:space="preserve"> </w:t>
      </w:r>
      <w:r>
        <w:t>the</w:t>
      </w:r>
      <w:r>
        <w:rPr>
          <w:spacing w:val="-3"/>
        </w:rPr>
        <w:t xml:space="preserve"> </w:t>
      </w:r>
      <w:r>
        <w:t>moment.</w:t>
      </w:r>
      <w:r>
        <w:rPr>
          <w:spacing w:val="-4"/>
        </w:rPr>
        <w:t xml:space="preserve"> </w:t>
      </w:r>
      <w:r>
        <w:t>My</w:t>
      </w:r>
      <w:r>
        <w:rPr>
          <w:spacing w:val="-1"/>
        </w:rPr>
        <w:t xml:space="preserve"> </w:t>
      </w:r>
      <w:r>
        <w:t>task is</w:t>
      </w:r>
      <w:r>
        <w:rPr>
          <w:spacing w:val="-1"/>
        </w:rPr>
        <w:t xml:space="preserve"> </w:t>
      </w:r>
      <w:r>
        <w:t>not</w:t>
      </w:r>
      <w:r>
        <w:rPr>
          <w:spacing w:val="-3"/>
        </w:rPr>
        <w:t xml:space="preserve"> </w:t>
      </w:r>
      <w:r>
        <w:t>only</w:t>
      </w:r>
      <w:r>
        <w:rPr>
          <w:spacing w:val="-3"/>
        </w:rPr>
        <w:t xml:space="preserve"> </w:t>
      </w:r>
      <w:r>
        <w:t>to do</w:t>
      </w:r>
      <w:r>
        <w:rPr>
          <w:spacing w:val="-3"/>
        </w:rPr>
        <w:t xml:space="preserve"> </w:t>
      </w:r>
      <w:r>
        <w:t>research</w:t>
      </w:r>
      <w:r>
        <w:rPr>
          <w:spacing w:val="-1"/>
        </w:rPr>
        <w:t xml:space="preserve"> </w:t>
      </w:r>
      <w:r>
        <w:t>but</w:t>
      </w:r>
      <w:r>
        <w:rPr>
          <w:spacing w:val="-3"/>
        </w:rPr>
        <w:t xml:space="preserve"> </w:t>
      </w:r>
      <w:r>
        <w:t>to disseminate it through media op-eds, at conferences and in public policy submissions.</w:t>
      </w:r>
    </w:p>
    <w:p w14:paraId="18B54721" w14:textId="77777777" w:rsidR="00A52AFB" w:rsidRDefault="00425432">
      <w:pPr>
        <w:tabs>
          <w:tab w:val="left" w:pos="306"/>
          <w:tab w:val="left" w:pos="611"/>
          <w:tab w:val="left" w:pos="912"/>
          <w:tab w:val="left" w:pos="1217"/>
          <w:tab w:val="left" w:pos="1521"/>
          <w:tab w:val="left" w:pos="1826"/>
        </w:tabs>
        <w:spacing w:before="194"/>
        <w:ind w:right="497"/>
        <w:jc w:val="center"/>
      </w:pPr>
      <w:r>
        <w:rPr>
          <w:spacing w:val="-10"/>
        </w:rPr>
        <w:t>.</w:t>
      </w:r>
      <w:r>
        <w:tab/>
      </w:r>
      <w:r>
        <w:rPr>
          <w:spacing w:val="-10"/>
        </w:rPr>
        <w:t>.</w:t>
      </w:r>
      <w:r>
        <w:tab/>
      </w:r>
      <w:r>
        <w:rPr>
          <w:spacing w:val="-10"/>
        </w:rPr>
        <w:t>.</w:t>
      </w:r>
      <w:r>
        <w:tab/>
      </w:r>
      <w:r>
        <w:rPr>
          <w:spacing w:val="-10"/>
        </w:rPr>
        <w:t>.</w:t>
      </w:r>
      <w:r>
        <w:tab/>
      </w:r>
      <w:r>
        <w:rPr>
          <w:spacing w:val="-10"/>
        </w:rPr>
        <w:t>.</w:t>
      </w:r>
      <w:r>
        <w:tab/>
      </w:r>
      <w:r>
        <w:rPr>
          <w:spacing w:val="-12"/>
        </w:rPr>
        <w:t>.</w:t>
      </w:r>
      <w:r>
        <w:tab/>
      </w:r>
      <w:r>
        <w:rPr>
          <w:spacing w:val="-10"/>
        </w:rPr>
        <w:t>.</w:t>
      </w:r>
    </w:p>
    <w:p w14:paraId="7D76866A" w14:textId="77777777" w:rsidR="00A52AFB" w:rsidRDefault="00425432">
      <w:pPr>
        <w:pStyle w:val="BodyText"/>
        <w:spacing w:before="197"/>
        <w:ind w:left="240" w:right="758"/>
        <w:rPr>
          <w:i/>
        </w:rPr>
      </w:pPr>
      <w:r>
        <w:t>I’ve supervised a number of research students working in the field of IP, the environment and climate</w:t>
      </w:r>
      <w:r>
        <w:rPr>
          <w:spacing w:val="-1"/>
        </w:rPr>
        <w:t xml:space="preserve"> </w:t>
      </w:r>
      <w:r>
        <w:t>change:</w:t>
      </w:r>
      <w:r>
        <w:rPr>
          <w:spacing w:val="-1"/>
        </w:rPr>
        <w:t xml:space="preserve"> </w:t>
      </w:r>
      <w:r>
        <w:t>a</w:t>
      </w:r>
      <w:r>
        <w:rPr>
          <w:spacing w:val="-2"/>
        </w:rPr>
        <w:t xml:space="preserve"> </w:t>
      </w:r>
      <w:r>
        <w:t>Summer</w:t>
      </w:r>
      <w:r>
        <w:rPr>
          <w:spacing w:val="-4"/>
        </w:rPr>
        <w:t xml:space="preserve"> </w:t>
      </w:r>
      <w:r>
        <w:t>Research</w:t>
      </w:r>
      <w:r>
        <w:rPr>
          <w:spacing w:val="-2"/>
        </w:rPr>
        <w:t xml:space="preserve"> </w:t>
      </w:r>
      <w:r>
        <w:t>Scholar</w:t>
      </w:r>
      <w:r>
        <w:rPr>
          <w:spacing w:val="-6"/>
        </w:rPr>
        <w:t xml:space="preserve"> </w:t>
      </w:r>
      <w:r>
        <w:t>from</w:t>
      </w:r>
      <w:r>
        <w:rPr>
          <w:spacing w:val="-1"/>
        </w:rPr>
        <w:t xml:space="preserve"> </w:t>
      </w:r>
      <w:r>
        <w:t>New</w:t>
      </w:r>
      <w:r>
        <w:rPr>
          <w:spacing w:val="-1"/>
        </w:rPr>
        <w:t xml:space="preserve"> </w:t>
      </w:r>
      <w:r>
        <w:t>Zealand</w:t>
      </w:r>
      <w:r>
        <w:rPr>
          <w:spacing w:val="-3"/>
        </w:rPr>
        <w:t xml:space="preserve"> </w:t>
      </w:r>
      <w:r>
        <w:t>undertook</w:t>
      </w:r>
      <w:r>
        <w:rPr>
          <w:spacing w:val="-1"/>
        </w:rPr>
        <w:t xml:space="preserve"> </w:t>
      </w:r>
      <w:r>
        <w:t>research</w:t>
      </w:r>
      <w:r>
        <w:rPr>
          <w:spacing w:val="-3"/>
        </w:rPr>
        <w:t xml:space="preserve"> </w:t>
      </w:r>
      <w:r>
        <w:t>on</w:t>
      </w:r>
      <w:r>
        <w:rPr>
          <w:spacing w:val="-3"/>
        </w:rPr>
        <w:t xml:space="preserve"> </w:t>
      </w:r>
      <w:r>
        <w:t>‘Footprints</w:t>
      </w:r>
      <w:r>
        <w:rPr>
          <w:spacing w:val="-1"/>
        </w:rPr>
        <w:t xml:space="preserve"> </w:t>
      </w:r>
      <w:r>
        <w:t>to the Future: The Carbon Trust and The Carbon Reduction Label’; an Honours student researched the topic 'The US Dolphin-Safe Label: Trade, Environment and Sustainable Development'; and a PhD student</w:t>
      </w:r>
      <w:r>
        <w:rPr>
          <w:spacing w:val="-2"/>
        </w:rPr>
        <w:t xml:space="preserve"> </w:t>
      </w:r>
      <w:r>
        <w:t>submitted</w:t>
      </w:r>
      <w:r>
        <w:rPr>
          <w:spacing w:val="-5"/>
        </w:rPr>
        <w:t xml:space="preserve"> </w:t>
      </w:r>
      <w:r>
        <w:t>his</w:t>
      </w:r>
      <w:r>
        <w:rPr>
          <w:spacing w:val="-2"/>
        </w:rPr>
        <w:t xml:space="preserve"> </w:t>
      </w:r>
      <w:r>
        <w:t>thesis</w:t>
      </w:r>
      <w:r>
        <w:rPr>
          <w:spacing w:val="-2"/>
        </w:rPr>
        <w:t xml:space="preserve"> </w:t>
      </w:r>
      <w:r>
        <w:t>on</w:t>
      </w:r>
      <w:r>
        <w:rPr>
          <w:spacing w:val="-4"/>
        </w:rPr>
        <w:t xml:space="preserve"> </w:t>
      </w:r>
      <w:r>
        <w:rPr>
          <w:i/>
        </w:rPr>
        <w:t>Marine</w:t>
      </w:r>
      <w:r>
        <w:rPr>
          <w:i/>
          <w:spacing w:val="-5"/>
        </w:rPr>
        <w:t xml:space="preserve"> </w:t>
      </w:r>
      <w:r>
        <w:rPr>
          <w:i/>
        </w:rPr>
        <w:t>Bioprospecting:</w:t>
      </w:r>
      <w:r>
        <w:rPr>
          <w:i/>
          <w:spacing w:val="-2"/>
        </w:rPr>
        <w:t xml:space="preserve"> </w:t>
      </w:r>
      <w:r>
        <w:rPr>
          <w:i/>
        </w:rPr>
        <w:t>International</w:t>
      </w:r>
      <w:r>
        <w:rPr>
          <w:i/>
          <w:spacing w:val="-2"/>
        </w:rPr>
        <w:t xml:space="preserve"> </w:t>
      </w:r>
      <w:r>
        <w:rPr>
          <w:i/>
        </w:rPr>
        <w:t>Law,</w:t>
      </w:r>
      <w:r>
        <w:rPr>
          <w:i/>
          <w:spacing w:val="-4"/>
        </w:rPr>
        <w:t xml:space="preserve"> </w:t>
      </w:r>
      <w:r>
        <w:rPr>
          <w:i/>
        </w:rPr>
        <w:t>Indonesia</w:t>
      </w:r>
      <w:r>
        <w:rPr>
          <w:i/>
          <w:spacing w:val="-2"/>
        </w:rPr>
        <w:t xml:space="preserve"> </w:t>
      </w:r>
      <w:r>
        <w:rPr>
          <w:i/>
        </w:rPr>
        <w:t>and</w:t>
      </w:r>
      <w:r>
        <w:rPr>
          <w:i/>
          <w:spacing w:val="-3"/>
        </w:rPr>
        <w:t xml:space="preserve"> </w:t>
      </w:r>
      <w:r>
        <w:rPr>
          <w:i/>
        </w:rPr>
        <w:t xml:space="preserve">Sustainable Development </w:t>
      </w:r>
      <w:r>
        <w:t>under my supervision</w:t>
      </w:r>
      <w:r>
        <w:rPr>
          <w:i/>
        </w:rPr>
        <w:t>.</w:t>
      </w:r>
    </w:p>
    <w:p w14:paraId="470F9102" w14:textId="77777777" w:rsidR="00A52AFB" w:rsidRDefault="00A52AFB">
      <w:pPr>
        <w:pStyle w:val="BodyText"/>
        <w:spacing w:before="6"/>
        <w:rPr>
          <w:i/>
          <w:sz w:val="16"/>
        </w:rPr>
      </w:pPr>
    </w:p>
    <w:p w14:paraId="3B3AE759" w14:textId="77777777" w:rsidR="00A52AFB" w:rsidRDefault="00425432">
      <w:pPr>
        <w:pStyle w:val="BodyText"/>
        <w:spacing w:line="242" w:lineRule="auto"/>
        <w:ind w:left="240" w:right="775"/>
      </w:pPr>
      <w:r>
        <w:t>The</w:t>
      </w:r>
      <w:r>
        <w:rPr>
          <w:spacing w:val="-2"/>
        </w:rPr>
        <w:t xml:space="preserve"> </w:t>
      </w:r>
      <w:r>
        <w:t>Australian</w:t>
      </w:r>
      <w:r>
        <w:rPr>
          <w:spacing w:val="-2"/>
        </w:rPr>
        <w:t xml:space="preserve"> </w:t>
      </w:r>
      <w:r>
        <w:t>National</w:t>
      </w:r>
      <w:r>
        <w:rPr>
          <w:spacing w:val="-2"/>
        </w:rPr>
        <w:t xml:space="preserve"> </w:t>
      </w:r>
      <w:r>
        <w:t>University</w:t>
      </w:r>
      <w:r>
        <w:rPr>
          <w:spacing w:val="-1"/>
        </w:rPr>
        <w:t xml:space="preserve"> </w:t>
      </w:r>
      <w:r>
        <w:t>has</w:t>
      </w:r>
      <w:r>
        <w:rPr>
          <w:spacing w:val="-4"/>
        </w:rPr>
        <w:t xml:space="preserve"> </w:t>
      </w:r>
      <w:r>
        <w:t>set</w:t>
      </w:r>
      <w:r>
        <w:rPr>
          <w:spacing w:val="-3"/>
        </w:rPr>
        <w:t xml:space="preserve"> </w:t>
      </w:r>
      <w:r>
        <w:t>up</w:t>
      </w:r>
      <w:r>
        <w:rPr>
          <w:spacing w:val="-2"/>
        </w:rPr>
        <w:t xml:space="preserve"> </w:t>
      </w:r>
      <w:r>
        <w:t>a</w:t>
      </w:r>
      <w:r>
        <w:rPr>
          <w:spacing w:val="-2"/>
        </w:rPr>
        <w:t xml:space="preserve"> </w:t>
      </w:r>
      <w:r>
        <w:t>new</w:t>
      </w:r>
      <w:r>
        <w:rPr>
          <w:spacing w:val="-1"/>
        </w:rPr>
        <w:t xml:space="preserve"> </w:t>
      </w:r>
      <w:r>
        <w:t>centre</w:t>
      </w:r>
      <w:r>
        <w:rPr>
          <w:spacing w:val="-1"/>
        </w:rPr>
        <w:t xml:space="preserve"> </w:t>
      </w:r>
      <w:r>
        <w:t>on</w:t>
      </w:r>
      <w:r>
        <w:rPr>
          <w:spacing w:val="-5"/>
        </w:rPr>
        <w:t xml:space="preserve"> </w:t>
      </w:r>
      <w:r>
        <w:t>climate</w:t>
      </w:r>
      <w:r>
        <w:rPr>
          <w:spacing w:val="-3"/>
        </w:rPr>
        <w:t xml:space="preserve"> </w:t>
      </w:r>
      <w:r>
        <w:t>law and</w:t>
      </w:r>
      <w:r>
        <w:rPr>
          <w:spacing w:val="-2"/>
        </w:rPr>
        <w:t xml:space="preserve"> </w:t>
      </w:r>
      <w:r>
        <w:t>policy,</w:t>
      </w:r>
      <w:r>
        <w:rPr>
          <w:spacing w:val="-1"/>
        </w:rPr>
        <w:t xml:space="preserve"> </w:t>
      </w:r>
      <w:r>
        <w:t>so</w:t>
      </w:r>
      <w:r>
        <w:rPr>
          <w:spacing w:val="-1"/>
        </w:rPr>
        <w:t xml:space="preserve"> </w:t>
      </w:r>
      <w:r>
        <w:t>this</w:t>
      </w:r>
      <w:r>
        <w:rPr>
          <w:spacing w:val="-4"/>
        </w:rPr>
        <w:t xml:space="preserve"> </w:t>
      </w:r>
      <w:r>
        <w:t>is</w:t>
      </w:r>
      <w:r>
        <w:rPr>
          <w:spacing w:val="-2"/>
        </w:rPr>
        <w:t xml:space="preserve"> </w:t>
      </w:r>
      <w:r>
        <w:t>a</w:t>
      </w:r>
      <w:r>
        <w:rPr>
          <w:spacing w:val="-3"/>
        </w:rPr>
        <w:t xml:space="preserve"> </w:t>
      </w:r>
      <w:r>
        <w:t xml:space="preserve">very fertile place to be. Its College of Law is in some ways </w:t>
      </w:r>
      <w:proofErr w:type="gramStart"/>
      <w:r>
        <w:t>actually changing</w:t>
      </w:r>
      <w:proofErr w:type="gramEnd"/>
      <w:r>
        <w:t xml:space="preserve"> as a direct response to the Future Fellowships it now hosts.</w:t>
      </w:r>
    </w:p>
    <w:p w14:paraId="5DCA1134" w14:textId="77777777" w:rsidR="00A52AFB" w:rsidRDefault="00425432">
      <w:pPr>
        <w:spacing w:before="195"/>
        <w:ind w:left="240"/>
        <w:rPr>
          <w:i/>
        </w:rPr>
      </w:pPr>
      <w:r>
        <w:rPr>
          <w:i/>
        </w:rPr>
        <w:t>Photo</w:t>
      </w:r>
      <w:r>
        <w:rPr>
          <w:i/>
          <w:spacing w:val="-5"/>
        </w:rPr>
        <w:t xml:space="preserve"> </w:t>
      </w:r>
      <w:r>
        <w:rPr>
          <w:i/>
        </w:rPr>
        <w:t>courtesy:</w:t>
      </w:r>
      <w:r>
        <w:rPr>
          <w:i/>
          <w:spacing w:val="-4"/>
        </w:rPr>
        <w:t xml:space="preserve"> </w:t>
      </w:r>
      <w:r>
        <w:rPr>
          <w:i/>
        </w:rPr>
        <w:t>ANU</w:t>
      </w:r>
      <w:r>
        <w:rPr>
          <w:i/>
          <w:spacing w:val="-6"/>
        </w:rPr>
        <w:t xml:space="preserve"> </w:t>
      </w:r>
      <w:r>
        <w:rPr>
          <w:i/>
          <w:spacing w:val="-4"/>
        </w:rPr>
        <w:t>media</w:t>
      </w:r>
    </w:p>
    <w:p w14:paraId="2C02E9DC" w14:textId="77777777" w:rsidR="00A52AFB" w:rsidRDefault="00A52AFB">
      <w:pPr>
        <w:sectPr w:rsidR="00A52AFB">
          <w:pgSz w:w="11910" w:h="16840"/>
          <w:pgMar w:top="1380" w:right="700" w:bottom="1180" w:left="1200" w:header="0" w:footer="995" w:gutter="0"/>
          <w:cols w:space="720"/>
        </w:sectPr>
      </w:pPr>
    </w:p>
    <w:p w14:paraId="06D25AF7" w14:textId="77777777" w:rsidR="00A52AFB" w:rsidRDefault="00425432">
      <w:pPr>
        <w:pStyle w:val="Heading2"/>
      </w:pPr>
      <w:r>
        <w:rPr>
          <w:color w:val="001F5F"/>
        </w:rPr>
        <w:lastRenderedPageBreak/>
        <w:t>JANE</w:t>
      </w:r>
      <w:r>
        <w:rPr>
          <w:color w:val="001F5F"/>
          <w:spacing w:val="-3"/>
        </w:rPr>
        <w:t xml:space="preserve"> </w:t>
      </w:r>
      <w:r>
        <w:rPr>
          <w:color w:val="001F5F"/>
          <w:spacing w:val="-2"/>
        </w:rPr>
        <w:t>LYDON</w:t>
      </w:r>
    </w:p>
    <w:p w14:paraId="4EF8787E" w14:textId="77777777" w:rsidR="00A52AFB" w:rsidRDefault="00425432">
      <w:pPr>
        <w:pStyle w:val="Heading4"/>
        <w:spacing w:line="331" w:lineRule="auto"/>
        <w:ind w:left="2804" w:right="3307"/>
        <w:jc w:val="center"/>
      </w:pPr>
      <w:r>
        <w:rPr>
          <w:color w:val="001F5F"/>
        </w:rPr>
        <w:t>The</w:t>
      </w:r>
      <w:r>
        <w:rPr>
          <w:color w:val="001F5F"/>
          <w:spacing w:val="-10"/>
        </w:rPr>
        <w:t xml:space="preserve"> </w:t>
      </w:r>
      <w:r>
        <w:rPr>
          <w:color w:val="001F5F"/>
        </w:rPr>
        <w:t>University</w:t>
      </w:r>
      <w:r>
        <w:rPr>
          <w:color w:val="001F5F"/>
          <w:spacing w:val="-10"/>
        </w:rPr>
        <w:t xml:space="preserve"> </w:t>
      </w:r>
      <w:r>
        <w:rPr>
          <w:color w:val="001F5F"/>
        </w:rPr>
        <w:t>of</w:t>
      </w:r>
      <w:r>
        <w:rPr>
          <w:color w:val="001F5F"/>
          <w:spacing w:val="-10"/>
        </w:rPr>
        <w:t xml:space="preserve"> </w:t>
      </w:r>
      <w:r>
        <w:rPr>
          <w:color w:val="001F5F"/>
        </w:rPr>
        <w:t>Western</w:t>
      </w:r>
      <w:r>
        <w:rPr>
          <w:color w:val="001F5F"/>
          <w:spacing w:val="-9"/>
        </w:rPr>
        <w:t xml:space="preserve"> </w:t>
      </w:r>
      <w:r>
        <w:rPr>
          <w:color w:val="001F5F"/>
        </w:rPr>
        <w:t>Australia Historical Studies</w:t>
      </w:r>
    </w:p>
    <w:p w14:paraId="2D334D8B" w14:textId="77777777" w:rsidR="00A52AFB" w:rsidRDefault="00425432">
      <w:pPr>
        <w:pStyle w:val="BodyText"/>
        <w:ind w:left="2901"/>
        <w:rPr>
          <w:sz w:val="20"/>
        </w:rPr>
      </w:pPr>
      <w:r>
        <w:rPr>
          <w:noProof/>
          <w:sz w:val="20"/>
        </w:rPr>
        <w:drawing>
          <wp:inline distT="0" distB="0" distL="0" distR="0" wp14:anchorId="1B2091B5" wp14:editId="4B829728">
            <wp:extent cx="2340376" cy="3402425"/>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1" cstate="print"/>
                    <a:stretch>
                      <a:fillRect/>
                    </a:stretch>
                  </pic:blipFill>
                  <pic:spPr>
                    <a:xfrm>
                      <a:off x="0" y="0"/>
                      <a:ext cx="2340376" cy="3402425"/>
                    </a:xfrm>
                    <a:prstGeom prst="rect">
                      <a:avLst/>
                    </a:prstGeom>
                  </pic:spPr>
                </pic:pic>
              </a:graphicData>
            </a:graphic>
          </wp:inline>
        </w:drawing>
      </w:r>
    </w:p>
    <w:p w14:paraId="2432AA2F" w14:textId="77777777" w:rsidR="00A52AFB" w:rsidRDefault="00A578FE">
      <w:pPr>
        <w:pStyle w:val="BodyText"/>
        <w:spacing w:before="3"/>
        <w:rPr>
          <w:b/>
        </w:rPr>
      </w:pPr>
      <w:r>
        <w:pict w14:anchorId="6BEDC188">
          <v:shape id="docshape194" o:spid="_x0000_s2367" type="#_x0000_t202" style="position:absolute;margin-left:70.6pt;margin-top:14.8pt;width:454.3pt;height:68.3pt;z-index:-15695872;mso-wrap-distance-left:0;mso-wrap-distance-right:0;mso-position-horizontal-relative:page" fillcolor="#dbe4f0" stroked="f">
            <v:textbox inset="0,0,0,0">
              <w:txbxContent>
                <w:p w14:paraId="382BC017" w14:textId="77777777" w:rsidR="00A52AFB" w:rsidRDefault="00425432">
                  <w:pPr>
                    <w:ind w:left="235" w:right="5" w:firstLine="235"/>
                    <w:rPr>
                      <w:i/>
                      <w:color w:val="000000"/>
                      <w:sz w:val="28"/>
                    </w:rPr>
                  </w:pPr>
                  <w:r>
                    <w:rPr>
                      <w:i/>
                      <w:color w:val="000000"/>
                      <w:sz w:val="28"/>
                    </w:rPr>
                    <w:t>“</w:t>
                  </w:r>
                  <w:proofErr w:type="gramStart"/>
                  <w:r>
                    <w:rPr>
                      <w:i/>
                      <w:color w:val="000000"/>
                      <w:sz w:val="28"/>
                    </w:rPr>
                    <w:t>I’d</w:t>
                  </w:r>
                  <w:proofErr w:type="gramEnd"/>
                  <w:r>
                    <w:rPr>
                      <w:i/>
                      <w:color w:val="000000"/>
                      <w:sz w:val="28"/>
                    </w:rPr>
                    <w:t xml:space="preserve"> like to be thought of as someone who tried very hard to mentor and collaborate with Indigenous people. </w:t>
                  </w:r>
                  <w:proofErr w:type="gramStart"/>
                  <w:r>
                    <w:rPr>
                      <w:i/>
                      <w:color w:val="000000"/>
                      <w:sz w:val="28"/>
                    </w:rPr>
                    <w:t>I’d</w:t>
                  </w:r>
                  <w:proofErr w:type="gramEnd"/>
                  <w:r>
                    <w:rPr>
                      <w:i/>
                      <w:color w:val="000000"/>
                      <w:sz w:val="28"/>
                    </w:rPr>
                    <w:t xml:space="preserve"> like to draw more Aboriginal people into</w:t>
                  </w:r>
                  <w:r>
                    <w:rPr>
                      <w:i/>
                      <w:color w:val="000000"/>
                      <w:spacing w:val="-4"/>
                      <w:sz w:val="28"/>
                    </w:rPr>
                    <w:t xml:space="preserve"> </w:t>
                  </w:r>
                  <w:r>
                    <w:rPr>
                      <w:i/>
                      <w:color w:val="000000"/>
                      <w:sz w:val="28"/>
                    </w:rPr>
                    <w:t>academia</w:t>
                  </w:r>
                  <w:r>
                    <w:rPr>
                      <w:i/>
                      <w:color w:val="000000"/>
                      <w:spacing w:val="-3"/>
                      <w:sz w:val="28"/>
                    </w:rPr>
                    <w:t xml:space="preserve"> </w:t>
                  </w:r>
                  <w:r>
                    <w:rPr>
                      <w:i/>
                      <w:color w:val="000000"/>
                      <w:sz w:val="28"/>
                    </w:rPr>
                    <w:t>and</w:t>
                  </w:r>
                  <w:r>
                    <w:rPr>
                      <w:i/>
                      <w:color w:val="000000"/>
                      <w:spacing w:val="-5"/>
                      <w:sz w:val="28"/>
                    </w:rPr>
                    <w:t xml:space="preserve"> </w:t>
                  </w:r>
                  <w:r>
                    <w:rPr>
                      <w:i/>
                      <w:color w:val="000000"/>
                      <w:sz w:val="28"/>
                    </w:rPr>
                    <w:t>bring</w:t>
                  </w:r>
                  <w:r>
                    <w:rPr>
                      <w:i/>
                      <w:color w:val="000000"/>
                      <w:spacing w:val="-5"/>
                      <w:sz w:val="28"/>
                    </w:rPr>
                    <w:t xml:space="preserve"> </w:t>
                  </w:r>
                  <w:r>
                    <w:rPr>
                      <w:i/>
                      <w:color w:val="000000"/>
                      <w:sz w:val="28"/>
                    </w:rPr>
                    <w:t>them</w:t>
                  </w:r>
                  <w:r>
                    <w:rPr>
                      <w:i/>
                      <w:color w:val="000000"/>
                      <w:spacing w:val="-2"/>
                      <w:sz w:val="28"/>
                    </w:rPr>
                    <w:t xml:space="preserve"> </w:t>
                  </w:r>
                  <w:r>
                    <w:rPr>
                      <w:i/>
                      <w:color w:val="000000"/>
                      <w:sz w:val="28"/>
                    </w:rPr>
                    <w:t>into</w:t>
                  </w:r>
                  <w:r>
                    <w:rPr>
                      <w:i/>
                      <w:color w:val="000000"/>
                      <w:spacing w:val="-4"/>
                      <w:sz w:val="28"/>
                    </w:rPr>
                    <w:t xml:space="preserve"> </w:t>
                  </w:r>
                  <w:r>
                    <w:rPr>
                      <w:i/>
                      <w:color w:val="000000"/>
                      <w:sz w:val="28"/>
                    </w:rPr>
                    <w:t>the</w:t>
                  </w:r>
                  <w:r>
                    <w:rPr>
                      <w:i/>
                      <w:color w:val="000000"/>
                      <w:spacing w:val="-4"/>
                      <w:sz w:val="28"/>
                    </w:rPr>
                    <w:t xml:space="preserve"> </w:t>
                  </w:r>
                  <w:r>
                    <w:rPr>
                      <w:i/>
                      <w:color w:val="000000"/>
                      <w:sz w:val="28"/>
                    </w:rPr>
                    <w:t>field</w:t>
                  </w:r>
                  <w:r>
                    <w:rPr>
                      <w:i/>
                      <w:color w:val="000000"/>
                      <w:spacing w:val="-4"/>
                      <w:sz w:val="28"/>
                    </w:rPr>
                    <w:t xml:space="preserve"> </w:t>
                  </w:r>
                  <w:r>
                    <w:rPr>
                      <w:i/>
                      <w:color w:val="000000"/>
                      <w:sz w:val="28"/>
                    </w:rPr>
                    <w:t>as</w:t>
                  </w:r>
                  <w:r>
                    <w:rPr>
                      <w:i/>
                      <w:color w:val="000000"/>
                      <w:spacing w:val="-2"/>
                      <w:sz w:val="28"/>
                    </w:rPr>
                    <w:t xml:space="preserve"> </w:t>
                  </w:r>
                  <w:r>
                    <w:rPr>
                      <w:i/>
                      <w:color w:val="000000"/>
                      <w:sz w:val="28"/>
                    </w:rPr>
                    <w:t>researchers</w:t>
                  </w:r>
                  <w:r>
                    <w:rPr>
                      <w:i/>
                      <w:color w:val="000000"/>
                      <w:spacing w:val="-2"/>
                      <w:sz w:val="28"/>
                    </w:rPr>
                    <w:t xml:space="preserve"> </w:t>
                  </w:r>
                  <w:r>
                    <w:rPr>
                      <w:i/>
                      <w:color w:val="000000"/>
                      <w:sz w:val="28"/>
                    </w:rPr>
                    <w:t>of</w:t>
                  </w:r>
                  <w:r>
                    <w:rPr>
                      <w:i/>
                      <w:color w:val="000000"/>
                      <w:spacing w:val="-2"/>
                      <w:sz w:val="28"/>
                    </w:rPr>
                    <w:t xml:space="preserve"> </w:t>
                  </w:r>
                  <w:r>
                    <w:rPr>
                      <w:i/>
                      <w:color w:val="000000"/>
                      <w:sz w:val="28"/>
                    </w:rPr>
                    <w:t>their</w:t>
                  </w:r>
                  <w:r>
                    <w:rPr>
                      <w:i/>
                      <w:color w:val="000000"/>
                      <w:spacing w:val="-3"/>
                      <w:sz w:val="28"/>
                    </w:rPr>
                    <w:t xml:space="preserve"> </w:t>
                  </w:r>
                  <w:r>
                    <w:rPr>
                      <w:i/>
                      <w:color w:val="000000"/>
                      <w:sz w:val="28"/>
                    </w:rPr>
                    <w:t>own</w:t>
                  </w:r>
                  <w:r>
                    <w:rPr>
                      <w:i/>
                      <w:color w:val="000000"/>
                      <w:spacing w:val="-2"/>
                      <w:sz w:val="28"/>
                    </w:rPr>
                    <w:t xml:space="preserve"> </w:t>
                  </w:r>
                  <w:r>
                    <w:rPr>
                      <w:i/>
                      <w:color w:val="000000"/>
                      <w:sz w:val="28"/>
                    </w:rPr>
                    <w:t>past</w:t>
                  </w:r>
                </w:p>
                <w:p w14:paraId="0174F173" w14:textId="77777777" w:rsidR="00A52AFB" w:rsidRDefault="00425432">
                  <w:pPr>
                    <w:spacing w:line="341" w:lineRule="exact"/>
                    <w:ind w:left="3151"/>
                    <w:rPr>
                      <w:i/>
                      <w:color w:val="000000"/>
                      <w:sz w:val="28"/>
                    </w:rPr>
                  </w:pPr>
                  <w:r>
                    <w:rPr>
                      <w:i/>
                      <w:color w:val="000000"/>
                      <w:sz w:val="28"/>
                    </w:rPr>
                    <w:t>and</w:t>
                  </w:r>
                  <w:r>
                    <w:rPr>
                      <w:i/>
                      <w:color w:val="000000"/>
                      <w:spacing w:val="-5"/>
                      <w:sz w:val="28"/>
                    </w:rPr>
                    <w:t xml:space="preserve"> </w:t>
                  </w:r>
                  <w:r>
                    <w:rPr>
                      <w:i/>
                      <w:color w:val="000000"/>
                      <w:sz w:val="28"/>
                    </w:rPr>
                    <w:t>their</w:t>
                  </w:r>
                  <w:r>
                    <w:rPr>
                      <w:i/>
                      <w:color w:val="000000"/>
                      <w:spacing w:val="-3"/>
                      <w:sz w:val="28"/>
                    </w:rPr>
                    <w:t xml:space="preserve"> </w:t>
                  </w:r>
                  <w:r>
                    <w:rPr>
                      <w:i/>
                      <w:color w:val="000000"/>
                      <w:sz w:val="28"/>
                    </w:rPr>
                    <w:t>own</w:t>
                  </w:r>
                  <w:r>
                    <w:rPr>
                      <w:i/>
                      <w:color w:val="000000"/>
                      <w:spacing w:val="-1"/>
                      <w:sz w:val="28"/>
                    </w:rPr>
                    <w:t xml:space="preserve"> </w:t>
                  </w:r>
                  <w:r>
                    <w:rPr>
                      <w:i/>
                      <w:color w:val="000000"/>
                      <w:spacing w:val="-2"/>
                      <w:sz w:val="28"/>
                    </w:rPr>
                    <w:t>heritage.”</w:t>
                  </w:r>
                </w:p>
              </w:txbxContent>
            </v:textbox>
            <w10:wrap type="topAndBottom" anchorx="page"/>
          </v:shape>
        </w:pict>
      </w:r>
    </w:p>
    <w:p w14:paraId="46B79B00" w14:textId="77777777" w:rsidR="00A52AFB" w:rsidRDefault="00A52AFB">
      <w:pPr>
        <w:pStyle w:val="BodyText"/>
        <w:rPr>
          <w:b/>
          <w:sz w:val="26"/>
        </w:rPr>
      </w:pPr>
    </w:p>
    <w:p w14:paraId="0CC2253F" w14:textId="77777777" w:rsidR="00A52AFB" w:rsidRDefault="00A52AFB">
      <w:pPr>
        <w:pStyle w:val="BodyText"/>
        <w:spacing w:before="8"/>
        <w:rPr>
          <w:b/>
        </w:rPr>
      </w:pPr>
    </w:p>
    <w:p w14:paraId="0F1B97FD" w14:textId="77777777" w:rsidR="00A52AFB" w:rsidRDefault="00425432">
      <w:pPr>
        <w:ind w:left="240"/>
        <w:rPr>
          <w:i/>
        </w:rPr>
      </w:pPr>
      <w:r>
        <w:rPr>
          <w:i/>
        </w:rPr>
        <w:t>Do</w:t>
      </w:r>
      <w:r>
        <w:rPr>
          <w:i/>
          <w:spacing w:val="-6"/>
        </w:rPr>
        <w:t xml:space="preserve"> </w:t>
      </w:r>
      <w:r>
        <w:rPr>
          <w:i/>
        </w:rPr>
        <w:t>you</w:t>
      </w:r>
      <w:r>
        <w:rPr>
          <w:i/>
          <w:spacing w:val="-4"/>
        </w:rPr>
        <w:t xml:space="preserve"> </w:t>
      </w:r>
      <w:r>
        <w:rPr>
          <w:i/>
        </w:rPr>
        <w:t>have</w:t>
      </w:r>
      <w:r>
        <w:rPr>
          <w:i/>
          <w:spacing w:val="-3"/>
        </w:rPr>
        <w:t xml:space="preserve"> </w:t>
      </w:r>
      <w:r>
        <w:rPr>
          <w:i/>
        </w:rPr>
        <w:t>a</w:t>
      </w:r>
      <w:r>
        <w:rPr>
          <w:i/>
          <w:spacing w:val="-3"/>
        </w:rPr>
        <w:t xml:space="preserve"> </w:t>
      </w:r>
      <w:r>
        <w:rPr>
          <w:i/>
        </w:rPr>
        <w:t>long-term</w:t>
      </w:r>
      <w:r>
        <w:rPr>
          <w:i/>
          <w:spacing w:val="-3"/>
        </w:rPr>
        <w:t xml:space="preserve"> </w:t>
      </w:r>
      <w:r>
        <w:rPr>
          <w:i/>
        </w:rPr>
        <w:t>research</w:t>
      </w:r>
      <w:r>
        <w:rPr>
          <w:i/>
          <w:spacing w:val="-5"/>
        </w:rPr>
        <w:t xml:space="preserve"> </w:t>
      </w:r>
      <w:r>
        <w:rPr>
          <w:i/>
        </w:rPr>
        <w:t>goal</w:t>
      </w:r>
      <w:r>
        <w:rPr>
          <w:i/>
          <w:spacing w:val="-3"/>
        </w:rPr>
        <w:t xml:space="preserve"> </w:t>
      </w:r>
      <w:r>
        <w:rPr>
          <w:i/>
        </w:rPr>
        <w:t>and,</w:t>
      </w:r>
      <w:r>
        <w:rPr>
          <w:i/>
          <w:spacing w:val="-3"/>
        </w:rPr>
        <w:t xml:space="preserve"> </w:t>
      </w:r>
      <w:r>
        <w:rPr>
          <w:i/>
        </w:rPr>
        <w:t>if</w:t>
      </w:r>
      <w:r>
        <w:rPr>
          <w:i/>
          <w:spacing w:val="-4"/>
        </w:rPr>
        <w:t xml:space="preserve"> </w:t>
      </w:r>
      <w:r>
        <w:rPr>
          <w:i/>
        </w:rPr>
        <w:t>so,</w:t>
      </w:r>
      <w:r>
        <w:rPr>
          <w:i/>
          <w:spacing w:val="-3"/>
        </w:rPr>
        <w:t xml:space="preserve"> </w:t>
      </w:r>
      <w:r>
        <w:rPr>
          <w:i/>
        </w:rPr>
        <w:t>how</w:t>
      </w:r>
      <w:r>
        <w:rPr>
          <w:i/>
          <w:spacing w:val="-5"/>
        </w:rPr>
        <w:t xml:space="preserve"> </w:t>
      </w:r>
      <w:r>
        <w:rPr>
          <w:i/>
        </w:rPr>
        <w:t>has</w:t>
      </w:r>
      <w:r>
        <w:rPr>
          <w:i/>
          <w:spacing w:val="-3"/>
        </w:rPr>
        <w:t xml:space="preserve"> </w:t>
      </w:r>
      <w:r>
        <w:rPr>
          <w:i/>
        </w:rPr>
        <w:t>the</w:t>
      </w:r>
      <w:r>
        <w:rPr>
          <w:i/>
          <w:spacing w:val="-4"/>
        </w:rPr>
        <w:t xml:space="preserve"> </w:t>
      </w:r>
      <w:r>
        <w:rPr>
          <w:i/>
        </w:rPr>
        <w:t>Fellowship</w:t>
      </w:r>
      <w:r>
        <w:rPr>
          <w:i/>
          <w:spacing w:val="-5"/>
        </w:rPr>
        <w:t xml:space="preserve"> </w:t>
      </w:r>
      <w:r>
        <w:rPr>
          <w:i/>
        </w:rPr>
        <w:t>helped</w:t>
      </w:r>
      <w:r>
        <w:rPr>
          <w:i/>
          <w:spacing w:val="-3"/>
        </w:rPr>
        <w:t xml:space="preserve"> </w:t>
      </w:r>
      <w:r>
        <w:rPr>
          <w:i/>
        </w:rPr>
        <w:t>you</w:t>
      </w:r>
      <w:r>
        <w:rPr>
          <w:i/>
          <w:spacing w:val="-4"/>
        </w:rPr>
        <w:t xml:space="preserve"> </w:t>
      </w:r>
      <w:r>
        <w:rPr>
          <w:i/>
        </w:rPr>
        <w:t>to</w:t>
      </w:r>
      <w:r>
        <w:rPr>
          <w:i/>
          <w:spacing w:val="-3"/>
        </w:rPr>
        <w:t xml:space="preserve"> </w:t>
      </w:r>
      <w:r>
        <w:rPr>
          <w:i/>
        </w:rPr>
        <w:t>pursue</w:t>
      </w:r>
      <w:r>
        <w:rPr>
          <w:i/>
          <w:spacing w:val="-6"/>
        </w:rPr>
        <w:t xml:space="preserve"> </w:t>
      </w:r>
      <w:r>
        <w:rPr>
          <w:i/>
          <w:spacing w:val="-2"/>
        </w:rPr>
        <w:t>that?</w:t>
      </w:r>
    </w:p>
    <w:p w14:paraId="30A27DEF" w14:textId="77777777" w:rsidR="00A52AFB" w:rsidRDefault="00425432">
      <w:pPr>
        <w:pStyle w:val="BodyText"/>
        <w:spacing w:before="121"/>
        <w:ind w:left="240" w:right="788"/>
      </w:pPr>
      <w:r>
        <w:t>I have two long-term research goals. The first is to establish visual history as a legitimate and important</w:t>
      </w:r>
      <w:r>
        <w:rPr>
          <w:spacing w:val="-2"/>
        </w:rPr>
        <w:t xml:space="preserve"> </w:t>
      </w:r>
      <w:r>
        <w:t>aspect</w:t>
      </w:r>
      <w:r>
        <w:rPr>
          <w:spacing w:val="-3"/>
        </w:rPr>
        <w:t xml:space="preserve"> </w:t>
      </w:r>
      <w:r>
        <w:t>of</w:t>
      </w:r>
      <w:r>
        <w:rPr>
          <w:spacing w:val="-2"/>
        </w:rPr>
        <w:t xml:space="preserve"> </w:t>
      </w:r>
      <w:r>
        <w:t>Australian</w:t>
      </w:r>
      <w:r>
        <w:rPr>
          <w:spacing w:val="-4"/>
        </w:rPr>
        <w:t xml:space="preserve"> </w:t>
      </w:r>
      <w:r>
        <w:t>historiography.</w:t>
      </w:r>
      <w:r>
        <w:rPr>
          <w:spacing w:val="-2"/>
        </w:rPr>
        <w:t xml:space="preserve"> </w:t>
      </w:r>
      <w:r>
        <w:t>This</w:t>
      </w:r>
      <w:r>
        <w:rPr>
          <w:spacing w:val="-5"/>
        </w:rPr>
        <w:t xml:space="preserve"> </w:t>
      </w:r>
      <w:r>
        <w:t>means</w:t>
      </w:r>
      <w:r>
        <w:rPr>
          <w:spacing w:val="-2"/>
        </w:rPr>
        <w:t xml:space="preserve"> </w:t>
      </w:r>
      <w:r>
        <w:t>understanding</w:t>
      </w:r>
      <w:r>
        <w:rPr>
          <w:spacing w:val="-3"/>
        </w:rPr>
        <w:t xml:space="preserve"> </w:t>
      </w:r>
      <w:r>
        <w:t>the</w:t>
      </w:r>
      <w:r>
        <w:rPr>
          <w:spacing w:val="-4"/>
        </w:rPr>
        <w:t xml:space="preserve"> </w:t>
      </w:r>
      <w:r>
        <w:t>way</w:t>
      </w:r>
      <w:r>
        <w:rPr>
          <w:spacing w:val="-4"/>
        </w:rPr>
        <w:t xml:space="preserve"> </w:t>
      </w:r>
      <w:r>
        <w:t>visual</w:t>
      </w:r>
      <w:r>
        <w:rPr>
          <w:spacing w:val="-2"/>
        </w:rPr>
        <w:t xml:space="preserve"> </w:t>
      </w:r>
      <w:r>
        <w:t>imagery</w:t>
      </w:r>
      <w:r>
        <w:rPr>
          <w:spacing w:val="-2"/>
        </w:rPr>
        <w:t xml:space="preserve"> </w:t>
      </w:r>
      <w:r>
        <w:t>has been part of our history and having that acknowledged as an important aspect of the Australian past: to look at</w:t>
      </w:r>
      <w:r>
        <w:rPr>
          <w:spacing w:val="-1"/>
        </w:rPr>
        <w:t xml:space="preserve"> </w:t>
      </w:r>
      <w:r>
        <w:t>archival</w:t>
      </w:r>
      <w:r>
        <w:rPr>
          <w:spacing w:val="-1"/>
        </w:rPr>
        <w:t xml:space="preserve"> </w:t>
      </w:r>
      <w:r>
        <w:t>images as</w:t>
      </w:r>
      <w:r>
        <w:rPr>
          <w:spacing w:val="-1"/>
        </w:rPr>
        <w:t xml:space="preserve"> </w:t>
      </w:r>
      <w:r>
        <w:t>sources, to develop</w:t>
      </w:r>
      <w:r>
        <w:rPr>
          <w:spacing w:val="-5"/>
        </w:rPr>
        <w:t xml:space="preserve"> </w:t>
      </w:r>
      <w:r>
        <w:t>methods</w:t>
      </w:r>
      <w:r>
        <w:rPr>
          <w:spacing w:val="-3"/>
        </w:rPr>
        <w:t xml:space="preserve"> </w:t>
      </w:r>
      <w:r>
        <w:t>to</w:t>
      </w:r>
      <w:r>
        <w:rPr>
          <w:spacing w:val="-2"/>
        </w:rPr>
        <w:t xml:space="preserve"> </w:t>
      </w:r>
      <w:r>
        <w:t>analyse them</w:t>
      </w:r>
      <w:r>
        <w:rPr>
          <w:spacing w:val="-5"/>
        </w:rPr>
        <w:t xml:space="preserve"> </w:t>
      </w:r>
      <w:r>
        <w:t>and</w:t>
      </w:r>
      <w:r>
        <w:rPr>
          <w:spacing w:val="-2"/>
        </w:rPr>
        <w:t xml:space="preserve"> </w:t>
      </w:r>
      <w:r>
        <w:t>bring</w:t>
      </w:r>
      <w:r>
        <w:rPr>
          <w:spacing w:val="-2"/>
        </w:rPr>
        <w:t xml:space="preserve"> </w:t>
      </w:r>
      <w:r>
        <w:t>them into how we understand the past.</w:t>
      </w:r>
    </w:p>
    <w:p w14:paraId="64C5F611" w14:textId="77777777" w:rsidR="00A52AFB" w:rsidRDefault="00425432">
      <w:pPr>
        <w:pStyle w:val="BodyText"/>
        <w:spacing w:before="159"/>
        <w:ind w:left="240" w:right="775"/>
      </w:pPr>
      <w:r>
        <w:t xml:space="preserve">My second goal is to integrate this intellectual approach towards historic photographs with their status as an Indigenous heritage resource. This means making them accessible to communities, </w:t>
      </w:r>
      <w:proofErr w:type="gramStart"/>
      <w:r>
        <w:t>relatives</w:t>
      </w:r>
      <w:proofErr w:type="gramEnd"/>
      <w:r>
        <w:t xml:space="preserve"> and descendants of Aboriginal people in the photographs. To do this we need to return those images—which are often in museum collections held overseas in Europe, having been collected by European explorers from the mid-nineteenth century—to Australia and to the descendants</w:t>
      </w:r>
      <w:r>
        <w:rPr>
          <w:spacing w:val="-4"/>
        </w:rPr>
        <w:t xml:space="preserve"> </w:t>
      </w:r>
      <w:r>
        <w:t>of</w:t>
      </w:r>
      <w:r>
        <w:rPr>
          <w:spacing w:val="-4"/>
        </w:rPr>
        <w:t xml:space="preserve"> </w:t>
      </w:r>
      <w:r>
        <w:t>the</w:t>
      </w:r>
      <w:r>
        <w:rPr>
          <w:spacing w:val="-2"/>
        </w:rPr>
        <w:t xml:space="preserve"> </w:t>
      </w:r>
      <w:r>
        <w:t>people</w:t>
      </w:r>
      <w:r>
        <w:rPr>
          <w:spacing w:val="-4"/>
        </w:rPr>
        <w:t xml:space="preserve"> </w:t>
      </w:r>
      <w:r>
        <w:t>in</w:t>
      </w:r>
      <w:r>
        <w:rPr>
          <w:spacing w:val="-3"/>
        </w:rPr>
        <w:t xml:space="preserve"> </w:t>
      </w:r>
      <w:r>
        <w:t>the</w:t>
      </w:r>
      <w:r>
        <w:rPr>
          <w:spacing w:val="-1"/>
        </w:rPr>
        <w:t xml:space="preserve"> </w:t>
      </w:r>
      <w:r>
        <w:t>photographs.</w:t>
      </w:r>
      <w:r>
        <w:rPr>
          <w:spacing w:val="-2"/>
        </w:rPr>
        <w:t xml:space="preserve"> </w:t>
      </w:r>
      <w:r>
        <w:t>Today</w:t>
      </w:r>
      <w:r>
        <w:rPr>
          <w:spacing w:val="-6"/>
        </w:rPr>
        <w:t xml:space="preserve"> </w:t>
      </w:r>
      <w:r>
        <w:t>they</w:t>
      </w:r>
      <w:r>
        <w:rPr>
          <w:spacing w:val="-2"/>
        </w:rPr>
        <w:t xml:space="preserve"> </w:t>
      </w:r>
      <w:r>
        <w:t>are</w:t>
      </w:r>
      <w:r>
        <w:rPr>
          <w:spacing w:val="-4"/>
        </w:rPr>
        <w:t xml:space="preserve"> </w:t>
      </w:r>
      <w:r>
        <w:t>very</w:t>
      </w:r>
      <w:r>
        <w:rPr>
          <w:spacing w:val="-4"/>
        </w:rPr>
        <w:t xml:space="preserve"> </w:t>
      </w:r>
      <w:r>
        <w:t>much</w:t>
      </w:r>
      <w:r>
        <w:rPr>
          <w:spacing w:val="-2"/>
        </w:rPr>
        <w:t xml:space="preserve"> </w:t>
      </w:r>
      <w:r>
        <w:t>valued</w:t>
      </w:r>
      <w:r>
        <w:rPr>
          <w:spacing w:val="-4"/>
        </w:rPr>
        <w:t xml:space="preserve"> </w:t>
      </w:r>
      <w:r>
        <w:t>as</w:t>
      </w:r>
      <w:r>
        <w:rPr>
          <w:spacing w:val="-2"/>
        </w:rPr>
        <w:t xml:space="preserve"> </w:t>
      </w:r>
      <w:r>
        <w:t>family</w:t>
      </w:r>
      <w:r>
        <w:rPr>
          <w:spacing w:val="-2"/>
        </w:rPr>
        <w:t xml:space="preserve"> </w:t>
      </w:r>
      <w:r>
        <w:t xml:space="preserve">portraits, they also document a colonial past that </w:t>
      </w:r>
      <w:proofErr w:type="gramStart"/>
      <w:r>
        <w:t>isn’t</w:t>
      </w:r>
      <w:proofErr w:type="gramEnd"/>
      <w:r>
        <w:t xml:space="preserve"> otherwise available through documented images, and they document cultural heritage and cultural traditions that may not have been remembered or recorded in other ways.</w:t>
      </w:r>
    </w:p>
    <w:p w14:paraId="197DC584" w14:textId="77777777" w:rsidR="00A52AFB" w:rsidRDefault="00A52AFB">
      <w:pPr>
        <w:sectPr w:rsidR="00A52AFB">
          <w:pgSz w:w="11910" w:h="16840"/>
          <w:pgMar w:top="1400" w:right="700" w:bottom="1180" w:left="1200" w:header="0" w:footer="995" w:gutter="0"/>
          <w:cols w:space="720"/>
        </w:sectPr>
      </w:pPr>
    </w:p>
    <w:p w14:paraId="090F1C8B" w14:textId="77777777" w:rsidR="00A52AFB" w:rsidRDefault="00425432">
      <w:pPr>
        <w:spacing w:before="38"/>
        <w:ind w:left="240"/>
        <w:rPr>
          <w:i/>
        </w:rPr>
      </w:pPr>
      <w:r>
        <w:rPr>
          <w:i/>
        </w:rPr>
        <w:lastRenderedPageBreak/>
        <w:t>What</w:t>
      </w:r>
      <w:r>
        <w:rPr>
          <w:i/>
          <w:spacing w:val="-5"/>
        </w:rPr>
        <w:t xml:space="preserve"> </w:t>
      </w:r>
      <w:r>
        <w:rPr>
          <w:i/>
        </w:rPr>
        <w:t>have</w:t>
      </w:r>
      <w:r>
        <w:rPr>
          <w:i/>
          <w:spacing w:val="-3"/>
        </w:rPr>
        <w:t xml:space="preserve"> </w:t>
      </w:r>
      <w:r>
        <w:rPr>
          <w:i/>
        </w:rPr>
        <w:t>been</w:t>
      </w:r>
      <w:r>
        <w:rPr>
          <w:i/>
          <w:spacing w:val="-5"/>
        </w:rPr>
        <w:t xml:space="preserve"> </w:t>
      </w:r>
      <w:r>
        <w:rPr>
          <w:i/>
        </w:rPr>
        <w:t>your</w:t>
      </w:r>
      <w:r>
        <w:rPr>
          <w:i/>
          <w:spacing w:val="-4"/>
        </w:rPr>
        <w:t xml:space="preserve"> </w:t>
      </w:r>
      <w:r>
        <w:rPr>
          <w:i/>
        </w:rPr>
        <w:t>most</w:t>
      </w:r>
      <w:r>
        <w:rPr>
          <w:i/>
          <w:spacing w:val="-6"/>
        </w:rPr>
        <w:t xml:space="preserve"> </w:t>
      </w:r>
      <w:r>
        <w:rPr>
          <w:i/>
        </w:rPr>
        <w:t>important</w:t>
      </w:r>
      <w:r>
        <w:rPr>
          <w:i/>
          <w:spacing w:val="-3"/>
        </w:rPr>
        <w:t xml:space="preserve"> </w:t>
      </w:r>
      <w:r>
        <w:rPr>
          <w:i/>
        </w:rPr>
        <w:t>achievements</w:t>
      </w:r>
      <w:r>
        <w:rPr>
          <w:i/>
          <w:spacing w:val="-3"/>
        </w:rPr>
        <w:t xml:space="preserve"> </w:t>
      </w:r>
      <w:r>
        <w:rPr>
          <w:i/>
        </w:rPr>
        <w:t>to</w:t>
      </w:r>
      <w:r>
        <w:rPr>
          <w:i/>
          <w:spacing w:val="-5"/>
        </w:rPr>
        <w:t xml:space="preserve"> </w:t>
      </w:r>
      <w:r>
        <w:rPr>
          <w:i/>
        </w:rPr>
        <w:t>date</w:t>
      </w:r>
      <w:r>
        <w:rPr>
          <w:i/>
          <w:spacing w:val="-3"/>
        </w:rPr>
        <w:t xml:space="preserve"> </w:t>
      </w:r>
      <w:r>
        <w:rPr>
          <w:i/>
        </w:rPr>
        <w:t>as</w:t>
      </w:r>
      <w:r>
        <w:rPr>
          <w:i/>
          <w:spacing w:val="-2"/>
        </w:rPr>
        <w:t xml:space="preserve"> </w:t>
      </w:r>
      <w:r>
        <w:rPr>
          <w:i/>
        </w:rPr>
        <w:t>a</w:t>
      </w:r>
      <w:r>
        <w:rPr>
          <w:i/>
          <w:spacing w:val="-4"/>
        </w:rPr>
        <w:t xml:space="preserve"> </w:t>
      </w:r>
      <w:r>
        <w:rPr>
          <w:i/>
        </w:rPr>
        <w:t>Future</w:t>
      </w:r>
      <w:r>
        <w:rPr>
          <w:i/>
          <w:spacing w:val="-2"/>
        </w:rPr>
        <w:t xml:space="preserve"> Fellow?</w:t>
      </w:r>
    </w:p>
    <w:p w14:paraId="23C6ADD4" w14:textId="77777777" w:rsidR="00A52AFB" w:rsidRDefault="00425432">
      <w:pPr>
        <w:pStyle w:val="BodyText"/>
        <w:spacing w:before="121"/>
        <w:ind w:left="240" w:right="853"/>
      </w:pPr>
      <w:r>
        <w:t xml:space="preserve">I published a book in December of last year, </w:t>
      </w:r>
      <w:r>
        <w:rPr>
          <w:i/>
        </w:rPr>
        <w:t>The Flash of Recognition: Photography and the Emergence of Indigenous Rights</w:t>
      </w:r>
      <w:r>
        <w:t xml:space="preserve">. It presents a new way of looking at the relations between Aboriginal people and settler society in the past through visual imagery. What </w:t>
      </w:r>
      <w:proofErr w:type="gramStart"/>
      <w:r>
        <w:t>I’ve</w:t>
      </w:r>
      <w:proofErr w:type="gramEnd"/>
      <w:r>
        <w:t xml:space="preserve"> argued in that book</w:t>
      </w:r>
      <w:r>
        <w:rPr>
          <w:spacing w:val="-3"/>
        </w:rPr>
        <w:t xml:space="preserve"> </w:t>
      </w:r>
      <w:r>
        <w:t>is</w:t>
      </w:r>
      <w:r>
        <w:rPr>
          <w:spacing w:val="-2"/>
        </w:rPr>
        <w:t xml:space="preserve"> </w:t>
      </w:r>
      <w:r>
        <w:t>that</w:t>
      </w:r>
      <w:r>
        <w:rPr>
          <w:spacing w:val="-2"/>
        </w:rPr>
        <w:t xml:space="preserve"> </w:t>
      </w:r>
      <w:r>
        <w:t>images</w:t>
      </w:r>
      <w:r>
        <w:rPr>
          <w:spacing w:val="-2"/>
        </w:rPr>
        <w:t xml:space="preserve"> </w:t>
      </w:r>
      <w:r>
        <w:t>were</w:t>
      </w:r>
      <w:r>
        <w:rPr>
          <w:spacing w:val="-1"/>
        </w:rPr>
        <w:t xml:space="preserve"> </w:t>
      </w:r>
      <w:r>
        <w:t>an</w:t>
      </w:r>
      <w:r>
        <w:rPr>
          <w:spacing w:val="-2"/>
        </w:rPr>
        <w:t xml:space="preserve"> </w:t>
      </w:r>
      <w:r>
        <w:t>important</w:t>
      </w:r>
      <w:r>
        <w:rPr>
          <w:spacing w:val="-3"/>
        </w:rPr>
        <w:t xml:space="preserve"> </w:t>
      </w:r>
      <w:r>
        <w:t>way</w:t>
      </w:r>
      <w:r>
        <w:rPr>
          <w:spacing w:val="-2"/>
        </w:rPr>
        <w:t xml:space="preserve"> </w:t>
      </w:r>
      <w:r>
        <w:t>of</w:t>
      </w:r>
      <w:r>
        <w:rPr>
          <w:spacing w:val="-3"/>
        </w:rPr>
        <w:t xml:space="preserve"> </w:t>
      </w:r>
      <w:r>
        <w:t>campaigning</w:t>
      </w:r>
      <w:r>
        <w:rPr>
          <w:spacing w:val="-2"/>
        </w:rPr>
        <w:t xml:space="preserve"> </w:t>
      </w:r>
      <w:r>
        <w:t>on</w:t>
      </w:r>
      <w:r>
        <w:rPr>
          <w:spacing w:val="-3"/>
        </w:rPr>
        <w:t xml:space="preserve"> </w:t>
      </w:r>
      <w:r>
        <w:t>behalf</w:t>
      </w:r>
      <w:r>
        <w:rPr>
          <w:spacing w:val="-2"/>
        </w:rPr>
        <w:t xml:space="preserve"> </w:t>
      </w:r>
      <w:r>
        <w:t>of</w:t>
      </w:r>
      <w:r>
        <w:rPr>
          <w:spacing w:val="-4"/>
        </w:rPr>
        <w:t xml:space="preserve"> </w:t>
      </w:r>
      <w:r>
        <w:t>Aboriginal</w:t>
      </w:r>
      <w:r>
        <w:rPr>
          <w:spacing w:val="-2"/>
        </w:rPr>
        <w:t xml:space="preserve"> </w:t>
      </w:r>
      <w:r>
        <w:t>people,</w:t>
      </w:r>
      <w:r>
        <w:rPr>
          <w:spacing w:val="-2"/>
        </w:rPr>
        <w:t xml:space="preserve"> </w:t>
      </w:r>
      <w:r>
        <w:t>both</w:t>
      </w:r>
      <w:r>
        <w:rPr>
          <w:spacing w:val="-2"/>
        </w:rPr>
        <w:t xml:space="preserve"> </w:t>
      </w:r>
      <w:r>
        <w:t>up until the 1930s as used by white activists and then from the 1930s on as used very much by Aboriginal people themselves to argue for their rights. The book puts forward an innovative argument and brought together a lot of these images for the first time.</w:t>
      </w:r>
    </w:p>
    <w:p w14:paraId="180773BD" w14:textId="77777777" w:rsidR="00A52AFB" w:rsidRDefault="00425432">
      <w:pPr>
        <w:pStyle w:val="BodyText"/>
        <w:spacing w:before="160"/>
        <w:ind w:left="240" w:right="775"/>
      </w:pPr>
      <w:r>
        <w:t>Another achievement has been putting together a database that brings together images from four overseas</w:t>
      </w:r>
      <w:r>
        <w:rPr>
          <w:spacing w:val="-4"/>
        </w:rPr>
        <w:t xml:space="preserve"> </w:t>
      </w:r>
      <w:r>
        <w:t>collections</w:t>
      </w:r>
      <w:r>
        <w:rPr>
          <w:spacing w:val="-3"/>
        </w:rPr>
        <w:t xml:space="preserve"> </w:t>
      </w:r>
      <w:r>
        <w:t>(in</w:t>
      </w:r>
      <w:r>
        <w:rPr>
          <w:spacing w:val="-2"/>
        </w:rPr>
        <w:t xml:space="preserve"> </w:t>
      </w:r>
      <w:r>
        <w:t>the</w:t>
      </w:r>
      <w:r>
        <w:rPr>
          <w:spacing w:val="-3"/>
        </w:rPr>
        <w:t xml:space="preserve"> </w:t>
      </w:r>
      <w:r>
        <w:t>UK,</w:t>
      </w:r>
      <w:r>
        <w:rPr>
          <w:spacing w:val="-1"/>
        </w:rPr>
        <w:t xml:space="preserve"> </w:t>
      </w:r>
      <w:proofErr w:type="gramStart"/>
      <w:r>
        <w:t>Netherlands</w:t>
      </w:r>
      <w:proofErr w:type="gramEnd"/>
      <w:r>
        <w:rPr>
          <w:spacing w:val="-1"/>
        </w:rPr>
        <w:t xml:space="preserve"> </w:t>
      </w:r>
      <w:r>
        <w:t>and</w:t>
      </w:r>
      <w:r>
        <w:rPr>
          <w:spacing w:val="-2"/>
        </w:rPr>
        <w:t xml:space="preserve"> </w:t>
      </w:r>
      <w:r>
        <w:t>France),</w:t>
      </w:r>
      <w:r>
        <w:rPr>
          <w:spacing w:val="-1"/>
        </w:rPr>
        <w:t xml:space="preserve"> </w:t>
      </w:r>
      <w:r>
        <w:t>and</w:t>
      </w:r>
      <w:r>
        <w:rPr>
          <w:spacing w:val="-2"/>
        </w:rPr>
        <w:t xml:space="preserve"> </w:t>
      </w:r>
      <w:r>
        <w:t>that</w:t>
      </w:r>
      <w:r>
        <w:rPr>
          <w:spacing w:val="-1"/>
        </w:rPr>
        <w:t xml:space="preserve"> </w:t>
      </w:r>
      <w:r>
        <w:t>is</w:t>
      </w:r>
      <w:r>
        <w:rPr>
          <w:spacing w:val="-1"/>
        </w:rPr>
        <w:t xml:space="preserve"> </w:t>
      </w:r>
      <w:r>
        <w:t>going</w:t>
      </w:r>
      <w:r>
        <w:rPr>
          <w:spacing w:val="-2"/>
        </w:rPr>
        <w:t xml:space="preserve"> </w:t>
      </w:r>
      <w:r>
        <w:t>to be</w:t>
      </w:r>
      <w:r>
        <w:rPr>
          <w:spacing w:val="-1"/>
        </w:rPr>
        <w:t xml:space="preserve"> </w:t>
      </w:r>
      <w:r>
        <w:t>a</w:t>
      </w:r>
      <w:r>
        <w:rPr>
          <w:spacing w:val="-4"/>
        </w:rPr>
        <w:t xml:space="preserve"> </w:t>
      </w:r>
      <w:r>
        <w:t>resource</w:t>
      </w:r>
      <w:r>
        <w:rPr>
          <w:spacing w:val="-3"/>
        </w:rPr>
        <w:t xml:space="preserve"> </w:t>
      </w:r>
      <w:r>
        <w:t>that</w:t>
      </w:r>
      <w:r>
        <w:rPr>
          <w:spacing w:val="-3"/>
        </w:rPr>
        <w:t xml:space="preserve"> </w:t>
      </w:r>
      <w:r>
        <w:t>will be of</w:t>
      </w:r>
      <w:r>
        <w:rPr>
          <w:spacing w:val="-1"/>
        </w:rPr>
        <w:t xml:space="preserve"> </w:t>
      </w:r>
      <w:r>
        <w:t>great</w:t>
      </w:r>
      <w:r>
        <w:rPr>
          <w:spacing w:val="-1"/>
        </w:rPr>
        <w:t xml:space="preserve"> </w:t>
      </w:r>
      <w:r>
        <w:t>benefit</w:t>
      </w:r>
      <w:r>
        <w:rPr>
          <w:spacing w:val="-1"/>
        </w:rPr>
        <w:t xml:space="preserve"> </w:t>
      </w:r>
      <w:r>
        <w:t>in</w:t>
      </w:r>
      <w:r>
        <w:rPr>
          <w:spacing w:val="-4"/>
        </w:rPr>
        <w:t xml:space="preserve"> </w:t>
      </w:r>
      <w:r>
        <w:t>actually</w:t>
      </w:r>
      <w:r>
        <w:rPr>
          <w:spacing w:val="-1"/>
        </w:rPr>
        <w:t xml:space="preserve"> </w:t>
      </w:r>
      <w:r>
        <w:t>establishing</w:t>
      </w:r>
      <w:r>
        <w:rPr>
          <w:spacing w:val="-2"/>
        </w:rPr>
        <w:t xml:space="preserve"> </w:t>
      </w:r>
      <w:r>
        <w:t>which</w:t>
      </w:r>
      <w:r>
        <w:rPr>
          <w:spacing w:val="-2"/>
        </w:rPr>
        <w:t xml:space="preserve"> </w:t>
      </w:r>
      <w:r>
        <w:t>images held</w:t>
      </w:r>
      <w:r>
        <w:rPr>
          <w:spacing w:val="-4"/>
        </w:rPr>
        <w:t xml:space="preserve"> </w:t>
      </w:r>
      <w:r>
        <w:t>overseas</w:t>
      </w:r>
      <w:r>
        <w:rPr>
          <w:spacing w:val="-1"/>
        </w:rPr>
        <w:t xml:space="preserve"> </w:t>
      </w:r>
      <w:r>
        <w:t>relate</w:t>
      </w:r>
      <w:r>
        <w:rPr>
          <w:spacing w:val="-3"/>
        </w:rPr>
        <w:t xml:space="preserve"> </w:t>
      </w:r>
      <w:r>
        <w:t>to</w:t>
      </w:r>
      <w:r>
        <w:rPr>
          <w:spacing w:val="-2"/>
        </w:rPr>
        <w:t xml:space="preserve"> </w:t>
      </w:r>
      <w:r>
        <w:t>which</w:t>
      </w:r>
      <w:r>
        <w:rPr>
          <w:spacing w:val="-2"/>
        </w:rPr>
        <w:t xml:space="preserve"> </w:t>
      </w:r>
      <w:r>
        <w:t>communities here in Australia. It will serve as an important tool for returning those images.</w:t>
      </w:r>
    </w:p>
    <w:p w14:paraId="70EFC557" w14:textId="77777777" w:rsidR="00A52AFB" w:rsidRDefault="00425432">
      <w:pPr>
        <w:pStyle w:val="BodyText"/>
        <w:spacing w:before="159"/>
        <w:ind w:left="240" w:right="853"/>
      </w:pPr>
      <w:r>
        <w:t>A third project that I am working on, which I hope will be an important achievement, is a book looking</w:t>
      </w:r>
      <w:r>
        <w:rPr>
          <w:spacing w:val="-3"/>
        </w:rPr>
        <w:t xml:space="preserve"> </w:t>
      </w:r>
      <w:r>
        <w:t>at</w:t>
      </w:r>
      <w:r>
        <w:rPr>
          <w:spacing w:val="-2"/>
        </w:rPr>
        <w:t xml:space="preserve"> </w:t>
      </w:r>
      <w:r>
        <w:t>how</w:t>
      </w:r>
      <w:r>
        <w:rPr>
          <w:spacing w:val="-1"/>
        </w:rPr>
        <w:t xml:space="preserve"> </w:t>
      </w:r>
      <w:r>
        <w:t>photographs</w:t>
      </w:r>
      <w:r>
        <w:rPr>
          <w:spacing w:val="-2"/>
        </w:rPr>
        <w:t xml:space="preserve"> </w:t>
      </w:r>
      <w:r>
        <w:t>have</w:t>
      </w:r>
      <w:r>
        <w:rPr>
          <w:spacing w:val="-4"/>
        </w:rPr>
        <w:t xml:space="preserve"> </w:t>
      </w:r>
      <w:r>
        <w:t>played</w:t>
      </w:r>
      <w:r>
        <w:rPr>
          <w:spacing w:val="-4"/>
        </w:rPr>
        <w:t xml:space="preserve"> </w:t>
      </w:r>
      <w:r>
        <w:t>a</w:t>
      </w:r>
      <w:r>
        <w:rPr>
          <w:spacing w:val="-2"/>
        </w:rPr>
        <w:t xml:space="preserve"> </w:t>
      </w:r>
      <w:r>
        <w:t>role</w:t>
      </w:r>
      <w:r>
        <w:rPr>
          <w:spacing w:val="-2"/>
        </w:rPr>
        <w:t xml:space="preserve"> </w:t>
      </w:r>
      <w:r>
        <w:t>in</w:t>
      </w:r>
      <w:r>
        <w:rPr>
          <w:spacing w:val="-2"/>
        </w:rPr>
        <w:t xml:space="preserve"> </w:t>
      </w:r>
      <w:r>
        <w:t>shaping</w:t>
      </w:r>
      <w:r>
        <w:rPr>
          <w:spacing w:val="-3"/>
        </w:rPr>
        <w:t xml:space="preserve"> </w:t>
      </w:r>
      <w:r>
        <w:t>ideas</w:t>
      </w:r>
      <w:r>
        <w:rPr>
          <w:spacing w:val="-2"/>
        </w:rPr>
        <w:t xml:space="preserve"> </w:t>
      </w:r>
      <w:r>
        <w:t>of</w:t>
      </w:r>
      <w:r>
        <w:rPr>
          <w:spacing w:val="-4"/>
        </w:rPr>
        <w:t xml:space="preserve"> </w:t>
      </w:r>
      <w:r>
        <w:t>what</w:t>
      </w:r>
      <w:r>
        <w:rPr>
          <w:spacing w:val="-2"/>
        </w:rPr>
        <w:t xml:space="preserve"> </w:t>
      </w:r>
      <w:r>
        <w:t>it</w:t>
      </w:r>
      <w:r>
        <w:rPr>
          <w:spacing w:val="-2"/>
        </w:rPr>
        <w:t xml:space="preserve"> </w:t>
      </w:r>
      <w:r>
        <w:t>is</w:t>
      </w:r>
      <w:r>
        <w:rPr>
          <w:spacing w:val="-4"/>
        </w:rPr>
        <w:t xml:space="preserve"> </w:t>
      </w:r>
      <w:r>
        <w:t>to</w:t>
      </w:r>
      <w:r>
        <w:rPr>
          <w:spacing w:val="-1"/>
        </w:rPr>
        <w:t xml:space="preserve"> </w:t>
      </w:r>
      <w:r>
        <w:t>be</w:t>
      </w:r>
      <w:r>
        <w:rPr>
          <w:spacing w:val="-1"/>
        </w:rPr>
        <w:t xml:space="preserve"> </w:t>
      </w:r>
      <w:r>
        <w:t>human.</w:t>
      </w:r>
      <w:r>
        <w:rPr>
          <w:spacing w:val="-2"/>
        </w:rPr>
        <w:t xml:space="preserve"> </w:t>
      </w:r>
      <w:r>
        <w:t>The</w:t>
      </w:r>
      <w:r>
        <w:rPr>
          <w:spacing w:val="-1"/>
        </w:rPr>
        <w:t xml:space="preserve"> </w:t>
      </w:r>
      <w:r>
        <w:t>book will be international in its scope, but very much through the lens of race relations in Australia and the way that Aboriginal people have been represented by photographers and have represented themselves. It will also be greatly developed and supported by a six-month visiting fellowship to Cambridge University next year, which was enabled by the Future Fellowship.</w:t>
      </w:r>
    </w:p>
    <w:p w14:paraId="397296D6" w14:textId="77777777" w:rsidR="00A52AFB" w:rsidRDefault="00425432">
      <w:pPr>
        <w:spacing w:before="161"/>
        <w:ind w:left="240"/>
        <w:rPr>
          <w:i/>
        </w:rPr>
      </w:pPr>
      <w:r>
        <w:rPr>
          <w:i/>
        </w:rPr>
        <w:t>What</w:t>
      </w:r>
      <w:r>
        <w:rPr>
          <w:i/>
          <w:spacing w:val="-5"/>
        </w:rPr>
        <w:t xml:space="preserve"> </w:t>
      </w:r>
      <w:r>
        <w:rPr>
          <w:i/>
        </w:rPr>
        <w:t>do</w:t>
      </w:r>
      <w:r>
        <w:rPr>
          <w:i/>
          <w:spacing w:val="-3"/>
        </w:rPr>
        <w:t xml:space="preserve"> </w:t>
      </w:r>
      <w:r>
        <w:rPr>
          <w:i/>
        </w:rPr>
        <w:t>you</w:t>
      </w:r>
      <w:r>
        <w:rPr>
          <w:i/>
          <w:spacing w:val="-4"/>
        </w:rPr>
        <w:t xml:space="preserve"> </w:t>
      </w:r>
      <w:r>
        <w:rPr>
          <w:i/>
        </w:rPr>
        <w:t>hope</w:t>
      </w:r>
      <w:r>
        <w:rPr>
          <w:i/>
          <w:spacing w:val="-5"/>
        </w:rPr>
        <w:t xml:space="preserve"> </w:t>
      </w:r>
      <w:r>
        <w:rPr>
          <w:i/>
        </w:rPr>
        <w:t>will</w:t>
      </w:r>
      <w:r>
        <w:rPr>
          <w:i/>
          <w:spacing w:val="-3"/>
        </w:rPr>
        <w:t xml:space="preserve"> </w:t>
      </w:r>
      <w:r>
        <w:rPr>
          <w:i/>
        </w:rPr>
        <w:t>be</w:t>
      </w:r>
      <w:r>
        <w:rPr>
          <w:i/>
          <w:spacing w:val="-3"/>
        </w:rPr>
        <w:t xml:space="preserve"> </w:t>
      </w:r>
      <w:r>
        <w:rPr>
          <w:i/>
        </w:rPr>
        <w:t>the</w:t>
      </w:r>
      <w:r>
        <w:rPr>
          <w:i/>
          <w:spacing w:val="-3"/>
        </w:rPr>
        <w:t xml:space="preserve"> </w:t>
      </w:r>
      <w:r>
        <w:rPr>
          <w:i/>
        </w:rPr>
        <w:t>most</w:t>
      </w:r>
      <w:r>
        <w:rPr>
          <w:i/>
          <w:spacing w:val="-4"/>
        </w:rPr>
        <w:t xml:space="preserve"> </w:t>
      </w:r>
      <w:r>
        <w:rPr>
          <w:i/>
        </w:rPr>
        <w:t>important</w:t>
      </w:r>
      <w:r>
        <w:rPr>
          <w:i/>
          <w:spacing w:val="-3"/>
        </w:rPr>
        <w:t xml:space="preserve"> </w:t>
      </w:r>
      <w:r>
        <w:rPr>
          <w:i/>
        </w:rPr>
        <w:t>and</w:t>
      </w:r>
      <w:r>
        <w:rPr>
          <w:i/>
          <w:spacing w:val="-4"/>
        </w:rPr>
        <w:t xml:space="preserve"> </w:t>
      </w:r>
      <w:r>
        <w:rPr>
          <w:i/>
        </w:rPr>
        <w:t>lasting</w:t>
      </w:r>
      <w:r>
        <w:rPr>
          <w:i/>
          <w:spacing w:val="-4"/>
        </w:rPr>
        <w:t xml:space="preserve"> </w:t>
      </w:r>
      <w:r>
        <w:rPr>
          <w:i/>
        </w:rPr>
        <w:t>research</w:t>
      </w:r>
      <w:r>
        <w:rPr>
          <w:i/>
          <w:spacing w:val="-3"/>
        </w:rPr>
        <w:t xml:space="preserve"> </w:t>
      </w:r>
      <w:r>
        <w:rPr>
          <w:i/>
        </w:rPr>
        <w:t>outcomes</w:t>
      </w:r>
      <w:r>
        <w:rPr>
          <w:i/>
          <w:spacing w:val="-3"/>
        </w:rPr>
        <w:t xml:space="preserve"> </w:t>
      </w:r>
      <w:r>
        <w:rPr>
          <w:i/>
        </w:rPr>
        <w:t>from</w:t>
      </w:r>
      <w:r>
        <w:rPr>
          <w:i/>
          <w:spacing w:val="-2"/>
        </w:rPr>
        <w:t xml:space="preserve"> </w:t>
      </w:r>
      <w:r>
        <w:rPr>
          <w:i/>
        </w:rPr>
        <w:t>your</w:t>
      </w:r>
      <w:r>
        <w:rPr>
          <w:i/>
          <w:spacing w:val="-1"/>
        </w:rPr>
        <w:t xml:space="preserve"> </w:t>
      </w:r>
      <w:r>
        <w:rPr>
          <w:i/>
          <w:spacing w:val="-2"/>
        </w:rPr>
        <w:t>Fellowship?</w:t>
      </w:r>
    </w:p>
    <w:p w14:paraId="7C116FDF" w14:textId="77777777" w:rsidR="00A52AFB" w:rsidRDefault="00425432">
      <w:pPr>
        <w:pStyle w:val="BodyText"/>
        <w:spacing w:before="120"/>
        <w:ind w:left="240" w:right="853"/>
      </w:pPr>
      <w:r>
        <w:t xml:space="preserve">In a broad sense </w:t>
      </w:r>
      <w:proofErr w:type="gramStart"/>
      <w:r>
        <w:t>I’m</w:t>
      </w:r>
      <w:proofErr w:type="gramEnd"/>
      <w:r>
        <w:t xml:space="preserve"> hoping that a research outcome of my Future Fellowship will be establishing visual</w:t>
      </w:r>
      <w:r>
        <w:rPr>
          <w:spacing w:val="-2"/>
        </w:rPr>
        <w:t xml:space="preserve"> </w:t>
      </w:r>
      <w:r>
        <w:t>history</w:t>
      </w:r>
      <w:r>
        <w:rPr>
          <w:spacing w:val="-4"/>
        </w:rPr>
        <w:t xml:space="preserve"> </w:t>
      </w:r>
      <w:r>
        <w:t>as</w:t>
      </w:r>
      <w:r>
        <w:rPr>
          <w:spacing w:val="-2"/>
        </w:rPr>
        <w:t xml:space="preserve"> </w:t>
      </w:r>
      <w:r>
        <w:t>an</w:t>
      </w:r>
      <w:r>
        <w:rPr>
          <w:spacing w:val="-3"/>
        </w:rPr>
        <w:t xml:space="preserve"> </w:t>
      </w:r>
      <w:r>
        <w:t>important</w:t>
      </w:r>
      <w:r>
        <w:rPr>
          <w:spacing w:val="-2"/>
        </w:rPr>
        <w:t xml:space="preserve"> </w:t>
      </w:r>
      <w:r>
        <w:t>field</w:t>
      </w:r>
      <w:r>
        <w:rPr>
          <w:spacing w:val="-5"/>
        </w:rPr>
        <w:t xml:space="preserve"> </w:t>
      </w:r>
      <w:r>
        <w:t>of</w:t>
      </w:r>
      <w:r>
        <w:rPr>
          <w:spacing w:val="-2"/>
        </w:rPr>
        <w:t xml:space="preserve"> </w:t>
      </w:r>
      <w:r>
        <w:t>research</w:t>
      </w:r>
      <w:r>
        <w:rPr>
          <w:spacing w:val="-2"/>
        </w:rPr>
        <w:t xml:space="preserve"> </w:t>
      </w:r>
      <w:r>
        <w:t>and</w:t>
      </w:r>
      <w:r>
        <w:rPr>
          <w:spacing w:val="-5"/>
        </w:rPr>
        <w:t xml:space="preserve"> </w:t>
      </w:r>
      <w:r>
        <w:t>visual</w:t>
      </w:r>
      <w:r>
        <w:rPr>
          <w:spacing w:val="-2"/>
        </w:rPr>
        <w:t xml:space="preserve"> </w:t>
      </w:r>
      <w:r>
        <w:t>archives</w:t>
      </w:r>
      <w:r>
        <w:rPr>
          <w:spacing w:val="-5"/>
        </w:rPr>
        <w:t xml:space="preserve"> </w:t>
      </w:r>
      <w:r>
        <w:t>and</w:t>
      </w:r>
      <w:r>
        <w:rPr>
          <w:spacing w:val="-3"/>
        </w:rPr>
        <w:t xml:space="preserve"> </w:t>
      </w:r>
      <w:r>
        <w:t>photographs</w:t>
      </w:r>
      <w:r>
        <w:rPr>
          <w:spacing w:val="-2"/>
        </w:rPr>
        <w:t xml:space="preserve"> </w:t>
      </w:r>
      <w:r>
        <w:t>as</w:t>
      </w:r>
      <w:r>
        <w:rPr>
          <w:spacing w:val="-2"/>
        </w:rPr>
        <w:t xml:space="preserve"> </w:t>
      </w:r>
      <w:r>
        <w:t>an</w:t>
      </w:r>
      <w:r>
        <w:rPr>
          <w:spacing w:val="-3"/>
        </w:rPr>
        <w:t xml:space="preserve"> </w:t>
      </w:r>
      <w:r>
        <w:t xml:space="preserve">important heritage resource, particularly for Indigenous communities. I want to help the Australian public to become more conscious of the legacies of the past in the present. </w:t>
      </w:r>
      <w:proofErr w:type="gramStart"/>
      <w:r>
        <w:t>I’m</w:t>
      </w:r>
      <w:proofErr w:type="gramEnd"/>
      <w:r>
        <w:t xml:space="preserve"> hoping the books will also have an impact on Australian history and heritage.</w:t>
      </w:r>
    </w:p>
    <w:p w14:paraId="43FDBFF0" w14:textId="77777777" w:rsidR="00A52AFB" w:rsidRDefault="00425432">
      <w:pPr>
        <w:pStyle w:val="BodyText"/>
        <w:spacing w:before="160"/>
        <w:ind w:left="240" w:right="775"/>
      </w:pPr>
      <w:r>
        <w:t>We</w:t>
      </w:r>
      <w:r>
        <w:rPr>
          <w:spacing w:val="-1"/>
        </w:rPr>
        <w:t xml:space="preserve"> </w:t>
      </w:r>
      <w:r>
        <w:t>all</w:t>
      </w:r>
      <w:r>
        <w:rPr>
          <w:spacing w:val="-4"/>
        </w:rPr>
        <w:t xml:space="preserve"> </w:t>
      </w:r>
      <w:r>
        <w:t>want</w:t>
      </w:r>
      <w:r>
        <w:rPr>
          <w:spacing w:val="-3"/>
        </w:rPr>
        <w:t xml:space="preserve"> </w:t>
      </w:r>
      <w:r>
        <w:t>to</w:t>
      </w:r>
      <w:r>
        <w:rPr>
          <w:spacing w:val="-2"/>
        </w:rPr>
        <w:t xml:space="preserve"> </w:t>
      </w:r>
      <w:r>
        <w:t>be</w:t>
      </w:r>
      <w:r>
        <w:rPr>
          <w:spacing w:val="-1"/>
        </w:rPr>
        <w:t xml:space="preserve"> </w:t>
      </w:r>
      <w:r>
        <w:t>acknowledged</w:t>
      </w:r>
      <w:r>
        <w:rPr>
          <w:spacing w:val="-1"/>
        </w:rPr>
        <w:t xml:space="preserve"> </w:t>
      </w:r>
      <w:r>
        <w:t>for</w:t>
      </w:r>
      <w:r>
        <w:rPr>
          <w:spacing w:val="-4"/>
        </w:rPr>
        <w:t xml:space="preserve"> </w:t>
      </w:r>
      <w:r>
        <w:t>our</w:t>
      </w:r>
      <w:r>
        <w:rPr>
          <w:spacing w:val="-1"/>
        </w:rPr>
        <w:t xml:space="preserve"> </w:t>
      </w:r>
      <w:r>
        <w:t>intellectual</w:t>
      </w:r>
      <w:r>
        <w:rPr>
          <w:spacing w:val="-2"/>
        </w:rPr>
        <w:t xml:space="preserve"> </w:t>
      </w:r>
      <w:r>
        <w:t>contribution</w:t>
      </w:r>
      <w:r>
        <w:rPr>
          <w:spacing w:val="-4"/>
        </w:rPr>
        <w:t xml:space="preserve"> </w:t>
      </w:r>
      <w:r>
        <w:t>to</w:t>
      </w:r>
      <w:r>
        <w:rPr>
          <w:spacing w:val="-2"/>
        </w:rPr>
        <w:t xml:space="preserve"> </w:t>
      </w:r>
      <w:r>
        <w:t>research,</w:t>
      </w:r>
      <w:r>
        <w:rPr>
          <w:spacing w:val="-1"/>
        </w:rPr>
        <w:t xml:space="preserve"> </w:t>
      </w:r>
      <w:r>
        <w:t>but</w:t>
      </w:r>
      <w:r>
        <w:rPr>
          <w:spacing w:val="-1"/>
        </w:rPr>
        <w:t xml:space="preserve"> </w:t>
      </w:r>
      <w:proofErr w:type="gramStart"/>
      <w:r>
        <w:t>I’d</w:t>
      </w:r>
      <w:proofErr w:type="gramEnd"/>
      <w:r>
        <w:rPr>
          <w:spacing w:val="-2"/>
        </w:rPr>
        <w:t xml:space="preserve"> </w:t>
      </w:r>
      <w:r>
        <w:t>also like</w:t>
      </w:r>
      <w:r>
        <w:rPr>
          <w:spacing w:val="-3"/>
        </w:rPr>
        <w:t xml:space="preserve"> </w:t>
      </w:r>
      <w:r>
        <w:t>to be thought of as someone who tried very hard to mentor</w:t>
      </w:r>
      <w:r>
        <w:rPr>
          <w:spacing w:val="-1"/>
        </w:rPr>
        <w:t xml:space="preserve"> </w:t>
      </w:r>
      <w:r>
        <w:t xml:space="preserve">and collaborate with Indigenous people. </w:t>
      </w:r>
      <w:proofErr w:type="gramStart"/>
      <w:r>
        <w:t>I’d</w:t>
      </w:r>
      <w:proofErr w:type="gramEnd"/>
      <w:r>
        <w:t xml:space="preserve"> like to draw more Aboriginal people into academia and bring them into the field as researchers of their own past and their own heritage.</w:t>
      </w:r>
    </w:p>
    <w:p w14:paraId="78B932D3" w14:textId="77777777" w:rsidR="00A52AFB" w:rsidRDefault="00A52AFB">
      <w:pPr>
        <w:pStyle w:val="BodyText"/>
        <w:spacing w:before="8"/>
        <w:rPr>
          <w:sz w:val="8"/>
        </w:rPr>
      </w:pPr>
    </w:p>
    <w:p w14:paraId="73DFC448" w14:textId="77777777" w:rsidR="00A52AFB" w:rsidRDefault="00425432">
      <w:pPr>
        <w:tabs>
          <w:tab w:val="left" w:pos="306"/>
          <w:tab w:val="left" w:pos="611"/>
          <w:tab w:val="left" w:pos="912"/>
          <w:tab w:val="left" w:pos="1217"/>
          <w:tab w:val="left" w:pos="1521"/>
          <w:tab w:val="left" w:pos="1826"/>
        </w:tabs>
        <w:spacing w:before="56"/>
        <w:ind w:right="497"/>
        <w:jc w:val="center"/>
      </w:pPr>
      <w:r>
        <w:rPr>
          <w:spacing w:val="-10"/>
        </w:rPr>
        <w:t>.</w:t>
      </w:r>
      <w:r>
        <w:tab/>
      </w:r>
      <w:r>
        <w:rPr>
          <w:spacing w:val="-10"/>
        </w:rPr>
        <w:t>.</w:t>
      </w:r>
      <w:r>
        <w:tab/>
      </w:r>
      <w:r>
        <w:rPr>
          <w:spacing w:val="-10"/>
        </w:rPr>
        <w:t>.</w:t>
      </w:r>
      <w:r>
        <w:tab/>
      </w:r>
      <w:r>
        <w:rPr>
          <w:spacing w:val="-10"/>
        </w:rPr>
        <w:t>.</w:t>
      </w:r>
      <w:r>
        <w:tab/>
      </w:r>
      <w:r>
        <w:rPr>
          <w:spacing w:val="-10"/>
        </w:rPr>
        <w:t>.</w:t>
      </w:r>
      <w:r>
        <w:tab/>
      </w:r>
      <w:r>
        <w:rPr>
          <w:spacing w:val="-12"/>
        </w:rPr>
        <w:t>.</w:t>
      </w:r>
      <w:r>
        <w:tab/>
      </w:r>
      <w:r>
        <w:rPr>
          <w:spacing w:val="-10"/>
        </w:rPr>
        <w:t>.</w:t>
      </w:r>
    </w:p>
    <w:p w14:paraId="6A79F344" w14:textId="77777777" w:rsidR="00A52AFB" w:rsidRDefault="00A52AFB">
      <w:pPr>
        <w:pStyle w:val="BodyText"/>
        <w:spacing w:before="4"/>
        <w:rPr>
          <w:sz w:val="16"/>
        </w:rPr>
      </w:pPr>
    </w:p>
    <w:p w14:paraId="6376744F" w14:textId="77777777" w:rsidR="00A52AFB" w:rsidRDefault="00425432">
      <w:pPr>
        <w:pStyle w:val="BodyText"/>
        <w:spacing w:line="242" w:lineRule="auto"/>
        <w:ind w:left="240" w:right="775"/>
      </w:pPr>
      <w:r>
        <w:t>Built</w:t>
      </w:r>
      <w:r>
        <w:rPr>
          <w:spacing w:val="-2"/>
        </w:rPr>
        <w:t xml:space="preserve"> </w:t>
      </w:r>
      <w:r>
        <w:t>into</w:t>
      </w:r>
      <w:r>
        <w:rPr>
          <w:spacing w:val="-3"/>
        </w:rPr>
        <w:t xml:space="preserve"> </w:t>
      </w:r>
      <w:r>
        <w:t>my</w:t>
      </w:r>
      <w:r>
        <w:rPr>
          <w:spacing w:val="-2"/>
        </w:rPr>
        <w:t xml:space="preserve"> </w:t>
      </w:r>
      <w:r>
        <w:t>project</w:t>
      </w:r>
      <w:r>
        <w:rPr>
          <w:spacing w:val="-2"/>
        </w:rPr>
        <w:t xml:space="preserve"> </w:t>
      </w:r>
      <w:r>
        <w:t>is</w:t>
      </w:r>
      <w:r>
        <w:rPr>
          <w:spacing w:val="-2"/>
        </w:rPr>
        <w:t xml:space="preserve"> </w:t>
      </w:r>
      <w:r>
        <w:t>a</w:t>
      </w:r>
      <w:r>
        <w:rPr>
          <w:spacing w:val="-5"/>
        </w:rPr>
        <w:t xml:space="preserve"> </w:t>
      </w:r>
      <w:r>
        <w:t>collaboration</w:t>
      </w:r>
      <w:r>
        <w:rPr>
          <w:spacing w:val="-3"/>
        </w:rPr>
        <w:t xml:space="preserve"> </w:t>
      </w:r>
      <w:r>
        <w:t>with</w:t>
      </w:r>
      <w:r>
        <w:rPr>
          <w:spacing w:val="-5"/>
        </w:rPr>
        <w:t xml:space="preserve"> </w:t>
      </w:r>
      <w:r>
        <w:t>four</w:t>
      </w:r>
      <w:r>
        <w:rPr>
          <w:spacing w:val="-4"/>
        </w:rPr>
        <w:t xml:space="preserve"> </w:t>
      </w:r>
      <w:r>
        <w:t>European</w:t>
      </w:r>
      <w:r>
        <w:rPr>
          <w:spacing w:val="-2"/>
        </w:rPr>
        <w:t xml:space="preserve"> </w:t>
      </w:r>
      <w:r>
        <w:t>museums—it</w:t>
      </w:r>
      <w:r>
        <w:rPr>
          <w:spacing w:val="-2"/>
        </w:rPr>
        <w:t xml:space="preserve"> </w:t>
      </w:r>
      <w:r>
        <w:t>has</w:t>
      </w:r>
      <w:r>
        <w:rPr>
          <w:spacing w:val="-2"/>
        </w:rPr>
        <w:t xml:space="preserve"> </w:t>
      </w:r>
      <w:r>
        <w:t>been</w:t>
      </w:r>
      <w:r>
        <w:rPr>
          <w:spacing w:val="-6"/>
        </w:rPr>
        <w:t xml:space="preserve"> </w:t>
      </w:r>
      <w:r>
        <w:t>wonderful</w:t>
      </w:r>
      <w:r>
        <w:rPr>
          <w:spacing w:val="-2"/>
        </w:rPr>
        <w:t xml:space="preserve"> </w:t>
      </w:r>
      <w:r>
        <w:t>to</w:t>
      </w:r>
      <w:r>
        <w:rPr>
          <w:spacing w:val="-1"/>
        </w:rPr>
        <w:t xml:space="preserve"> </w:t>
      </w:r>
      <w:r>
        <w:t>work with them.</w:t>
      </w:r>
    </w:p>
    <w:p w14:paraId="5258D729" w14:textId="77777777" w:rsidR="00A52AFB" w:rsidRDefault="00425432">
      <w:pPr>
        <w:pStyle w:val="BodyText"/>
        <w:spacing w:before="195"/>
        <w:ind w:left="240" w:right="773"/>
      </w:pPr>
      <w:r>
        <w:t>The</w:t>
      </w:r>
      <w:r>
        <w:rPr>
          <w:spacing w:val="-2"/>
        </w:rPr>
        <w:t xml:space="preserve"> </w:t>
      </w:r>
      <w:r>
        <w:t>Future</w:t>
      </w:r>
      <w:r>
        <w:rPr>
          <w:spacing w:val="-2"/>
        </w:rPr>
        <w:t xml:space="preserve"> </w:t>
      </w:r>
      <w:r>
        <w:t>Fellowship</w:t>
      </w:r>
      <w:r>
        <w:rPr>
          <w:spacing w:val="-4"/>
        </w:rPr>
        <w:t xml:space="preserve"> </w:t>
      </w:r>
      <w:r>
        <w:t>has</w:t>
      </w:r>
      <w:r>
        <w:rPr>
          <w:spacing w:val="-5"/>
        </w:rPr>
        <w:t xml:space="preserve"> </w:t>
      </w:r>
      <w:r>
        <w:t>raised</w:t>
      </w:r>
      <w:r>
        <w:rPr>
          <w:spacing w:val="-2"/>
        </w:rPr>
        <w:t xml:space="preserve"> </w:t>
      </w:r>
      <w:r>
        <w:t>my</w:t>
      </w:r>
      <w:r>
        <w:rPr>
          <w:spacing w:val="-2"/>
        </w:rPr>
        <w:t xml:space="preserve"> </w:t>
      </w:r>
      <w:r>
        <w:t>international</w:t>
      </w:r>
      <w:r>
        <w:rPr>
          <w:spacing w:val="-2"/>
        </w:rPr>
        <w:t xml:space="preserve"> </w:t>
      </w:r>
      <w:r>
        <w:t>profile.</w:t>
      </w:r>
      <w:r>
        <w:rPr>
          <w:spacing w:val="-2"/>
        </w:rPr>
        <w:t xml:space="preserve"> </w:t>
      </w:r>
      <w:proofErr w:type="gramStart"/>
      <w:r>
        <w:t>I’ve</w:t>
      </w:r>
      <w:proofErr w:type="gramEnd"/>
      <w:r>
        <w:rPr>
          <w:spacing w:val="-4"/>
        </w:rPr>
        <w:t xml:space="preserve"> </w:t>
      </w:r>
      <w:r>
        <w:t>been</w:t>
      </w:r>
      <w:r>
        <w:rPr>
          <w:spacing w:val="-5"/>
        </w:rPr>
        <w:t xml:space="preserve"> </w:t>
      </w:r>
      <w:r>
        <w:t>able</w:t>
      </w:r>
      <w:r>
        <w:rPr>
          <w:spacing w:val="-2"/>
        </w:rPr>
        <w:t xml:space="preserve"> </w:t>
      </w:r>
      <w:r>
        <w:t>to</w:t>
      </w:r>
      <w:r>
        <w:rPr>
          <w:spacing w:val="-1"/>
        </w:rPr>
        <w:t xml:space="preserve"> </w:t>
      </w:r>
      <w:r>
        <w:t>attend</w:t>
      </w:r>
      <w:r>
        <w:rPr>
          <w:spacing w:val="-3"/>
        </w:rPr>
        <w:t xml:space="preserve"> </w:t>
      </w:r>
      <w:r>
        <w:t>overseas</w:t>
      </w:r>
      <w:r>
        <w:rPr>
          <w:spacing w:val="-2"/>
        </w:rPr>
        <w:t xml:space="preserve"> </w:t>
      </w:r>
      <w:r>
        <w:t>events— for example, I was invited to present the results of my research at the University of Durham earlier</w:t>
      </w:r>
      <w:r>
        <w:rPr>
          <w:spacing w:val="80"/>
        </w:rPr>
        <w:t xml:space="preserve"> </w:t>
      </w:r>
      <w:r>
        <w:t xml:space="preserve">in the year, which was an exciting and valuable experience. </w:t>
      </w:r>
      <w:proofErr w:type="gramStart"/>
      <w:r>
        <w:t>I’ve</w:t>
      </w:r>
      <w:proofErr w:type="gramEnd"/>
      <w:r>
        <w:t xml:space="preserve"> also been given the opportunity to present a number of keynote addresses—the launch of the University of Otago’s new Centre for Research on Colonial Culture, and the Post-Graduate Collective LIMINA—I think in part as a result of my Fellowship. It has</w:t>
      </w:r>
      <w:r>
        <w:rPr>
          <w:spacing w:val="-1"/>
        </w:rPr>
        <w:t xml:space="preserve"> </w:t>
      </w:r>
      <w:proofErr w:type="gramStart"/>
      <w:r>
        <w:t>definitely raised</w:t>
      </w:r>
      <w:proofErr w:type="gramEnd"/>
      <w:r>
        <w:rPr>
          <w:spacing w:val="-1"/>
        </w:rPr>
        <w:t xml:space="preserve"> </w:t>
      </w:r>
      <w:r>
        <w:t>my profile within the academic</w:t>
      </w:r>
      <w:r>
        <w:rPr>
          <w:spacing w:val="-1"/>
        </w:rPr>
        <w:t xml:space="preserve"> </w:t>
      </w:r>
      <w:r>
        <w:t>community and the invitations flow from that, which is great.</w:t>
      </w:r>
    </w:p>
    <w:p w14:paraId="35431F47" w14:textId="77777777" w:rsidR="00A52AFB" w:rsidRDefault="00A52AFB">
      <w:pPr>
        <w:pStyle w:val="BodyText"/>
        <w:spacing w:before="3"/>
        <w:rPr>
          <w:sz w:val="16"/>
        </w:rPr>
      </w:pPr>
    </w:p>
    <w:p w14:paraId="6B13C965" w14:textId="77777777" w:rsidR="00A52AFB" w:rsidRDefault="00425432">
      <w:pPr>
        <w:pStyle w:val="BodyText"/>
        <w:ind w:left="240" w:right="775"/>
      </w:pPr>
      <w:r>
        <w:t>As a result of greater awareness of my work, more students are approaching me about supervision, most notably an excellent student who is based in Adelaide doing an extremely exciting project about</w:t>
      </w:r>
      <w:r>
        <w:rPr>
          <w:spacing w:val="-2"/>
        </w:rPr>
        <w:t xml:space="preserve"> </w:t>
      </w:r>
      <w:r>
        <w:t>the</w:t>
      </w:r>
      <w:r>
        <w:rPr>
          <w:spacing w:val="-4"/>
        </w:rPr>
        <w:t xml:space="preserve"> </w:t>
      </w:r>
      <w:r>
        <w:t>visibility</w:t>
      </w:r>
      <w:r>
        <w:rPr>
          <w:spacing w:val="-4"/>
        </w:rPr>
        <w:t xml:space="preserve"> </w:t>
      </w:r>
      <w:r>
        <w:t>of</w:t>
      </w:r>
      <w:r>
        <w:rPr>
          <w:spacing w:val="-2"/>
        </w:rPr>
        <w:t xml:space="preserve"> </w:t>
      </w:r>
      <w:r>
        <w:t>Aboriginal</w:t>
      </w:r>
      <w:r>
        <w:rPr>
          <w:spacing w:val="-2"/>
        </w:rPr>
        <w:t xml:space="preserve"> </w:t>
      </w:r>
      <w:r>
        <w:t>heritage</w:t>
      </w:r>
      <w:r>
        <w:rPr>
          <w:spacing w:val="-1"/>
        </w:rPr>
        <w:t xml:space="preserve"> </w:t>
      </w:r>
      <w:r>
        <w:t>in</w:t>
      </w:r>
      <w:r>
        <w:rPr>
          <w:spacing w:val="-3"/>
        </w:rPr>
        <w:t xml:space="preserve"> </w:t>
      </w:r>
      <w:r>
        <w:t>pastoral</w:t>
      </w:r>
      <w:r>
        <w:rPr>
          <w:spacing w:val="-6"/>
        </w:rPr>
        <w:t xml:space="preserve"> </w:t>
      </w:r>
      <w:r>
        <w:t>landscapes—it</w:t>
      </w:r>
      <w:r>
        <w:rPr>
          <w:spacing w:val="-4"/>
        </w:rPr>
        <w:t xml:space="preserve"> </w:t>
      </w:r>
      <w:r>
        <w:t>will</w:t>
      </w:r>
      <w:r>
        <w:rPr>
          <w:spacing w:val="-2"/>
        </w:rPr>
        <w:t xml:space="preserve"> </w:t>
      </w:r>
      <w:r>
        <w:t>make</w:t>
      </w:r>
      <w:r>
        <w:rPr>
          <w:spacing w:val="-4"/>
        </w:rPr>
        <w:t xml:space="preserve"> </w:t>
      </w:r>
      <w:r>
        <w:t>an</w:t>
      </w:r>
      <w:r>
        <w:rPr>
          <w:spacing w:val="-2"/>
        </w:rPr>
        <w:t xml:space="preserve"> </w:t>
      </w:r>
      <w:r>
        <w:t>important</w:t>
      </w:r>
      <w:r>
        <w:rPr>
          <w:spacing w:val="-2"/>
        </w:rPr>
        <w:t xml:space="preserve"> </w:t>
      </w:r>
      <w:r>
        <w:t>impact</w:t>
      </w:r>
      <w:r>
        <w:rPr>
          <w:spacing w:val="-4"/>
        </w:rPr>
        <w:t xml:space="preserve"> </w:t>
      </w:r>
      <w:r>
        <w:t>in our field of research.</w:t>
      </w:r>
    </w:p>
    <w:p w14:paraId="71222964" w14:textId="77777777" w:rsidR="00A52AFB" w:rsidRDefault="00A52AFB">
      <w:pPr>
        <w:pStyle w:val="BodyText"/>
        <w:spacing w:before="5"/>
        <w:rPr>
          <w:sz w:val="16"/>
        </w:rPr>
      </w:pPr>
    </w:p>
    <w:p w14:paraId="469ACB5A" w14:textId="77777777" w:rsidR="00A52AFB" w:rsidRDefault="00425432">
      <w:pPr>
        <w:ind w:left="240"/>
        <w:rPr>
          <w:i/>
        </w:rPr>
      </w:pPr>
      <w:r>
        <w:rPr>
          <w:i/>
        </w:rPr>
        <w:t>Photo</w:t>
      </w:r>
      <w:r>
        <w:rPr>
          <w:i/>
          <w:spacing w:val="-7"/>
        </w:rPr>
        <w:t xml:space="preserve"> </w:t>
      </w:r>
      <w:r>
        <w:rPr>
          <w:i/>
        </w:rPr>
        <w:t>courtesy:</w:t>
      </w:r>
      <w:r>
        <w:rPr>
          <w:i/>
          <w:spacing w:val="-6"/>
        </w:rPr>
        <w:t xml:space="preserve"> </w:t>
      </w:r>
      <w:r>
        <w:rPr>
          <w:i/>
        </w:rPr>
        <w:t>Chris</w:t>
      </w:r>
      <w:r>
        <w:rPr>
          <w:i/>
          <w:spacing w:val="-6"/>
        </w:rPr>
        <w:t xml:space="preserve"> </w:t>
      </w:r>
      <w:proofErr w:type="spellStart"/>
      <w:r>
        <w:rPr>
          <w:i/>
        </w:rPr>
        <w:t>Canham</w:t>
      </w:r>
      <w:proofErr w:type="spellEnd"/>
      <w:r>
        <w:rPr>
          <w:i/>
          <w:spacing w:val="-5"/>
        </w:rPr>
        <w:t xml:space="preserve"> </w:t>
      </w:r>
      <w:r>
        <w:rPr>
          <w:i/>
          <w:spacing w:val="-2"/>
        </w:rPr>
        <w:t>Photography</w:t>
      </w:r>
    </w:p>
    <w:p w14:paraId="3B78166F" w14:textId="77777777" w:rsidR="00A52AFB" w:rsidRDefault="00A52AFB">
      <w:pPr>
        <w:sectPr w:rsidR="00A52AFB">
          <w:pgSz w:w="11910" w:h="16840"/>
          <w:pgMar w:top="1380" w:right="700" w:bottom="1180" w:left="1200" w:header="0" w:footer="995" w:gutter="0"/>
          <w:cols w:space="720"/>
        </w:sectPr>
      </w:pPr>
    </w:p>
    <w:p w14:paraId="090178E5" w14:textId="77777777" w:rsidR="00A52AFB" w:rsidRDefault="00425432">
      <w:pPr>
        <w:pStyle w:val="Heading2"/>
        <w:ind w:left="3840" w:right="4334"/>
      </w:pPr>
      <w:r>
        <w:rPr>
          <w:color w:val="001F5F"/>
        </w:rPr>
        <w:lastRenderedPageBreak/>
        <w:t>JAMES</w:t>
      </w:r>
      <w:r>
        <w:rPr>
          <w:color w:val="001F5F"/>
          <w:spacing w:val="-4"/>
        </w:rPr>
        <w:t xml:space="preserve"> CHON</w:t>
      </w:r>
    </w:p>
    <w:p w14:paraId="18879122" w14:textId="77777777" w:rsidR="00A52AFB" w:rsidRDefault="00425432">
      <w:pPr>
        <w:pStyle w:val="Heading4"/>
        <w:spacing w:line="331" w:lineRule="auto"/>
        <w:ind w:left="2805" w:right="3307"/>
        <w:jc w:val="center"/>
      </w:pPr>
      <w:r>
        <w:rPr>
          <w:color w:val="001F5F"/>
        </w:rPr>
        <w:t>Swinburne</w:t>
      </w:r>
      <w:r>
        <w:rPr>
          <w:color w:val="001F5F"/>
          <w:spacing w:val="-14"/>
        </w:rPr>
        <w:t xml:space="preserve"> </w:t>
      </w:r>
      <w:r>
        <w:rPr>
          <w:color w:val="001F5F"/>
        </w:rPr>
        <w:t>University</w:t>
      </w:r>
      <w:r>
        <w:rPr>
          <w:color w:val="001F5F"/>
          <w:spacing w:val="-12"/>
        </w:rPr>
        <w:t xml:space="preserve"> </w:t>
      </w:r>
      <w:r>
        <w:rPr>
          <w:color w:val="001F5F"/>
        </w:rPr>
        <w:t>of</w:t>
      </w:r>
      <w:r>
        <w:rPr>
          <w:color w:val="001F5F"/>
          <w:spacing w:val="-14"/>
        </w:rPr>
        <w:t xml:space="preserve"> </w:t>
      </w:r>
      <w:r>
        <w:rPr>
          <w:color w:val="001F5F"/>
        </w:rPr>
        <w:t xml:space="preserve">Technology </w:t>
      </w:r>
      <w:r>
        <w:rPr>
          <w:color w:val="001F5F"/>
          <w:spacing w:val="-2"/>
        </w:rPr>
        <w:t>Nanotechnology</w:t>
      </w:r>
    </w:p>
    <w:p w14:paraId="23D771B6" w14:textId="77777777" w:rsidR="00A52AFB" w:rsidRDefault="00425432">
      <w:pPr>
        <w:pStyle w:val="BodyText"/>
        <w:ind w:left="1558"/>
        <w:rPr>
          <w:sz w:val="20"/>
        </w:rPr>
      </w:pPr>
      <w:r>
        <w:rPr>
          <w:noProof/>
          <w:sz w:val="20"/>
        </w:rPr>
        <w:drawing>
          <wp:inline distT="0" distB="0" distL="0" distR="0" wp14:anchorId="1B265CBE" wp14:editId="29C0B2E0">
            <wp:extent cx="4099838" cy="3076194"/>
            <wp:effectExtent l="0" t="0" r="0" b="0"/>
            <wp:docPr id="27" name="image15.jpeg" descr="C:\Users\alex.watt\AppData\Local\Microsoft\Windows\Temporary Internet Files\Content.Word\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32" cstate="print"/>
                    <a:stretch>
                      <a:fillRect/>
                    </a:stretch>
                  </pic:blipFill>
                  <pic:spPr>
                    <a:xfrm>
                      <a:off x="0" y="0"/>
                      <a:ext cx="4099838" cy="3076194"/>
                    </a:xfrm>
                    <a:prstGeom prst="rect">
                      <a:avLst/>
                    </a:prstGeom>
                  </pic:spPr>
                </pic:pic>
              </a:graphicData>
            </a:graphic>
          </wp:inline>
        </w:drawing>
      </w:r>
    </w:p>
    <w:p w14:paraId="1B321AFA" w14:textId="77777777" w:rsidR="00A52AFB" w:rsidRDefault="00A578FE">
      <w:pPr>
        <w:pStyle w:val="BodyText"/>
        <w:spacing w:before="5"/>
        <w:rPr>
          <w:b/>
          <w:sz w:val="16"/>
        </w:rPr>
      </w:pPr>
      <w:r>
        <w:pict w14:anchorId="609B0AA6">
          <v:shape id="docshape195" o:spid="_x0000_s2366" type="#_x0000_t202" style="position:absolute;margin-left:70.6pt;margin-top:11.25pt;width:454.3pt;height:51.25pt;z-index:-15695360;mso-wrap-distance-left:0;mso-wrap-distance-right:0;mso-position-horizontal-relative:page" fillcolor="#dbe4f0" stroked="f">
            <v:textbox inset="0,0,0,0">
              <w:txbxContent>
                <w:p w14:paraId="2FD85F2B" w14:textId="77777777" w:rsidR="00A52AFB" w:rsidRDefault="00425432">
                  <w:pPr>
                    <w:ind w:left="64" w:right="65"/>
                    <w:jc w:val="center"/>
                    <w:rPr>
                      <w:i/>
                      <w:color w:val="000000"/>
                      <w:sz w:val="28"/>
                    </w:rPr>
                  </w:pPr>
                  <w:r>
                    <w:rPr>
                      <w:i/>
                      <w:color w:val="000000"/>
                      <w:sz w:val="28"/>
                    </w:rPr>
                    <w:t>“Optical</w:t>
                  </w:r>
                  <w:r>
                    <w:rPr>
                      <w:i/>
                      <w:color w:val="000000"/>
                      <w:spacing w:val="-3"/>
                      <w:sz w:val="28"/>
                    </w:rPr>
                    <w:t xml:space="preserve"> </w:t>
                  </w:r>
                  <w:r>
                    <w:rPr>
                      <w:i/>
                      <w:color w:val="000000"/>
                      <w:sz w:val="28"/>
                    </w:rPr>
                    <w:t>storage</w:t>
                  </w:r>
                  <w:r>
                    <w:rPr>
                      <w:i/>
                      <w:color w:val="000000"/>
                      <w:spacing w:val="-4"/>
                      <w:sz w:val="28"/>
                    </w:rPr>
                    <w:t xml:space="preserve"> </w:t>
                  </w:r>
                  <w:r>
                    <w:rPr>
                      <w:i/>
                      <w:color w:val="000000"/>
                      <w:sz w:val="28"/>
                    </w:rPr>
                    <w:t>devices</w:t>
                  </w:r>
                  <w:r>
                    <w:rPr>
                      <w:i/>
                      <w:color w:val="000000"/>
                      <w:spacing w:val="-3"/>
                      <w:sz w:val="28"/>
                    </w:rPr>
                    <w:t xml:space="preserve"> </w:t>
                  </w:r>
                  <w:r>
                    <w:rPr>
                      <w:i/>
                      <w:color w:val="000000"/>
                      <w:sz w:val="28"/>
                    </w:rPr>
                    <w:t>have huge</w:t>
                  </w:r>
                  <w:r>
                    <w:rPr>
                      <w:i/>
                      <w:color w:val="000000"/>
                      <w:spacing w:val="-3"/>
                      <w:sz w:val="28"/>
                    </w:rPr>
                    <w:t xml:space="preserve"> </w:t>
                  </w:r>
                  <w:r>
                    <w:rPr>
                      <w:i/>
                      <w:color w:val="000000"/>
                      <w:sz w:val="28"/>
                    </w:rPr>
                    <w:t>data</w:t>
                  </w:r>
                  <w:r>
                    <w:rPr>
                      <w:i/>
                      <w:color w:val="000000"/>
                      <w:spacing w:val="-4"/>
                      <w:sz w:val="28"/>
                    </w:rPr>
                    <w:t xml:space="preserve"> </w:t>
                  </w:r>
                  <w:r>
                    <w:rPr>
                      <w:i/>
                      <w:color w:val="000000"/>
                      <w:sz w:val="28"/>
                    </w:rPr>
                    <w:t>capacity</w:t>
                  </w:r>
                  <w:r>
                    <w:rPr>
                      <w:i/>
                      <w:color w:val="000000"/>
                      <w:spacing w:val="-5"/>
                      <w:sz w:val="28"/>
                    </w:rPr>
                    <w:t xml:space="preserve"> </w:t>
                  </w:r>
                  <w:r>
                    <w:rPr>
                      <w:i/>
                      <w:color w:val="000000"/>
                      <w:sz w:val="28"/>
                    </w:rPr>
                    <w:t>potential</w:t>
                  </w:r>
                  <w:r>
                    <w:rPr>
                      <w:i/>
                      <w:color w:val="000000"/>
                      <w:spacing w:val="-4"/>
                      <w:sz w:val="28"/>
                    </w:rPr>
                    <w:t xml:space="preserve"> </w:t>
                  </w:r>
                  <w:r>
                    <w:rPr>
                      <w:i/>
                      <w:color w:val="000000"/>
                      <w:sz w:val="28"/>
                    </w:rPr>
                    <w:t>and,</w:t>
                  </w:r>
                  <w:r>
                    <w:rPr>
                      <w:i/>
                      <w:color w:val="000000"/>
                      <w:spacing w:val="-4"/>
                      <w:sz w:val="28"/>
                    </w:rPr>
                    <w:t xml:space="preserve"> </w:t>
                  </w:r>
                  <w:r>
                    <w:rPr>
                      <w:i/>
                      <w:color w:val="000000"/>
                      <w:sz w:val="28"/>
                    </w:rPr>
                    <w:t>because</w:t>
                  </w:r>
                  <w:r>
                    <w:rPr>
                      <w:i/>
                      <w:color w:val="000000"/>
                      <w:spacing w:val="-3"/>
                      <w:sz w:val="28"/>
                    </w:rPr>
                    <w:t xml:space="preserve"> </w:t>
                  </w:r>
                  <w:r>
                    <w:rPr>
                      <w:i/>
                      <w:color w:val="000000"/>
                      <w:sz w:val="28"/>
                    </w:rPr>
                    <w:t>of</w:t>
                  </w:r>
                  <w:r>
                    <w:rPr>
                      <w:i/>
                      <w:color w:val="000000"/>
                      <w:spacing w:val="-2"/>
                      <w:sz w:val="28"/>
                    </w:rPr>
                    <w:t xml:space="preserve"> </w:t>
                  </w:r>
                  <w:r>
                    <w:rPr>
                      <w:i/>
                      <w:color w:val="000000"/>
                      <w:sz w:val="28"/>
                    </w:rPr>
                    <w:t>the longevity and stability of optical storage—some claim that it can last 1000 years—it has real potential as a solution to the storage needs of the future.”</w:t>
                  </w:r>
                </w:p>
              </w:txbxContent>
            </v:textbox>
            <w10:wrap type="topAndBottom" anchorx="page"/>
          </v:shape>
        </w:pict>
      </w:r>
    </w:p>
    <w:p w14:paraId="6C41A3B6" w14:textId="77777777" w:rsidR="00A52AFB" w:rsidRDefault="00A52AFB">
      <w:pPr>
        <w:pStyle w:val="BodyText"/>
        <w:rPr>
          <w:b/>
          <w:sz w:val="26"/>
        </w:rPr>
      </w:pPr>
    </w:p>
    <w:p w14:paraId="2D32747B" w14:textId="77777777" w:rsidR="00A52AFB" w:rsidRDefault="00425432">
      <w:pPr>
        <w:spacing w:before="217"/>
        <w:ind w:left="240"/>
        <w:rPr>
          <w:i/>
        </w:rPr>
      </w:pPr>
      <w:r>
        <w:rPr>
          <w:i/>
        </w:rPr>
        <w:t>Do</w:t>
      </w:r>
      <w:r>
        <w:rPr>
          <w:i/>
          <w:spacing w:val="-6"/>
        </w:rPr>
        <w:t xml:space="preserve"> </w:t>
      </w:r>
      <w:r>
        <w:rPr>
          <w:i/>
        </w:rPr>
        <w:t>you</w:t>
      </w:r>
      <w:r>
        <w:rPr>
          <w:i/>
          <w:spacing w:val="-4"/>
        </w:rPr>
        <w:t xml:space="preserve"> </w:t>
      </w:r>
      <w:r>
        <w:rPr>
          <w:i/>
        </w:rPr>
        <w:t>have</w:t>
      </w:r>
      <w:r>
        <w:rPr>
          <w:i/>
          <w:spacing w:val="-3"/>
        </w:rPr>
        <w:t xml:space="preserve"> </w:t>
      </w:r>
      <w:r>
        <w:rPr>
          <w:i/>
        </w:rPr>
        <w:t>a</w:t>
      </w:r>
      <w:r>
        <w:rPr>
          <w:i/>
          <w:spacing w:val="-4"/>
        </w:rPr>
        <w:t xml:space="preserve"> </w:t>
      </w:r>
      <w:r>
        <w:rPr>
          <w:i/>
        </w:rPr>
        <w:t>long-term</w:t>
      </w:r>
      <w:r>
        <w:rPr>
          <w:i/>
          <w:spacing w:val="-2"/>
        </w:rPr>
        <w:t xml:space="preserve"> </w:t>
      </w:r>
      <w:r>
        <w:rPr>
          <w:i/>
        </w:rPr>
        <w:t>research</w:t>
      </w:r>
      <w:r>
        <w:rPr>
          <w:i/>
          <w:spacing w:val="-5"/>
        </w:rPr>
        <w:t xml:space="preserve"> </w:t>
      </w:r>
      <w:r>
        <w:rPr>
          <w:i/>
        </w:rPr>
        <w:t>goal</w:t>
      </w:r>
      <w:r>
        <w:rPr>
          <w:i/>
          <w:spacing w:val="-4"/>
        </w:rPr>
        <w:t xml:space="preserve"> </w:t>
      </w:r>
      <w:r>
        <w:rPr>
          <w:i/>
        </w:rPr>
        <w:t>and,</w:t>
      </w:r>
      <w:r>
        <w:rPr>
          <w:i/>
          <w:spacing w:val="-3"/>
        </w:rPr>
        <w:t xml:space="preserve"> </w:t>
      </w:r>
      <w:r>
        <w:rPr>
          <w:i/>
        </w:rPr>
        <w:t>if</w:t>
      </w:r>
      <w:r>
        <w:rPr>
          <w:i/>
          <w:spacing w:val="-2"/>
        </w:rPr>
        <w:t xml:space="preserve"> </w:t>
      </w:r>
      <w:r>
        <w:rPr>
          <w:i/>
        </w:rPr>
        <w:t>so,</w:t>
      </w:r>
      <w:r>
        <w:rPr>
          <w:i/>
          <w:spacing w:val="-4"/>
        </w:rPr>
        <w:t xml:space="preserve"> </w:t>
      </w:r>
      <w:r>
        <w:rPr>
          <w:i/>
        </w:rPr>
        <w:t>how</w:t>
      </w:r>
      <w:r>
        <w:rPr>
          <w:i/>
          <w:spacing w:val="-5"/>
        </w:rPr>
        <w:t xml:space="preserve"> </w:t>
      </w:r>
      <w:r>
        <w:rPr>
          <w:i/>
        </w:rPr>
        <w:t>has</w:t>
      </w:r>
      <w:r>
        <w:rPr>
          <w:i/>
          <w:spacing w:val="-3"/>
        </w:rPr>
        <w:t xml:space="preserve"> </w:t>
      </w:r>
      <w:r>
        <w:rPr>
          <w:i/>
        </w:rPr>
        <w:t>the</w:t>
      </w:r>
      <w:r>
        <w:rPr>
          <w:i/>
          <w:spacing w:val="-3"/>
        </w:rPr>
        <w:t xml:space="preserve"> </w:t>
      </w:r>
      <w:r>
        <w:rPr>
          <w:i/>
        </w:rPr>
        <w:t>Fellowship</w:t>
      </w:r>
      <w:r>
        <w:rPr>
          <w:i/>
          <w:spacing w:val="-6"/>
        </w:rPr>
        <w:t xml:space="preserve"> </w:t>
      </w:r>
      <w:r>
        <w:rPr>
          <w:i/>
        </w:rPr>
        <w:t>helped</w:t>
      </w:r>
      <w:r>
        <w:rPr>
          <w:i/>
          <w:spacing w:val="-3"/>
        </w:rPr>
        <w:t xml:space="preserve"> </w:t>
      </w:r>
      <w:r>
        <w:rPr>
          <w:i/>
        </w:rPr>
        <w:t>you</w:t>
      </w:r>
      <w:r>
        <w:rPr>
          <w:i/>
          <w:spacing w:val="-4"/>
        </w:rPr>
        <w:t xml:space="preserve"> </w:t>
      </w:r>
      <w:r>
        <w:rPr>
          <w:i/>
        </w:rPr>
        <w:t>to</w:t>
      </w:r>
      <w:r>
        <w:rPr>
          <w:i/>
          <w:spacing w:val="-3"/>
        </w:rPr>
        <w:t xml:space="preserve"> </w:t>
      </w:r>
      <w:r>
        <w:rPr>
          <w:i/>
        </w:rPr>
        <w:t>pursue</w:t>
      </w:r>
      <w:r>
        <w:rPr>
          <w:i/>
          <w:spacing w:val="-6"/>
        </w:rPr>
        <w:t xml:space="preserve"> </w:t>
      </w:r>
      <w:r>
        <w:rPr>
          <w:i/>
          <w:spacing w:val="-2"/>
        </w:rPr>
        <w:t>that?</w:t>
      </w:r>
    </w:p>
    <w:p w14:paraId="03AB53CD" w14:textId="77777777" w:rsidR="00A52AFB" w:rsidRDefault="00425432">
      <w:pPr>
        <w:pStyle w:val="BodyText"/>
        <w:spacing w:before="120"/>
        <w:ind w:left="240" w:right="775"/>
      </w:pPr>
      <w:r>
        <w:t>My</w:t>
      </w:r>
      <w:r>
        <w:rPr>
          <w:spacing w:val="-2"/>
        </w:rPr>
        <w:t xml:space="preserve"> </w:t>
      </w:r>
      <w:r>
        <w:t>primary</w:t>
      </w:r>
      <w:r>
        <w:rPr>
          <w:spacing w:val="-2"/>
        </w:rPr>
        <w:t xml:space="preserve"> </w:t>
      </w:r>
      <w:r>
        <w:t>research</w:t>
      </w:r>
      <w:r>
        <w:rPr>
          <w:spacing w:val="-2"/>
        </w:rPr>
        <w:t xml:space="preserve"> </w:t>
      </w:r>
      <w:r>
        <w:t>interest</w:t>
      </w:r>
      <w:r>
        <w:rPr>
          <w:spacing w:val="-1"/>
        </w:rPr>
        <w:t xml:space="preserve"> </w:t>
      </w:r>
      <w:r>
        <w:t>is</w:t>
      </w:r>
      <w:r>
        <w:rPr>
          <w:spacing w:val="-2"/>
        </w:rPr>
        <w:t xml:space="preserve"> </w:t>
      </w:r>
      <w:r>
        <w:t>a</w:t>
      </w:r>
      <w:r>
        <w:rPr>
          <w:spacing w:val="-4"/>
        </w:rPr>
        <w:t xml:space="preserve"> </w:t>
      </w:r>
      <w:r>
        <w:t>special</w:t>
      </w:r>
      <w:r>
        <w:rPr>
          <w:spacing w:val="-5"/>
        </w:rPr>
        <w:t xml:space="preserve"> </w:t>
      </w:r>
      <w:r>
        <w:t>kind</w:t>
      </w:r>
      <w:r>
        <w:rPr>
          <w:spacing w:val="-3"/>
        </w:rPr>
        <w:t xml:space="preserve"> </w:t>
      </w:r>
      <w:r>
        <w:t>of</w:t>
      </w:r>
      <w:r>
        <w:rPr>
          <w:spacing w:val="-5"/>
        </w:rPr>
        <w:t xml:space="preserve"> </w:t>
      </w:r>
      <w:r>
        <w:t>metallic</w:t>
      </w:r>
      <w:r>
        <w:rPr>
          <w:spacing w:val="-2"/>
        </w:rPr>
        <w:t xml:space="preserve"> </w:t>
      </w:r>
      <w:r>
        <w:t>nanoparticle</w:t>
      </w:r>
      <w:r>
        <w:rPr>
          <w:spacing w:val="-1"/>
        </w:rPr>
        <w:t xml:space="preserve"> </w:t>
      </w:r>
      <w:r>
        <w:t>with</w:t>
      </w:r>
      <w:r>
        <w:rPr>
          <w:spacing w:val="-2"/>
        </w:rPr>
        <w:t xml:space="preserve"> </w:t>
      </w:r>
      <w:r>
        <w:t>remarkable</w:t>
      </w:r>
      <w:r>
        <w:rPr>
          <w:spacing w:val="-4"/>
        </w:rPr>
        <w:t xml:space="preserve"> </w:t>
      </w:r>
      <w:r>
        <w:t xml:space="preserve">optical properties. You have probably never thought about why metal is </w:t>
      </w:r>
      <w:proofErr w:type="gramStart"/>
      <w:r>
        <w:t>shiny</w:t>
      </w:r>
      <w:proofErr w:type="gramEnd"/>
      <w:r>
        <w:t xml:space="preserve"> but it is because of</w:t>
      </w:r>
    </w:p>
    <w:p w14:paraId="5EBA8D07" w14:textId="77777777" w:rsidR="00A52AFB" w:rsidRDefault="00425432">
      <w:pPr>
        <w:pStyle w:val="BodyText"/>
        <w:spacing w:before="1"/>
        <w:ind w:left="240" w:right="802"/>
        <w:jc w:val="both"/>
      </w:pPr>
      <w:r>
        <w:t>‘plasmons’—special</w:t>
      </w:r>
      <w:r>
        <w:rPr>
          <w:spacing w:val="-5"/>
        </w:rPr>
        <w:t xml:space="preserve"> </w:t>
      </w:r>
      <w:r>
        <w:t>oscillatory</w:t>
      </w:r>
      <w:r>
        <w:rPr>
          <w:spacing w:val="-3"/>
        </w:rPr>
        <w:t xml:space="preserve"> </w:t>
      </w:r>
      <w:r>
        <w:t>waves</w:t>
      </w:r>
      <w:r>
        <w:rPr>
          <w:spacing w:val="-3"/>
        </w:rPr>
        <w:t xml:space="preserve"> </w:t>
      </w:r>
      <w:r>
        <w:t>of</w:t>
      </w:r>
      <w:r>
        <w:rPr>
          <w:spacing w:val="-4"/>
        </w:rPr>
        <w:t xml:space="preserve"> </w:t>
      </w:r>
      <w:r>
        <w:t>electrons</w:t>
      </w:r>
      <w:r>
        <w:rPr>
          <w:spacing w:val="-5"/>
        </w:rPr>
        <w:t xml:space="preserve"> </w:t>
      </w:r>
      <w:r>
        <w:t>in</w:t>
      </w:r>
      <w:r>
        <w:rPr>
          <w:spacing w:val="-2"/>
        </w:rPr>
        <w:t xml:space="preserve"> </w:t>
      </w:r>
      <w:r>
        <w:t>metal</w:t>
      </w:r>
      <w:r>
        <w:rPr>
          <w:spacing w:val="-2"/>
        </w:rPr>
        <w:t xml:space="preserve"> </w:t>
      </w:r>
      <w:r>
        <w:t>which</w:t>
      </w:r>
      <w:r>
        <w:rPr>
          <w:spacing w:val="-2"/>
        </w:rPr>
        <w:t xml:space="preserve"> </w:t>
      </w:r>
      <w:r>
        <w:t>have</w:t>
      </w:r>
      <w:r>
        <w:rPr>
          <w:spacing w:val="-1"/>
        </w:rPr>
        <w:t xml:space="preserve"> </w:t>
      </w:r>
      <w:r>
        <w:t>optical</w:t>
      </w:r>
      <w:r>
        <w:rPr>
          <w:spacing w:val="-2"/>
        </w:rPr>
        <w:t xml:space="preserve"> </w:t>
      </w:r>
      <w:r>
        <w:t>effects.</w:t>
      </w:r>
      <w:r>
        <w:rPr>
          <w:spacing w:val="-2"/>
        </w:rPr>
        <w:t xml:space="preserve"> </w:t>
      </w:r>
      <w:r>
        <w:t>Nanoparticles have been</w:t>
      </w:r>
      <w:r>
        <w:rPr>
          <w:spacing w:val="-1"/>
        </w:rPr>
        <w:t xml:space="preserve"> </w:t>
      </w:r>
      <w:r>
        <w:t>found</w:t>
      </w:r>
      <w:r>
        <w:rPr>
          <w:spacing w:val="-2"/>
        </w:rPr>
        <w:t xml:space="preserve"> </w:t>
      </w:r>
      <w:r>
        <w:t>to</w:t>
      </w:r>
      <w:r>
        <w:rPr>
          <w:spacing w:val="-3"/>
        </w:rPr>
        <w:t xml:space="preserve"> </w:t>
      </w:r>
      <w:r>
        <w:t>affect</w:t>
      </w:r>
      <w:r>
        <w:rPr>
          <w:spacing w:val="-3"/>
        </w:rPr>
        <w:t xml:space="preserve"> </w:t>
      </w:r>
      <w:r>
        <w:t>plasmons</w:t>
      </w:r>
      <w:r>
        <w:rPr>
          <w:spacing w:val="-4"/>
        </w:rPr>
        <w:t xml:space="preserve"> </w:t>
      </w:r>
      <w:r>
        <w:t>in</w:t>
      </w:r>
      <w:r>
        <w:rPr>
          <w:spacing w:val="-1"/>
        </w:rPr>
        <w:t xml:space="preserve"> </w:t>
      </w:r>
      <w:r>
        <w:t>special</w:t>
      </w:r>
      <w:r>
        <w:rPr>
          <w:spacing w:val="-4"/>
        </w:rPr>
        <w:t xml:space="preserve"> </w:t>
      </w:r>
      <w:r>
        <w:t>ways.</w:t>
      </w:r>
      <w:r>
        <w:rPr>
          <w:spacing w:val="-1"/>
        </w:rPr>
        <w:t xml:space="preserve"> </w:t>
      </w:r>
      <w:r>
        <w:t>These</w:t>
      </w:r>
      <w:r>
        <w:rPr>
          <w:spacing w:val="-1"/>
        </w:rPr>
        <w:t xml:space="preserve"> </w:t>
      </w:r>
      <w:r>
        <w:t>are called</w:t>
      </w:r>
      <w:r>
        <w:rPr>
          <w:spacing w:val="-4"/>
        </w:rPr>
        <w:t xml:space="preserve"> </w:t>
      </w:r>
      <w:r>
        <w:t>‘plasmonic’</w:t>
      </w:r>
      <w:r>
        <w:rPr>
          <w:spacing w:val="-6"/>
        </w:rPr>
        <w:t xml:space="preserve"> </w:t>
      </w:r>
      <w:r>
        <w:t>nanoparticles</w:t>
      </w:r>
      <w:r>
        <w:rPr>
          <w:spacing w:val="-4"/>
        </w:rPr>
        <w:t xml:space="preserve"> </w:t>
      </w:r>
      <w:r>
        <w:t>and</w:t>
      </w:r>
      <w:r>
        <w:rPr>
          <w:spacing w:val="-2"/>
        </w:rPr>
        <w:t xml:space="preserve"> </w:t>
      </w:r>
      <w:r>
        <w:t>I work with individual particles as well as studying their collective behaviours.</w:t>
      </w:r>
    </w:p>
    <w:p w14:paraId="35C1302B" w14:textId="77777777" w:rsidR="00A52AFB" w:rsidRDefault="00A52AFB">
      <w:pPr>
        <w:pStyle w:val="BodyText"/>
        <w:spacing w:before="4"/>
        <w:rPr>
          <w:sz w:val="16"/>
        </w:rPr>
      </w:pPr>
    </w:p>
    <w:p w14:paraId="4F61A74E" w14:textId="77777777" w:rsidR="00A52AFB" w:rsidRDefault="00425432">
      <w:pPr>
        <w:pStyle w:val="BodyText"/>
        <w:spacing w:before="1"/>
        <w:ind w:left="240" w:right="747"/>
      </w:pPr>
      <w:proofErr w:type="gramStart"/>
      <w:r>
        <w:t>First</w:t>
      </w:r>
      <w:proofErr w:type="gramEnd"/>
      <w:r>
        <w:t xml:space="preserve"> I shape them—at 10 to 100 nanometres (billionths of a meter)—into spherical shapes and rod shapes,</w:t>
      </w:r>
      <w:r>
        <w:rPr>
          <w:spacing w:val="-1"/>
        </w:rPr>
        <w:t xml:space="preserve"> </w:t>
      </w:r>
      <w:r>
        <w:t>and</w:t>
      </w:r>
      <w:r>
        <w:rPr>
          <w:spacing w:val="-3"/>
        </w:rPr>
        <w:t xml:space="preserve"> </w:t>
      </w:r>
      <w:r>
        <w:t>for</w:t>
      </w:r>
      <w:r>
        <w:rPr>
          <w:spacing w:val="-2"/>
        </w:rPr>
        <w:t xml:space="preserve"> </w:t>
      </w:r>
      <w:r>
        <w:t>each</w:t>
      </w:r>
      <w:r>
        <w:rPr>
          <w:spacing w:val="-2"/>
        </w:rPr>
        <w:t xml:space="preserve"> </w:t>
      </w:r>
      <w:r>
        <w:t>of</w:t>
      </w:r>
      <w:r>
        <w:rPr>
          <w:spacing w:val="-5"/>
        </w:rPr>
        <w:t xml:space="preserve"> </w:t>
      </w:r>
      <w:r>
        <w:t>these</w:t>
      </w:r>
      <w:r>
        <w:rPr>
          <w:spacing w:val="-1"/>
        </w:rPr>
        <w:t xml:space="preserve"> </w:t>
      </w:r>
      <w:r>
        <w:t>shapes</w:t>
      </w:r>
      <w:r>
        <w:rPr>
          <w:spacing w:val="-4"/>
        </w:rPr>
        <w:t xml:space="preserve"> </w:t>
      </w:r>
      <w:r>
        <w:t>they</w:t>
      </w:r>
      <w:r>
        <w:rPr>
          <w:spacing w:val="-2"/>
        </w:rPr>
        <w:t xml:space="preserve"> </w:t>
      </w:r>
      <w:r>
        <w:t>have</w:t>
      </w:r>
      <w:r>
        <w:rPr>
          <w:spacing w:val="-1"/>
        </w:rPr>
        <w:t xml:space="preserve"> </w:t>
      </w:r>
      <w:r>
        <w:t>distinctive</w:t>
      </w:r>
      <w:r>
        <w:rPr>
          <w:spacing w:val="-4"/>
        </w:rPr>
        <w:t xml:space="preserve"> </w:t>
      </w:r>
      <w:r>
        <w:t>properties.</w:t>
      </w:r>
      <w:r>
        <w:rPr>
          <w:spacing w:val="-5"/>
        </w:rPr>
        <w:t xml:space="preserve"> </w:t>
      </w:r>
      <w:r>
        <w:t>Then</w:t>
      </w:r>
      <w:r>
        <w:rPr>
          <w:spacing w:val="-2"/>
        </w:rPr>
        <w:t xml:space="preserve"> </w:t>
      </w:r>
      <w:r>
        <w:t>we</w:t>
      </w:r>
      <w:r>
        <w:rPr>
          <w:spacing w:val="-4"/>
        </w:rPr>
        <w:t xml:space="preserve"> </w:t>
      </w:r>
      <w:r>
        <w:t>mix</w:t>
      </w:r>
      <w:r>
        <w:rPr>
          <w:spacing w:val="-2"/>
        </w:rPr>
        <w:t xml:space="preserve"> </w:t>
      </w:r>
      <w:r>
        <w:t>them,</w:t>
      </w:r>
      <w:r>
        <w:rPr>
          <w:spacing w:val="-4"/>
        </w:rPr>
        <w:t xml:space="preserve"> </w:t>
      </w:r>
      <w:r>
        <w:t>maybe</w:t>
      </w:r>
      <w:r>
        <w:rPr>
          <w:spacing w:val="-1"/>
        </w:rPr>
        <w:t xml:space="preserve"> </w:t>
      </w:r>
      <w:r>
        <w:t>in</w:t>
      </w:r>
      <w:r>
        <w:rPr>
          <w:spacing w:val="-3"/>
        </w:rPr>
        <w:t xml:space="preserve"> </w:t>
      </w:r>
      <w:r>
        <w:t xml:space="preserve">a polymer or a glass, to see what their random collective properties are. We look at their aggregation states, how we could optically resolve those states and maximise their properties for </w:t>
      </w:r>
      <w:proofErr w:type="gramStart"/>
      <w:r>
        <w:t xml:space="preserve">particular </w:t>
      </w:r>
      <w:r>
        <w:rPr>
          <w:spacing w:val="-2"/>
        </w:rPr>
        <w:t>applications</w:t>
      </w:r>
      <w:proofErr w:type="gramEnd"/>
      <w:r>
        <w:rPr>
          <w:spacing w:val="-2"/>
        </w:rPr>
        <w:t>.</w:t>
      </w:r>
    </w:p>
    <w:p w14:paraId="705C3253" w14:textId="77777777" w:rsidR="00A52AFB" w:rsidRDefault="00A52AFB">
      <w:pPr>
        <w:pStyle w:val="BodyText"/>
        <w:spacing w:before="3"/>
        <w:rPr>
          <w:sz w:val="16"/>
        </w:rPr>
      </w:pPr>
    </w:p>
    <w:p w14:paraId="1C0395F0" w14:textId="77777777" w:rsidR="00A52AFB" w:rsidRDefault="00425432">
      <w:pPr>
        <w:ind w:left="240"/>
        <w:rPr>
          <w:i/>
        </w:rPr>
      </w:pPr>
      <w:r>
        <w:rPr>
          <w:i/>
        </w:rPr>
        <w:t>What</w:t>
      </w:r>
      <w:r>
        <w:rPr>
          <w:i/>
          <w:spacing w:val="-5"/>
        </w:rPr>
        <w:t xml:space="preserve"> </w:t>
      </w:r>
      <w:r>
        <w:rPr>
          <w:i/>
        </w:rPr>
        <w:t>have</w:t>
      </w:r>
      <w:r>
        <w:rPr>
          <w:i/>
          <w:spacing w:val="-2"/>
        </w:rPr>
        <w:t xml:space="preserve"> </w:t>
      </w:r>
      <w:r>
        <w:rPr>
          <w:i/>
        </w:rPr>
        <w:t>been</w:t>
      </w:r>
      <w:r>
        <w:rPr>
          <w:i/>
          <w:spacing w:val="-6"/>
        </w:rPr>
        <w:t xml:space="preserve"> </w:t>
      </w:r>
      <w:r>
        <w:rPr>
          <w:i/>
        </w:rPr>
        <w:t>your</w:t>
      </w:r>
      <w:r>
        <w:rPr>
          <w:i/>
          <w:spacing w:val="-3"/>
        </w:rPr>
        <w:t xml:space="preserve"> </w:t>
      </w:r>
      <w:r>
        <w:rPr>
          <w:i/>
        </w:rPr>
        <w:t>most</w:t>
      </w:r>
      <w:r>
        <w:rPr>
          <w:i/>
          <w:spacing w:val="-6"/>
        </w:rPr>
        <w:t xml:space="preserve"> </w:t>
      </w:r>
      <w:r>
        <w:rPr>
          <w:i/>
        </w:rPr>
        <w:t>important</w:t>
      </w:r>
      <w:r>
        <w:rPr>
          <w:i/>
          <w:spacing w:val="-3"/>
        </w:rPr>
        <w:t xml:space="preserve"> </w:t>
      </w:r>
      <w:r>
        <w:rPr>
          <w:i/>
        </w:rPr>
        <w:t>achievements</w:t>
      </w:r>
      <w:r>
        <w:rPr>
          <w:i/>
          <w:spacing w:val="-2"/>
        </w:rPr>
        <w:t xml:space="preserve"> </w:t>
      </w:r>
      <w:r>
        <w:rPr>
          <w:i/>
        </w:rPr>
        <w:t>to</w:t>
      </w:r>
      <w:r>
        <w:rPr>
          <w:i/>
          <w:spacing w:val="-5"/>
        </w:rPr>
        <w:t xml:space="preserve"> </w:t>
      </w:r>
      <w:r>
        <w:rPr>
          <w:i/>
        </w:rPr>
        <w:t>date</w:t>
      </w:r>
      <w:r>
        <w:rPr>
          <w:i/>
          <w:spacing w:val="-3"/>
        </w:rPr>
        <w:t xml:space="preserve"> </w:t>
      </w:r>
      <w:r>
        <w:rPr>
          <w:i/>
        </w:rPr>
        <w:t>as</w:t>
      </w:r>
      <w:r>
        <w:rPr>
          <w:i/>
          <w:spacing w:val="-2"/>
        </w:rPr>
        <w:t xml:space="preserve"> </w:t>
      </w:r>
      <w:r>
        <w:rPr>
          <w:i/>
        </w:rPr>
        <w:t>a</w:t>
      </w:r>
      <w:r>
        <w:rPr>
          <w:i/>
          <w:spacing w:val="-3"/>
        </w:rPr>
        <w:t xml:space="preserve"> </w:t>
      </w:r>
      <w:r>
        <w:rPr>
          <w:i/>
          <w:spacing w:val="-2"/>
        </w:rPr>
        <w:t>Fellow?</w:t>
      </w:r>
    </w:p>
    <w:p w14:paraId="509BCE5C" w14:textId="77777777" w:rsidR="00A52AFB" w:rsidRDefault="00425432">
      <w:pPr>
        <w:pStyle w:val="BodyText"/>
        <w:spacing w:before="120" w:line="242" w:lineRule="auto"/>
        <w:ind w:left="240" w:right="739"/>
      </w:pPr>
      <w:r>
        <w:t xml:space="preserve">My big coup as a researcher was a front cover article in </w:t>
      </w:r>
      <w:r>
        <w:rPr>
          <w:i/>
        </w:rPr>
        <w:t xml:space="preserve">Nature </w:t>
      </w:r>
      <w:r>
        <w:t>magazine in 2009. This published a breakthrough</w:t>
      </w:r>
      <w:r>
        <w:rPr>
          <w:spacing w:val="-3"/>
        </w:rPr>
        <w:t xml:space="preserve"> </w:t>
      </w:r>
      <w:r>
        <w:t>storage</w:t>
      </w:r>
      <w:r>
        <w:rPr>
          <w:spacing w:val="-4"/>
        </w:rPr>
        <w:t xml:space="preserve"> </w:t>
      </w:r>
      <w:r>
        <w:t>method</w:t>
      </w:r>
      <w:r>
        <w:rPr>
          <w:spacing w:val="-3"/>
        </w:rPr>
        <w:t xml:space="preserve"> </w:t>
      </w:r>
      <w:r>
        <w:t>that</w:t>
      </w:r>
      <w:r>
        <w:rPr>
          <w:spacing w:val="-4"/>
        </w:rPr>
        <w:t xml:space="preserve"> </w:t>
      </w:r>
      <w:r>
        <w:t>my</w:t>
      </w:r>
      <w:r>
        <w:rPr>
          <w:spacing w:val="-2"/>
        </w:rPr>
        <w:t xml:space="preserve"> </w:t>
      </w:r>
      <w:r>
        <w:t>team</w:t>
      </w:r>
      <w:r>
        <w:rPr>
          <w:spacing w:val="-3"/>
        </w:rPr>
        <w:t xml:space="preserve"> </w:t>
      </w:r>
      <w:r>
        <w:t>pioneered</w:t>
      </w:r>
      <w:r>
        <w:rPr>
          <w:spacing w:val="-2"/>
        </w:rPr>
        <w:t xml:space="preserve"> </w:t>
      </w:r>
      <w:r>
        <w:t>using</w:t>
      </w:r>
      <w:r>
        <w:rPr>
          <w:spacing w:val="-3"/>
        </w:rPr>
        <w:t xml:space="preserve"> </w:t>
      </w:r>
      <w:r>
        <w:t>gold</w:t>
      </w:r>
      <w:r>
        <w:rPr>
          <w:spacing w:val="-3"/>
        </w:rPr>
        <w:t xml:space="preserve"> </w:t>
      </w:r>
      <w:r>
        <w:t>nanorods</w:t>
      </w:r>
      <w:r>
        <w:rPr>
          <w:spacing w:val="-4"/>
        </w:rPr>
        <w:t xml:space="preserve"> </w:t>
      </w:r>
      <w:r>
        <w:t>to</w:t>
      </w:r>
      <w:r>
        <w:rPr>
          <w:spacing w:val="-3"/>
        </w:rPr>
        <w:t xml:space="preserve"> </w:t>
      </w:r>
      <w:r>
        <w:t>increase</w:t>
      </w:r>
      <w:r>
        <w:rPr>
          <w:spacing w:val="-2"/>
        </w:rPr>
        <w:t xml:space="preserve"> </w:t>
      </w:r>
      <w:r>
        <w:t>data</w:t>
      </w:r>
      <w:r>
        <w:rPr>
          <w:spacing w:val="-2"/>
        </w:rPr>
        <w:t xml:space="preserve"> </w:t>
      </w:r>
      <w:r>
        <w:t>density in optical storage beyond 1 Terabits/cm</w:t>
      </w:r>
      <w:r>
        <w:rPr>
          <w:vertAlign w:val="superscript"/>
        </w:rPr>
        <w:t>3</w:t>
      </w:r>
      <w:r>
        <w:t>.</w:t>
      </w:r>
    </w:p>
    <w:p w14:paraId="044885C7" w14:textId="77777777" w:rsidR="00A52AFB" w:rsidRDefault="00425432">
      <w:pPr>
        <w:pStyle w:val="BodyText"/>
        <w:spacing w:before="192"/>
        <w:ind w:left="240" w:right="739"/>
      </w:pPr>
      <w:r>
        <w:t xml:space="preserve">Ironically, the </w:t>
      </w:r>
      <w:r>
        <w:rPr>
          <w:i/>
        </w:rPr>
        <w:t xml:space="preserve">Nature </w:t>
      </w:r>
      <w:r>
        <w:t xml:space="preserve">article came just </w:t>
      </w:r>
      <w:proofErr w:type="gramStart"/>
      <w:r>
        <w:t>at</w:t>
      </w:r>
      <w:r>
        <w:rPr>
          <w:spacing w:val="-1"/>
        </w:rPr>
        <w:t xml:space="preserve"> </w:t>
      </w:r>
      <w:r>
        <w:t>the moment</w:t>
      </w:r>
      <w:proofErr w:type="gramEnd"/>
      <w:r>
        <w:t xml:space="preserve"> when I ran</w:t>
      </w:r>
      <w:r>
        <w:rPr>
          <w:spacing w:val="-1"/>
        </w:rPr>
        <w:t xml:space="preserve"> </w:t>
      </w:r>
      <w:r>
        <w:t>out of</w:t>
      </w:r>
      <w:r>
        <w:rPr>
          <w:spacing w:val="-1"/>
        </w:rPr>
        <w:t xml:space="preserve"> </w:t>
      </w:r>
      <w:r>
        <w:t>funding. My work had been supported</w:t>
      </w:r>
      <w:r>
        <w:rPr>
          <w:spacing w:val="-1"/>
        </w:rPr>
        <w:t xml:space="preserve"> </w:t>
      </w:r>
      <w:r>
        <w:t>by</w:t>
      </w:r>
      <w:r>
        <w:rPr>
          <w:spacing w:val="-3"/>
        </w:rPr>
        <w:t xml:space="preserve"> </w:t>
      </w:r>
      <w:r>
        <w:t>an</w:t>
      </w:r>
      <w:r>
        <w:rPr>
          <w:spacing w:val="-1"/>
        </w:rPr>
        <w:t xml:space="preserve"> </w:t>
      </w:r>
      <w:r>
        <w:t>ARC</w:t>
      </w:r>
      <w:r>
        <w:rPr>
          <w:spacing w:val="-4"/>
        </w:rPr>
        <w:t xml:space="preserve"> </w:t>
      </w:r>
      <w:r>
        <w:rPr>
          <w:i/>
        </w:rPr>
        <w:t>Discovery</w:t>
      </w:r>
      <w:r>
        <w:rPr>
          <w:i/>
          <w:spacing w:val="-4"/>
        </w:rPr>
        <w:t xml:space="preserve"> </w:t>
      </w:r>
      <w:r>
        <w:rPr>
          <w:i/>
        </w:rPr>
        <w:t xml:space="preserve">Projects </w:t>
      </w:r>
      <w:r>
        <w:t>grant.</w:t>
      </w:r>
      <w:r>
        <w:rPr>
          <w:spacing w:val="-1"/>
        </w:rPr>
        <w:t xml:space="preserve"> </w:t>
      </w:r>
      <w:r>
        <w:t>When</w:t>
      </w:r>
      <w:r>
        <w:rPr>
          <w:spacing w:val="-4"/>
        </w:rPr>
        <w:t xml:space="preserve"> </w:t>
      </w:r>
      <w:r>
        <w:t>this</w:t>
      </w:r>
      <w:r>
        <w:rPr>
          <w:spacing w:val="-1"/>
        </w:rPr>
        <w:t xml:space="preserve"> </w:t>
      </w:r>
      <w:proofErr w:type="gramStart"/>
      <w:r>
        <w:t>expired</w:t>
      </w:r>
      <w:proofErr w:type="gramEnd"/>
      <w:r>
        <w:rPr>
          <w:spacing w:val="-2"/>
        </w:rPr>
        <w:t xml:space="preserve"> </w:t>
      </w:r>
      <w:r>
        <w:t>I</w:t>
      </w:r>
      <w:r>
        <w:rPr>
          <w:spacing w:val="-1"/>
        </w:rPr>
        <w:t xml:space="preserve"> </w:t>
      </w:r>
      <w:r>
        <w:t>had</w:t>
      </w:r>
      <w:r>
        <w:rPr>
          <w:spacing w:val="-5"/>
        </w:rPr>
        <w:t xml:space="preserve"> </w:t>
      </w:r>
      <w:r>
        <w:t>to</w:t>
      </w:r>
      <w:r>
        <w:rPr>
          <w:spacing w:val="-2"/>
        </w:rPr>
        <w:t xml:space="preserve"> </w:t>
      </w:r>
      <w:r>
        <w:t>survive</w:t>
      </w:r>
      <w:r>
        <w:rPr>
          <w:spacing w:val="-5"/>
        </w:rPr>
        <w:t xml:space="preserve"> </w:t>
      </w:r>
      <w:r>
        <w:t>on</w:t>
      </w:r>
      <w:r>
        <w:rPr>
          <w:spacing w:val="-4"/>
        </w:rPr>
        <w:t xml:space="preserve"> </w:t>
      </w:r>
      <w:r>
        <w:t>my</w:t>
      </w:r>
      <w:r>
        <w:rPr>
          <w:spacing w:val="-3"/>
        </w:rPr>
        <w:t xml:space="preserve"> </w:t>
      </w:r>
      <w:r>
        <w:t>own</w:t>
      </w:r>
      <w:r>
        <w:rPr>
          <w:spacing w:val="-4"/>
        </w:rPr>
        <w:t xml:space="preserve"> </w:t>
      </w:r>
      <w:r>
        <w:t>for</w:t>
      </w:r>
      <w:r>
        <w:rPr>
          <w:spacing w:val="-4"/>
        </w:rPr>
        <w:t xml:space="preserve"> </w:t>
      </w:r>
      <w:r>
        <w:t xml:space="preserve">two years—and think about how the field was progressing and where to go next. I </w:t>
      </w:r>
      <w:proofErr w:type="gramStart"/>
      <w:r>
        <w:t>didn’t</w:t>
      </w:r>
      <w:proofErr w:type="gramEnd"/>
      <w:r>
        <w:t xml:space="preserve"> feel lost, the break gave</w:t>
      </w:r>
      <w:r>
        <w:rPr>
          <w:spacing w:val="-2"/>
        </w:rPr>
        <w:t xml:space="preserve"> </w:t>
      </w:r>
      <w:r>
        <w:t>me</w:t>
      </w:r>
      <w:r>
        <w:rPr>
          <w:spacing w:val="-2"/>
        </w:rPr>
        <w:t xml:space="preserve"> </w:t>
      </w:r>
      <w:r>
        <w:t>a chance to</w:t>
      </w:r>
      <w:r>
        <w:rPr>
          <w:spacing w:val="-1"/>
        </w:rPr>
        <w:t xml:space="preserve"> </w:t>
      </w:r>
      <w:r>
        <w:t>stand</w:t>
      </w:r>
      <w:r>
        <w:rPr>
          <w:spacing w:val="-1"/>
        </w:rPr>
        <w:t xml:space="preserve"> </w:t>
      </w:r>
      <w:r>
        <w:t>back and</w:t>
      </w:r>
      <w:r>
        <w:rPr>
          <w:spacing w:val="-1"/>
        </w:rPr>
        <w:t xml:space="preserve"> </w:t>
      </w:r>
      <w:r>
        <w:t>plan</w:t>
      </w:r>
      <w:r>
        <w:rPr>
          <w:spacing w:val="-3"/>
        </w:rPr>
        <w:t xml:space="preserve"> </w:t>
      </w:r>
      <w:r>
        <w:t>the next step. Getting</w:t>
      </w:r>
      <w:r>
        <w:rPr>
          <w:spacing w:val="-1"/>
        </w:rPr>
        <w:t xml:space="preserve"> </w:t>
      </w:r>
      <w:r>
        <w:t>this Future</w:t>
      </w:r>
      <w:r>
        <w:rPr>
          <w:spacing w:val="-5"/>
        </w:rPr>
        <w:t xml:space="preserve"> </w:t>
      </w:r>
      <w:r>
        <w:t>Fellowship</w:t>
      </w:r>
      <w:r>
        <w:rPr>
          <w:spacing w:val="-2"/>
        </w:rPr>
        <w:t xml:space="preserve"> </w:t>
      </w:r>
      <w:r>
        <w:t>in</w:t>
      </w:r>
      <w:r>
        <w:rPr>
          <w:spacing w:val="-3"/>
        </w:rPr>
        <w:t xml:space="preserve"> </w:t>
      </w:r>
      <w:r>
        <w:t>2011</w:t>
      </w:r>
    </w:p>
    <w:p w14:paraId="6D40DB69" w14:textId="77777777" w:rsidR="00A52AFB" w:rsidRDefault="00A52AFB">
      <w:pPr>
        <w:sectPr w:rsidR="00A52AFB">
          <w:pgSz w:w="11910" w:h="16840"/>
          <w:pgMar w:top="1400" w:right="700" w:bottom="1180" w:left="1200" w:header="0" w:footer="995" w:gutter="0"/>
          <w:cols w:space="720"/>
        </w:sectPr>
      </w:pPr>
    </w:p>
    <w:p w14:paraId="6C2E4D38" w14:textId="77777777" w:rsidR="00A52AFB" w:rsidRDefault="00425432">
      <w:pPr>
        <w:pStyle w:val="BodyText"/>
        <w:spacing w:before="38"/>
        <w:ind w:left="240" w:right="775"/>
      </w:pPr>
      <w:r>
        <w:lastRenderedPageBreak/>
        <w:t>has really</w:t>
      </w:r>
      <w:r>
        <w:rPr>
          <w:spacing w:val="-1"/>
        </w:rPr>
        <w:t xml:space="preserve"> </w:t>
      </w:r>
      <w:r>
        <w:t>kick-started the</w:t>
      </w:r>
      <w:r>
        <w:rPr>
          <w:spacing w:val="-1"/>
        </w:rPr>
        <w:t xml:space="preserve"> </w:t>
      </w:r>
      <w:r>
        <w:t>next level</w:t>
      </w:r>
      <w:r>
        <w:rPr>
          <w:spacing w:val="-2"/>
        </w:rPr>
        <w:t xml:space="preserve"> </w:t>
      </w:r>
      <w:r>
        <w:t>of</w:t>
      </w:r>
      <w:r>
        <w:rPr>
          <w:spacing w:val="-2"/>
        </w:rPr>
        <w:t xml:space="preserve"> </w:t>
      </w:r>
      <w:r>
        <w:t>my</w:t>
      </w:r>
      <w:r>
        <w:rPr>
          <w:spacing w:val="-1"/>
        </w:rPr>
        <w:t xml:space="preserve"> </w:t>
      </w:r>
      <w:r>
        <w:t>work. Interestingly,</w:t>
      </w:r>
      <w:r>
        <w:rPr>
          <w:spacing w:val="-1"/>
        </w:rPr>
        <w:t xml:space="preserve"> </w:t>
      </w:r>
      <w:r>
        <w:t>the biggest</w:t>
      </w:r>
      <w:r>
        <w:rPr>
          <w:spacing w:val="-1"/>
        </w:rPr>
        <w:t xml:space="preserve"> </w:t>
      </w:r>
      <w:r>
        <w:t>catch-up period has been during</w:t>
      </w:r>
      <w:r>
        <w:rPr>
          <w:spacing w:val="-2"/>
        </w:rPr>
        <w:t xml:space="preserve"> </w:t>
      </w:r>
      <w:r>
        <w:t>the first</w:t>
      </w:r>
      <w:r>
        <w:rPr>
          <w:spacing w:val="-3"/>
        </w:rPr>
        <w:t xml:space="preserve"> </w:t>
      </w:r>
      <w:r>
        <w:t>year</w:t>
      </w:r>
      <w:r>
        <w:rPr>
          <w:spacing w:val="-3"/>
        </w:rPr>
        <w:t xml:space="preserve"> </w:t>
      </w:r>
      <w:r>
        <w:t>of</w:t>
      </w:r>
      <w:r>
        <w:rPr>
          <w:spacing w:val="-3"/>
        </w:rPr>
        <w:t xml:space="preserve"> </w:t>
      </w:r>
      <w:r>
        <w:t>my</w:t>
      </w:r>
      <w:r>
        <w:rPr>
          <w:spacing w:val="-1"/>
        </w:rPr>
        <w:t xml:space="preserve"> </w:t>
      </w:r>
      <w:r>
        <w:t>Fellowship</w:t>
      </w:r>
      <w:r>
        <w:rPr>
          <w:spacing w:val="-3"/>
        </w:rPr>
        <w:t xml:space="preserve"> </w:t>
      </w:r>
      <w:r>
        <w:t>as</w:t>
      </w:r>
      <w:r>
        <w:rPr>
          <w:spacing w:val="-1"/>
        </w:rPr>
        <w:t xml:space="preserve"> </w:t>
      </w:r>
      <w:r>
        <w:t>I</w:t>
      </w:r>
      <w:r>
        <w:rPr>
          <w:spacing w:val="-1"/>
        </w:rPr>
        <w:t xml:space="preserve"> </w:t>
      </w:r>
      <w:r>
        <w:t>needed</w:t>
      </w:r>
      <w:r>
        <w:rPr>
          <w:spacing w:val="-2"/>
        </w:rPr>
        <w:t xml:space="preserve"> </w:t>
      </w:r>
      <w:r>
        <w:t>to accumulate equipment.</w:t>
      </w:r>
      <w:r>
        <w:rPr>
          <w:spacing w:val="-1"/>
        </w:rPr>
        <w:t xml:space="preserve"> </w:t>
      </w:r>
      <w:r>
        <w:t>It</w:t>
      </w:r>
      <w:r>
        <w:rPr>
          <w:spacing w:val="-4"/>
        </w:rPr>
        <w:t xml:space="preserve"> </w:t>
      </w:r>
      <w:r>
        <w:t>has</w:t>
      </w:r>
      <w:r>
        <w:rPr>
          <w:spacing w:val="-1"/>
        </w:rPr>
        <w:t xml:space="preserve"> </w:t>
      </w:r>
      <w:r>
        <w:t>taken</w:t>
      </w:r>
      <w:r>
        <w:rPr>
          <w:spacing w:val="-1"/>
        </w:rPr>
        <w:t xml:space="preserve"> </w:t>
      </w:r>
      <w:r>
        <w:t>me all</w:t>
      </w:r>
      <w:r>
        <w:rPr>
          <w:spacing w:val="-4"/>
        </w:rPr>
        <w:t xml:space="preserve"> </w:t>
      </w:r>
      <w:r>
        <w:t xml:space="preserve">year to set up the laboratory—we are nearly there—and once </w:t>
      </w:r>
      <w:proofErr w:type="gramStart"/>
      <w:r>
        <w:t>it’s</w:t>
      </w:r>
      <w:proofErr w:type="gramEnd"/>
      <w:r>
        <w:t xml:space="preserve"> fully set up the output will shoot-out like a laser.</w:t>
      </w:r>
    </w:p>
    <w:p w14:paraId="475543C5" w14:textId="77777777" w:rsidR="00A52AFB" w:rsidRDefault="00A52AFB">
      <w:pPr>
        <w:pStyle w:val="BodyText"/>
        <w:spacing w:before="5"/>
        <w:rPr>
          <w:sz w:val="16"/>
        </w:rPr>
      </w:pPr>
    </w:p>
    <w:p w14:paraId="2D15C219" w14:textId="77777777" w:rsidR="00A52AFB" w:rsidRDefault="00425432">
      <w:pPr>
        <w:ind w:left="240"/>
        <w:rPr>
          <w:i/>
        </w:rPr>
      </w:pPr>
      <w:r>
        <w:rPr>
          <w:i/>
        </w:rPr>
        <w:t>What</w:t>
      </w:r>
      <w:r>
        <w:rPr>
          <w:i/>
          <w:spacing w:val="-5"/>
        </w:rPr>
        <w:t xml:space="preserve"> </w:t>
      </w:r>
      <w:r>
        <w:rPr>
          <w:i/>
        </w:rPr>
        <w:t>do</w:t>
      </w:r>
      <w:r>
        <w:rPr>
          <w:i/>
          <w:spacing w:val="-3"/>
        </w:rPr>
        <w:t xml:space="preserve"> </w:t>
      </w:r>
      <w:r>
        <w:rPr>
          <w:i/>
        </w:rPr>
        <w:t>you</w:t>
      </w:r>
      <w:r>
        <w:rPr>
          <w:i/>
          <w:spacing w:val="-4"/>
        </w:rPr>
        <w:t xml:space="preserve"> </w:t>
      </w:r>
      <w:r>
        <w:rPr>
          <w:i/>
        </w:rPr>
        <w:t>hope</w:t>
      </w:r>
      <w:r>
        <w:rPr>
          <w:i/>
          <w:spacing w:val="-5"/>
        </w:rPr>
        <w:t xml:space="preserve"> </w:t>
      </w:r>
      <w:r>
        <w:rPr>
          <w:i/>
        </w:rPr>
        <w:t>will</w:t>
      </w:r>
      <w:r>
        <w:rPr>
          <w:i/>
          <w:spacing w:val="-2"/>
        </w:rPr>
        <w:t xml:space="preserve"> </w:t>
      </w:r>
      <w:r>
        <w:rPr>
          <w:i/>
        </w:rPr>
        <w:t>be</w:t>
      </w:r>
      <w:r>
        <w:rPr>
          <w:i/>
          <w:spacing w:val="-3"/>
        </w:rPr>
        <w:t xml:space="preserve"> </w:t>
      </w:r>
      <w:r>
        <w:rPr>
          <w:i/>
        </w:rPr>
        <w:t>the</w:t>
      </w:r>
      <w:r>
        <w:rPr>
          <w:i/>
          <w:spacing w:val="-3"/>
        </w:rPr>
        <w:t xml:space="preserve"> </w:t>
      </w:r>
      <w:r>
        <w:rPr>
          <w:i/>
        </w:rPr>
        <w:t>most</w:t>
      </w:r>
      <w:r>
        <w:rPr>
          <w:i/>
          <w:spacing w:val="-5"/>
        </w:rPr>
        <w:t xml:space="preserve"> </w:t>
      </w:r>
      <w:r>
        <w:rPr>
          <w:i/>
        </w:rPr>
        <w:t>important</w:t>
      </w:r>
      <w:r>
        <w:rPr>
          <w:i/>
          <w:spacing w:val="-3"/>
        </w:rPr>
        <w:t xml:space="preserve"> </w:t>
      </w:r>
      <w:r>
        <w:rPr>
          <w:i/>
        </w:rPr>
        <w:t>and</w:t>
      </w:r>
      <w:r>
        <w:rPr>
          <w:i/>
          <w:spacing w:val="-3"/>
        </w:rPr>
        <w:t xml:space="preserve"> </w:t>
      </w:r>
      <w:r>
        <w:rPr>
          <w:i/>
        </w:rPr>
        <w:t>lasting</w:t>
      </w:r>
      <w:r>
        <w:rPr>
          <w:i/>
          <w:spacing w:val="-4"/>
        </w:rPr>
        <w:t xml:space="preserve"> </w:t>
      </w:r>
      <w:r>
        <w:rPr>
          <w:i/>
        </w:rPr>
        <w:t>research</w:t>
      </w:r>
      <w:r>
        <w:rPr>
          <w:i/>
          <w:spacing w:val="-5"/>
        </w:rPr>
        <w:t xml:space="preserve"> </w:t>
      </w:r>
      <w:r>
        <w:rPr>
          <w:i/>
        </w:rPr>
        <w:t>outcomes</w:t>
      </w:r>
      <w:r>
        <w:rPr>
          <w:i/>
          <w:spacing w:val="-3"/>
        </w:rPr>
        <w:t xml:space="preserve"> </w:t>
      </w:r>
      <w:r>
        <w:rPr>
          <w:i/>
        </w:rPr>
        <w:t>from</w:t>
      </w:r>
      <w:r>
        <w:rPr>
          <w:i/>
          <w:spacing w:val="-2"/>
        </w:rPr>
        <w:t xml:space="preserve"> </w:t>
      </w:r>
      <w:r>
        <w:rPr>
          <w:i/>
        </w:rPr>
        <w:t>your</w:t>
      </w:r>
      <w:r>
        <w:rPr>
          <w:i/>
          <w:spacing w:val="-1"/>
        </w:rPr>
        <w:t xml:space="preserve"> </w:t>
      </w:r>
      <w:r>
        <w:rPr>
          <w:i/>
          <w:spacing w:val="-2"/>
        </w:rPr>
        <w:t>Fellowship?</w:t>
      </w:r>
    </w:p>
    <w:p w14:paraId="36C3F147" w14:textId="77777777" w:rsidR="00A52AFB" w:rsidRDefault="00425432">
      <w:pPr>
        <w:pStyle w:val="BodyText"/>
        <w:spacing w:before="121"/>
        <w:ind w:left="240" w:right="769"/>
      </w:pPr>
      <w:r>
        <w:t xml:space="preserve">There are three primary applications for this technology that we can see </w:t>
      </w:r>
      <w:proofErr w:type="gramStart"/>
      <w:r>
        <w:t>at the</w:t>
      </w:r>
      <w:r>
        <w:rPr>
          <w:spacing w:val="-1"/>
        </w:rPr>
        <w:t xml:space="preserve"> </w:t>
      </w:r>
      <w:r>
        <w:t>moment</w:t>
      </w:r>
      <w:proofErr w:type="gramEnd"/>
      <w:r>
        <w:t>. The first is in</w:t>
      </w:r>
      <w:r>
        <w:rPr>
          <w:spacing w:val="-3"/>
        </w:rPr>
        <w:t xml:space="preserve"> </w:t>
      </w:r>
      <w:r>
        <w:t>the</w:t>
      </w:r>
      <w:r>
        <w:rPr>
          <w:spacing w:val="-1"/>
        </w:rPr>
        <w:t xml:space="preserve"> </w:t>
      </w:r>
      <w:r>
        <w:t>extension</w:t>
      </w:r>
      <w:r>
        <w:rPr>
          <w:spacing w:val="-5"/>
        </w:rPr>
        <w:t xml:space="preserve"> </w:t>
      </w:r>
      <w:r>
        <w:t>of</w:t>
      </w:r>
      <w:r>
        <w:rPr>
          <w:spacing w:val="-2"/>
        </w:rPr>
        <w:t xml:space="preserve"> </w:t>
      </w:r>
      <w:r>
        <w:t>the</w:t>
      </w:r>
      <w:r>
        <w:rPr>
          <w:spacing w:val="-4"/>
        </w:rPr>
        <w:t xml:space="preserve"> </w:t>
      </w:r>
      <w:r>
        <w:t>work</w:t>
      </w:r>
      <w:r>
        <w:rPr>
          <w:spacing w:val="-1"/>
        </w:rPr>
        <w:t xml:space="preserve"> </w:t>
      </w:r>
      <w:r>
        <w:t>that</w:t>
      </w:r>
      <w:r>
        <w:rPr>
          <w:spacing w:val="-4"/>
        </w:rPr>
        <w:t xml:space="preserve"> </w:t>
      </w:r>
      <w:r>
        <w:t>was</w:t>
      </w:r>
      <w:r>
        <w:rPr>
          <w:spacing w:val="-2"/>
        </w:rPr>
        <w:t xml:space="preserve"> </w:t>
      </w:r>
      <w:r>
        <w:t>published</w:t>
      </w:r>
      <w:r>
        <w:rPr>
          <w:spacing w:val="-3"/>
        </w:rPr>
        <w:t xml:space="preserve"> </w:t>
      </w:r>
      <w:r>
        <w:t>in</w:t>
      </w:r>
      <w:r>
        <w:rPr>
          <w:spacing w:val="-2"/>
        </w:rPr>
        <w:t xml:space="preserve"> </w:t>
      </w:r>
      <w:r>
        <w:rPr>
          <w:i/>
        </w:rPr>
        <w:t>Nature</w:t>
      </w:r>
      <w:r>
        <w:rPr>
          <w:i/>
          <w:spacing w:val="-3"/>
        </w:rPr>
        <w:t xml:space="preserve"> </w:t>
      </w:r>
      <w:r>
        <w:t>on</w:t>
      </w:r>
      <w:r>
        <w:rPr>
          <w:spacing w:val="-3"/>
        </w:rPr>
        <w:t xml:space="preserve"> </w:t>
      </w:r>
      <w:r>
        <w:t>optical</w:t>
      </w:r>
      <w:r>
        <w:rPr>
          <w:spacing w:val="-2"/>
        </w:rPr>
        <w:t xml:space="preserve"> </w:t>
      </w:r>
      <w:r>
        <w:t>storage</w:t>
      </w:r>
      <w:r>
        <w:rPr>
          <w:spacing w:val="-4"/>
        </w:rPr>
        <w:t xml:space="preserve"> </w:t>
      </w:r>
      <w:r>
        <w:t>devices.</w:t>
      </w:r>
      <w:r>
        <w:rPr>
          <w:spacing w:val="-2"/>
        </w:rPr>
        <w:t xml:space="preserve"> </w:t>
      </w:r>
      <w:r>
        <w:t>Optical</w:t>
      </w:r>
      <w:r>
        <w:rPr>
          <w:spacing w:val="-2"/>
        </w:rPr>
        <w:t xml:space="preserve"> </w:t>
      </w:r>
      <w:r>
        <w:t>storage devices have huge data capacity potential and, because of the longevity and stability of optical storage—some claim that it can last 1000 years—it has real potential as a solution to the storage needs of the future. There are also huge advances possible in energy conservation. Cloud centres in the US, for instance Google, consume huge amounts of power just to cool down their hard drives.</w:t>
      </w:r>
    </w:p>
    <w:p w14:paraId="160C137A" w14:textId="77777777" w:rsidR="00A52AFB" w:rsidRDefault="00425432">
      <w:pPr>
        <w:pStyle w:val="BodyText"/>
        <w:spacing w:line="268" w:lineRule="exact"/>
        <w:ind w:left="240"/>
      </w:pPr>
      <w:r>
        <w:t>Most</w:t>
      </w:r>
      <w:r>
        <w:rPr>
          <w:spacing w:val="-6"/>
        </w:rPr>
        <w:t xml:space="preserve"> </w:t>
      </w:r>
      <w:r>
        <w:t>of</w:t>
      </w:r>
      <w:r>
        <w:rPr>
          <w:spacing w:val="-2"/>
        </w:rPr>
        <w:t xml:space="preserve"> </w:t>
      </w:r>
      <w:r>
        <w:t>the</w:t>
      </w:r>
      <w:r>
        <w:rPr>
          <w:spacing w:val="-4"/>
        </w:rPr>
        <w:t xml:space="preserve"> </w:t>
      </w:r>
      <w:r>
        <w:t>power</w:t>
      </w:r>
      <w:r>
        <w:rPr>
          <w:spacing w:val="-4"/>
        </w:rPr>
        <w:t xml:space="preserve"> </w:t>
      </w:r>
      <w:r>
        <w:t>consumption</w:t>
      </w:r>
      <w:r>
        <w:rPr>
          <w:spacing w:val="-5"/>
        </w:rPr>
        <w:t xml:space="preserve"> </w:t>
      </w:r>
      <w:r>
        <w:t>of</w:t>
      </w:r>
      <w:r>
        <w:rPr>
          <w:spacing w:val="-2"/>
        </w:rPr>
        <w:t xml:space="preserve"> </w:t>
      </w:r>
      <w:r>
        <w:t>these</w:t>
      </w:r>
      <w:r>
        <w:rPr>
          <w:spacing w:val="-1"/>
        </w:rPr>
        <w:t xml:space="preserve"> </w:t>
      </w:r>
      <w:r>
        <w:t>server</w:t>
      </w:r>
      <w:r>
        <w:rPr>
          <w:spacing w:val="-2"/>
        </w:rPr>
        <w:t xml:space="preserve"> </w:t>
      </w:r>
      <w:r>
        <w:t>farms</w:t>
      </w:r>
      <w:r>
        <w:rPr>
          <w:spacing w:val="-5"/>
        </w:rPr>
        <w:t xml:space="preserve"> </w:t>
      </w:r>
      <w:r>
        <w:t>is</w:t>
      </w:r>
      <w:r>
        <w:rPr>
          <w:spacing w:val="1"/>
        </w:rPr>
        <w:t xml:space="preserve"> </w:t>
      </w:r>
      <w:r>
        <w:t>by</w:t>
      </w:r>
      <w:r>
        <w:rPr>
          <w:spacing w:val="-3"/>
        </w:rPr>
        <w:t xml:space="preserve"> </w:t>
      </w:r>
      <w:r>
        <w:t>the</w:t>
      </w:r>
      <w:r>
        <w:rPr>
          <w:spacing w:val="-3"/>
        </w:rPr>
        <w:t xml:space="preserve"> </w:t>
      </w:r>
      <w:r>
        <w:t>air</w:t>
      </w:r>
      <w:r>
        <w:rPr>
          <w:spacing w:val="-3"/>
        </w:rPr>
        <w:t xml:space="preserve"> </w:t>
      </w:r>
      <w:r>
        <w:t>conditioning</w:t>
      </w:r>
      <w:r>
        <w:rPr>
          <w:spacing w:val="-3"/>
        </w:rPr>
        <w:t xml:space="preserve"> </w:t>
      </w:r>
      <w:r>
        <w:t>(up</w:t>
      </w:r>
      <w:r>
        <w:rPr>
          <w:spacing w:val="-3"/>
        </w:rPr>
        <w:t xml:space="preserve"> </w:t>
      </w:r>
      <w:r>
        <w:t>to</w:t>
      </w:r>
      <w:r>
        <w:rPr>
          <w:spacing w:val="-3"/>
        </w:rPr>
        <w:t xml:space="preserve"> </w:t>
      </w:r>
      <w:r>
        <w:t>95%).</w:t>
      </w:r>
      <w:r>
        <w:rPr>
          <w:spacing w:val="-2"/>
        </w:rPr>
        <w:t xml:space="preserve"> </w:t>
      </w:r>
      <w:r>
        <w:rPr>
          <w:spacing w:val="-5"/>
        </w:rPr>
        <w:t>The</w:t>
      </w:r>
    </w:p>
    <w:p w14:paraId="6853EB43" w14:textId="77777777" w:rsidR="00A52AFB" w:rsidRDefault="00425432">
      <w:pPr>
        <w:pStyle w:val="BodyText"/>
        <w:spacing w:line="242" w:lineRule="auto"/>
        <w:ind w:left="240" w:right="775"/>
      </w:pPr>
      <w:r>
        <w:t>optical</w:t>
      </w:r>
      <w:r>
        <w:rPr>
          <w:spacing w:val="-1"/>
        </w:rPr>
        <w:t xml:space="preserve"> </w:t>
      </w:r>
      <w:r>
        <w:t>storage</w:t>
      </w:r>
      <w:r>
        <w:rPr>
          <w:spacing w:val="-3"/>
        </w:rPr>
        <w:t xml:space="preserve"> </w:t>
      </w:r>
      <w:r>
        <w:t>methods</w:t>
      </w:r>
      <w:r>
        <w:rPr>
          <w:spacing w:val="-3"/>
        </w:rPr>
        <w:t xml:space="preserve"> </w:t>
      </w:r>
      <w:r>
        <w:t>that</w:t>
      </w:r>
      <w:r>
        <w:rPr>
          <w:spacing w:val="-1"/>
        </w:rPr>
        <w:t xml:space="preserve"> </w:t>
      </w:r>
      <w:r>
        <w:t>we are</w:t>
      </w:r>
      <w:r>
        <w:rPr>
          <w:spacing w:val="-4"/>
        </w:rPr>
        <w:t xml:space="preserve"> </w:t>
      </w:r>
      <w:r>
        <w:t>trying</w:t>
      </w:r>
      <w:r>
        <w:rPr>
          <w:spacing w:val="-5"/>
        </w:rPr>
        <w:t xml:space="preserve"> </w:t>
      </w:r>
      <w:r>
        <w:t>to</w:t>
      </w:r>
      <w:r>
        <w:rPr>
          <w:spacing w:val="-2"/>
        </w:rPr>
        <w:t xml:space="preserve"> </w:t>
      </w:r>
      <w:r>
        <w:t>develop</w:t>
      </w:r>
      <w:r>
        <w:rPr>
          <w:spacing w:val="-5"/>
        </w:rPr>
        <w:t xml:space="preserve"> </w:t>
      </w:r>
      <w:proofErr w:type="gramStart"/>
      <w:r>
        <w:t>wouldn’t</w:t>
      </w:r>
      <w:proofErr w:type="gramEnd"/>
      <w:r>
        <w:rPr>
          <w:spacing w:val="-3"/>
        </w:rPr>
        <w:t xml:space="preserve"> </w:t>
      </w:r>
      <w:r>
        <w:t>need</w:t>
      </w:r>
      <w:r>
        <w:rPr>
          <w:spacing w:val="-4"/>
        </w:rPr>
        <w:t xml:space="preserve"> </w:t>
      </w:r>
      <w:r>
        <w:t>cooling</w:t>
      </w:r>
      <w:r>
        <w:rPr>
          <w:spacing w:val="-2"/>
        </w:rPr>
        <w:t xml:space="preserve"> </w:t>
      </w:r>
      <w:r>
        <w:t>down</w:t>
      </w:r>
      <w:r>
        <w:rPr>
          <w:spacing w:val="-1"/>
        </w:rPr>
        <w:t xml:space="preserve"> </w:t>
      </w:r>
      <w:r>
        <w:t>like</w:t>
      </w:r>
      <w:r>
        <w:rPr>
          <w:spacing w:val="-3"/>
        </w:rPr>
        <w:t xml:space="preserve"> </w:t>
      </w:r>
      <w:r>
        <w:t>this</w:t>
      </w:r>
      <w:r>
        <w:rPr>
          <w:spacing w:val="-1"/>
        </w:rPr>
        <w:t xml:space="preserve"> </w:t>
      </w:r>
      <w:r>
        <w:t>and</w:t>
      </w:r>
      <w:r>
        <w:rPr>
          <w:spacing w:val="-2"/>
        </w:rPr>
        <w:t xml:space="preserve"> </w:t>
      </w:r>
      <w:r>
        <w:t>they would hold more data.</w:t>
      </w:r>
    </w:p>
    <w:p w14:paraId="76754F2A" w14:textId="77777777" w:rsidR="00A52AFB" w:rsidRDefault="00425432">
      <w:pPr>
        <w:pStyle w:val="BodyText"/>
        <w:spacing w:before="195"/>
        <w:ind w:left="240" w:right="800"/>
      </w:pPr>
      <w:r>
        <w:t>The second application is biomedical. There is potential for plasmonic nanoparticles and their random structures to be used as bio-labellers, as well as in cancer therapy materials. For example, you could label a particle as an antibody and the cell would let it in (because the cell membrane recognises</w:t>
      </w:r>
      <w:r>
        <w:rPr>
          <w:spacing w:val="-2"/>
        </w:rPr>
        <w:t xml:space="preserve"> </w:t>
      </w:r>
      <w:r>
        <w:t>it)</w:t>
      </w:r>
      <w:r>
        <w:rPr>
          <w:spacing w:val="-4"/>
        </w:rPr>
        <w:t xml:space="preserve"> </w:t>
      </w:r>
      <w:r>
        <w:t>and</w:t>
      </w:r>
      <w:r>
        <w:rPr>
          <w:spacing w:val="-3"/>
        </w:rPr>
        <w:t xml:space="preserve"> </w:t>
      </w:r>
      <w:r>
        <w:t>the</w:t>
      </w:r>
      <w:r>
        <w:rPr>
          <w:spacing w:val="-1"/>
        </w:rPr>
        <w:t xml:space="preserve"> </w:t>
      </w:r>
      <w:r>
        <w:t>information</w:t>
      </w:r>
      <w:r>
        <w:rPr>
          <w:spacing w:val="-3"/>
        </w:rPr>
        <w:t xml:space="preserve"> </w:t>
      </w:r>
      <w:r>
        <w:t>in</w:t>
      </w:r>
      <w:r>
        <w:rPr>
          <w:spacing w:val="-2"/>
        </w:rPr>
        <w:t xml:space="preserve"> </w:t>
      </w:r>
      <w:r>
        <w:t>the</w:t>
      </w:r>
      <w:r>
        <w:rPr>
          <w:spacing w:val="-5"/>
        </w:rPr>
        <w:t xml:space="preserve"> </w:t>
      </w:r>
      <w:r>
        <w:t>biomarker</w:t>
      </w:r>
      <w:r>
        <w:rPr>
          <w:spacing w:val="-4"/>
        </w:rPr>
        <w:t xml:space="preserve"> </w:t>
      </w:r>
      <w:r>
        <w:t>would</w:t>
      </w:r>
      <w:r>
        <w:rPr>
          <w:spacing w:val="-3"/>
        </w:rPr>
        <w:t xml:space="preserve"> </w:t>
      </w:r>
      <w:r>
        <w:t>be</w:t>
      </w:r>
      <w:r>
        <w:rPr>
          <w:spacing w:val="-2"/>
        </w:rPr>
        <w:t xml:space="preserve"> </w:t>
      </w:r>
      <w:r>
        <w:t>carried</w:t>
      </w:r>
      <w:r>
        <w:rPr>
          <w:spacing w:val="-2"/>
        </w:rPr>
        <w:t xml:space="preserve"> </w:t>
      </w:r>
      <w:r>
        <w:t>in.</w:t>
      </w:r>
      <w:r>
        <w:rPr>
          <w:spacing w:val="-2"/>
        </w:rPr>
        <w:t xml:space="preserve"> </w:t>
      </w:r>
      <w:r>
        <w:t>There</w:t>
      </w:r>
      <w:r>
        <w:rPr>
          <w:spacing w:val="-1"/>
        </w:rPr>
        <w:t xml:space="preserve"> </w:t>
      </w:r>
      <w:r>
        <w:t>are</w:t>
      </w:r>
      <w:r>
        <w:rPr>
          <w:spacing w:val="-1"/>
        </w:rPr>
        <w:t xml:space="preserve"> </w:t>
      </w:r>
      <w:r>
        <w:t>huge</w:t>
      </w:r>
      <w:r>
        <w:rPr>
          <w:spacing w:val="-1"/>
        </w:rPr>
        <w:t xml:space="preserve"> </w:t>
      </w:r>
      <w:r>
        <w:t>questions</w:t>
      </w:r>
      <w:r>
        <w:rPr>
          <w:spacing w:val="-2"/>
        </w:rPr>
        <w:t xml:space="preserve"> </w:t>
      </w:r>
      <w:r>
        <w:t>in medicine about the exact activities of small molecules like antibodies in cells and this kind of labelling could help us to visualise their behaviour—by light scattering approaches, for example.</w:t>
      </w:r>
    </w:p>
    <w:p w14:paraId="0D6AF8B2" w14:textId="77777777" w:rsidR="00A52AFB" w:rsidRDefault="00A52AFB">
      <w:pPr>
        <w:pStyle w:val="BodyText"/>
        <w:spacing w:before="5"/>
        <w:rPr>
          <w:sz w:val="16"/>
        </w:rPr>
      </w:pPr>
    </w:p>
    <w:p w14:paraId="5BD370A5" w14:textId="77777777" w:rsidR="00A52AFB" w:rsidRDefault="00425432">
      <w:pPr>
        <w:pStyle w:val="BodyText"/>
        <w:ind w:left="240" w:right="775"/>
      </w:pPr>
      <w:r>
        <w:t>The third application is in telecommunications. Plasmonic nanoparticles could be used for fast switching, just like a transistor but in a photonic chip—which is basically a switch—but with enormous</w:t>
      </w:r>
      <w:r>
        <w:rPr>
          <w:spacing w:val="-4"/>
        </w:rPr>
        <w:t xml:space="preserve"> </w:t>
      </w:r>
      <w:r>
        <w:t>improvements</w:t>
      </w:r>
      <w:r>
        <w:rPr>
          <w:spacing w:val="-3"/>
        </w:rPr>
        <w:t xml:space="preserve"> </w:t>
      </w:r>
      <w:r>
        <w:t>in</w:t>
      </w:r>
      <w:r>
        <w:rPr>
          <w:spacing w:val="-2"/>
        </w:rPr>
        <w:t xml:space="preserve"> </w:t>
      </w:r>
      <w:r>
        <w:t>scale</w:t>
      </w:r>
      <w:r>
        <w:rPr>
          <w:spacing w:val="-1"/>
        </w:rPr>
        <w:t xml:space="preserve"> </w:t>
      </w:r>
      <w:r>
        <w:t>and</w:t>
      </w:r>
      <w:r>
        <w:rPr>
          <w:spacing w:val="-2"/>
        </w:rPr>
        <w:t xml:space="preserve"> </w:t>
      </w:r>
      <w:r>
        <w:t>speed</w:t>
      </w:r>
      <w:r>
        <w:rPr>
          <w:spacing w:val="-4"/>
        </w:rPr>
        <w:t xml:space="preserve"> </w:t>
      </w:r>
      <w:r>
        <w:t>over</w:t>
      </w:r>
      <w:r>
        <w:rPr>
          <w:spacing w:val="-1"/>
        </w:rPr>
        <w:t xml:space="preserve"> </w:t>
      </w:r>
      <w:r>
        <w:t>silicon</w:t>
      </w:r>
      <w:r>
        <w:rPr>
          <w:spacing w:val="-2"/>
        </w:rPr>
        <w:t xml:space="preserve"> </w:t>
      </w:r>
      <w:r>
        <w:t>transistors.</w:t>
      </w:r>
      <w:r>
        <w:rPr>
          <w:spacing w:val="-4"/>
        </w:rPr>
        <w:t xml:space="preserve"> </w:t>
      </w:r>
      <w:proofErr w:type="gramStart"/>
      <w:r>
        <w:t>So</w:t>
      </w:r>
      <w:proofErr w:type="gramEnd"/>
      <w:r>
        <w:rPr>
          <w:spacing w:val="-3"/>
        </w:rPr>
        <w:t xml:space="preserve"> </w:t>
      </w:r>
      <w:r>
        <w:t>there</w:t>
      </w:r>
      <w:r>
        <w:rPr>
          <w:spacing w:val="-3"/>
        </w:rPr>
        <w:t xml:space="preserve"> </w:t>
      </w:r>
      <w:r>
        <w:t>are</w:t>
      </w:r>
      <w:r>
        <w:rPr>
          <w:spacing w:val="-3"/>
        </w:rPr>
        <w:t xml:space="preserve"> </w:t>
      </w:r>
      <w:r>
        <w:t>many</w:t>
      </w:r>
      <w:r>
        <w:rPr>
          <w:spacing w:val="-3"/>
        </w:rPr>
        <w:t xml:space="preserve"> </w:t>
      </w:r>
      <w:r>
        <w:t>potential fruits from these three fields.</w:t>
      </w:r>
    </w:p>
    <w:p w14:paraId="59955BAE" w14:textId="77777777" w:rsidR="00A52AFB" w:rsidRDefault="00A52AFB">
      <w:pPr>
        <w:pStyle w:val="BodyText"/>
        <w:spacing w:before="7"/>
        <w:rPr>
          <w:sz w:val="16"/>
        </w:rPr>
      </w:pPr>
    </w:p>
    <w:p w14:paraId="51EB1813" w14:textId="77777777" w:rsidR="00A52AFB" w:rsidRDefault="00425432">
      <w:pPr>
        <w:tabs>
          <w:tab w:val="left" w:pos="306"/>
          <w:tab w:val="left" w:pos="611"/>
          <w:tab w:val="left" w:pos="912"/>
          <w:tab w:val="left" w:pos="1217"/>
          <w:tab w:val="left" w:pos="1521"/>
          <w:tab w:val="left" w:pos="1826"/>
        </w:tabs>
        <w:spacing w:before="1"/>
        <w:ind w:right="497"/>
        <w:jc w:val="center"/>
      </w:pPr>
      <w:r>
        <w:rPr>
          <w:spacing w:val="-10"/>
        </w:rPr>
        <w:t>.</w:t>
      </w:r>
      <w:r>
        <w:tab/>
      </w:r>
      <w:r>
        <w:rPr>
          <w:spacing w:val="-10"/>
        </w:rPr>
        <w:t>.</w:t>
      </w:r>
      <w:r>
        <w:tab/>
      </w:r>
      <w:r>
        <w:rPr>
          <w:spacing w:val="-10"/>
        </w:rPr>
        <w:t>.</w:t>
      </w:r>
      <w:r>
        <w:tab/>
      </w:r>
      <w:r>
        <w:rPr>
          <w:spacing w:val="-10"/>
        </w:rPr>
        <w:t>.</w:t>
      </w:r>
      <w:r>
        <w:tab/>
      </w:r>
      <w:r>
        <w:rPr>
          <w:spacing w:val="-10"/>
        </w:rPr>
        <w:t>.</w:t>
      </w:r>
      <w:r>
        <w:tab/>
      </w:r>
      <w:r>
        <w:rPr>
          <w:spacing w:val="-12"/>
        </w:rPr>
        <w:t>.</w:t>
      </w:r>
      <w:r>
        <w:tab/>
      </w:r>
      <w:r>
        <w:rPr>
          <w:spacing w:val="-10"/>
        </w:rPr>
        <w:t>.</w:t>
      </w:r>
    </w:p>
    <w:p w14:paraId="43076007" w14:textId="77777777" w:rsidR="00A52AFB" w:rsidRDefault="00425432">
      <w:pPr>
        <w:pStyle w:val="BodyText"/>
        <w:spacing w:before="197" w:line="242" w:lineRule="auto"/>
        <w:ind w:left="240" w:right="806"/>
      </w:pPr>
      <w:r>
        <w:t>I</w:t>
      </w:r>
      <w:r>
        <w:rPr>
          <w:spacing w:val="-1"/>
        </w:rPr>
        <w:t xml:space="preserve"> </w:t>
      </w:r>
      <w:r>
        <w:t>have</w:t>
      </w:r>
      <w:r>
        <w:rPr>
          <w:spacing w:val="-3"/>
        </w:rPr>
        <w:t xml:space="preserve"> </w:t>
      </w:r>
      <w:r>
        <w:t>six</w:t>
      </w:r>
      <w:r>
        <w:rPr>
          <w:spacing w:val="-3"/>
        </w:rPr>
        <w:t xml:space="preserve"> </w:t>
      </w:r>
      <w:r>
        <w:t>PhD</w:t>
      </w:r>
      <w:r>
        <w:rPr>
          <w:spacing w:val="-2"/>
        </w:rPr>
        <w:t xml:space="preserve"> </w:t>
      </w:r>
      <w:r>
        <w:t>students</w:t>
      </w:r>
      <w:r>
        <w:rPr>
          <w:spacing w:val="-3"/>
        </w:rPr>
        <w:t xml:space="preserve"> </w:t>
      </w:r>
      <w:r>
        <w:t>and</w:t>
      </w:r>
      <w:r>
        <w:rPr>
          <w:spacing w:val="-1"/>
        </w:rPr>
        <w:t xml:space="preserve"> </w:t>
      </w:r>
      <w:r>
        <w:t>we all</w:t>
      </w:r>
      <w:r>
        <w:rPr>
          <w:spacing w:val="-4"/>
        </w:rPr>
        <w:t xml:space="preserve"> </w:t>
      </w:r>
      <w:r>
        <w:t>work</w:t>
      </w:r>
      <w:r>
        <w:rPr>
          <w:spacing w:val="-3"/>
        </w:rPr>
        <w:t xml:space="preserve"> </w:t>
      </w:r>
      <w:r>
        <w:t>together</w:t>
      </w:r>
      <w:r>
        <w:rPr>
          <w:spacing w:val="-3"/>
        </w:rPr>
        <w:t xml:space="preserve"> </w:t>
      </w:r>
      <w:r>
        <w:t>setting</w:t>
      </w:r>
      <w:r>
        <w:rPr>
          <w:spacing w:val="-2"/>
        </w:rPr>
        <w:t xml:space="preserve"> </w:t>
      </w:r>
      <w:r>
        <w:t>up</w:t>
      </w:r>
      <w:r>
        <w:rPr>
          <w:spacing w:val="-2"/>
        </w:rPr>
        <w:t xml:space="preserve"> </w:t>
      </w:r>
      <w:r>
        <w:t>experiments.</w:t>
      </w:r>
      <w:r>
        <w:rPr>
          <w:spacing w:val="-1"/>
        </w:rPr>
        <w:t xml:space="preserve"> </w:t>
      </w:r>
      <w:r>
        <w:t>I</w:t>
      </w:r>
      <w:r>
        <w:rPr>
          <w:spacing w:val="-4"/>
        </w:rPr>
        <w:t xml:space="preserve"> </w:t>
      </w:r>
      <w:r>
        <w:t>am</w:t>
      </w:r>
      <w:r>
        <w:rPr>
          <w:spacing w:val="-2"/>
        </w:rPr>
        <w:t xml:space="preserve"> </w:t>
      </w:r>
      <w:r>
        <w:t>also supported by</w:t>
      </w:r>
      <w:r>
        <w:rPr>
          <w:spacing w:val="-2"/>
        </w:rPr>
        <w:t xml:space="preserve"> </w:t>
      </w:r>
      <w:r>
        <w:t>my colleagues around me, great team leaders and professors who provide invaluable interactions.</w:t>
      </w:r>
    </w:p>
    <w:p w14:paraId="0CFBBF31" w14:textId="77777777" w:rsidR="00A52AFB" w:rsidRDefault="00425432">
      <w:pPr>
        <w:pStyle w:val="BodyText"/>
        <w:spacing w:before="194"/>
        <w:ind w:left="240" w:right="747"/>
      </w:pPr>
      <w:r>
        <w:t>Swinburne University was really encouraging of my application and helped me after I received the Fellowship</w:t>
      </w:r>
      <w:r>
        <w:rPr>
          <w:spacing w:val="-5"/>
        </w:rPr>
        <w:t xml:space="preserve"> </w:t>
      </w:r>
      <w:r>
        <w:t>with</w:t>
      </w:r>
      <w:r>
        <w:rPr>
          <w:spacing w:val="-1"/>
        </w:rPr>
        <w:t xml:space="preserve"> </w:t>
      </w:r>
      <w:r>
        <w:t>lots</w:t>
      </w:r>
      <w:r>
        <w:rPr>
          <w:spacing w:val="-3"/>
        </w:rPr>
        <w:t xml:space="preserve"> </w:t>
      </w:r>
      <w:r>
        <w:t>of</w:t>
      </w:r>
      <w:r>
        <w:rPr>
          <w:spacing w:val="-1"/>
        </w:rPr>
        <w:t xml:space="preserve"> </w:t>
      </w:r>
      <w:r>
        <w:t>internal</w:t>
      </w:r>
      <w:r>
        <w:rPr>
          <w:spacing w:val="-1"/>
        </w:rPr>
        <w:t xml:space="preserve"> </w:t>
      </w:r>
      <w:r>
        <w:t>funding</w:t>
      </w:r>
      <w:r>
        <w:rPr>
          <w:spacing w:val="-2"/>
        </w:rPr>
        <w:t xml:space="preserve"> </w:t>
      </w:r>
      <w:r>
        <w:t>to</w:t>
      </w:r>
      <w:r>
        <w:rPr>
          <w:spacing w:val="-2"/>
        </w:rPr>
        <w:t xml:space="preserve"> </w:t>
      </w:r>
      <w:r>
        <w:t>match.</w:t>
      </w:r>
      <w:r>
        <w:rPr>
          <w:spacing w:val="-4"/>
        </w:rPr>
        <w:t xml:space="preserve"> </w:t>
      </w:r>
      <w:r>
        <w:t>That</w:t>
      </w:r>
      <w:r>
        <w:rPr>
          <w:spacing w:val="-4"/>
        </w:rPr>
        <w:t xml:space="preserve"> </w:t>
      </w:r>
      <w:r>
        <w:t>helped</w:t>
      </w:r>
      <w:r>
        <w:rPr>
          <w:spacing w:val="-3"/>
        </w:rPr>
        <w:t xml:space="preserve"> </w:t>
      </w:r>
      <w:r>
        <w:t>me a</w:t>
      </w:r>
      <w:r>
        <w:rPr>
          <w:spacing w:val="-4"/>
        </w:rPr>
        <w:t xml:space="preserve"> </w:t>
      </w:r>
      <w:r>
        <w:t>lot</w:t>
      </w:r>
      <w:r>
        <w:rPr>
          <w:spacing w:val="-2"/>
        </w:rPr>
        <w:t xml:space="preserve"> </w:t>
      </w:r>
      <w:r>
        <w:t>because</w:t>
      </w:r>
      <w:r>
        <w:rPr>
          <w:spacing w:val="-3"/>
        </w:rPr>
        <w:t xml:space="preserve"> </w:t>
      </w:r>
      <w:r>
        <w:t>my research</w:t>
      </w:r>
      <w:r>
        <w:rPr>
          <w:spacing w:val="-1"/>
        </w:rPr>
        <w:t xml:space="preserve"> </w:t>
      </w:r>
      <w:r>
        <w:t xml:space="preserve">requires a lot of expensive equipment. The Future Fellowship was such a blessing. With the project funding I could purchase the equipment I needed—just in the last month we have installed this fantastic </w:t>
      </w:r>
      <w:proofErr w:type="gramStart"/>
      <w:r>
        <w:t>laser</w:t>
      </w:r>
      <w:proofErr w:type="gramEnd"/>
      <w:r>
        <w:t xml:space="preserve"> which is critical to my work, an ultrafast laser which has varying degrees of power and wavelength. </w:t>
      </w:r>
      <w:proofErr w:type="gramStart"/>
      <w:r>
        <w:t>We’re</w:t>
      </w:r>
      <w:proofErr w:type="gramEnd"/>
      <w:r>
        <w:t xml:space="preserve"> just setting up</w:t>
      </w:r>
      <w:r>
        <w:rPr>
          <w:spacing w:val="-1"/>
        </w:rPr>
        <w:t xml:space="preserve"> </w:t>
      </w:r>
      <w:r>
        <w:t>other</w:t>
      </w:r>
      <w:r>
        <w:rPr>
          <w:spacing w:val="-1"/>
        </w:rPr>
        <w:t xml:space="preserve"> </w:t>
      </w:r>
      <w:r>
        <w:t>equipment around it—a spectroscopy/microscopy set-up that can detect down to single</w:t>
      </w:r>
      <w:r>
        <w:rPr>
          <w:spacing w:val="-1"/>
        </w:rPr>
        <w:t xml:space="preserve"> </w:t>
      </w:r>
      <w:r>
        <w:t>nanoparticles and</w:t>
      </w:r>
      <w:r>
        <w:rPr>
          <w:spacing w:val="-2"/>
        </w:rPr>
        <w:t xml:space="preserve"> </w:t>
      </w:r>
      <w:r>
        <w:t>molecules. As</w:t>
      </w:r>
      <w:r>
        <w:rPr>
          <w:spacing w:val="-2"/>
        </w:rPr>
        <w:t xml:space="preserve"> </w:t>
      </w:r>
      <w:r>
        <w:t>well as the</w:t>
      </w:r>
      <w:r>
        <w:rPr>
          <w:spacing w:val="-1"/>
        </w:rPr>
        <w:t xml:space="preserve"> </w:t>
      </w:r>
      <w:r>
        <w:t>money for</w:t>
      </w:r>
      <w:r>
        <w:rPr>
          <w:spacing w:val="-2"/>
        </w:rPr>
        <w:t xml:space="preserve"> </w:t>
      </w:r>
      <w:r>
        <w:t>purchasing equipment</w:t>
      </w:r>
      <w:r>
        <w:rPr>
          <w:spacing w:val="-1"/>
        </w:rPr>
        <w:t xml:space="preserve"> </w:t>
      </w:r>
      <w:r>
        <w:t>it is</w:t>
      </w:r>
      <w:r>
        <w:rPr>
          <w:spacing w:val="-2"/>
        </w:rPr>
        <w:t xml:space="preserve"> </w:t>
      </w:r>
      <w:r>
        <w:t>the relief from teaching which allows me the time to do all this.</w:t>
      </w:r>
    </w:p>
    <w:p w14:paraId="30E27BB1" w14:textId="77777777" w:rsidR="00A52AFB" w:rsidRDefault="00A52AFB">
      <w:pPr>
        <w:pStyle w:val="BodyText"/>
        <w:spacing w:before="6"/>
        <w:rPr>
          <w:sz w:val="16"/>
        </w:rPr>
      </w:pPr>
    </w:p>
    <w:p w14:paraId="7BAFF450" w14:textId="77777777" w:rsidR="00A52AFB" w:rsidRDefault="00425432">
      <w:pPr>
        <w:ind w:left="240"/>
        <w:rPr>
          <w:i/>
        </w:rPr>
      </w:pPr>
      <w:r>
        <w:rPr>
          <w:i/>
        </w:rPr>
        <w:t>Photo</w:t>
      </w:r>
      <w:r>
        <w:rPr>
          <w:i/>
          <w:spacing w:val="-7"/>
        </w:rPr>
        <w:t xml:space="preserve"> </w:t>
      </w:r>
      <w:r>
        <w:rPr>
          <w:i/>
        </w:rPr>
        <w:t>courtesy:</w:t>
      </w:r>
      <w:r>
        <w:rPr>
          <w:i/>
          <w:spacing w:val="-6"/>
        </w:rPr>
        <w:t xml:space="preserve"> </w:t>
      </w:r>
      <w:r>
        <w:rPr>
          <w:i/>
        </w:rPr>
        <w:t>Associate</w:t>
      </w:r>
      <w:r>
        <w:rPr>
          <w:i/>
          <w:spacing w:val="-8"/>
        </w:rPr>
        <w:t xml:space="preserve"> </w:t>
      </w:r>
      <w:r>
        <w:rPr>
          <w:i/>
        </w:rPr>
        <w:t>Professor</w:t>
      </w:r>
      <w:r>
        <w:rPr>
          <w:i/>
          <w:spacing w:val="-6"/>
        </w:rPr>
        <w:t xml:space="preserve"> </w:t>
      </w:r>
      <w:r>
        <w:rPr>
          <w:i/>
        </w:rPr>
        <w:t>James</w:t>
      </w:r>
      <w:r>
        <w:rPr>
          <w:i/>
          <w:spacing w:val="-5"/>
        </w:rPr>
        <w:t xml:space="preserve"> </w:t>
      </w:r>
      <w:r>
        <w:rPr>
          <w:i/>
          <w:spacing w:val="-4"/>
        </w:rPr>
        <w:t>Chon</w:t>
      </w:r>
    </w:p>
    <w:p w14:paraId="283C980D" w14:textId="77777777" w:rsidR="00A52AFB" w:rsidRDefault="00A52AFB">
      <w:pPr>
        <w:sectPr w:rsidR="00A52AFB">
          <w:pgSz w:w="11910" w:h="16840"/>
          <w:pgMar w:top="1380" w:right="700" w:bottom="1180" w:left="1200" w:header="0" w:footer="995" w:gutter="0"/>
          <w:cols w:space="720"/>
        </w:sectPr>
      </w:pPr>
    </w:p>
    <w:p w14:paraId="37A1EF48" w14:textId="77777777" w:rsidR="00A52AFB" w:rsidRDefault="00425432">
      <w:pPr>
        <w:pStyle w:val="Heading2"/>
        <w:ind w:right="3303"/>
      </w:pPr>
      <w:r>
        <w:rPr>
          <w:color w:val="001F5F"/>
        </w:rPr>
        <w:lastRenderedPageBreak/>
        <w:t>ANJA</w:t>
      </w:r>
      <w:r>
        <w:rPr>
          <w:color w:val="001F5F"/>
          <w:spacing w:val="-1"/>
        </w:rPr>
        <w:t xml:space="preserve"> </w:t>
      </w:r>
      <w:r>
        <w:rPr>
          <w:color w:val="001F5F"/>
          <w:spacing w:val="-2"/>
        </w:rPr>
        <w:t>SCHEFFERS</w:t>
      </w:r>
    </w:p>
    <w:p w14:paraId="5A657EB6" w14:textId="77777777" w:rsidR="00A52AFB" w:rsidRDefault="00425432">
      <w:pPr>
        <w:pStyle w:val="Heading4"/>
        <w:spacing w:line="331" w:lineRule="auto"/>
        <w:ind w:left="3358" w:right="3859"/>
        <w:jc w:val="center"/>
      </w:pPr>
      <w:r>
        <w:rPr>
          <w:color w:val="001F5F"/>
        </w:rPr>
        <w:t>Southern</w:t>
      </w:r>
      <w:r>
        <w:rPr>
          <w:color w:val="001F5F"/>
          <w:spacing w:val="-15"/>
        </w:rPr>
        <w:t xml:space="preserve"> </w:t>
      </w:r>
      <w:r>
        <w:rPr>
          <w:color w:val="001F5F"/>
        </w:rPr>
        <w:t>Cross</w:t>
      </w:r>
      <w:r>
        <w:rPr>
          <w:color w:val="001F5F"/>
          <w:spacing w:val="-15"/>
        </w:rPr>
        <w:t xml:space="preserve"> </w:t>
      </w:r>
      <w:r>
        <w:rPr>
          <w:color w:val="001F5F"/>
        </w:rPr>
        <w:t xml:space="preserve">University </w:t>
      </w:r>
      <w:r>
        <w:rPr>
          <w:color w:val="001F5F"/>
          <w:spacing w:val="-2"/>
        </w:rPr>
        <w:t>Geology</w:t>
      </w:r>
    </w:p>
    <w:p w14:paraId="02BAF8FE" w14:textId="77777777" w:rsidR="00A52AFB" w:rsidRDefault="00425432">
      <w:pPr>
        <w:pStyle w:val="BodyText"/>
        <w:spacing w:before="7"/>
        <w:rPr>
          <w:b/>
          <w:sz w:val="3"/>
        </w:rPr>
      </w:pPr>
      <w:r>
        <w:rPr>
          <w:noProof/>
        </w:rPr>
        <w:drawing>
          <wp:anchor distT="0" distB="0" distL="0" distR="0" simplePos="0" relativeHeight="66" behindDoc="0" locked="0" layoutInCell="1" allowOverlap="1" wp14:anchorId="36F462E3" wp14:editId="58827D79">
            <wp:simplePos x="0" y="0"/>
            <wp:positionH relativeFrom="page">
              <wp:posOffset>1749254</wp:posOffset>
            </wp:positionH>
            <wp:positionV relativeFrom="paragraph">
              <wp:posOffset>42979</wp:posOffset>
            </wp:positionV>
            <wp:extent cx="4070559" cy="2968752"/>
            <wp:effectExtent l="0" t="0" r="0" b="0"/>
            <wp:wrapTopAndBottom/>
            <wp:docPr id="29" name="image16.png" descr="C:\Users\alex.watt\AppData\Local\Microsoft\Windows\Temporary Internet Files\Content.Outlook\J385P1F4\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3" cstate="print"/>
                    <a:stretch>
                      <a:fillRect/>
                    </a:stretch>
                  </pic:blipFill>
                  <pic:spPr>
                    <a:xfrm>
                      <a:off x="0" y="0"/>
                      <a:ext cx="4070559" cy="2968752"/>
                    </a:xfrm>
                    <a:prstGeom prst="rect">
                      <a:avLst/>
                    </a:prstGeom>
                  </pic:spPr>
                </pic:pic>
              </a:graphicData>
            </a:graphic>
          </wp:anchor>
        </w:drawing>
      </w:r>
    </w:p>
    <w:p w14:paraId="59EED8D3" w14:textId="77777777" w:rsidR="00A52AFB" w:rsidRDefault="00A52AFB">
      <w:pPr>
        <w:pStyle w:val="BodyText"/>
        <w:spacing w:before="9"/>
        <w:rPr>
          <w:b/>
          <w:sz w:val="4"/>
        </w:rPr>
      </w:pPr>
    </w:p>
    <w:p w14:paraId="3B010B78" w14:textId="77777777" w:rsidR="00A52AFB" w:rsidRDefault="00A578FE">
      <w:pPr>
        <w:pStyle w:val="BodyText"/>
        <w:ind w:left="211"/>
        <w:rPr>
          <w:sz w:val="20"/>
        </w:rPr>
      </w:pPr>
      <w:r>
        <w:rPr>
          <w:sz w:val="20"/>
        </w:rPr>
      </w:r>
      <w:r>
        <w:rPr>
          <w:sz w:val="20"/>
        </w:rPr>
        <w:pict w14:anchorId="28432293">
          <v:shape id="docshape196" o:spid="_x0000_s2559" type="#_x0000_t202" style="width:454.3pt;height:68.4pt;mso-left-percent:-10001;mso-top-percent:-10001;mso-position-horizontal:absolute;mso-position-horizontal-relative:char;mso-position-vertical:absolute;mso-position-vertical-relative:line;mso-left-percent:-10001;mso-top-percent:-10001" fillcolor="#dbe4f0" stroked="f">
            <v:textbox inset="0,0,0,0">
              <w:txbxContent>
                <w:p w14:paraId="7B79B6DE" w14:textId="77777777" w:rsidR="00A52AFB" w:rsidRDefault="00425432">
                  <w:pPr>
                    <w:ind w:left="36" w:right="37" w:hanging="3"/>
                    <w:jc w:val="center"/>
                    <w:rPr>
                      <w:i/>
                      <w:color w:val="000000"/>
                      <w:sz w:val="28"/>
                    </w:rPr>
                  </w:pPr>
                  <w:r>
                    <w:rPr>
                      <w:i/>
                      <w:color w:val="000000"/>
                      <w:sz w:val="28"/>
                    </w:rPr>
                    <w:t>“My work is reconstructing the history of storms and cyclones using sedimentary</w:t>
                  </w:r>
                  <w:r>
                    <w:rPr>
                      <w:i/>
                      <w:color w:val="000000"/>
                      <w:spacing w:val="-5"/>
                      <w:sz w:val="28"/>
                    </w:rPr>
                    <w:t xml:space="preserve"> </w:t>
                  </w:r>
                  <w:r>
                    <w:rPr>
                      <w:i/>
                      <w:color w:val="000000"/>
                      <w:sz w:val="28"/>
                    </w:rPr>
                    <w:t>signatures</w:t>
                  </w:r>
                  <w:r>
                    <w:rPr>
                      <w:i/>
                      <w:color w:val="000000"/>
                      <w:spacing w:val="-2"/>
                      <w:sz w:val="28"/>
                    </w:rPr>
                    <w:t xml:space="preserve"> </w:t>
                  </w:r>
                  <w:r>
                    <w:rPr>
                      <w:i/>
                      <w:color w:val="000000"/>
                      <w:sz w:val="28"/>
                    </w:rPr>
                    <w:t>in</w:t>
                  </w:r>
                  <w:r>
                    <w:rPr>
                      <w:i/>
                      <w:color w:val="000000"/>
                      <w:spacing w:val="-3"/>
                      <w:sz w:val="28"/>
                    </w:rPr>
                    <w:t xml:space="preserve"> </w:t>
                  </w:r>
                  <w:r>
                    <w:rPr>
                      <w:i/>
                      <w:color w:val="000000"/>
                      <w:sz w:val="28"/>
                    </w:rPr>
                    <w:t>Western</w:t>
                  </w:r>
                  <w:r>
                    <w:rPr>
                      <w:i/>
                      <w:color w:val="000000"/>
                      <w:spacing w:val="-3"/>
                      <w:sz w:val="28"/>
                    </w:rPr>
                    <w:t xml:space="preserve"> </w:t>
                  </w:r>
                  <w:r>
                    <w:rPr>
                      <w:i/>
                      <w:color w:val="000000"/>
                      <w:sz w:val="28"/>
                    </w:rPr>
                    <w:t>Australia</w:t>
                  </w:r>
                  <w:r>
                    <w:rPr>
                      <w:i/>
                      <w:color w:val="000000"/>
                      <w:spacing w:val="-3"/>
                      <w:sz w:val="28"/>
                    </w:rPr>
                    <w:t xml:space="preserve"> </w:t>
                  </w:r>
                  <w:r>
                    <w:rPr>
                      <w:i/>
                      <w:color w:val="000000"/>
                      <w:sz w:val="28"/>
                    </w:rPr>
                    <w:t>over</w:t>
                  </w:r>
                  <w:r>
                    <w:rPr>
                      <w:i/>
                      <w:color w:val="000000"/>
                      <w:spacing w:val="-4"/>
                      <w:sz w:val="28"/>
                    </w:rPr>
                    <w:t xml:space="preserve"> </w:t>
                  </w:r>
                  <w:r>
                    <w:rPr>
                      <w:i/>
                      <w:color w:val="000000"/>
                      <w:sz w:val="28"/>
                    </w:rPr>
                    <w:t>the</w:t>
                  </w:r>
                  <w:r>
                    <w:rPr>
                      <w:i/>
                      <w:color w:val="000000"/>
                      <w:spacing w:val="-4"/>
                      <w:sz w:val="28"/>
                    </w:rPr>
                    <w:t xml:space="preserve"> </w:t>
                  </w:r>
                  <w:r>
                    <w:rPr>
                      <w:i/>
                      <w:color w:val="000000"/>
                      <w:sz w:val="28"/>
                    </w:rPr>
                    <w:t>past</w:t>
                  </w:r>
                  <w:r>
                    <w:rPr>
                      <w:i/>
                      <w:color w:val="000000"/>
                      <w:spacing w:val="-4"/>
                      <w:sz w:val="28"/>
                    </w:rPr>
                    <w:t xml:space="preserve"> </w:t>
                  </w:r>
                  <w:r>
                    <w:rPr>
                      <w:i/>
                      <w:color w:val="000000"/>
                      <w:sz w:val="28"/>
                    </w:rPr>
                    <w:t>7000</w:t>
                  </w:r>
                  <w:r>
                    <w:rPr>
                      <w:i/>
                      <w:color w:val="000000"/>
                      <w:spacing w:val="-3"/>
                      <w:sz w:val="28"/>
                    </w:rPr>
                    <w:t xml:space="preserve"> </w:t>
                  </w:r>
                  <w:r>
                    <w:rPr>
                      <w:i/>
                      <w:color w:val="000000"/>
                      <w:sz w:val="28"/>
                    </w:rPr>
                    <w:t>years—this</w:t>
                  </w:r>
                  <w:r>
                    <w:rPr>
                      <w:i/>
                      <w:color w:val="000000"/>
                      <w:spacing w:val="-3"/>
                      <w:sz w:val="28"/>
                    </w:rPr>
                    <w:t xml:space="preserve"> </w:t>
                  </w:r>
                  <w:r>
                    <w:rPr>
                      <w:i/>
                      <w:color w:val="000000"/>
                      <w:sz w:val="28"/>
                    </w:rPr>
                    <w:t>will help to assess storm and cyclone risks under changing future climates in a</w:t>
                  </w:r>
                </w:p>
                <w:p w14:paraId="07695CDC" w14:textId="77777777" w:rsidR="00A52AFB" w:rsidRDefault="00425432">
                  <w:pPr>
                    <w:spacing w:line="341" w:lineRule="exact"/>
                    <w:ind w:left="64" w:right="62"/>
                    <w:jc w:val="center"/>
                    <w:rPr>
                      <w:i/>
                      <w:color w:val="000000"/>
                      <w:sz w:val="28"/>
                    </w:rPr>
                  </w:pPr>
                  <w:r>
                    <w:rPr>
                      <w:i/>
                      <w:color w:val="000000"/>
                      <w:sz w:val="28"/>
                    </w:rPr>
                    <w:t>regional</w:t>
                  </w:r>
                  <w:r>
                    <w:rPr>
                      <w:i/>
                      <w:color w:val="000000"/>
                      <w:spacing w:val="-2"/>
                      <w:sz w:val="28"/>
                    </w:rPr>
                    <w:t xml:space="preserve"> context.”</w:t>
                  </w:r>
                </w:p>
              </w:txbxContent>
            </v:textbox>
            <w10:anchorlock/>
          </v:shape>
        </w:pict>
      </w:r>
    </w:p>
    <w:p w14:paraId="3221CBE4" w14:textId="77777777" w:rsidR="00A52AFB" w:rsidRDefault="00A52AFB">
      <w:pPr>
        <w:pStyle w:val="BodyText"/>
        <w:rPr>
          <w:b/>
          <w:sz w:val="26"/>
        </w:rPr>
      </w:pPr>
    </w:p>
    <w:p w14:paraId="5597C6BD" w14:textId="77777777" w:rsidR="00A52AFB" w:rsidRDefault="00425432">
      <w:pPr>
        <w:spacing w:before="189"/>
        <w:ind w:left="240"/>
        <w:rPr>
          <w:i/>
        </w:rPr>
      </w:pPr>
      <w:r>
        <w:rPr>
          <w:i/>
        </w:rPr>
        <w:t>Do</w:t>
      </w:r>
      <w:r>
        <w:rPr>
          <w:i/>
          <w:spacing w:val="-6"/>
        </w:rPr>
        <w:t xml:space="preserve"> </w:t>
      </w:r>
      <w:r>
        <w:rPr>
          <w:i/>
        </w:rPr>
        <w:t>you</w:t>
      </w:r>
      <w:r>
        <w:rPr>
          <w:i/>
          <w:spacing w:val="-4"/>
        </w:rPr>
        <w:t xml:space="preserve"> </w:t>
      </w:r>
      <w:r>
        <w:rPr>
          <w:i/>
        </w:rPr>
        <w:t>have</w:t>
      </w:r>
      <w:r>
        <w:rPr>
          <w:i/>
          <w:spacing w:val="-3"/>
        </w:rPr>
        <w:t xml:space="preserve"> </w:t>
      </w:r>
      <w:r>
        <w:rPr>
          <w:i/>
        </w:rPr>
        <w:t>a</w:t>
      </w:r>
      <w:r>
        <w:rPr>
          <w:i/>
          <w:spacing w:val="-4"/>
        </w:rPr>
        <w:t xml:space="preserve"> </w:t>
      </w:r>
      <w:r>
        <w:rPr>
          <w:i/>
        </w:rPr>
        <w:t>long-term</w:t>
      </w:r>
      <w:r>
        <w:rPr>
          <w:i/>
          <w:spacing w:val="-2"/>
        </w:rPr>
        <w:t xml:space="preserve"> </w:t>
      </w:r>
      <w:r>
        <w:rPr>
          <w:i/>
        </w:rPr>
        <w:t>research</w:t>
      </w:r>
      <w:r>
        <w:rPr>
          <w:i/>
          <w:spacing w:val="-5"/>
        </w:rPr>
        <w:t xml:space="preserve"> </w:t>
      </w:r>
      <w:r>
        <w:rPr>
          <w:i/>
        </w:rPr>
        <w:t>goal</w:t>
      </w:r>
      <w:r>
        <w:rPr>
          <w:i/>
          <w:spacing w:val="-4"/>
        </w:rPr>
        <w:t xml:space="preserve"> </w:t>
      </w:r>
      <w:r>
        <w:rPr>
          <w:i/>
        </w:rPr>
        <w:t>and,</w:t>
      </w:r>
      <w:r>
        <w:rPr>
          <w:i/>
          <w:spacing w:val="-3"/>
        </w:rPr>
        <w:t xml:space="preserve"> </w:t>
      </w:r>
      <w:r>
        <w:rPr>
          <w:i/>
        </w:rPr>
        <w:t>if</w:t>
      </w:r>
      <w:r>
        <w:rPr>
          <w:i/>
          <w:spacing w:val="-3"/>
        </w:rPr>
        <w:t xml:space="preserve"> </w:t>
      </w:r>
      <w:r>
        <w:rPr>
          <w:i/>
        </w:rPr>
        <w:t>so,</w:t>
      </w:r>
      <w:r>
        <w:rPr>
          <w:i/>
          <w:spacing w:val="-3"/>
        </w:rPr>
        <w:t xml:space="preserve"> </w:t>
      </w:r>
      <w:r>
        <w:rPr>
          <w:i/>
        </w:rPr>
        <w:t>how</w:t>
      </w:r>
      <w:r>
        <w:rPr>
          <w:i/>
          <w:spacing w:val="-5"/>
        </w:rPr>
        <w:t xml:space="preserve"> </w:t>
      </w:r>
      <w:r>
        <w:rPr>
          <w:i/>
        </w:rPr>
        <w:t>has</w:t>
      </w:r>
      <w:r>
        <w:rPr>
          <w:i/>
          <w:spacing w:val="-4"/>
        </w:rPr>
        <w:t xml:space="preserve"> </w:t>
      </w:r>
      <w:r>
        <w:rPr>
          <w:i/>
        </w:rPr>
        <w:t>the</w:t>
      </w:r>
      <w:r>
        <w:rPr>
          <w:i/>
          <w:spacing w:val="-3"/>
        </w:rPr>
        <w:t xml:space="preserve"> </w:t>
      </w:r>
      <w:r>
        <w:rPr>
          <w:i/>
        </w:rPr>
        <w:t>Fellowship</w:t>
      </w:r>
      <w:r>
        <w:rPr>
          <w:i/>
          <w:spacing w:val="-5"/>
        </w:rPr>
        <w:t xml:space="preserve"> </w:t>
      </w:r>
      <w:r>
        <w:rPr>
          <w:i/>
        </w:rPr>
        <w:t>helped</w:t>
      </w:r>
      <w:r>
        <w:rPr>
          <w:i/>
          <w:spacing w:val="-3"/>
        </w:rPr>
        <w:t xml:space="preserve"> </w:t>
      </w:r>
      <w:r>
        <w:rPr>
          <w:i/>
        </w:rPr>
        <w:t>you</w:t>
      </w:r>
      <w:r>
        <w:rPr>
          <w:i/>
          <w:spacing w:val="-4"/>
        </w:rPr>
        <w:t xml:space="preserve"> </w:t>
      </w:r>
      <w:r>
        <w:rPr>
          <w:i/>
        </w:rPr>
        <w:t>to pursue</w:t>
      </w:r>
      <w:r>
        <w:rPr>
          <w:i/>
          <w:spacing w:val="-6"/>
        </w:rPr>
        <w:t xml:space="preserve"> </w:t>
      </w:r>
      <w:r>
        <w:rPr>
          <w:i/>
          <w:spacing w:val="-2"/>
        </w:rPr>
        <w:t>that?</w:t>
      </w:r>
    </w:p>
    <w:p w14:paraId="3AB0237E" w14:textId="77777777" w:rsidR="00A52AFB" w:rsidRDefault="00425432">
      <w:pPr>
        <w:pStyle w:val="BodyText"/>
        <w:spacing w:before="120"/>
        <w:ind w:left="240" w:right="800"/>
      </w:pPr>
      <w:r>
        <w:t xml:space="preserve">My </w:t>
      </w:r>
      <w:proofErr w:type="gramStart"/>
      <w:r>
        <w:t>longer term</w:t>
      </w:r>
      <w:proofErr w:type="gramEnd"/>
      <w:r>
        <w:t xml:space="preserve"> research goal is to understand marine climates of the past. I have worked extensively</w:t>
      </w:r>
      <w:r>
        <w:rPr>
          <w:spacing w:val="-5"/>
        </w:rPr>
        <w:t xml:space="preserve"> </w:t>
      </w:r>
      <w:r>
        <w:t>on</w:t>
      </w:r>
      <w:r>
        <w:rPr>
          <w:spacing w:val="-4"/>
        </w:rPr>
        <w:t xml:space="preserve"> </w:t>
      </w:r>
      <w:r>
        <w:t>storm</w:t>
      </w:r>
      <w:r>
        <w:rPr>
          <w:spacing w:val="-2"/>
        </w:rPr>
        <w:t xml:space="preserve"> </w:t>
      </w:r>
      <w:r>
        <w:t>chronologies</w:t>
      </w:r>
      <w:r>
        <w:rPr>
          <w:spacing w:val="-3"/>
        </w:rPr>
        <w:t xml:space="preserve"> </w:t>
      </w:r>
      <w:r>
        <w:t>and</w:t>
      </w:r>
      <w:r>
        <w:rPr>
          <w:spacing w:val="-4"/>
        </w:rPr>
        <w:t xml:space="preserve"> </w:t>
      </w:r>
      <w:r>
        <w:t>tsunami</w:t>
      </w:r>
      <w:r>
        <w:rPr>
          <w:spacing w:val="-3"/>
        </w:rPr>
        <w:t xml:space="preserve"> </w:t>
      </w:r>
      <w:r>
        <w:t>chronologies—in</w:t>
      </w:r>
      <w:r>
        <w:rPr>
          <w:spacing w:val="-4"/>
        </w:rPr>
        <w:t xml:space="preserve"> </w:t>
      </w:r>
      <w:r>
        <w:t>the</w:t>
      </w:r>
      <w:r>
        <w:rPr>
          <w:spacing w:val="-5"/>
        </w:rPr>
        <w:t xml:space="preserve"> </w:t>
      </w:r>
      <w:r>
        <w:t>Mediterranean,</w:t>
      </w:r>
      <w:r>
        <w:rPr>
          <w:spacing w:val="-3"/>
        </w:rPr>
        <w:t xml:space="preserve"> </w:t>
      </w:r>
      <w:r>
        <w:t>the</w:t>
      </w:r>
      <w:r>
        <w:rPr>
          <w:spacing w:val="-5"/>
        </w:rPr>
        <w:t xml:space="preserve"> </w:t>
      </w:r>
      <w:r>
        <w:t xml:space="preserve">Caribbean, </w:t>
      </w:r>
      <w:proofErr w:type="gramStart"/>
      <w:r>
        <w:t>South</w:t>
      </w:r>
      <w:r>
        <w:rPr>
          <w:spacing w:val="-2"/>
        </w:rPr>
        <w:t xml:space="preserve"> </w:t>
      </w:r>
      <w:r>
        <w:t>East</w:t>
      </w:r>
      <w:proofErr w:type="gramEnd"/>
      <w:r>
        <w:rPr>
          <w:spacing w:val="-1"/>
        </w:rPr>
        <w:t xml:space="preserve"> </w:t>
      </w:r>
      <w:r>
        <w:t>Asia</w:t>
      </w:r>
      <w:r>
        <w:rPr>
          <w:spacing w:val="-2"/>
        </w:rPr>
        <w:t xml:space="preserve"> </w:t>
      </w:r>
      <w:r>
        <w:t>and</w:t>
      </w:r>
      <w:r>
        <w:rPr>
          <w:spacing w:val="-4"/>
        </w:rPr>
        <w:t xml:space="preserve"> </w:t>
      </w:r>
      <w:r>
        <w:t>Australia—putting</w:t>
      </w:r>
      <w:r>
        <w:rPr>
          <w:spacing w:val="-3"/>
        </w:rPr>
        <w:t xml:space="preserve"> </w:t>
      </w:r>
      <w:r>
        <w:t>together</w:t>
      </w:r>
      <w:r>
        <w:rPr>
          <w:spacing w:val="-2"/>
        </w:rPr>
        <w:t xml:space="preserve"> </w:t>
      </w:r>
      <w:r>
        <w:t>a</w:t>
      </w:r>
      <w:r>
        <w:rPr>
          <w:spacing w:val="-5"/>
        </w:rPr>
        <w:t xml:space="preserve"> </w:t>
      </w:r>
      <w:r>
        <w:t>history</w:t>
      </w:r>
      <w:r>
        <w:rPr>
          <w:spacing w:val="-3"/>
        </w:rPr>
        <w:t xml:space="preserve"> </w:t>
      </w:r>
      <w:r>
        <w:t>of</w:t>
      </w:r>
      <w:r>
        <w:rPr>
          <w:spacing w:val="-4"/>
        </w:rPr>
        <w:t xml:space="preserve"> </w:t>
      </w:r>
      <w:r>
        <w:t>these</w:t>
      </w:r>
      <w:r>
        <w:rPr>
          <w:spacing w:val="-4"/>
        </w:rPr>
        <w:t xml:space="preserve"> </w:t>
      </w:r>
      <w:r>
        <w:t>events</w:t>
      </w:r>
      <w:r>
        <w:rPr>
          <w:spacing w:val="-4"/>
        </w:rPr>
        <w:t xml:space="preserve"> </w:t>
      </w:r>
      <w:r>
        <w:t>over</w:t>
      </w:r>
      <w:r>
        <w:rPr>
          <w:spacing w:val="-4"/>
        </w:rPr>
        <w:t xml:space="preserve"> </w:t>
      </w:r>
      <w:r>
        <w:t>the</w:t>
      </w:r>
      <w:r>
        <w:rPr>
          <w:spacing w:val="-1"/>
        </w:rPr>
        <w:t xml:space="preserve"> </w:t>
      </w:r>
      <w:r>
        <w:t>last</w:t>
      </w:r>
      <w:r>
        <w:rPr>
          <w:spacing w:val="-2"/>
        </w:rPr>
        <w:t xml:space="preserve"> </w:t>
      </w:r>
      <w:r>
        <w:t>few</w:t>
      </w:r>
      <w:r>
        <w:rPr>
          <w:spacing w:val="-4"/>
        </w:rPr>
        <w:t xml:space="preserve"> </w:t>
      </w:r>
      <w:r>
        <w:t>thousand years. Extreme events in particular leave a record in the sediments deposited along shorelines, and these sediment records can be used to reconstruct the past climate. My previous work helped to establish the importance of extreme storms and tsunamis in shaping the coastal landscape, an importance which is still being challenged and refined as new data comes in.</w:t>
      </w:r>
    </w:p>
    <w:p w14:paraId="124E62A8" w14:textId="77777777" w:rsidR="00A52AFB" w:rsidRDefault="00A52AFB">
      <w:pPr>
        <w:pStyle w:val="BodyText"/>
        <w:spacing w:before="5"/>
        <w:rPr>
          <w:sz w:val="16"/>
        </w:rPr>
      </w:pPr>
    </w:p>
    <w:p w14:paraId="642B7E40" w14:textId="77777777" w:rsidR="00A52AFB" w:rsidRDefault="00425432">
      <w:pPr>
        <w:pStyle w:val="BodyText"/>
        <w:spacing w:before="1"/>
        <w:ind w:left="240" w:right="806"/>
      </w:pPr>
      <w:r>
        <w:t>For the Future Fellowship, my focus has been on</w:t>
      </w:r>
      <w:r>
        <w:rPr>
          <w:spacing w:val="-2"/>
        </w:rPr>
        <w:t xml:space="preserve"> </w:t>
      </w:r>
      <w:r>
        <w:t>Western Australia. Our area of research focus has been between Exmouth and Broome. This is the area with statistically the most cyclones making landfall. We are trying to capture the last 10 000 years of events since the onset</w:t>
      </w:r>
      <w:r>
        <w:rPr>
          <w:spacing w:val="-2"/>
        </w:rPr>
        <w:t xml:space="preserve"> </w:t>
      </w:r>
      <w:r>
        <w:t xml:space="preserve">of rising sea levels at the end of the last Ice Age. </w:t>
      </w:r>
      <w:proofErr w:type="gramStart"/>
      <w:r>
        <w:t>That’s</w:t>
      </w:r>
      <w:proofErr w:type="gramEnd"/>
      <w:r>
        <w:t xml:space="preserve"> around nine to eleven metres of sea level rise in Western Australia due to the melting of ice sheets during that time. We have looked at lots of different locations,</w:t>
      </w:r>
      <w:r>
        <w:rPr>
          <w:spacing w:val="-2"/>
        </w:rPr>
        <w:t xml:space="preserve"> </w:t>
      </w:r>
      <w:r>
        <w:t>at</w:t>
      </w:r>
      <w:r>
        <w:rPr>
          <w:spacing w:val="-2"/>
        </w:rPr>
        <w:t xml:space="preserve"> </w:t>
      </w:r>
      <w:r>
        <w:t>specific</w:t>
      </w:r>
      <w:r>
        <w:rPr>
          <w:spacing w:val="-2"/>
        </w:rPr>
        <w:t xml:space="preserve"> </w:t>
      </w:r>
      <w:r>
        <w:t>coastal</w:t>
      </w:r>
      <w:r>
        <w:rPr>
          <w:spacing w:val="-2"/>
        </w:rPr>
        <w:t xml:space="preserve"> </w:t>
      </w:r>
      <w:r>
        <w:t>features</w:t>
      </w:r>
      <w:r>
        <w:rPr>
          <w:spacing w:val="-5"/>
        </w:rPr>
        <w:t xml:space="preserve"> </w:t>
      </w:r>
      <w:r>
        <w:t>like</w:t>
      </w:r>
      <w:r>
        <w:rPr>
          <w:spacing w:val="-4"/>
        </w:rPr>
        <w:t xml:space="preserve"> </w:t>
      </w:r>
      <w:r>
        <w:t>the</w:t>
      </w:r>
      <w:r>
        <w:rPr>
          <w:spacing w:val="-4"/>
        </w:rPr>
        <w:t xml:space="preserve"> </w:t>
      </w:r>
      <w:r>
        <w:t>over-wash</w:t>
      </w:r>
      <w:r>
        <w:rPr>
          <w:spacing w:val="-3"/>
        </w:rPr>
        <w:t xml:space="preserve"> </w:t>
      </w:r>
      <w:r>
        <w:t>of</w:t>
      </w:r>
      <w:r>
        <w:rPr>
          <w:spacing w:val="-2"/>
        </w:rPr>
        <w:t xml:space="preserve"> </w:t>
      </w:r>
      <w:r>
        <w:t>sediment</w:t>
      </w:r>
      <w:r>
        <w:rPr>
          <w:spacing w:val="-2"/>
        </w:rPr>
        <w:t xml:space="preserve"> </w:t>
      </w:r>
      <w:r>
        <w:t>beyond</w:t>
      </w:r>
      <w:r>
        <w:rPr>
          <w:spacing w:val="-3"/>
        </w:rPr>
        <w:t xml:space="preserve"> </w:t>
      </w:r>
      <w:r>
        <w:t>beachfronts</w:t>
      </w:r>
      <w:r>
        <w:rPr>
          <w:spacing w:val="-1"/>
        </w:rPr>
        <w:t xml:space="preserve"> </w:t>
      </w:r>
      <w:r>
        <w:t>caused</w:t>
      </w:r>
      <w:r>
        <w:rPr>
          <w:spacing w:val="-2"/>
        </w:rPr>
        <w:t xml:space="preserve"> </w:t>
      </w:r>
      <w:r>
        <w:t>by big</w:t>
      </w:r>
      <w:r>
        <w:rPr>
          <w:spacing w:val="-2"/>
        </w:rPr>
        <w:t xml:space="preserve"> </w:t>
      </w:r>
      <w:r>
        <w:t>storm surges</w:t>
      </w:r>
      <w:r>
        <w:rPr>
          <w:spacing w:val="-3"/>
        </w:rPr>
        <w:t xml:space="preserve"> </w:t>
      </w:r>
      <w:r>
        <w:t>or</w:t>
      </w:r>
      <w:r>
        <w:rPr>
          <w:spacing w:val="-4"/>
        </w:rPr>
        <w:t xml:space="preserve"> </w:t>
      </w:r>
      <w:r>
        <w:t>tsunamis,</w:t>
      </w:r>
      <w:r>
        <w:rPr>
          <w:spacing w:val="-1"/>
        </w:rPr>
        <w:t xml:space="preserve"> </w:t>
      </w:r>
      <w:r>
        <w:t>and</w:t>
      </w:r>
      <w:r>
        <w:rPr>
          <w:spacing w:val="-2"/>
        </w:rPr>
        <w:t xml:space="preserve"> </w:t>
      </w:r>
      <w:r>
        <w:t>the formation</w:t>
      </w:r>
      <w:r>
        <w:rPr>
          <w:spacing w:val="-4"/>
        </w:rPr>
        <w:t xml:space="preserve"> </w:t>
      </w:r>
      <w:r>
        <w:t>of</w:t>
      </w:r>
      <w:r>
        <w:rPr>
          <w:spacing w:val="-1"/>
        </w:rPr>
        <w:t xml:space="preserve"> </w:t>
      </w:r>
      <w:r>
        <w:t>ridges or</w:t>
      </w:r>
      <w:r>
        <w:rPr>
          <w:spacing w:val="-4"/>
        </w:rPr>
        <w:t xml:space="preserve"> </w:t>
      </w:r>
      <w:r>
        <w:t>dunes from</w:t>
      </w:r>
      <w:r>
        <w:rPr>
          <w:spacing w:val="-3"/>
        </w:rPr>
        <w:t xml:space="preserve"> </w:t>
      </w:r>
      <w:r>
        <w:t>these events.</w:t>
      </w:r>
      <w:r>
        <w:rPr>
          <w:spacing w:val="-1"/>
        </w:rPr>
        <w:t xml:space="preserve"> </w:t>
      </w:r>
      <w:r>
        <w:t>Areas</w:t>
      </w:r>
      <w:r>
        <w:rPr>
          <w:spacing w:val="-3"/>
        </w:rPr>
        <w:t xml:space="preserve"> </w:t>
      </w:r>
      <w:r>
        <w:t>within floodplains are great sediment traps—they are like a library, each sediment layer a page in the</w:t>
      </w:r>
    </w:p>
    <w:p w14:paraId="7397586E" w14:textId="77777777" w:rsidR="00A52AFB" w:rsidRDefault="00425432">
      <w:pPr>
        <w:pStyle w:val="BodyText"/>
        <w:spacing w:line="242" w:lineRule="auto"/>
        <w:ind w:left="240" w:right="775"/>
      </w:pPr>
      <w:r>
        <w:t>earth’s</w:t>
      </w:r>
      <w:r>
        <w:rPr>
          <w:spacing w:val="-1"/>
        </w:rPr>
        <w:t xml:space="preserve"> </w:t>
      </w:r>
      <w:r>
        <w:t>diary.</w:t>
      </w:r>
      <w:r>
        <w:rPr>
          <w:spacing w:val="-1"/>
        </w:rPr>
        <w:t xml:space="preserve"> </w:t>
      </w:r>
      <w:r>
        <w:t>During</w:t>
      </w:r>
      <w:r>
        <w:rPr>
          <w:spacing w:val="-2"/>
        </w:rPr>
        <w:t xml:space="preserve"> </w:t>
      </w:r>
      <w:r>
        <w:t>the study</w:t>
      </w:r>
      <w:r>
        <w:rPr>
          <w:spacing w:val="-1"/>
        </w:rPr>
        <w:t xml:space="preserve"> </w:t>
      </w:r>
      <w:r>
        <w:t>period,</w:t>
      </w:r>
      <w:r>
        <w:rPr>
          <w:spacing w:val="-4"/>
        </w:rPr>
        <w:t xml:space="preserve"> </w:t>
      </w:r>
      <w:r>
        <w:t>we</w:t>
      </w:r>
      <w:r>
        <w:rPr>
          <w:spacing w:val="-3"/>
        </w:rPr>
        <w:t xml:space="preserve"> </w:t>
      </w:r>
      <w:r>
        <w:t>studied</w:t>
      </w:r>
      <w:r>
        <w:rPr>
          <w:spacing w:val="-4"/>
        </w:rPr>
        <w:t xml:space="preserve"> </w:t>
      </w:r>
      <w:r>
        <w:t>the</w:t>
      </w:r>
      <w:r>
        <w:rPr>
          <w:spacing w:val="-3"/>
        </w:rPr>
        <w:t xml:space="preserve"> </w:t>
      </w:r>
      <w:r>
        <w:t>impacts</w:t>
      </w:r>
      <w:r>
        <w:rPr>
          <w:spacing w:val="-3"/>
        </w:rPr>
        <w:t xml:space="preserve"> </w:t>
      </w:r>
      <w:r>
        <w:t>of</w:t>
      </w:r>
      <w:r>
        <w:rPr>
          <w:spacing w:val="-4"/>
        </w:rPr>
        <w:t xml:space="preserve"> </w:t>
      </w:r>
      <w:r>
        <w:t>a</w:t>
      </w:r>
      <w:r>
        <w:rPr>
          <w:spacing w:val="-3"/>
        </w:rPr>
        <w:t xml:space="preserve"> </w:t>
      </w:r>
      <w:r>
        <w:t>major</w:t>
      </w:r>
      <w:r>
        <w:rPr>
          <w:spacing w:val="-1"/>
        </w:rPr>
        <w:t xml:space="preserve"> </w:t>
      </w:r>
      <w:r>
        <w:t>cyclone</w:t>
      </w:r>
      <w:r>
        <w:rPr>
          <w:spacing w:val="-3"/>
        </w:rPr>
        <w:t xml:space="preserve"> </w:t>
      </w:r>
      <w:r>
        <w:t>from</w:t>
      </w:r>
      <w:r>
        <w:rPr>
          <w:spacing w:val="-3"/>
        </w:rPr>
        <w:t xml:space="preserve"> </w:t>
      </w:r>
      <w:r>
        <w:t>2009</w:t>
      </w:r>
      <w:r>
        <w:rPr>
          <w:spacing w:val="-1"/>
        </w:rPr>
        <w:t xml:space="preserve"> </w:t>
      </w:r>
      <w:r>
        <w:t>and could see the immediate impact in fresh sediment deposits.</w:t>
      </w:r>
    </w:p>
    <w:p w14:paraId="1028657B" w14:textId="77777777" w:rsidR="00A52AFB" w:rsidRDefault="00A52AFB">
      <w:pPr>
        <w:spacing w:line="242" w:lineRule="auto"/>
        <w:sectPr w:rsidR="00A52AFB">
          <w:pgSz w:w="11910" w:h="16840"/>
          <w:pgMar w:top="1400" w:right="700" w:bottom="1180" w:left="1200" w:header="0" w:footer="995" w:gutter="0"/>
          <w:cols w:space="720"/>
        </w:sectPr>
      </w:pPr>
    </w:p>
    <w:p w14:paraId="78C9DA59" w14:textId="77777777" w:rsidR="00A52AFB" w:rsidRDefault="00425432">
      <w:pPr>
        <w:spacing w:before="38"/>
        <w:ind w:left="240"/>
        <w:rPr>
          <w:i/>
        </w:rPr>
      </w:pPr>
      <w:r>
        <w:rPr>
          <w:i/>
        </w:rPr>
        <w:lastRenderedPageBreak/>
        <w:t>What</w:t>
      </w:r>
      <w:r>
        <w:rPr>
          <w:i/>
          <w:spacing w:val="-5"/>
        </w:rPr>
        <w:t xml:space="preserve"> </w:t>
      </w:r>
      <w:r>
        <w:rPr>
          <w:i/>
        </w:rPr>
        <w:t>have</w:t>
      </w:r>
      <w:r>
        <w:rPr>
          <w:i/>
          <w:spacing w:val="-2"/>
        </w:rPr>
        <w:t xml:space="preserve"> </w:t>
      </w:r>
      <w:r>
        <w:rPr>
          <w:i/>
        </w:rPr>
        <w:t>been</w:t>
      </w:r>
      <w:r>
        <w:rPr>
          <w:i/>
          <w:spacing w:val="-6"/>
        </w:rPr>
        <w:t xml:space="preserve"> </w:t>
      </w:r>
      <w:r>
        <w:rPr>
          <w:i/>
        </w:rPr>
        <w:t>your</w:t>
      </w:r>
      <w:r>
        <w:rPr>
          <w:i/>
          <w:spacing w:val="-3"/>
        </w:rPr>
        <w:t xml:space="preserve"> </w:t>
      </w:r>
      <w:r>
        <w:rPr>
          <w:i/>
        </w:rPr>
        <w:t>most</w:t>
      </w:r>
      <w:r>
        <w:rPr>
          <w:i/>
          <w:spacing w:val="-6"/>
        </w:rPr>
        <w:t xml:space="preserve"> </w:t>
      </w:r>
      <w:r>
        <w:rPr>
          <w:i/>
        </w:rPr>
        <w:t>important</w:t>
      </w:r>
      <w:r>
        <w:rPr>
          <w:i/>
          <w:spacing w:val="-3"/>
        </w:rPr>
        <w:t xml:space="preserve"> </w:t>
      </w:r>
      <w:r>
        <w:rPr>
          <w:i/>
        </w:rPr>
        <w:t>achievements</w:t>
      </w:r>
      <w:r>
        <w:rPr>
          <w:i/>
          <w:spacing w:val="-2"/>
        </w:rPr>
        <w:t xml:space="preserve"> </w:t>
      </w:r>
      <w:r>
        <w:rPr>
          <w:i/>
        </w:rPr>
        <w:t>to</w:t>
      </w:r>
      <w:r>
        <w:rPr>
          <w:i/>
          <w:spacing w:val="-5"/>
        </w:rPr>
        <w:t xml:space="preserve"> </w:t>
      </w:r>
      <w:r>
        <w:rPr>
          <w:i/>
        </w:rPr>
        <w:t>date</w:t>
      </w:r>
      <w:r>
        <w:rPr>
          <w:i/>
          <w:spacing w:val="-3"/>
        </w:rPr>
        <w:t xml:space="preserve"> </w:t>
      </w:r>
      <w:r>
        <w:rPr>
          <w:i/>
        </w:rPr>
        <w:t>as</w:t>
      </w:r>
      <w:r>
        <w:rPr>
          <w:i/>
          <w:spacing w:val="-2"/>
        </w:rPr>
        <w:t xml:space="preserve"> </w:t>
      </w:r>
      <w:r>
        <w:rPr>
          <w:i/>
        </w:rPr>
        <w:t>a</w:t>
      </w:r>
      <w:r>
        <w:rPr>
          <w:i/>
          <w:spacing w:val="-3"/>
        </w:rPr>
        <w:t xml:space="preserve"> </w:t>
      </w:r>
      <w:r>
        <w:rPr>
          <w:i/>
          <w:spacing w:val="-2"/>
        </w:rPr>
        <w:t>Fellow?</w:t>
      </w:r>
    </w:p>
    <w:p w14:paraId="72CA9126" w14:textId="77777777" w:rsidR="00A52AFB" w:rsidRDefault="00425432">
      <w:pPr>
        <w:pStyle w:val="BodyText"/>
        <w:spacing w:before="121"/>
        <w:ind w:left="240" w:right="739"/>
      </w:pPr>
      <w:r>
        <w:t xml:space="preserve">My great finding </w:t>
      </w:r>
      <w:proofErr w:type="gramStart"/>
      <w:r>
        <w:t>during the course of</w:t>
      </w:r>
      <w:proofErr w:type="gramEnd"/>
      <w:r>
        <w:t xml:space="preserve"> the Future Fellowship has been that sediment records are much, much more complex than we could initially have imagined. And the area of coastline in Western Australia has </w:t>
      </w:r>
      <w:proofErr w:type="gramStart"/>
      <w:r>
        <w:t>particular difficulties</w:t>
      </w:r>
      <w:proofErr w:type="gramEnd"/>
      <w:r>
        <w:t xml:space="preserve"> associated with it—the oceanographic conditions, because of the huge tidal range, and also difficulty with dating has made it hard to recover the Holocene history</w:t>
      </w:r>
      <w:r>
        <w:rPr>
          <w:spacing w:val="-1"/>
        </w:rPr>
        <w:t xml:space="preserve"> </w:t>
      </w:r>
      <w:r>
        <w:t>of this region. Instead</w:t>
      </w:r>
      <w:r>
        <w:rPr>
          <w:spacing w:val="-2"/>
        </w:rPr>
        <w:t xml:space="preserve"> </w:t>
      </w:r>
      <w:r>
        <w:t>of uncovering a big regional</w:t>
      </w:r>
      <w:r>
        <w:rPr>
          <w:spacing w:val="-2"/>
        </w:rPr>
        <w:t xml:space="preserve"> </w:t>
      </w:r>
      <w:r>
        <w:t>climatic history,</w:t>
      </w:r>
      <w:r>
        <w:rPr>
          <w:spacing w:val="-1"/>
        </w:rPr>
        <w:t xml:space="preserve"> </w:t>
      </w:r>
      <w:r>
        <w:t>we</w:t>
      </w:r>
      <w:r>
        <w:rPr>
          <w:spacing w:val="-1"/>
        </w:rPr>
        <w:t xml:space="preserve"> </w:t>
      </w:r>
      <w:r>
        <w:t>have looked at</w:t>
      </w:r>
      <w:r>
        <w:rPr>
          <w:spacing w:val="-2"/>
        </w:rPr>
        <w:t xml:space="preserve"> </w:t>
      </w:r>
      <w:r>
        <w:t>more</w:t>
      </w:r>
      <w:r>
        <w:rPr>
          <w:spacing w:val="-1"/>
        </w:rPr>
        <w:t xml:space="preserve"> </w:t>
      </w:r>
      <w:r>
        <w:t>localised</w:t>
      </w:r>
      <w:r>
        <w:rPr>
          <w:spacing w:val="-5"/>
        </w:rPr>
        <w:t xml:space="preserve"> </w:t>
      </w:r>
      <w:r>
        <w:t>chronologies</w:t>
      </w:r>
      <w:r>
        <w:rPr>
          <w:spacing w:val="-2"/>
        </w:rPr>
        <w:t xml:space="preserve"> </w:t>
      </w:r>
      <w:r>
        <w:t>first.</w:t>
      </w:r>
      <w:r>
        <w:rPr>
          <w:spacing w:val="-5"/>
        </w:rPr>
        <w:t xml:space="preserve"> </w:t>
      </w:r>
      <w:r>
        <w:t>The</w:t>
      </w:r>
      <w:r>
        <w:rPr>
          <w:spacing w:val="-2"/>
        </w:rPr>
        <w:t xml:space="preserve"> </w:t>
      </w:r>
      <w:r>
        <w:t>next</w:t>
      </w:r>
      <w:r>
        <w:rPr>
          <w:spacing w:val="-2"/>
        </w:rPr>
        <w:t xml:space="preserve"> </w:t>
      </w:r>
      <w:r>
        <w:t>task</w:t>
      </w:r>
      <w:r>
        <w:rPr>
          <w:spacing w:val="-2"/>
        </w:rPr>
        <w:t xml:space="preserve"> </w:t>
      </w:r>
      <w:r>
        <w:t>is</w:t>
      </w:r>
      <w:r>
        <w:rPr>
          <w:spacing w:val="-5"/>
        </w:rPr>
        <w:t xml:space="preserve"> </w:t>
      </w:r>
      <w:r>
        <w:t>to bind</w:t>
      </w:r>
      <w:r>
        <w:rPr>
          <w:spacing w:val="-3"/>
        </w:rPr>
        <w:t xml:space="preserve"> </w:t>
      </w:r>
      <w:r>
        <w:t>these</w:t>
      </w:r>
      <w:r>
        <w:rPr>
          <w:spacing w:val="-1"/>
        </w:rPr>
        <w:t xml:space="preserve"> </w:t>
      </w:r>
      <w:r>
        <w:t>together</w:t>
      </w:r>
      <w:r>
        <w:rPr>
          <w:spacing w:val="-2"/>
        </w:rPr>
        <w:t xml:space="preserve"> </w:t>
      </w:r>
      <w:r>
        <w:t>to</w:t>
      </w:r>
      <w:r>
        <w:rPr>
          <w:spacing w:val="-1"/>
        </w:rPr>
        <w:t xml:space="preserve"> </w:t>
      </w:r>
      <w:r>
        <w:t>get</w:t>
      </w:r>
      <w:r>
        <w:rPr>
          <w:spacing w:val="-2"/>
        </w:rPr>
        <w:t xml:space="preserve"> </w:t>
      </w:r>
      <w:r>
        <w:t>the</w:t>
      </w:r>
      <w:r>
        <w:rPr>
          <w:spacing w:val="-2"/>
        </w:rPr>
        <w:t xml:space="preserve"> </w:t>
      </w:r>
      <w:r>
        <w:t>regional</w:t>
      </w:r>
      <w:r>
        <w:rPr>
          <w:spacing w:val="-5"/>
        </w:rPr>
        <w:t xml:space="preserve"> </w:t>
      </w:r>
      <w:r>
        <w:t>signal. As is often the case in science, we have more questions now than when we first started.</w:t>
      </w:r>
    </w:p>
    <w:p w14:paraId="602F52B8" w14:textId="77777777" w:rsidR="00A52AFB" w:rsidRDefault="00A52AFB">
      <w:pPr>
        <w:pStyle w:val="BodyText"/>
        <w:spacing w:before="5"/>
        <w:rPr>
          <w:sz w:val="16"/>
        </w:rPr>
      </w:pPr>
    </w:p>
    <w:p w14:paraId="128536B0" w14:textId="77777777" w:rsidR="00A52AFB" w:rsidRDefault="00425432">
      <w:pPr>
        <w:pStyle w:val="BodyText"/>
        <w:ind w:left="240" w:right="853"/>
      </w:pPr>
      <w:r>
        <w:t>Having</w:t>
      </w:r>
      <w:r>
        <w:rPr>
          <w:spacing w:val="-3"/>
        </w:rPr>
        <w:t xml:space="preserve"> </w:t>
      </w:r>
      <w:r>
        <w:t>said</w:t>
      </w:r>
      <w:r>
        <w:rPr>
          <w:spacing w:val="-3"/>
        </w:rPr>
        <w:t xml:space="preserve"> </w:t>
      </w:r>
      <w:r>
        <w:t>that,</w:t>
      </w:r>
      <w:r>
        <w:rPr>
          <w:spacing w:val="-4"/>
        </w:rPr>
        <w:t xml:space="preserve"> </w:t>
      </w:r>
      <w:r>
        <w:t>from</w:t>
      </w:r>
      <w:r>
        <w:rPr>
          <w:spacing w:val="-1"/>
        </w:rPr>
        <w:t xml:space="preserve"> </w:t>
      </w:r>
      <w:r>
        <w:t>looking</w:t>
      </w:r>
      <w:r>
        <w:rPr>
          <w:spacing w:val="-3"/>
        </w:rPr>
        <w:t xml:space="preserve"> </w:t>
      </w:r>
      <w:r>
        <w:t>at</w:t>
      </w:r>
      <w:r>
        <w:rPr>
          <w:spacing w:val="-2"/>
        </w:rPr>
        <w:t xml:space="preserve"> </w:t>
      </w:r>
      <w:r>
        <w:t>sediment</w:t>
      </w:r>
      <w:r>
        <w:rPr>
          <w:spacing w:val="-4"/>
        </w:rPr>
        <w:t xml:space="preserve"> </w:t>
      </w:r>
      <w:r>
        <w:t>cores</w:t>
      </w:r>
      <w:r>
        <w:rPr>
          <w:spacing w:val="-3"/>
        </w:rPr>
        <w:t xml:space="preserve"> </w:t>
      </w:r>
      <w:r>
        <w:t>we</w:t>
      </w:r>
      <w:r>
        <w:rPr>
          <w:spacing w:val="-2"/>
        </w:rPr>
        <w:t xml:space="preserve"> </w:t>
      </w:r>
      <w:r>
        <w:t>have</w:t>
      </w:r>
      <w:r>
        <w:rPr>
          <w:spacing w:val="-1"/>
        </w:rPr>
        <w:t xml:space="preserve"> </w:t>
      </w:r>
      <w:r>
        <w:t>identified</w:t>
      </w:r>
      <w:r>
        <w:rPr>
          <w:spacing w:val="-2"/>
        </w:rPr>
        <w:t xml:space="preserve"> </w:t>
      </w:r>
      <w:r>
        <w:t>clearly</w:t>
      </w:r>
      <w:r>
        <w:rPr>
          <w:spacing w:val="-4"/>
        </w:rPr>
        <w:t xml:space="preserve"> </w:t>
      </w:r>
      <w:r>
        <w:t>distinguishable</w:t>
      </w:r>
      <w:r>
        <w:rPr>
          <w:spacing w:val="-2"/>
        </w:rPr>
        <w:t xml:space="preserve"> </w:t>
      </w:r>
      <w:r>
        <w:t xml:space="preserve">events. For </w:t>
      </w:r>
      <w:proofErr w:type="gramStart"/>
      <w:r>
        <w:t>instance</w:t>
      </w:r>
      <w:proofErr w:type="gramEnd"/>
      <w:r>
        <w:t xml:space="preserve"> the Krakatoa tsunami of 1883 can be identified and dated clearly, as can the more recent</w:t>
      </w:r>
      <w:r>
        <w:rPr>
          <w:spacing w:val="-4"/>
        </w:rPr>
        <w:t xml:space="preserve"> </w:t>
      </w:r>
      <w:r>
        <w:t>1994</w:t>
      </w:r>
      <w:r>
        <w:rPr>
          <w:spacing w:val="-2"/>
        </w:rPr>
        <w:t xml:space="preserve"> </w:t>
      </w:r>
      <w:r>
        <w:t>Java</w:t>
      </w:r>
      <w:r>
        <w:rPr>
          <w:spacing w:val="-3"/>
        </w:rPr>
        <w:t xml:space="preserve"> </w:t>
      </w:r>
      <w:r>
        <w:t>tsunami,</w:t>
      </w:r>
      <w:r>
        <w:rPr>
          <w:spacing w:val="-4"/>
        </w:rPr>
        <w:t xml:space="preserve"> </w:t>
      </w:r>
      <w:r>
        <w:t>and</w:t>
      </w:r>
      <w:r>
        <w:rPr>
          <w:spacing w:val="-3"/>
        </w:rPr>
        <w:t xml:space="preserve"> </w:t>
      </w:r>
      <w:r>
        <w:t>also</w:t>
      </w:r>
      <w:r>
        <w:rPr>
          <w:spacing w:val="-4"/>
        </w:rPr>
        <w:t xml:space="preserve"> </w:t>
      </w:r>
      <w:r>
        <w:t>events</w:t>
      </w:r>
      <w:r>
        <w:rPr>
          <w:spacing w:val="-2"/>
        </w:rPr>
        <w:t xml:space="preserve"> </w:t>
      </w:r>
      <w:r>
        <w:t>from</w:t>
      </w:r>
      <w:r>
        <w:rPr>
          <w:spacing w:val="-3"/>
        </w:rPr>
        <w:t xml:space="preserve"> </w:t>
      </w:r>
      <w:r>
        <w:t>millennia</w:t>
      </w:r>
      <w:r>
        <w:rPr>
          <w:spacing w:val="-2"/>
        </w:rPr>
        <w:t xml:space="preserve"> </w:t>
      </w:r>
      <w:r>
        <w:t>ago.</w:t>
      </w:r>
      <w:r>
        <w:rPr>
          <w:spacing w:val="-2"/>
        </w:rPr>
        <w:t xml:space="preserve"> </w:t>
      </w:r>
      <w:r>
        <w:t>But</w:t>
      </w:r>
      <w:r>
        <w:rPr>
          <w:spacing w:val="-2"/>
        </w:rPr>
        <w:t xml:space="preserve"> </w:t>
      </w:r>
      <w:r>
        <w:t>generally</w:t>
      </w:r>
      <w:r>
        <w:rPr>
          <w:spacing w:val="-4"/>
        </w:rPr>
        <w:t xml:space="preserve"> </w:t>
      </w:r>
      <w:proofErr w:type="gramStart"/>
      <w:r>
        <w:t>speaking</w:t>
      </w:r>
      <w:proofErr w:type="gramEnd"/>
      <w:r>
        <w:rPr>
          <w:spacing w:val="-3"/>
        </w:rPr>
        <w:t xml:space="preserve"> </w:t>
      </w:r>
      <w:r>
        <w:t>the</w:t>
      </w:r>
      <w:r>
        <w:rPr>
          <w:spacing w:val="-1"/>
        </w:rPr>
        <w:t xml:space="preserve"> </w:t>
      </w:r>
      <w:r>
        <w:t xml:space="preserve">archives are more complex and diverse than previously expected. This is the first time we have </w:t>
      </w:r>
      <w:proofErr w:type="gramStart"/>
      <w:r>
        <w:t>opened up</w:t>
      </w:r>
      <w:proofErr w:type="gramEnd"/>
      <w:r>
        <w:t xml:space="preserve"> the record to examination and we really need to use caution before making claims.</w:t>
      </w:r>
    </w:p>
    <w:p w14:paraId="1B8FA940" w14:textId="77777777" w:rsidR="00A52AFB" w:rsidRDefault="00A52AFB">
      <w:pPr>
        <w:pStyle w:val="BodyText"/>
        <w:spacing w:before="4"/>
        <w:rPr>
          <w:sz w:val="16"/>
        </w:rPr>
      </w:pPr>
    </w:p>
    <w:p w14:paraId="715CAF46" w14:textId="77777777" w:rsidR="00A52AFB" w:rsidRDefault="00425432">
      <w:pPr>
        <w:ind w:left="240"/>
        <w:rPr>
          <w:i/>
        </w:rPr>
      </w:pPr>
      <w:r>
        <w:rPr>
          <w:i/>
        </w:rPr>
        <w:t>What</w:t>
      </w:r>
      <w:r>
        <w:rPr>
          <w:i/>
          <w:spacing w:val="-5"/>
        </w:rPr>
        <w:t xml:space="preserve"> </w:t>
      </w:r>
      <w:r>
        <w:rPr>
          <w:i/>
        </w:rPr>
        <w:t>do</w:t>
      </w:r>
      <w:r>
        <w:rPr>
          <w:i/>
          <w:spacing w:val="-3"/>
        </w:rPr>
        <w:t xml:space="preserve"> </w:t>
      </w:r>
      <w:r>
        <w:rPr>
          <w:i/>
        </w:rPr>
        <w:t>you</w:t>
      </w:r>
      <w:r>
        <w:rPr>
          <w:i/>
          <w:spacing w:val="-4"/>
        </w:rPr>
        <w:t xml:space="preserve"> </w:t>
      </w:r>
      <w:r>
        <w:rPr>
          <w:i/>
        </w:rPr>
        <w:t>hope</w:t>
      </w:r>
      <w:r>
        <w:rPr>
          <w:i/>
          <w:spacing w:val="-5"/>
        </w:rPr>
        <w:t xml:space="preserve"> </w:t>
      </w:r>
      <w:r>
        <w:rPr>
          <w:i/>
        </w:rPr>
        <w:t>will</w:t>
      </w:r>
      <w:r>
        <w:rPr>
          <w:i/>
          <w:spacing w:val="-2"/>
        </w:rPr>
        <w:t xml:space="preserve"> </w:t>
      </w:r>
      <w:r>
        <w:rPr>
          <w:i/>
        </w:rPr>
        <w:t>be</w:t>
      </w:r>
      <w:r>
        <w:rPr>
          <w:i/>
          <w:spacing w:val="-3"/>
        </w:rPr>
        <w:t xml:space="preserve"> </w:t>
      </w:r>
      <w:r>
        <w:rPr>
          <w:i/>
        </w:rPr>
        <w:t>the</w:t>
      </w:r>
      <w:r>
        <w:rPr>
          <w:i/>
          <w:spacing w:val="-3"/>
        </w:rPr>
        <w:t xml:space="preserve"> </w:t>
      </w:r>
      <w:r>
        <w:rPr>
          <w:i/>
        </w:rPr>
        <w:t>most</w:t>
      </w:r>
      <w:r>
        <w:rPr>
          <w:i/>
          <w:spacing w:val="-5"/>
        </w:rPr>
        <w:t xml:space="preserve"> </w:t>
      </w:r>
      <w:r>
        <w:rPr>
          <w:i/>
        </w:rPr>
        <w:t>important</w:t>
      </w:r>
      <w:r>
        <w:rPr>
          <w:i/>
          <w:spacing w:val="-3"/>
        </w:rPr>
        <w:t xml:space="preserve"> </w:t>
      </w:r>
      <w:r>
        <w:rPr>
          <w:i/>
        </w:rPr>
        <w:t>and</w:t>
      </w:r>
      <w:r>
        <w:rPr>
          <w:i/>
          <w:spacing w:val="-3"/>
        </w:rPr>
        <w:t xml:space="preserve"> </w:t>
      </w:r>
      <w:r>
        <w:rPr>
          <w:i/>
        </w:rPr>
        <w:t>lasting</w:t>
      </w:r>
      <w:r>
        <w:rPr>
          <w:i/>
          <w:spacing w:val="-4"/>
        </w:rPr>
        <w:t xml:space="preserve"> </w:t>
      </w:r>
      <w:r>
        <w:rPr>
          <w:i/>
        </w:rPr>
        <w:t>research</w:t>
      </w:r>
      <w:r>
        <w:rPr>
          <w:i/>
          <w:spacing w:val="-5"/>
        </w:rPr>
        <w:t xml:space="preserve"> </w:t>
      </w:r>
      <w:r>
        <w:rPr>
          <w:i/>
        </w:rPr>
        <w:t>outcomes</w:t>
      </w:r>
      <w:r>
        <w:rPr>
          <w:i/>
          <w:spacing w:val="-3"/>
        </w:rPr>
        <w:t xml:space="preserve"> </w:t>
      </w:r>
      <w:r>
        <w:rPr>
          <w:i/>
        </w:rPr>
        <w:t>from</w:t>
      </w:r>
      <w:r>
        <w:rPr>
          <w:i/>
          <w:spacing w:val="-2"/>
        </w:rPr>
        <w:t xml:space="preserve"> </w:t>
      </w:r>
      <w:r>
        <w:rPr>
          <w:i/>
        </w:rPr>
        <w:t>your</w:t>
      </w:r>
      <w:r>
        <w:rPr>
          <w:i/>
          <w:spacing w:val="-1"/>
        </w:rPr>
        <w:t xml:space="preserve"> </w:t>
      </w:r>
      <w:r>
        <w:rPr>
          <w:i/>
          <w:spacing w:val="-2"/>
        </w:rPr>
        <w:t>Fellowship?</w:t>
      </w:r>
    </w:p>
    <w:p w14:paraId="0BBD0506" w14:textId="77777777" w:rsidR="00A52AFB" w:rsidRDefault="00425432">
      <w:pPr>
        <w:pStyle w:val="BodyText"/>
        <w:spacing w:before="120"/>
        <w:ind w:left="240" w:right="747"/>
      </w:pPr>
      <w:r>
        <w:t>My</w:t>
      </w:r>
      <w:r>
        <w:rPr>
          <w:spacing w:val="-2"/>
        </w:rPr>
        <w:t xml:space="preserve"> </w:t>
      </w:r>
      <w:r>
        <w:t>early</w:t>
      </w:r>
      <w:r>
        <w:rPr>
          <w:spacing w:val="-2"/>
        </w:rPr>
        <w:t xml:space="preserve"> </w:t>
      </w:r>
      <w:r>
        <w:t>work in</w:t>
      </w:r>
      <w:r>
        <w:rPr>
          <w:spacing w:val="-3"/>
        </w:rPr>
        <w:t xml:space="preserve"> </w:t>
      </w:r>
      <w:r>
        <w:t>this field</w:t>
      </w:r>
      <w:r>
        <w:rPr>
          <w:spacing w:val="-3"/>
        </w:rPr>
        <w:t xml:space="preserve"> </w:t>
      </w:r>
      <w:r>
        <w:t>has been controversial. There is now</w:t>
      </w:r>
      <w:r>
        <w:rPr>
          <w:spacing w:val="-2"/>
        </w:rPr>
        <w:t xml:space="preserve"> </w:t>
      </w:r>
      <w:r>
        <w:t>an interesting</w:t>
      </w:r>
      <w:r>
        <w:rPr>
          <w:spacing w:val="-1"/>
        </w:rPr>
        <w:t xml:space="preserve"> </w:t>
      </w:r>
      <w:r>
        <w:t xml:space="preserve">scientific debate going on about the significance of these extreme events in forming coastal landscapes, and about re- interpreting coastal features and sediment records </w:t>
      </w:r>
      <w:proofErr w:type="gramStart"/>
      <w:r>
        <w:t>in light of</w:t>
      </w:r>
      <w:proofErr w:type="gramEnd"/>
      <w:r>
        <w:t xml:space="preserve"> this new understanding. As with any new</w:t>
      </w:r>
      <w:r>
        <w:rPr>
          <w:spacing w:val="-1"/>
        </w:rPr>
        <w:t xml:space="preserve"> </w:t>
      </w:r>
      <w:r>
        <w:t>discipline,</w:t>
      </w:r>
      <w:r>
        <w:rPr>
          <w:spacing w:val="-3"/>
        </w:rPr>
        <w:t xml:space="preserve"> </w:t>
      </w:r>
      <w:r>
        <w:t>there</w:t>
      </w:r>
      <w:r>
        <w:rPr>
          <w:spacing w:val="-3"/>
        </w:rPr>
        <w:t xml:space="preserve"> </w:t>
      </w:r>
      <w:r>
        <w:t>has</w:t>
      </w:r>
      <w:r>
        <w:rPr>
          <w:spacing w:val="-1"/>
        </w:rPr>
        <w:t xml:space="preserve"> </w:t>
      </w:r>
      <w:r>
        <w:t>been</w:t>
      </w:r>
      <w:r>
        <w:rPr>
          <w:spacing w:val="-2"/>
        </w:rPr>
        <w:t xml:space="preserve"> </w:t>
      </w:r>
      <w:r>
        <w:t>a</w:t>
      </w:r>
      <w:r>
        <w:rPr>
          <w:spacing w:val="-1"/>
        </w:rPr>
        <w:t xml:space="preserve"> </w:t>
      </w:r>
      <w:r>
        <w:t>reaction</w:t>
      </w:r>
      <w:r>
        <w:rPr>
          <w:spacing w:val="-2"/>
        </w:rPr>
        <w:t xml:space="preserve"> </w:t>
      </w:r>
      <w:r>
        <w:t>against</w:t>
      </w:r>
      <w:r>
        <w:rPr>
          <w:spacing w:val="-3"/>
        </w:rPr>
        <w:t xml:space="preserve"> </w:t>
      </w:r>
      <w:r>
        <w:t>it.</w:t>
      </w:r>
      <w:r>
        <w:rPr>
          <w:spacing w:val="-1"/>
        </w:rPr>
        <w:t xml:space="preserve"> </w:t>
      </w:r>
      <w:r>
        <w:t>In</w:t>
      </w:r>
      <w:r>
        <w:rPr>
          <w:spacing w:val="-5"/>
        </w:rPr>
        <w:t xml:space="preserve"> </w:t>
      </w:r>
      <w:r>
        <w:t>fact,</w:t>
      </w:r>
      <w:r>
        <w:rPr>
          <w:spacing w:val="-1"/>
        </w:rPr>
        <w:t xml:space="preserve"> </w:t>
      </w:r>
      <w:r>
        <w:t>Australia</w:t>
      </w:r>
      <w:r>
        <w:rPr>
          <w:spacing w:val="-1"/>
        </w:rPr>
        <w:t xml:space="preserve"> </w:t>
      </w:r>
      <w:r>
        <w:t>is</w:t>
      </w:r>
      <w:r>
        <w:rPr>
          <w:spacing w:val="-1"/>
        </w:rPr>
        <w:t xml:space="preserve"> </w:t>
      </w:r>
      <w:r>
        <w:t>really</w:t>
      </w:r>
      <w:r>
        <w:rPr>
          <w:spacing w:val="-3"/>
        </w:rPr>
        <w:t xml:space="preserve"> </w:t>
      </w:r>
      <w:r>
        <w:t>leading</w:t>
      </w:r>
      <w:r>
        <w:rPr>
          <w:spacing w:val="-2"/>
        </w:rPr>
        <w:t xml:space="preserve"> </w:t>
      </w:r>
      <w:r>
        <w:t>this</w:t>
      </w:r>
      <w:r>
        <w:rPr>
          <w:spacing w:val="-1"/>
        </w:rPr>
        <w:t xml:space="preserve"> </w:t>
      </w:r>
      <w:r>
        <w:t>new</w:t>
      </w:r>
      <w:r>
        <w:rPr>
          <w:spacing w:val="-1"/>
        </w:rPr>
        <w:t xml:space="preserve"> </w:t>
      </w:r>
      <w:r>
        <w:t>area</w:t>
      </w:r>
      <w:r>
        <w:rPr>
          <w:spacing w:val="-3"/>
        </w:rPr>
        <w:t xml:space="preserve"> </w:t>
      </w:r>
      <w:r>
        <w:t>of science</w:t>
      </w:r>
      <w:r>
        <w:rPr>
          <w:spacing w:val="-1"/>
        </w:rPr>
        <w:t xml:space="preserve"> </w:t>
      </w:r>
      <w:r>
        <w:t>by</w:t>
      </w:r>
      <w:r>
        <w:rPr>
          <w:spacing w:val="-3"/>
        </w:rPr>
        <w:t xml:space="preserve"> </w:t>
      </w:r>
      <w:r>
        <w:t>virtue</w:t>
      </w:r>
      <w:r>
        <w:rPr>
          <w:spacing w:val="-3"/>
        </w:rPr>
        <w:t xml:space="preserve"> </w:t>
      </w:r>
      <w:r>
        <w:t>of</w:t>
      </w:r>
      <w:r>
        <w:rPr>
          <w:spacing w:val="-1"/>
        </w:rPr>
        <w:t xml:space="preserve"> </w:t>
      </w:r>
      <w:r>
        <w:t>its enormous</w:t>
      </w:r>
      <w:r>
        <w:rPr>
          <w:spacing w:val="-4"/>
        </w:rPr>
        <w:t xml:space="preserve"> </w:t>
      </w:r>
      <w:r>
        <w:t>and</w:t>
      </w:r>
      <w:r>
        <w:rPr>
          <w:spacing w:val="-2"/>
        </w:rPr>
        <w:t xml:space="preserve"> </w:t>
      </w:r>
      <w:r>
        <w:t>largely</w:t>
      </w:r>
      <w:r>
        <w:rPr>
          <w:spacing w:val="-1"/>
        </w:rPr>
        <w:t xml:space="preserve"> </w:t>
      </w:r>
      <w:r>
        <w:t>undisturbed</w:t>
      </w:r>
      <w:r>
        <w:rPr>
          <w:spacing w:val="-1"/>
        </w:rPr>
        <w:t xml:space="preserve"> </w:t>
      </w:r>
      <w:r>
        <w:t>coastline.</w:t>
      </w:r>
      <w:r>
        <w:rPr>
          <w:spacing w:val="-1"/>
        </w:rPr>
        <w:t xml:space="preserve"> </w:t>
      </w:r>
      <w:r>
        <w:t>Along</w:t>
      </w:r>
      <w:r>
        <w:rPr>
          <w:spacing w:val="-2"/>
        </w:rPr>
        <w:t xml:space="preserve"> </w:t>
      </w:r>
      <w:r>
        <w:t>with</w:t>
      </w:r>
      <w:r>
        <w:rPr>
          <w:spacing w:val="-4"/>
        </w:rPr>
        <w:t xml:space="preserve"> </w:t>
      </w:r>
      <w:r>
        <w:t>the US</w:t>
      </w:r>
      <w:r>
        <w:rPr>
          <w:spacing w:val="-2"/>
        </w:rPr>
        <w:t xml:space="preserve"> </w:t>
      </w:r>
      <w:r>
        <w:t>it is</w:t>
      </w:r>
      <w:r>
        <w:rPr>
          <w:spacing w:val="-4"/>
        </w:rPr>
        <w:t xml:space="preserve"> </w:t>
      </w:r>
      <w:r>
        <w:t>Australian scientists who are trying to establish a new paradigm—and this is hard—sometimes it feels like you cross into enemy territory when you try to explore a new section of coastline here.</w:t>
      </w:r>
    </w:p>
    <w:p w14:paraId="6D765C91" w14:textId="77777777" w:rsidR="00A52AFB" w:rsidRDefault="00A52AFB">
      <w:pPr>
        <w:pStyle w:val="BodyText"/>
        <w:spacing w:before="5"/>
        <w:rPr>
          <w:sz w:val="16"/>
        </w:rPr>
      </w:pPr>
    </w:p>
    <w:p w14:paraId="70CA1904" w14:textId="77777777" w:rsidR="00A52AFB" w:rsidRDefault="00425432">
      <w:pPr>
        <w:pStyle w:val="BodyText"/>
        <w:spacing w:before="1"/>
        <w:ind w:left="240" w:right="741"/>
      </w:pPr>
      <w:r>
        <w:t xml:space="preserve">My research has really uncovered the complexities and difficulties inherent in this field. Without the Future Fellowship the challenges for me would have been overwhelming. The regional </w:t>
      </w:r>
      <w:proofErr w:type="gramStart"/>
      <w:r>
        <w:t>setting</w:t>
      </w:r>
      <w:proofErr w:type="gramEnd"/>
      <w:r>
        <w:t xml:space="preserve"> I chose—in Western Australia—is itself very difficult. We wanted to go further north but all the challenges of the remoteness of that location made it unfeasible. You need to bring all the equipment</w:t>
      </w:r>
      <w:r>
        <w:rPr>
          <w:spacing w:val="-4"/>
        </w:rPr>
        <w:t xml:space="preserve"> </w:t>
      </w:r>
      <w:r>
        <w:t>and</w:t>
      </w:r>
      <w:r>
        <w:rPr>
          <w:spacing w:val="-3"/>
        </w:rPr>
        <w:t xml:space="preserve"> </w:t>
      </w:r>
      <w:r>
        <w:t>organise</w:t>
      </w:r>
      <w:r>
        <w:rPr>
          <w:spacing w:val="-4"/>
        </w:rPr>
        <w:t xml:space="preserve"> </w:t>
      </w:r>
      <w:r>
        <w:t>charter</w:t>
      </w:r>
      <w:r>
        <w:rPr>
          <w:spacing w:val="-2"/>
        </w:rPr>
        <w:t xml:space="preserve"> </w:t>
      </w:r>
      <w:r>
        <w:t>flights.</w:t>
      </w:r>
      <w:r>
        <w:rPr>
          <w:spacing w:val="-2"/>
        </w:rPr>
        <w:t xml:space="preserve"> </w:t>
      </w:r>
      <w:r>
        <w:t>Fortunately,</w:t>
      </w:r>
      <w:r>
        <w:rPr>
          <w:spacing w:val="-4"/>
        </w:rPr>
        <w:t xml:space="preserve"> </w:t>
      </w:r>
      <w:r>
        <w:t>the</w:t>
      </w:r>
      <w:r>
        <w:rPr>
          <w:spacing w:val="-1"/>
        </w:rPr>
        <w:t xml:space="preserve"> </w:t>
      </w:r>
      <w:r>
        <w:t>Future</w:t>
      </w:r>
      <w:r>
        <w:rPr>
          <w:spacing w:val="-2"/>
        </w:rPr>
        <w:t xml:space="preserve"> </w:t>
      </w:r>
      <w:r>
        <w:t>Fellowship</w:t>
      </w:r>
      <w:r>
        <w:rPr>
          <w:spacing w:val="-2"/>
        </w:rPr>
        <w:t xml:space="preserve"> </w:t>
      </w:r>
      <w:r>
        <w:t>funding</w:t>
      </w:r>
      <w:r>
        <w:rPr>
          <w:spacing w:val="-2"/>
        </w:rPr>
        <w:t xml:space="preserve"> </w:t>
      </w:r>
      <w:r>
        <w:t>has</w:t>
      </w:r>
      <w:r>
        <w:rPr>
          <w:spacing w:val="-2"/>
        </w:rPr>
        <w:t xml:space="preserve"> </w:t>
      </w:r>
      <w:r>
        <w:t>enabled</w:t>
      </w:r>
      <w:r>
        <w:rPr>
          <w:spacing w:val="-3"/>
        </w:rPr>
        <w:t xml:space="preserve"> </w:t>
      </w:r>
      <w:r>
        <w:t>us</w:t>
      </w:r>
      <w:r>
        <w:rPr>
          <w:spacing w:val="-2"/>
        </w:rPr>
        <w:t xml:space="preserve"> </w:t>
      </w:r>
      <w:r>
        <w:t>to focus our research on some choice locations and look at them in detail.</w:t>
      </w:r>
    </w:p>
    <w:p w14:paraId="142E8F7D" w14:textId="77777777" w:rsidR="00A52AFB" w:rsidRDefault="00A52AFB">
      <w:pPr>
        <w:pStyle w:val="BodyText"/>
        <w:spacing w:before="5"/>
        <w:rPr>
          <w:sz w:val="16"/>
        </w:rPr>
      </w:pPr>
    </w:p>
    <w:p w14:paraId="59436A94" w14:textId="77777777" w:rsidR="00A52AFB" w:rsidRDefault="00425432">
      <w:pPr>
        <w:pStyle w:val="BodyText"/>
        <w:ind w:left="240" w:right="750"/>
      </w:pPr>
      <w:r>
        <w:t>Another</w:t>
      </w:r>
      <w:r>
        <w:rPr>
          <w:spacing w:val="-4"/>
        </w:rPr>
        <w:t xml:space="preserve"> </w:t>
      </w:r>
      <w:r>
        <w:t>challenge</w:t>
      </w:r>
      <w:r>
        <w:rPr>
          <w:spacing w:val="-1"/>
        </w:rPr>
        <w:t xml:space="preserve"> </w:t>
      </w:r>
      <w:r>
        <w:t>has</w:t>
      </w:r>
      <w:r>
        <w:rPr>
          <w:spacing w:val="-2"/>
        </w:rPr>
        <w:t xml:space="preserve"> </w:t>
      </w:r>
      <w:r>
        <w:t>been</w:t>
      </w:r>
      <w:r>
        <w:rPr>
          <w:spacing w:val="-3"/>
        </w:rPr>
        <w:t xml:space="preserve"> </w:t>
      </w:r>
      <w:r>
        <w:t>in</w:t>
      </w:r>
      <w:r>
        <w:rPr>
          <w:spacing w:val="-2"/>
        </w:rPr>
        <w:t xml:space="preserve"> </w:t>
      </w:r>
      <w:r>
        <w:t>building</w:t>
      </w:r>
      <w:r>
        <w:rPr>
          <w:spacing w:val="-3"/>
        </w:rPr>
        <w:t xml:space="preserve"> </w:t>
      </w:r>
      <w:r>
        <w:t>the</w:t>
      </w:r>
      <w:r>
        <w:rPr>
          <w:spacing w:val="-1"/>
        </w:rPr>
        <w:t xml:space="preserve"> </w:t>
      </w:r>
      <w:r>
        <w:t>trusting</w:t>
      </w:r>
      <w:r>
        <w:rPr>
          <w:spacing w:val="-3"/>
        </w:rPr>
        <w:t xml:space="preserve"> </w:t>
      </w:r>
      <w:r>
        <w:t>relationship</w:t>
      </w:r>
      <w:r>
        <w:rPr>
          <w:spacing w:val="-3"/>
        </w:rPr>
        <w:t xml:space="preserve"> </w:t>
      </w:r>
      <w:r>
        <w:t>with</w:t>
      </w:r>
      <w:r>
        <w:rPr>
          <w:spacing w:val="-2"/>
        </w:rPr>
        <w:t xml:space="preserve"> </w:t>
      </w:r>
      <w:r>
        <w:t>traditional</w:t>
      </w:r>
      <w:r>
        <w:rPr>
          <w:spacing w:val="-5"/>
        </w:rPr>
        <w:t xml:space="preserve"> </w:t>
      </w:r>
      <w:r>
        <w:t>owners.</w:t>
      </w:r>
      <w:r>
        <w:rPr>
          <w:spacing w:val="-2"/>
        </w:rPr>
        <w:t xml:space="preserve"> </w:t>
      </w:r>
      <w:r>
        <w:t>Before</w:t>
      </w:r>
      <w:r>
        <w:rPr>
          <w:spacing w:val="-4"/>
        </w:rPr>
        <w:t xml:space="preserve"> </w:t>
      </w:r>
      <w:r>
        <w:t>us,</w:t>
      </w:r>
      <w:r>
        <w:rPr>
          <w:spacing w:val="-2"/>
        </w:rPr>
        <w:t xml:space="preserve"> </w:t>
      </w:r>
      <w:r>
        <w:t>it is typically gas mining companies who have been working in these areas. This has established in some ways a difficult precedent for as soon as you talk about digging in the ground there is an expectation that we can afford to pay high daily rates. This might suit the budgets of mining companies but not a research budget!</w:t>
      </w:r>
      <w:r>
        <w:rPr>
          <w:spacing w:val="40"/>
        </w:rPr>
        <w:t xml:space="preserve"> </w:t>
      </w:r>
      <w:r>
        <w:t xml:space="preserve">There are other sensitivities as well, with working near burial sites for instance, and these </w:t>
      </w:r>
      <w:proofErr w:type="gramStart"/>
      <w:r>
        <w:t>have to</w:t>
      </w:r>
      <w:proofErr w:type="gramEnd"/>
      <w:r>
        <w:t xml:space="preserve"> be understood before research can proceed.</w:t>
      </w:r>
    </w:p>
    <w:p w14:paraId="0A5C8423" w14:textId="77777777" w:rsidR="00A52AFB" w:rsidRDefault="00A52AFB">
      <w:pPr>
        <w:pStyle w:val="BodyText"/>
        <w:spacing w:before="3"/>
        <w:rPr>
          <w:sz w:val="16"/>
        </w:rPr>
      </w:pPr>
    </w:p>
    <w:p w14:paraId="1A45FA6D" w14:textId="77777777" w:rsidR="00A52AFB" w:rsidRDefault="00425432">
      <w:pPr>
        <w:pStyle w:val="BodyText"/>
        <w:ind w:left="240" w:right="747"/>
      </w:pPr>
      <w:r>
        <w:t xml:space="preserve">Finally, I have been challenged with new technical difficulties in dating these sediments. If you want to get a better grip on the </w:t>
      </w:r>
      <w:proofErr w:type="gramStart"/>
      <w:r>
        <w:t>deposit</w:t>
      </w:r>
      <w:proofErr w:type="gramEnd"/>
      <w:r>
        <w:t xml:space="preserve"> you need a high resolution dating campaign and this comes with high costs. For example, we dated some storm </w:t>
      </w:r>
      <w:proofErr w:type="gramStart"/>
      <w:r>
        <w:t>surges</w:t>
      </w:r>
      <w:proofErr w:type="gramEnd"/>
      <w:r>
        <w:t xml:space="preserve"> and it becomes clear that you need several numerical</w:t>
      </w:r>
      <w:r>
        <w:rPr>
          <w:spacing w:val="-1"/>
        </w:rPr>
        <w:t xml:space="preserve"> </w:t>
      </w:r>
      <w:r>
        <w:t>dates</w:t>
      </w:r>
      <w:r>
        <w:rPr>
          <w:spacing w:val="-1"/>
        </w:rPr>
        <w:t xml:space="preserve"> </w:t>
      </w:r>
      <w:r>
        <w:t>per</w:t>
      </w:r>
      <w:r>
        <w:rPr>
          <w:spacing w:val="-1"/>
        </w:rPr>
        <w:t xml:space="preserve"> </w:t>
      </w:r>
      <w:r>
        <w:t>event</w:t>
      </w:r>
      <w:r>
        <w:rPr>
          <w:spacing w:val="-3"/>
        </w:rPr>
        <w:t xml:space="preserve"> </w:t>
      </w:r>
      <w:r>
        <w:t>layer</w:t>
      </w:r>
      <w:r>
        <w:rPr>
          <w:spacing w:val="-3"/>
        </w:rPr>
        <w:t xml:space="preserve"> </w:t>
      </w:r>
      <w:r>
        <w:t>to</w:t>
      </w:r>
      <w:r>
        <w:rPr>
          <w:spacing w:val="-2"/>
        </w:rPr>
        <w:t xml:space="preserve"> </w:t>
      </w:r>
      <w:r>
        <w:t>achieve a</w:t>
      </w:r>
      <w:r>
        <w:rPr>
          <w:spacing w:val="-4"/>
        </w:rPr>
        <w:t xml:space="preserve"> </w:t>
      </w:r>
      <w:r>
        <w:t>sound</w:t>
      </w:r>
      <w:r>
        <w:rPr>
          <w:spacing w:val="-2"/>
        </w:rPr>
        <w:t xml:space="preserve"> </w:t>
      </w:r>
      <w:r>
        <w:t>approximation</w:t>
      </w:r>
      <w:r>
        <w:rPr>
          <w:spacing w:val="-2"/>
        </w:rPr>
        <w:t xml:space="preserve"> </w:t>
      </w:r>
      <w:r>
        <w:t>to the</w:t>
      </w:r>
      <w:r>
        <w:rPr>
          <w:spacing w:val="-3"/>
        </w:rPr>
        <w:t xml:space="preserve"> </w:t>
      </w:r>
      <w:r>
        <w:t>“true” age of</w:t>
      </w:r>
      <w:r>
        <w:rPr>
          <w:spacing w:val="-3"/>
        </w:rPr>
        <w:t xml:space="preserve"> </w:t>
      </w:r>
      <w:r>
        <w:t>the</w:t>
      </w:r>
      <w:r>
        <w:rPr>
          <w:spacing w:val="-3"/>
        </w:rPr>
        <w:t xml:space="preserve"> </w:t>
      </w:r>
      <w:r>
        <w:t>event</w:t>
      </w:r>
      <w:r>
        <w:rPr>
          <w:spacing w:val="-1"/>
        </w:rPr>
        <w:t xml:space="preserve"> </w:t>
      </w:r>
      <w:r>
        <w:t>and as</w:t>
      </w:r>
      <w:r>
        <w:rPr>
          <w:spacing w:val="-2"/>
        </w:rPr>
        <w:t xml:space="preserve"> </w:t>
      </w:r>
      <w:r>
        <w:t>these</w:t>
      </w:r>
      <w:r>
        <w:rPr>
          <w:spacing w:val="-1"/>
        </w:rPr>
        <w:t xml:space="preserve"> </w:t>
      </w:r>
      <w:r>
        <w:t>dates</w:t>
      </w:r>
      <w:r>
        <w:rPr>
          <w:spacing w:val="-2"/>
        </w:rPr>
        <w:t xml:space="preserve"> </w:t>
      </w:r>
      <w:r>
        <w:t>cost</w:t>
      </w:r>
      <w:r>
        <w:rPr>
          <w:spacing w:val="-4"/>
        </w:rPr>
        <w:t xml:space="preserve"> </w:t>
      </w:r>
      <w:r>
        <w:t>$300</w:t>
      </w:r>
      <w:r>
        <w:rPr>
          <w:spacing w:val="-2"/>
        </w:rPr>
        <w:t xml:space="preserve"> </w:t>
      </w:r>
      <w:r>
        <w:t>each</w:t>
      </w:r>
      <w:r>
        <w:rPr>
          <w:spacing w:val="-2"/>
        </w:rPr>
        <w:t xml:space="preserve"> </w:t>
      </w:r>
      <w:r>
        <w:t>you</w:t>
      </w:r>
      <w:r>
        <w:rPr>
          <w:spacing w:val="-3"/>
        </w:rPr>
        <w:t xml:space="preserve"> </w:t>
      </w:r>
      <w:r>
        <w:t>soon</w:t>
      </w:r>
      <w:r>
        <w:rPr>
          <w:spacing w:val="-2"/>
        </w:rPr>
        <w:t xml:space="preserve"> </w:t>
      </w:r>
      <w:r>
        <w:t>reach</w:t>
      </w:r>
      <w:r>
        <w:rPr>
          <w:spacing w:val="-2"/>
        </w:rPr>
        <w:t xml:space="preserve"> </w:t>
      </w:r>
      <w:r>
        <w:t>the</w:t>
      </w:r>
      <w:r>
        <w:rPr>
          <w:spacing w:val="-1"/>
        </w:rPr>
        <w:t xml:space="preserve"> </w:t>
      </w:r>
      <w:r>
        <w:t>financial</w:t>
      </w:r>
      <w:r>
        <w:rPr>
          <w:spacing w:val="-3"/>
        </w:rPr>
        <w:t xml:space="preserve"> </w:t>
      </w:r>
      <w:r>
        <w:t>constraint</w:t>
      </w:r>
      <w:r>
        <w:rPr>
          <w:spacing w:val="-4"/>
        </w:rPr>
        <w:t xml:space="preserve"> </w:t>
      </w:r>
      <w:r>
        <w:t>of</w:t>
      </w:r>
      <w:r>
        <w:rPr>
          <w:spacing w:val="-2"/>
        </w:rPr>
        <w:t xml:space="preserve"> </w:t>
      </w:r>
      <w:r>
        <w:t>your</w:t>
      </w:r>
      <w:r>
        <w:rPr>
          <w:spacing w:val="-2"/>
        </w:rPr>
        <w:t xml:space="preserve"> </w:t>
      </w:r>
      <w:r>
        <w:t>grant.</w:t>
      </w:r>
      <w:r>
        <w:rPr>
          <w:spacing w:val="-2"/>
        </w:rPr>
        <w:t xml:space="preserve"> </w:t>
      </w:r>
      <w:r>
        <w:t>There</w:t>
      </w:r>
      <w:r>
        <w:rPr>
          <w:spacing w:val="-4"/>
        </w:rPr>
        <w:t xml:space="preserve"> </w:t>
      </w:r>
      <w:r>
        <w:t>is</w:t>
      </w:r>
      <w:r>
        <w:rPr>
          <w:spacing w:val="-2"/>
        </w:rPr>
        <w:t xml:space="preserve"> </w:t>
      </w:r>
      <w:r>
        <w:t>always</w:t>
      </w:r>
      <w:r>
        <w:rPr>
          <w:spacing w:val="-4"/>
        </w:rPr>
        <w:t xml:space="preserve"> </w:t>
      </w:r>
      <w:r>
        <w:t xml:space="preserve">a challenge in identifying sediment markers—the difference between tsunamis and storms </w:t>
      </w:r>
      <w:proofErr w:type="gramStart"/>
      <w:r>
        <w:t>isn’t</w:t>
      </w:r>
      <w:proofErr w:type="gramEnd"/>
      <w:r>
        <w:t xml:space="preserve"> necessarily clear. You need high-resolution data for that. Pure sedimentary characteristics </w:t>
      </w:r>
      <w:proofErr w:type="gramStart"/>
      <w:r>
        <w:t>don’t</w:t>
      </w:r>
      <w:proofErr w:type="gramEnd"/>
      <w:r>
        <w:t xml:space="preserve"> reveal the difference every time. </w:t>
      </w:r>
      <w:proofErr w:type="gramStart"/>
      <w:r>
        <w:t>Fortunately</w:t>
      </w:r>
      <w:proofErr w:type="gramEnd"/>
      <w:r>
        <w:t xml:space="preserve"> we have obtained an ARC LIEF grant for instruments to measure this, and I think the Future Fellowship has enabled me to develop a new interdisciplinary approach to these problems from a geochemical perspective.</w:t>
      </w:r>
    </w:p>
    <w:p w14:paraId="09A4D48F" w14:textId="77777777" w:rsidR="00A52AFB" w:rsidRDefault="00A52AFB">
      <w:pPr>
        <w:pStyle w:val="BodyText"/>
        <w:spacing w:before="7"/>
        <w:rPr>
          <w:sz w:val="16"/>
        </w:rPr>
      </w:pPr>
    </w:p>
    <w:p w14:paraId="137B24D4" w14:textId="77777777" w:rsidR="00A52AFB" w:rsidRDefault="00425432">
      <w:pPr>
        <w:ind w:left="240"/>
        <w:rPr>
          <w:i/>
        </w:rPr>
      </w:pPr>
      <w:r>
        <w:rPr>
          <w:i/>
        </w:rPr>
        <w:t>Photo</w:t>
      </w:r>
      <w:r>
        <w:rPr>
          <w:i/>
          <w:spacing w:val="-6"/>
        </w:rPr>
        <w:t xml:space="preserve"> </w:t>
      </w:r>
      <w:r>
        <w:rPr>
          <w:i/>
        </w:rPr>
        <w:t>courtesy:</w:t>
      </w:r>
      <w:r>
        <w:rPr>
          <w:i/>
          <w:spacing w:val="-5"/>
        </w:rPr>
        <w:t xml:space="preserve"> </w:t>
      </w:r>
      <w:r>
        <w:rPr>
          <w:i/>
        </w:rPr>
        <w:t>Associate</w:t>
      </w:r>
      <w:r>
        <w:rPr>
          <w:i/>
          <w:spacing w:val="-7"/>
        </w:rPr>
        <w:t xml:space="preserve"> </w:t>
      </w:r>
      <w:r>
        <w:rPr>
          <w:i/>
        </w:rPr>
        <w:t>Professor</w:t>
      </w:r>
      <w:r>
        <w:rPr>
          <w:i/>
          <w:spacing w:val="-5"/>
        </w:rPr>
        <w:t xml:space="preserve"> </w:t>
      </w:r>
      <w:r>
        <w:rPr>
          <w:i/>
        </w:rPr>
        <w:t>Anja</w:t>
      </w:r>
      <w:r>
        <w:rPr>
          <w:i/>
          <w:spacing w:val="-8"/>
        </w:rPr>
        <w:t xml:space="preserve"> </w:t>
      </w:r>
      <w:proofErr w:type="spellStart"/>
      <w:r>
        <w:rPr>
          <w:i/>
          <w:spacing w:val="-2"/>
        </w:rPr>
        <w:t>Scheffers</w:t>
      </w:r>
      <w:proofErr w:type="spellEnd"/>
    </w:p>
    <w:p w14:paraId="7640994D" w14:textId="77777777" w:rsidR="00A52AFB" w:rsidRDefault="00A52AFB">
      <w:pPr>
        <w:sectPr w:rsidR="00A52AFB">
          <w:pgSz w:w="11910" w:h="16840"/>
          <w:pgMar w:top="1380" w:right="700" w:bottom="1180" w:left="1200" w:header="0" w:footer="995" w:gutter="0"/>
          <w:cols w:space="720"/>
        </w:sectPr>
      </w:pPr>
    </w:p>
    <w:p w14:paraId="27461955" w14:textId="77777777" w:rsidR="00A52AFB" w:rsidRDefault="00425432">
      <w:pPr>
        <w:pStyle w:val="Heading2"/>
      </w:pPr>
      <w:r>
        <w:rPr>
          <w:color w:val="001F5F"/>
        </w:rPr>
        <w:lastRenderedPageBreak/>
        <w:t>RANJITH</w:t>
      </w:r>
      <w:r>
        <w:rPr>
          <w:color w:val="001F5F"/>
          <w:spacing w:val="-6"/>
        </w:rPr>
        <w:t xml:space="preserve"> </w:t>
      </w:r>
      <w:r>
        <w:rPr>
          <w:color w:val="001F5F"/>
        </w:rPr>
        <w:t>PATHEGAMA</w:t>
      </w:r>
      <w:r>
        <w:rPr>
          <w:color w:val="001F5F"/>
          <w:spacing w:val="-5"/>
        </w:rPr>
        <w:t xml:space="preserve"> </w:t>
      </w:r>
      <w:r>
        <w:rPr>
          <w:color w:val="001F5F"/>
          <w:spacing w:val="-2"/>
        </w:rPr>
        <w:t>GAMAGE</w:t>
      </w:r>
    </w:p>
    <w:p w14:paraId="47469D2F" w14:textId="77777777" w:rsidR="00A52AFB" w:rsidRDefault="00425432">
      <w:pPr>
        <w:pStyle w:val="Heading4"/>
        <w:spacing w:line="331" w:lineRule="auto"/>
        <w:ind w:left="3538" w:right="4040" w:firstLine="2"/>
        <w:jc w:val="center"/>
      </w:pPr>
      <w:r>
        <w:rPr>
          <w:color w:val="001F5F"/>
        </w:rPr>
        <w:t>Monash University Resources</w:t>
      </w:r>
      <w:r>
        <w:rPr>
          <w:color w:val="001F5F"/>
          <w:spacing w:val="-15"/>
        </w:rPr>
        <w:t xml:space="preserve"> </w:t>
      </w:r>
      <w:r>
        <w:rPr>
          <w:color w:val="001F5F"/>
        </w:rPr>
        <w:t>Engineering</w:t>
      </w:r>
    </w:p>
    <w:p w14:paraId="7B08DC9A" w14:textId="77777777" w:rsidR="00A52AFB" w:rsidRDefault="00425432">
      <w:pPr>
        <w:pStyle w:val="BodyText"/>
        <w:ind w:left="1753"/>
        <w:rPr>
          <w:sz w:val="20"/>
        </w:rPr>
      </w:pPr>
      <w:r>
        <w:rPr>
          <w:noProof/>
          <w:sz w:val="20"/>
        </w:rPr>
        <w:drawing>
          <wp:inline distT="0" distB="0" distL="0" distR="0" wp14:anchorId="3292231E" wp14:editId="2B59F4D7">
            <wp:extent cx="3810167" cy="2886075"/>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4" cstate="print"/>
                    <a:stretch>
                      <a:fillRect/>
                    </a:stretch>
                  </pic:blipFill>
                  <pic:spPr>
                    <a:xfrm>
                      <a:off x="0" y="0"/>
                      <a:ext cx="3810167" cy="2886075"/>
                    </a:xfrm>
                    <a:prstGeom prst="rect">
                      <a:avLst/>
                    </a:prstGeom>
                  </pic:spPr>
                </pic:pic>
              </a:graphicData>
            </a:graphic>
          </wp:inline>
        </w:drawing>
      </w:r>
    </w:p>
    <w:p w14:paraId="1E03F98E" w14:textId="77777777" w:rsidR="00A52AFB" w:rsidRDefault="00A578FE">
      <w:pPr>
        <w:pStyle w:val="BodyText"/>
        <w:spacing w:before="4"/>
        <w:rPr>
          <w:b/>
          <w:sz w:val="21"/>
        </w:rPr>
      </w:pPr>
      <w:r>
        <w:pict w14:anchorId="3512A5C3">
          <v:shape id="docshape197" o:spid="_x0000_s2364" type="#_x0000_t202" style="position:absolute;margin-left:70.6pt;margin-top:14.25pt;width:454.3pt;height:51.25pt;z-index:-15693824;mso-wrap-distance-left:0;mso-wrap-distance-right:0;mso-position-horizontal-relative:page" fillcolor="#dbe4f0" stroked="f">
            <v:textbox inset="0,0,0,0">
              <w:txbxContent>
                <w:p w14:paraId="0235E4A9" w14:textId="77777777" w:rsidR="00A52AFB" w:rsidRDefault="00425432">
                  <w:pPr>
                    <w:ind w:left="50" w:right="52" w:hanging="2"/>
                    <w:jc w:val="center"/>
                    <w:rPr>
                      <w:i/>
                      <w:color w:val="000000"/>
                      <w:sz w:val="28"/>
                    </w:rPr>
                  </w:pPr>
                  <w:r>
                    <w:rPr>
                      <w:i/>
                      <w:color w:val="000000"/>
                      <w:sz w:val="28"/>
                    </w:rPr>
                    <w:t>“The most important and lasting outcome of my research would be to develop new</w:t>
                  </w:r>
                  <w:r>
                    <w:rPr>
                      <w:i/>
                      <w:color w:val="000000"/>
                      <w:spacing w:val="-2"/>
                      <w:sz w:val="28"/>
                    </w:rPr>
                    <w:t xml:space="preserve"> </w:t>
                  </w:r>
                  <w:r>
                    <w:rPr>
                      <w:i/>
                      <w:color w:val="000000"/>
                      <w:sz w:val="28"/>
                    </w:rPr>
                    <w:t>technology</w:t>
                  </w:r>
                  <w:r>
                    <w:rPr>
                      <w:i/>
                      <w:color w:val="000000"/>
                      <w:spacing w:val="-4"/>
                      <w:sz w:val="28"/>
                    </w:rPr>
                    <w:t xml:space="preserve"> </w:t>
                  </w:r>
                  <w:r>
                    <w:rPr>
                      <w:i/>
                      <w:color w:val="000000"/>
                      <w:sz w:val="28"/>
                    </w:rPr>
                    <w:t>for</w:t>
                  </w:r>
                  <w:r>
                    <w:rPr>
                      <w:i/>
                      <w:color w:val="000000"/>
                      <w:spacing w:val="-2"/>
                      <w:sz w:val="28"/>
                    </w:rPr>
                    <w:t xml:space="preserve"> </w:t>
                  </w:r>
                  <w:r>
                    <w:rPr>
                      <w:i/>
                      <w:color w:val="000000"/>
                      <w:sz w:val="28"/>
                    </w:rPr>
                    <w:t>green</w:t>
                  </w:r>
                  <w:r>
                    <w:rPr>
                      <w:i/>
                      <w:color w:val="000000"/>
                      <w:spacing w:val="-4"/>
                      <w:sz w:val="28"/>
                    </w:rPr>
                    <w:t xml:space="preserve"> </w:t>
                  </w:r>
                  <w:r>
                    <w:rPr>
                      <w:i/>
                      <w:color w:val="000000"/>
                      <w:sz w:val="28"/>
                    </w:rPr>
                    <w:t>and</w:t>
                  </w:r>
                  <w:r>
                    <w:rPr>
                      <w:i/>
                      <w:color w:val="000000"/>
                      <w:spacing w:val="-5"/>
                      <w:sz w:val="28"/>
                    </w:rPr>
                    <w:t xml:space="preserve"> </w:t>
                  </w:r>
                  <w:r>
                    <w:rPr>
                      <w:i/>
                      <w:color w:val="000000"/>
                      <w:sz w:val="28"/>
                    </w:rPr>
                    <w:t>affordable</w:t>
                  </w:r>
                  <w:r>
                    <w:rPr>
                      <w:i/>
                      <w:color w:val="000000"/>
                      <w:spacing w:val="-4"/>
                      <w:sz w:val="28"/>
                    </w:rPr>
                    <w:t xml:space="preserve"> </w:t>
                  </w:r>
                  <w:r>
                    <w:rPr>
                      <w:i/>
                      <w:color w:val="000000"/>
                      <w:sz w:val="28"/>
                    </w:rPr>
                    <w:t>energy</w:t>
                  </w:r>
                  <w:r>
                    <w:rPr>
                      <w:i/>
                      <w:color w:val="000000"/>
                      <w:spacing w:val="-5"/>
                      <w:sz w:val="28"/>
                    </w:rPr>
                    <w:t xml:space="preserve"> </w:t>
                  </w:r>
                  <w:r>
                    <w:rPr>
                      <w:i/>
                      <w:color w:val="000000"/>
                      <w:sz w:val="28"/>
                    </w:rPr>
                    <w:t>from</w:t>
                  </w:r>
                  <w:r>
                    <w:rPr>
                      <w:i/>
                      <w:color w:val="000000"/>
                      <w:spacing w:val="-2"/>
                      <w:sz w:val="28"/>
                    </w:rPr>
                    <w:t xml:space="preserve"> </w:t>
                  </w:r>
                  <w:r>
                    <w:rPr>
                      <w:i/>
                      <w:color w:val="000000"/>
                      <w:sz w:val="28"/>
                    </w:rPr>
                    <w:t>deep</w:t>
                  </w:r>
                  <w:r>
                    <w:rPr>
                      <w:i/>
                      <w:color w:val="000000"/>
                      <w:spacing w:val="-4"/>
                      <w:sz w:val="28"/>
                    </w:rPr>
                    <w:t xml:space="preserve"> </w:t>
                  </w:r>
                  <w:r>
                    <w:rPr>
                      <w:i/>
                      <w:color w:val="000000"/>
                      <w:sz w:val="28"/>
                    </w:rPr>
                    <w:t>in</w:t>
                  </w:r>
                  <w:r>
                    <w:rPr>
                      <w:i/>
                      <w:color w:val="000000"/>
                      <w:spacing w:val="-3"/>
                      <w:sz w:val="28"/>
                    </w:rPr>
                    <w:t xml:space="preserve"> </w:t>
                  </w:r>
                  <w:r>
                    <w:rPr>
                      <w:i/>
                      <w:color w:val="000000"/>
                      <w:sz w:val="28"/>
                    </w:rPr>
                    <w:t>the</w:t>
                  </w:r>
                  <w:r>
                    <w:rPr>
                      <w:i/>
                      <w:color w:val="000000"/>
                      <w:spacing w:val="-3"/>
                      <w:sz w:val="28"/>
                    </w:rPr>
                    <w:t xml:space="preserve"> </w:t>
                  </w:r>
                  <w:r>
                    <w:rPr>
                      <w:i/>
                      <w:color w:val="000000"/>
                      <w:sz w:val="28"/>
                    </w:rPr>
                    <w:t>earth.</w:t>
                  </w:r>
                  <w:r>
                    <w:rPr>
                      <w:i/>
                      <w:color w:val="000000"/>
                      <w:spacing w:val="-2"/>
                      <w:sz w:val="28"/>
                    </w:rPr>
                    <w:t xml:space="preserve"> </w:t>
                  </w:r>
                  <w:r>
                    <w:rPr>
                      <w:i/>
                      <w:color w:val="000000"/>
                      <w:sz w:val="28"/>
                    </w:rPr>
                    <w:t>That</w:t>
                  </w:r>
                  <w:r>
                    <w:rPr>
                      <w:i/>
                      <w:color w:val="000000"/>
                      <w:spacing w:val="-5"/>
                      <w:sz w:val="28"/>
                    </w:rPr>
                    <w:t xml:space="preserve"> </w:t>
                  </w:r>
                  <w:r>
                    <w:rPr>
                      <w:i/>
                      <w:color w:val="000000"/>
                      <w:sz w:val="28"/>
                    </w:rPr>
                    <w:t>is what I would really like to contribute to society.”</w:t>
                  </w:r>
                </w:p>
              </w:txbxContent>
            </v:textbox>
            <w10:wrap type="topAndBottom" anchorx="page"/>
          </v:shape>
        </w:pict>
      </w:r>
    </w:p>
    <w:p w14:paraId="19898EEF" w14:textId="77777777" w:rsidR="00A52AFB" w:rsidRDefault="00A52AFB">
      <w:pPr>
        <w:pStyle w:val="BodyText"/>
        <w:rPr>
          <w:b/>
          <w:sz w:val="26"/>
        </w:rPr>
      </w:pPr>
    </w:p>
    <w:p w14:paraId="4D3D3234" w14:textId="77777777" w:rsidR="00A52AFB" w:rsidRDefault="00425432">
      <w:pPr>
        <w:spacing w:before="217"/>
        <w:ind w:left="240"/>
        <w:rPr>
          <w:i/>
        </w:rPr>
      </w:pPr>
      <w:r>
        <w:rPr>
          <w:i/>
        </w:rPr>
        <w:t>Do</w:t>
      </w:r>
      <w:r>
        <w:rPr>
          <w:i/>
          <w:spacing w:val="-6"/>
        </w:rPr>
        <w:t xml:space="preserve"> </w:t>
      </w:r>
      <w:r>
        <w:rPr>
          <w:i/>
        </w:rPr>
        <w:t>you</w:t>
      </w:r>
      <w:r>
        <w:rPr>
          <w:i/>
          <w:spacing w:val="-4"/>
        </w:rPr>
        <w:t xml:space="preserve"> </w:t>
      </w:r>
      <w:r>
        <w:rPr>
          <w:i/>
        </w:rPr>
        <w:t>have</w:t>
      </w:r>
      <w:r>
        <w:rPr>
          <w:i/>
          <w:spacing w:val="-3"/>
        </w:rPr>
        <w:t xml:space="preserve"> </w:t>
      </w:r>
      <w:r>
        <w:rPr>
          <w:i/>
        </w:rPr>
        <w:t>a</w:t>
      </w:r>
      <w:r>
        <w:rPr>
          <w:i/>
          <w:spacing w:val="-4"/>
        </w:rPr>
        <w:t xml:space="preserve"> </w:t>
      </w:r>
      <w:r>
        <w:rPr>
          <w:i/>
        </w:rPr>
        <w:t>long-term</w:t>
      </w:r>
      <w:r>
        <w:rPr>
          <w:i/>
          <w:spacing w:val="-2"/>
        </w:rPr>
        <w:t xml:space="preserve"> </w:t>
      </w:r>
      <w:r>
        <w:rPr>
          <w:i/>
        </w:rPr>
        <w:t>research</w:t>
      </w:r>
      <w:r>
        <w:rPr>
          <w:i/>
          <w:spacing w:val="-6"/>
        </w:rPr>
        <w:t xml:space="preserve"> </w:t>
      </w:r>
      <w:r>
        <w:rPr>
          <w:i/>
        </w:rPr>
        <w:t>goal</w:t>
      </w:r>
      <w:r>
        <w:rPr>
          <w:i/>
          <w:spacing w:val="-3"/>
        </w:rPr>
        <w:t xml:space="preserve"> </w:t>
      </w:r>
      <w:r>
        <w:rPr>
          <w:i/>
        </w:rPr>
        <w:t>and,</w:t>
      </w:r>
      <w:r>
        <w:rPr>
          <w:i/>
          <w:spacing w:val="-3"/>
        </w:rPr>
        <w:t xml:space="preserve"> </w:t>
      </w:r>
      <w:r>
        <w:rPr>
          <w:i/>
        </w:rPr>
        <w:t>if</w:t>
      </w:r>
      <w:r>
        <w:rPr>
          <w:i/>
          <w:spacing w:val="-3"/>
        </w:rPr>
        <w:t xml:space="preserve"> </w:t>
      </w:r>
      <w:r>
        <w:rPr>
          <w:i/>
        </w:rPr>
        <w:t>so,</w:t>
      </w:r>
      <w:r>
        <w:rPr>
          <w:i/>
          <w:spacing w:val="-3"/>
        </w:rPr>
        <w:t xml:space="preserve"> </w:t>
      </w:r>
      <w:r>
        <w:rPr>
          <w:i/>
        </w:rPr>
        <w:t>how</w:t>
      </w:r>
      <w:r>
        <w:rPr>
          <w:i/>
          <w:spacing w:val="-5"/>
        </w:rPr>
        <w:t xml:space="preserve"> </w:t>
      </w:r>
      <w:r>
        <w:rPr>
          <w:i/>
        </w:rPr>
        <w:t>has</w:t>
      </w:r>
      <w:r>
        <w:rPr>
          <w:i/>
          <w:spacing w:val="-4"/>
        </w:rPr>
        <w:t xml:space="preserve"> </w:t>
      </w:r>
      <w:r>
        <w:rPr>
          <w:i/>
        </w:rPr>
        <w:t>the</w:t>
      </w:r>
      <w:r>
        <w:rPr>
          <w:i/>
          <w:spacing w:val="-3"/>
        </w:rPr>
        <w:t xml:space="preserve"> </w:t>
      </w:r>
      <w:r>
        <w:rPr>
          <w:i/>
        </w:rPr>
        <w:t>Fellowship</w:t>
      </w:r>
      <w:r>
        <w:rPr>
          <w:i/>
          <w:spacing w:val="-5"/>
        </w:rPr>
        <w:t xml:space="preserve"> </w:t>
      </w:r>
      <w:r>
        <w:rPr>
          <w:i/>
        </w:rPr>
        <w:t>helped</w:t>
      </w:r>
      <w:r>
        <w:rPr>
          <w:i/>
          <w:spacing w:val="-3"/>
        </w:rPr>
        <w:t xml:space="preserve"> </w:t>
      </w:r>
      <w:r>
        <w:rPr>
          <w:i/>
        </w:rPr>
        <w:t>you</w:t>
      </w:r>
      <w:r>
        <w:rPr>
          <w:i/>
          <w:spacing w:val="-4"/>
        </w:rPr>
        <w:t xml:space="preserve"> </w:t>
      </w:r>
      <w:r>
        <w:rPr>
          <w:i/>
        </w:rPr>
        <w:t>to</w:t>
      </w:r>
      <w:r>
        <w:rPr>
          <w:i/>
          <w:spacing w:val="-3"/>
        </w:rPr>
        <w:t xml:space="preserve"> </w:t>
      </w:r>
      <w:r>
        <w:rPr>
          <w:i/>
        </w:rPr>
        <w:t>pursue</w:t>
      </w:r>
      <w:r>
        <w:rPr>
          <w:i/>
          <w:spacing w:val="-6"/>
        </w:rPr>
        <w:t xml:space="preserve"> </w:t>
      </w:r>
      <w:r>
        <w:rPr>
          <w:i/>
          <w:spacing w:val="-2"/>
        </w:rPr>
        <w:t>that?</w:t>
      </w:r>
    </w:p>
    <w:p w14:paraId="3FBBC464" w14:textId="77777777" w:rsidR="00A52AFB" w:rsidRDefault="00425432">
      <w:pPr>
        <w:pStyle w:val="BodyText"/>
        <w:spacing w:before="120"/>
        <w:ind w:left="240" w:right="853"/>
      </w:pPr>
      <w:r>
        <w:t>My ultimate research goal is to provide innovative research solutions to the problems caused by climate change and global warming. My research will lead to greater understanding of storage capacity of sedimentary basins and identification of optimum injection conditions for geo- sequestration in such aquifers, and any potential mechanisms that could lead to migration of CO</w:t>
      </w:r>
      <w:r>
        <w:rPr>
          <w:vertAlign w:val="subscript"/>
        </w:rPr>
        <w:t>2</w:t>
      </w:r>
      <w:r>
        <w:t xml:space="preserve"> from the source rock back to the atmosphere. This will contribute to national efforts to reduce global</w:t>
      </w:r>
      <w:r>
        <w:rPr>
          <w:spacing w:val="-2"/>
        </w:rPr>
        <w:t xml:space="preserve"> </w:t>
      </w:r>
      <w:r>
        <w:t>warming,</w:t>
      </w:r>
      <w:r>
        <w:rPr>
          <w:spacing w:val="-2"/>
        </w:rPr>
        <w:t xml:space="preserve"> </w:t>
      </w:r>
      <w:r>
        <w:t>safeguard</w:t>
      </w:r>
      <w:r>
        <w:rPr>
          <w:spacing w:val="-5"/>
        </w:rPr>
        <w:t xml:space="preserve"> </w:t>
      </w:r>
      <w:r>
        <w:t>the</w:t>
      </w:r>
      <w:r>
        <w:rPr>
          <w:spacing w:val="-2"/>
        </w:rPr>
        <w:t xml:space="preserve"> </w:t>
      </w:r>
      <w:r>
        <w:t>Australian</w:t>
      </w:r>
      <w:r>
        <w:rPr>
          <w:spacing w:val="-5"/>
        </w:rPr>
        <w:t xml:space="preserve"> </w:t>
      </w:r>
      <w:r>
        <w:t>economy,</w:t>
      </w:r>
      <w:r>
        <w:rPr>
          <w:spacing w:val="-5"/>
        </w:rPr>
        <w:t xml:space="preserve"> </w:t>
      </w:r>
      <w:r>
        <w:t>and</w:t>
      </w:r>
      <w:r>
        <w:rPr>
          <w:spacing w:val="-1"/>
        </w:rPr>
        <w:t xml:space="preserve"> </w:t>
      </w:r>
      <w:r>
        <w:t>enable</w:t>
      </w:r>
      <w:r>
        <w:rPr>
          <w:spacing w:val="-2"/>
        </w:rPr>
        <w:t xml:space="preserve"> </w:t>
      </w:r>
      <w:r>
        <w:t>the</w:t>
      </w:r>
      <w:r>
        <w:rPr>
          <w:spacing w:val="-4"/>
        </w:rPr>
        <w:t xml:space="preserve"> </w:t>
      </w:r>
      <w:r>
        <w:t>transition</w:t>
      </w:r>
      <w:r>
        <w:rPr>
          <w:spacing w:val="-3"/>
        </w:rPr>
        <w:t xml:space="preserve"> </w:t>
      </w:r>
      <w:r>
        <w:t>to</w:t>
      </w:r>
      <w:r>
        <w:rPr>
          <w:spacing w:val="-1"/>
        </w:rPr>
        <w:t xml:space="preserve"> </w:t>
      </w:r>
      <w:r>
        <w:t>new</w:t>
      </w:r>
      <w:r>
        <w:rPr>
          <w:spacing w:val="-2"/>
        </w:rPr>
        <w:t xml:space="preserve"> </w:t>
      </w:r>
      <w:r>
        <w:t>green</w:t>
      </w:r>
      <w:r>
        <w:rPr>
          <w:spacing w:val="-2"/>
        </w:rPr>
        <w:t xml:space="preserve"> </w:t>
      </w:r>
      <w:r>
        <w:t>energy production technologies.</w:t>
      </w:r>
    </w:p>
    <w:p w14:paraId="2169FF74" w14:textId="77777777" w:rsidR="00A52AFB" w:rsidRDefault="00A52AFB">
      <w:pPr>
        <w:pStyle w:val="BodyText"/>
        <w:spacing w:before="4"/>
        <w:rPr>
          <w:sz w:val="16"/>
        </w:rPr>
      </w:pPr>
    </w:p>
    <w:p w14:paraId="7A79D7C9" w14:textId="77777777" w:rsidR="00A52AFB" w:rsidRDefault="00425432">
      <w:pPr>
        <w:pStyle w:val="BodyText"/>
        <w:ind w:left="240" w:right="747"/>
      </w:pPr>
      <w:r>
        <w:t>My</w:t>
      </w:r>
      <w:r>
        <w:rPr>
          <w:spacing w:val="-2"/>
        </w:rPr>
        <w:t xml:space="preserve"> </w:t>
      </w:r>
      <w:r>
        <w:t>primary research</w:t>
      </w:r>
      <w:r>
        <w:rPr>
          <w:spacing w:val="-3"/>
        </w:rPr>
        <w:t xml:space="preserve"> </w:t>
      </w:r>
      <w:r>
        <w:t>focus</w:t>
      </w:r>
      <w:r>
        <w:rPr>
          <w:spacing w:val="-7"/>
        </w:rPr>
        <w:t xml:space="preserve"> </w:t>
      </w:r>
      <w:r>
        <w:t>is</w:t>
      </w:r>
      <w:r>
        <w:rPr>
          <w:spacing w:val="-2"/>
        </w:rPr>
        <w:t xml:space="preserve"> </w:t>
      </w:r>
      <w:r>
        <w:t>the</w:t>
      </w:r>
      <w:r>
        <w:rPr>
          <w:spacing w:val="-2"/>
        </w:rPr>
        <w:t xml:space="preserve"> </w:t>
      </w:r>
      <w:r>
        <w:t>assessment</w:t>
      </w:r>
      <w:r>
        <w:rPr>
          <w:spacing w:val="-2"/>
        </w:rPr>
        <w:t xml:space="preserve"> </w:t>
      </w:r>
      <w:r>
        <w:t>of</w:t>
      </w:r>
      <w:r>
        <w:rPr>
          <w:spacing w:val="-5"/>
        </w:rPr>
        <w:t xml:space="preserve"> </w:t>
      </w:r>
      <w:r>
        <w:t>the</w:t>
      </w:r>
      <w:r>
        <w:rPr>
          <w:spacing w:val="-2"/>
        </w:rPr>
        <w:t xml:space="preserve"> </w:t>
      </w:r>
      <w:r>
        <w:t>carbon</w:t>
      </w:r>
      <w:r>
        <w:rPr>
          <w:spacing w:val="-3"/>
        </w:rPr>
        <w:t xml:space="preserve"> </w:t>
      </w:r>
      <w:r>
        <w:t>dioxide</w:t>
      </w:r>
      <w:r>
        <w:rPr>
          <w:spacing w:val="-1"/>
        </w:rPr>
        <w:t xml:space="preserve"> </w:t>
      </w:r>
      <w:r>
        <w:t>storage</w:t>
      </w:r>
      <w:r>
        <w:rPr>
          <w:spacing w:val="-4"/>
        </w:rPr>
        <w:t xml:space="preserve"> </w:t>
      </w:r>
      <w:r>
        <w:t>capacity</w:t>
      </w:r>
      <w:r>
        <w:rPr>
          <w:spacing w:val="-2"/>
        </w:rPr>
        <w:t xml:space="preserve"> </w:t>
      </w:r>
      <w:r>
        <w:t>of</w:t>
      </w:r>
      <w:r>
        <w:rPr>
          <w:spacing w:val="-2"/>
        </w:rPr>
        <w:t xml:space="preserve"> </w:t>
      </w:r>
      <w:r>
        <w:t>water-bearing sedimentary</w:t>
      </w:r>
      <w:r>
        <w:rPr>
          <w:spacing w:val="-3"/>
        </w:rPr>
        <w:t xml:space="preserve"> </w:t>
      </w:r>
      <w:r>
        <w:t>basins:</w:t>
      </w:r>
      <w:r>
        <w:rPr>
          <w:spacing w:val="-1"/>
        </w:rPr>
        <w:t xml:space="preserve"> </w:t>
      </w:r>
      <w:r>
        <w:t>specifically,</w:t>
      </w:r>
      <w:r>
        <w:rPr>
          <w:spacing w:val="-1"/>
        </w:rPr>
        <w:t xml:space="preserve"> </w:t>
      </w:r>
      <w:r>
        <w:t>the</w:t>
      </w:r>
      <w:r>
        <w:rPr>
          <w:spacing w:val="-1"/>
        </w:rPr>
        <w:t xml:space="preserve"> </w:t>
      </w:r>
      <w:r>
        <w:t>feasibility</w:t>
      </w:r>
      <w:r>
        <w:rPr>
          <w:spacing w:val="-3"/>
        </w:rPr>
        <w:t xml:space="preserve"> </w:t>
      </w:r>
      <w:r>
        <w:t>of</w:t>
      </w:r>
      <w:r>
        <w:rPr>
          <w:spacing w:val="-2"/>
        </w:rPr>
        <w:t xml:space="preserve"> </w:t>
      </w:r>
      <w:r>
        <w:t>CO</w:t>
      </w:r>
      <w:r>
        <w:rPr>
          <w:vertAlign w:val="subscript"/>
        </w:rPr>
        <w:t>2</w:t>
      </w:r>
      <w:r>
        <w:rPr>
          <w:spacing w:val="-2"/>
        </w:rPr>
        <w:t xml:space="preserve"> </w:t>
      </w:r>
      <w:r>
        <w:t>storage</w:t>
      </w:r>
      <w:r>
        <w:rPr>
          <w:spacing w:val="-3"/>
        </w:rPr>
        <w:t xml:space="preserve"> </w:t>
      </w:r>
      <w:r>
        <w:t>in</w:t>
      </w:r>
      <w:r>
        <w:rPr>
          <w:spacing w:val="-2"/>
        </w:rPr>
        <w:t xml:space="preserve"> </w:t>
      </w:r>
      <w:r>
        <w:t>deep</w:t>
      </w:r>
      <w:r>
        <w:rPr>
          <w:spacing w:val="-5"/>
        </w:rPr>
        <w:t xml:space="preserve"> </w:t>
      </w:r>
      <w:r>
        <w:t>saline</w:t>
      </w:r>
      <w:r>
        <w:rPr>
          <w:spacing w:val="-1"/>
        </w:rPr>
        <w:t xml:space="preserve"> </w:t>
      </w:r>
      <w:r>
        <w:t>aquifers.</w:t>
      </w:r>
      <w:r>
        <w:rPr>
          <w:spacing w:val="-2"/>
        </w:rPr>
        <w:t xml:space="preserve"> </w:t>
      </w:r>
      <w:r>
        <w:t>My</w:t>
      </w:r>
      <w:r>
        <w:rPr>
          <w:spacing w:val="-3"/>
        </w:rPr>
        <w:t xml:space="preserve"> </w:t>
      </w:r>
      <w:r>
        <w:t>work</w:t>
      </w:r>
      <w:r>
        <w:rPr>
          <w:spacing w:val="-1"/>
        </w:rPr>
        <w:t xml:space="preserve"> </w:t>
      </w:r>
      <w:r>
        <w:t>uses</w:t>
      </w:r>
      <w:r>
        <w:rPr>
          <w:spacing w:val="-3"/>
        </w:rPr>
        <w:t xml:space="preserve"> </w:t>
      </w:r>
      <w:r>
        <w:t>a combination of experimental and modelling approaches to understand the storage and transport properties of sandstone and the effects of carbon storage on the mechanical properties of aquifers. The data will be used to develop new storage models and to identify suitable aquifers for large scale sequestration of CO</w:t>
      </w:r>
      <w:r>
        <w:rPr>
          <w:vertAlign w:val="subscript"/>
        </w:rPr>
        <w:t>2</w:t>
      </w:r>
      <w:r>
        <w:t>.</w:t>
      </w:r>
    </w:p>
    <w:p w14:paraId="2F582146" w14:textId="77777777" w:rsidR="00A52AFB" w:rsidRDefault="00A52AFB">
      <w:pPr>
        <w:pStyle w:val="BodyText"/>
        <w:spacing w:before="5"/>
        <w:rPr>
          <w:sz w:val="16"/>
        </w:rPr>
      </w:pPr>
    </w:p>
    <w:p w14:paraId="63013998" w14:textId="77777777" w:rsidR="00A52AFB" w:rsidRDefault="00425432">
      <w:pPr>
        <w:pStyle w:val="BodyText"/>
        <w:spacing w:before="1"/>
        <w:ind w:left="240" w:right="736"/>
      </w:pPr>
      <w:r>
        <w:t>I</w:t>
      </w:r>
      <w:r>
        <w:rPr>
          <w:spacing w:val="-1"/>
        </w:rPr>
        <w:t xml:space="preserve"> </w:t>
      </w:r>
      <w:r>
        <w:t>also</w:t>
      </w:r>
      <w:r>
        <w:rPr>
          <w:spacing w:val="-1"/>
        </w:rPr>
        <w:t xml:space="preserve"> </w:t>
      </w:r>
      <w:r>
        <w:t>have</w:t>
      </w:r>
      <w:r>
        <w:rPr>
          <w:spacing w:val="-3"/>
        </w:rPr>
        <w:t xml:space="preserve"> </w:t>
      </w:r>
      <w:r>
        <w:t>a</w:t>
      </w:r>
      <w:r>
        <w:rPr>
          <w:spacing w:val="-1"/>
        </w:rPr>
        <w:t xml:space="preserve"> </w:t>
      </w:r>
      <w:r>
        <w:t>long-term goal</w:t>
      </w:r>
      <w:r>
        <w:rPr>
          <w:spacing w:val="-1"/>
        </w:rPr>
        <w:t xml:space="preserve"> </w:t>
      </w:r>
      <w:r>
        <w:t>to pioneer</w:t>
      </w:r>
      <w:r>
        <w:rPr>
          <w:spacing w:val="-1"/>
        </w:rPr>
        <w:t xml:space="preserve"> </w:t>
      </w:r>
      <w:r>
        <w:t>innovative and</w:t>
      </w:r>
      <w:r>
        <w:rPr>
          <w:spacing w:val="-4"/>
        </w:rPr>
        <w:t xml:space="preserve"> </w:t>
      </w:r>
      <w:r>
        <w:t>technical</w:t>
      </w:r>
      <w:r>
        <w:rPr>
          <w:spacing w:val="-2"/>
        </w:rPr>
        <w:t xml:space="preserve"> </w:t>
      </w:r>
      <w:r>
        <w:t>solutions</w:t>
      </w:r>
      <w:r>
        <w:rPr>
          <w:spacing w:val="-1"/>
        </w:rPr>
        <w:t xml:space="preserve"> </w:t>
      </w:r>
      <w:r>
        <w:t>for</w:t>
      </w:r>
      <w:r>
        <w:rPr>
          <w:spacing w:val="-1"/>
        </w:rPr>
        <w:t xml:space="preserve"> </w:t>
      </w:r>
      <w:r>
        <w:t>energy</w:t>
      </w:r>
      <w:r>
        <w:rPr>
          <w:spacing w:val="-1"/>
        </w:rPr>
        <w:t xml:space="preserve"> </w:t>
      </w:r>
      <w:r>
        <w:t>production.</w:t>
      </w:r>
      <w:r>
        <w:rPr>
          <w:spacing w:val="-1"/>
        </w:rPr>
        <w:t xml:space="preserve"> </w:t>
      </w:r>
      <w:r>
        <w:t>This includes</w:t>
      </w:r>
      <w:r>
        <w:rPr>
          <w:spacing w:val="-1"/>
        </w:rPr>
        <w:t xml:space="preserve"> </w:t>
      </w:r>
      <w:r>
        <w:t>shale</w:t>
      </w:r>
      <w:r>
        <w:rPr>
          <w:spacing w:val="-2"/>
        </w:rPr>
        <w:t xml:space="preserve"> </w:t>
      </w:r>
      <w:r>
        <w:t>gas,</w:t>
      </w:r>
      <w:r>
        <w:rPr>
          <w:spacing w:val="-5"/>
        </w:rPr>
        <w:t xml:space="preserve"> </w:t>
      </w:r>
      <w:r>
        <w:t>coal-seam</w:t>
      </w:r>
      <w:r>
        <w:rPr>
          <w:spacing w:val="-1"/>
        </w:rPr>
        <w:t xml:space="preserve"> </w:t>
      </w:r>
      <w:r>
        <w:t>gas,</w:t>
      </w:r>
      <w:r>
        <w:rPr>
          <w:spacing w:val="-5"/>
        </w:rPr>
        <w:t xml:space="preserve"> </w:t>
      </w:r>
      <w:r>
        <w:t>geothermal</w:t>
      </w:r>
      <w:r>
        <w:rPr>
          <w:spacing w:val="-2"/>
        </w:rPr>
        <w:t xml:space="preserve"> </w:t>
      </w:r>
      <w:proofErr w:type="gramStart"/>
      <w:r>
        <w:t>energy</w:t>
      </w:r>
      <w:proofErr w:type="gramEnd"/>
      <w:r>
        <w:rPr>
          <w:spacing w:val="-4"/>
        </w:rPr>
        <w:t xml:space="preserve"> </w:t>
      </w:r>
      <w:r>
        <w:t>and</w:t>
      </w:r>
      <w:r>
        <w:rPr>
          <w:spacing w:val="-3"/>
        </w:rPr>
        <w:t xml:space="preserve"> </w:t>
      </w:r>
      <w:r>
        <w:t>carbon</w:t>
      </w:r>
      <w:r>
        <w:rPr>
          <w:spacing w:val="-3"/>
        </w:rPr>
        <w:t xml:space="preserve"> </w:t>
      </w:r>
      <w:r>
        <w:t>sequestration</w:t>
      </w:r>
      <w:r>
        <w:rPr>
          <w:spacing w:val="-3"/>
        </w:rPr>
        <w:t xml:space="preserve"> </w:t>
      </w:r>
      <w:r>
        <w:t>initiatives</w:t>
      </w:r>
      <w:r>
        <w:rPr>
          <w:spacing w:val="-2"/>
        </w:rPr>
        <w:t xml:space="preserve"> </w:t>
      </w:r>
      <w:r>
        <w:t>that</w:t>
      </w:r>
      <w:r>
        <w:rPr>
          <w:spacing w:val="-5"/>
        </w:rPr>
        <w:t xml:space="preserve"> </w:t>
      </w:r>
      <w:r>
        <w:t>utilise the deep earth. My Future Fellowship has given me a very strong foundation and focus to be able to achieve this goal.</w:t>
      </w:r>
    </w:p>
    <w:p w14:paraId="410B5AC7" w14:textId="77777777" w:rsidR="00A52AFB" w:rsidRDefault="00A52AFB">
      <w:pPr>
        <w:sectPr w:rsidR="00A52AFB">
          <w:pgSz w:w="11910" w:h="16840"/>
          <w:pgMar w:top="1400" w:right="700" w:bottom="1180" w:left="1200" w:header="0" w:footer="995" w:gutter="0"/>
          <w:cols w:space="720"/>
        </w:sectPr>
      </w:pPr>
    </w:p>
    <w:p w14:paraId="6BA666F9" w14:textId="77777777" w:rsidR="00A52AFB" w:rsidRDefault="00425432">
      <w:pPr>
        <w:spacing w:before="38"/>
        <w:ind w:left="240"/>
        <w:rPr>
          <w:i/>
        </w:rPr>
      </w:pPr>
      <w:r>
        <w:rPr>
          <w:i/>
        </w:rPr>
        <w:lastRenderedPageBreak/>
        <w:t>What</w:t>
      </w:r>
      <w:r>
        <w:rPr>
          <w:i/>
          <w:spacing w:val="-5"/>
        </w:rPr>
        <w:t xml:space="preserve"> </w:t>
      </w:r>
      <w:r>
        <w:rPr>
          <w:i/>
        </w:rPr>
        <w:t>have</w:t>
      </w:r>
      <w:r>
        <w:rPr>
          <w:i/>
          <w:spacing w:val="-3"/>
        </w:rPr>
        <w:t xml:space="preserve"> </w:t>
      </w:r>
      <w:r>
        <w:rPr>
          <w:i/>
        </w:rPr>
        <w:t>been</w:t>
      </w:r>
      <w:r>
        <w:rPr>
          <w:i/>
          <w:spacing w:val="-5"/>
        </w:rPr>
        <w:t xml:space="preserve"> </w:t>
      </w:r>
      <w:r>
        <w:rPr>
          <w:i/>
        </w:rPr>
        <w:t>your</w:t>
      </w:r>
      <w:r>
        <w:rPr>
          <w:i/>
          <w:spacing w:val="-4"/>
        </w:rPr>
        <w:t xml:space="preserve"> </w:t>
      </w:r>
      <w:r>
        <w:rPr>
          <w:i/>
        </w:rPr>
        <w:t>most</w:t>
      </w:r>
      <w:r>
        <w:rPr>
          <w:i/>
          <w:spacing w:val="-6"/>
        </w:rPr>
        <w:t xml:space="preserve"> </w:t>
      </w:r>
      <w:r>
        <w:rPr>
          <w:i/>
        </w:rPr>
        <w:t>important</w:t>
      </w:r>
      <w:r>
        <w:rPr>
          <w:i/>
          <w:spacing w:val="-3"/>
        </w:rPr>
        <w:t xml:space="preserve"> </w:t>
      </w:r>
      <w:r>
        <w:rPr>
          <w:i/>
        </w:rPr>
        <w:t>achievements</w:t>
      </w:r>
      <w:r>
        <w:rPr>
          <w:i/>
          <w:spacing w:val="-3"/>
        </w:rPr>
        <w:t xml:space="preserve"> </w:t>
      </w:r>
      <w:r>
        <w:rPr>
          <w:i/>
        </w:rPr>
        <w:t>to</w:t>
      </w:r>
      <w:r>
        <w:rPr>
          <w:i/>
          <w:spacing w:val="-5"/>
        </w:rPr>
        <w:t xml:space="preserve"> </w:t>
      </w:r>
      <w:r>
        <w:rPr>
          <w:i/>
        </w:rPr>
        <w:t>date</w:t>
      </w:r>
      <w:r>
        <w:rPr>
          <w:i/>
          <w:spacing w:val="-3"/>
        </w:rPr>
        <w:t xml:space="preserve"> </w:t>
      </w:r>
      <w:r>
        <w:rPr>
          <w:i/>
        </w:rPr>
        <w:t>as</w:t>
      </w:r>
      <w:r>
        <w:rPr>
          <w:i/>
          <w:spacing w:val="-2"/>
        </w:rPr>
        <w:t xml:space="preserve"> </w:t>
      </w:r>
      <w:r>
        <w:rPr>
          <w:i/>
        </w:rPr>
        <w:t>a</w:t>
      </w:r>
      <w:r>
        <w:rPr>
          <w:i/>
          <w:spacing w:val="-4"/>
        </w:rPr>
        <w:t xml:space="preserve"> </w:t>
      </w:r>
      <w:r>
        <w:rPr>
          <w:i/>
        </w:rPr>
        <w:t>Future</w:t>
      </w:r>
      <w:r>
        <w:rPr>
          <w:i/>
          <w:spacing w:val="-2"/>
        </w:rPr>
        <w:t xml:space="preserve"> Fellow?</w:t>
      </w:r>
    </w:p>
    <w:p w14:paraId="69C940C3" w14:textId="77777777" w:rsidR="00A52AFB" w:rsidRDefault="00425432">
      <w:pPr>
        <w:pStyle w:val="BodyText"/>
        <w:spacing w:before="121"/>
        <w:ind w:left="240" w:right="775"/>
      </w:pPr>
      <w:proofErr w:type="gramStart"/>
      <w:r>
        <w:t>I’ve</w:t>
      </w:r>
      <w:proofErr w:type="gramEnd"/>
      <w:r>
        <w:t xml:space="preserve"> been</w:t>
      </w:r>
      <w:r>
        <w:rPr>
          <w:spacing w:val="-2"/>
        </w:rPr>
        <w:t xml:space="preserve"> </w:t>
      </w:r>
      <w:r>
        <w:t>able</w:t>
      </w:r>
      <w:r>
        <w:rPr>
          <w:spacing w:val="-3"/>
        </w:rPr>
        <w:t xml:space="preserve"> </w:t>
      </w:r>
      <w:r>
        <w:t>to develop</w:t>
      </w:r>
      <w:r>
        <w:rPr>
          <w:spacing w:val="-2"/>
        </w:rPr>
        <w:t xml:space="preserve"> </w:t>
      </w:r>
      <w:r>
        <w:t>very</w:t>
      </w:r>
      <w:r>
        <w:rPr>
          <w:spacing w:val="-1"/>
        </w:rPr>
        <w:t xml:space="preserve"> </w:t>
      </w:r>
      <w:r>
        <w:t>strong</w:t>
      </w:r>
      <w:r>
        <w:rPr>
          <w:spacing w:val="-2"/>
        </w:rPr>
        <w:t xml:space="preserve"> </w:t>
      </w:r>
      <w:r>
        <w:t>international</w:t>
      </w:r>
      <w:r>
        <w:rPr>
          <w:spacing w:val="-1"/>
        </w:rPr>
        <w:t xml:space="preserve"> </w:t>
      </w:r>
      <w:r>
        <w:t>research</w:t>
      </w:r>
      <w:r>
        <w:rPr>
          <w:spacing w:val="-1"/>
        </w:rPr>
        <w:t xml:space="preserve"> </w:t>
      </w:r>
      <w:r>
        <w:t>collaborations</w:t>
      </w:r>
      <w:r>
        <w:rPr>
          <w:spacing w:val="-4"/>
        </w:rPr>
        <w:t xml:space="preserve"> </w:t>
      </w:r>
      <w:r>
        <w:t>in</w:t>
      </w:r>
      <w:r>
        <w:rPr>
          <w:spacing w:val="-1"/>
        </w:rPr>
        <w:t xml:space="preserve"> </w:t>
      </w:r>
      <w:r>
        <w:t>the</w:t>
      </w:r>
      <w:r>
        <w:rPr>
          <w:spacing w:val="-3"/>
        </w:rPr>
        <w:t xml:space="preserve"> </w:t>
      </w:r>
      <w:r>
        <w:t>area</w:t>
      </w:r>
      <w:r>
        <w:rPr>
          <w:spacing w:val="-3"/>
        </w:rPr>
        <w:t xml:space="preserve"> </w:t>
      </w:r>
      <w:r>
        <w:t>of</w:t>
      </w:r>
      <w:r>
        <w:rPr>
          <w:spacing w:val="-1"/>
        </w:rPr>
        <w:t xml:space="preserve"> </w:t>
      </w:r>
      <w:r>
        <w:t>deep</w:t>
      </w:r>
      <w:r>
        <w:rPr>
          <w:spacing w:val="-4"/>
        </w:rPr>
        <w:t xml:space="preserve"> </w:t>
      </w:r>
      <w:r>
        <w:t>earth energy and</w:t>
      </w:r>
      <w:r>
        <w:rPr>
          <w:spacing w:val="-3"/>
        </w:rPr>
        <w:t xml:space="preserve"> </w:t>
      </w:r>
      <w:r>
        <w:t>carbon</w:t>
      </w:r>
      <w:r>
        <w:rPr>
          <w:spacing w:val="-1"/>
        </w:rPr>
        <w:t xml:space="preserve"> </w:t>
      </w:r>
      <w:r>
        <w:t>sequestration. The Future Fellowship</w:t>
      </w:r>
      <w:r>
        <w:rPr>
          <w:spacing w:val="-1"/>
        </w:rPr>
        <w:t xml:space="preserve"> </w:t>
      </w:r>
      <w:r>
        <w:t>has enabled</w:t>
      </w:r>
      <w:r>
        <w:rPr>
          <w:spacing w:val="-3"/>
        </w:rPr>
        <w:t xml:space="preserve"> </w:t>
      </w:r>
      <w:r>
        <w:t>me</w:t>
      </w:r>
      <w:r>
        <w:rPr>
          <w:spacing w:val="-2"/>
        </w:rPr>
        <w:t xml:space="preserve"> </w:t>
      </w:r>
      <w:r>
        <w:t>to</w:t>
      </w:r>
      <w:r>
        <w:rPr>
          <w:spacing w:val="-1"/>
        </w:rPr>
        <w:t xml:space="preserve"> </w:t>
      </w:r>
      <w:r>
        <w:t>coordinate</w:t>
      </w:r>
      <w:r>
        <w:rPr>
          <w:spacing w:val="-2"/>
        </w:rPr>
        <w:t xml:space="preserve"> </w:t>
      </w:r>
      <w:r>
        <w:t xml:space="preserve">my research with researchers from North America, Europe, </w:t>
      </w:r>
      <w:proofErr w:type="gramStart"/>
      <w:r>
        <w:t>China</w:t>
      </w:r>
      <w:proofErr w:type="gramEnd"/>
      <w:r>
        <w:t xml:space="preserve"> and India. This collaboration has recently culminated in a grant from the European Commission involving my international colleagues.</w:t>
      </w:r>
    </w:p>
    <w:p w14:paraId="68C65EAA" w14:textId="77777777" w:rsidR="00A52AFB" w:rsidRDefault="00A52AFB">
      <w:pPr>
        <w:pStyle w:val="BodyText"/>
        <w:spacing w:before="5"/>
        <w:rPr>
          <w:sz w:val="16"/>
        </w:rPr>
      </w:pPr>
    </w:p>
    <w:p w14:paraId="1D2A9A31" w14:textId="77777777" w:rsidR="00A52AFB" w:rsidRDefault="00425432">
      <w:pPr>
        <w:ind w:left="240"/>
        <w:rPr>
          <w:i/>
        </w:rPr>
      </w:pPr>
      <w:r>
        <w:rPr>
          <w:i/>
        </w:rPr>
        <w:t>What</w:t>
      </w:r>
      <w:r>
        <w:rPr>
          <w:i/>
          <w:spacing w:val="-5"/>
        </w:rPr>
        <w:t xml:space="preserve"> </w:t>
      </w:r>
      <w:r>
        <w:rPr>
          <w:i/>
        </w:rPr>
        <w:t>do</w:t>
      </w:r>
      <w:r>
        <w:rPr>
          <w:i/>
          <w:spacing w:val="-3"/>
        </w:rPr>
        <w:t xml:space="preserve"> </w:t>
      </w:r>
      <w:r>
        <w:rPr>
          <w:i/>
        </w:rPr>
        <w:t>you</w:t>
      </w:r>
      <w:r>
        <w:rPr>
          <w:i/>
          <w:spacing w:val="-4"/>
        </w:rPr>
        <w:t xml:space="preserve"> </w:t>
      </w:r>
      <w:r>
        <w:rPr>
          <w:i/>
        </w:rPr>
        <w:t>hope</w:t>
      </w:r>
      <w:r>
        <w:rPr>
          <w:i/>
          <w:spacing w:val="-4"/>
        </w:rPr>
        <w:t xml:space="preserve"> </w:t>
      </w:r>
      <w:r>
        <w:rPr>
          <w:i/>
        </w:rPr>
        <w:t>will</w:t>
      </w:r>
      <w:r>
        <w:rPr>
          <w:i/>
          <w:spacing w:val="-3"/>
        </w:rPr>
        <w:t xml:space="preserve"> </w:t>
      </w:r>
      <w:r>
        <w:rPr>
          <w:i/>
        </w:rPr>
        <w:t>be</w:t>
      </w:r>
      <w:r>
        <w:rPr>
          <w:i/>
          <w:spacing w:val="-2"/>
        </w:rPr>
        <w:t xml:space="preserve"> </w:t>
      </w:r>
      <w:r>
        <w:rPr>
          <w:i/>
        </w:rPr>
        <w:t>the</w:t>
      </w:r>
      <w:r>
        <w:rPr>
          <w:i/>
          <w:spacing w:val="-2"/>
        </w:rPr>
        <w:t xml:space="preserve"> </w:t>
      </w:r>
      <w:r>
        <w:rPr>
          <w:i/>
        </w:rPr>
        <w:t>most</w:t>
      </w:r>
      <w:r>
        <w:rPr>
          <w:i/>
          <w:spacing w:val="-5"/>
        </w:rPr>
        <w:t xml:space="preserve"> </w:t>
      </w:r>
      <w:r>
        <w:rPr>
          <w:i/>
        </w:rPr>
        <w:t>important</w:t>
      </w:r>
      <w:r>
        <w:rPr>
          <w:i/>
          <w:spacing w:val="-2"/>
        </w:rPr>
        <w:t xml:space="preserve"> </w:t>
      </w:r>
      <w:r>
        <w:rPr>
          <w:i/>
        </w:rPr>
        <w:t>and</w:t>
      </w:r>
      <w:r>
        <w:rPr>
          <w:i/>
          <w:spacing w:val="-4"/>
        </w:rPr>
        <w:t xml:space="preserve"> </w:t>
      </w:r>
      <w:r>
        <w:rPr>
          <w:i/>
        </w:rPr>
        <w:t>lasting</w:t>
      </w:r>
      <w:r>
        <w:rPr>
          <w:i/>
          <w:spacing w:val="-4"/>
        </w:rPr>
        <w:t xml:space="preserve"> </w:t>
      </w:r>
      <w:r>
        <w:rPr>
          <w:i/>
        </w:rPr>
        <w:t>research</w:t>
      </w:r>
      <w:r>
        <w:rPr>
          <w:i/>
          <w:spacing w:val="-4"/>
        </w:rPr>
        <w:t xml:space="preserve"> </w:t>
      </w:r>
      <w:r>
        <w:rPr>
          <w:i/>
        </w:rPr>
        <w:t>outcomes</w:t>
      </w:r>
      <w:r>
        <w:rPr>
          <w:i/>
          <w:spacing w:val="-3"/>
        </w:rPr>
        <w:t xml:space="preserve"> </w:t>
      </w:r>
      <w:r>
        <w:rPr>
          <w:i/>
        </w:rPr>
        <w:t>from</w:t>
      </w:r>
      <w:r>
        <w:rPr>
          <w:i/>
          <w:spacing w:val="-2"/>
        </w:rPr>
        <w:t xml:space="preserve"> </w:t>
      </w:r>
      <w:r>
        <w:rPr>
          <w:i/>
        </w:rPr>
        <w:t>your</w:t>
      </w:r>
      <w:r>
        <w:rPr>
          <w:i/>
          <w:spacing w:val="-1"/>
        </w:rPr>
        <w:t xml:space="preserve"> </w:t>
      </w:r>
      <w:r>
        <w:rPr>
          <w:i/>
          <w:spacing w:val="-2"/>
        </w:rPr>
        <w:t>Fellowship?</w:t>
      </w:r>
    </w:p>
    <w:p w14:paraId="066A1C00" w14:textId="77777777" w:rsidR="00A52AFB" w:rsidRDefault="00425432">
      <w:pPr>
        <w:pStyle w:val="BodyText"/>
        <w:spacing w:before="120" w:line="242" w:lineRule="auto"/>
        <w:ind w:left="240" w:right="775"/>
      </w:pPr>
      <w:r>
        <w:t>The most important and lasting outcome of my research would be to develop new technology for green</w:t>
      </w:r>
      <w:r>
        <w:rPr>
          <w:spacing w:val="-2"/>
        </w:rPr>
        <w:t xml:space="preserve"> </w:t>
      </w:r>
      <w:r>
        <w:t>and</w:t>
      </w:r>
      <w:r>
        <w:rPr>
          <w:spacing w:val="-3"/>
        </w:rPr>
        <w:t xml:space="preserve"> </w:t>
      </w:r>
      <w:r>
        <w:t>affordable</w:t>
      </w:r>
      <w:r>
        <w:rPr>
          <w:spacing w:val="-2"/>
        </w:rPr>
        <w:t xml:space="preserve"> </w:t>
      </w:r>
      <w:r>
        <w:t>energy</w:t>
      </w:r>
      <w:r>
        <w:rPr>
          <w:spacing w:val="-2"/>
        </w:rPr>
        <w:t xml:space="preserve"> </w:t>
      </w:r>
      <w:r>
        <w:t>from</w:t>
      </w:r>
      <w:r>
        <w:rPr>
          <w:spacing w:val="-4"/>
        </w:rPr>
        <w:t xml:space="preserve"> </w:t>
      </w:r>
      <w:r>
        <w:t>deep</w:t>
      </w:r>
      <w:r>
        <w:rPr>
          <w:spacing w:val="-3"/>
        </w:rPr>
        <w:t xml:space="preserve"> </w:t>
      </w:r>
      <w:r>
        <w:t>in</w:t>
      </w:r>
      <w:r>
        <w:rPr>
          <w:spacing w:val="-5"/>
        </w:rPr>
        <w:t xml:space="preserve"> </w:t>
      </w:r>
      <w:r>
        <w:t>the</w:t>
      </w:r>
      <w:r>
        <w:rPr>
          <w:spacing w:val="-4"/>
        </w:rPr>
        <w:t xml:space="preserve"> </w:t>
      </w:r>
      <w:r>
        <w:t>earth.</w:t>
      </w:r>
      <w:r>
        <w:rPr>
          <w:spacing w:val="-2"/>
        </w:rPr>
        <w:t xml:space="preserve"> </w:t>
      </w:r>
      <w:r>
        <w:t>That</w:t>
      </w:r>
      <w:r>
        <w:rPr>
          <w:spacing w:val="-2"/>
        </w:rPr>
        <w:t xml:space="preserve"> </w:t>
      </w:r>
      <w:r>
        <w:t>is</w:t>
      </w:r>
      <w:r>
        <w:rPr>
          <w:spacing w:val="-2"/>
        </w:rPr>
        <w:t xml:space="preserve"> </w:t>
      </w:r>
      <w:r>
        <w:t>what</w:t>
      </w:r>
      <w:r>
        <w:rPr>
          <w:spacing w:val="-2"/>
        </w:rPr>
        <w:t xml:space="preserve"> </w:t>
      </w:r>
      <w:r>
        <w:t>I</w:t>
      </w:r>
      <w:r>
        <w:rPr>
          <w:spacing w:val="-1"/>
        </w:rPr>
        <w:t xml:space="preserve"> </w:t>
      </w:r>
      <w:r>
        <w:t>would</w:t>
      </w:r>
      <w:r>
        <w:rPr>
          <w:spacing w:val="-3"/>
        </w:rPr>
        <w:t xml:space="preserve"> </w:t>
      </w:r>
      <w:r>
        <w:t>really</w:t>
      </w:r>
      <w:r>
        <w:rPr>
          <w:spacing w:val="-2"/>
        </w:rPr>
        <w:t xml:space="preserve"> </w:t>
      </w:r>
      <w:r>
        <w:t>like</w:t>
      </w:r>
      <w:r>
        <w:rPr>
          <w:spacing w:val="-2"/>
        </w:rPr>
        <w:t xml:space="preserve"> </w:t>
      </w:r>
      <w:r>
        <w:t>to</w:t>
      </w:r>
      <w:r>
        <w:rPr>
          <w:spacing w:val="-1"/>
        </w:rPr>
        <w:t xml:space="preserve"> </w:t>
      </w:r>
      <w:r>
        <w:t>contribute</w:t>
      </w:r>
      <w:r>
        <w:rPr>
          <w:spacing w:val="-1"/>
        </w:rPr>
        <w:t xml:space="preserve"> </w:t>
      </w:r>
      <w:r>
        <w:t xml:space="preserve">to </w:t>
      </w:r>
      <w:r>
        <w:rPr>
          <w:spacing w:val="-2"/>
        </w:rPr>
        <w:t>society.</w:t>
      </w:r>
    </w:p>
    <w:p w14:paraId="2FC0E971" w14:textId="77777777" w:rsidR="00A52AFB" w:rsidRDefault="00425432">
      <w:pPr>
        <w:tabs>
          <w:tab w:val="left" w:pos="306"/>
          <w:tab w:val="left" w:pos="611"/>
          <w:tab w:val="left" w:pos="912"/>
          <w:tab w:val="left" w:pos="1217"/>
          <w:tab w:val="left" w:pos="1521"/>
          <w:tab w:val="left" w:pos="1826"/>
        </w:tabs>
        <w:spacing w:before="194"/>
        <w:ind w:right="497"/>
        <w:jc w:val="center"/>
      </w:pPr>
      <w:r>
        <w:rPr>
          <w:spacing w:val="-10"/>
        </w:rPr>
        <w:t>.</w:t>
      </w:r>
      <w:r>
        <w:tab/>
      </w:r>
      <w:r>
        <w:rPr>
          <w:spacing w:val="-10"/>
        </w:rPr>
        <w:t>.</w:t>
      </w:r>
      <w:r>
        <w:tab/>
      </w:r>
      <w:r>
        <w:rPr>
          <w:spacing w:val="-10"/>
        </w:rPr>
        <w:t>.</w:t>
      </w:r>
      <w:r>
        <w:tab/>
      </w:r>
      <w:r>
        <w:rPr>
          <w:spacing w:val="-10"/>
        </w:rPr>
        <w:t>.</w:t>
      </w:r>
      <w:r>
        <w:tab/>
      </w:r>
      <w:r>
        <w:rPr>
          <w:spacing w:val="-10"/>
        </w:rPr>
        <w:t>.</w:t>
      </w:r>
      <w:r>
        <w:tab/>
      </w:r>
      <w:r>
        <w:rPr>
          <w:spacing w:val="-12"/>
        </w:rPr>
        <w:t>.</w:t>
      </w:r>
      <w:r>
        <w:tab/>
      </w:r>
      <w:r>
        <w:rPr>
          <w:spacing w:val="-10"/>
        </w:rPr>
        <w:t>.</w:t>
      </w:r>
    </w:p>
    <w:p w14:paraId="16C86BCB" w14:textId="77777777" w:rsidR="00A52AFB" w:rsidRDefault="00425432">
      <w:pPr>
        <w:pStyle w:val="BodyText"/>
        <w:spacing w:before="197" w:line="242" w:lineRule="auto"/>
        <w:ind w:left="240" w:right="775"/>
      </w:pPr>
      <w:r>
        <w:t>The</w:t>
      </w:r>
      <w:r>
        <w:rPr>
          <w:spacing w:val="-1"/>
        </w:rPr>
        <w:t xml:space="preserve"> </w:t>
      </w:r>
      <w:r>
        <w:t>Future</w:t>
      </w:r>
      <w:r>
        <w:rPr>
          <w:spacing w:val="-2"/>
        </w:rPr>
        <w:t xml:space="preserve"> </w:t>
      </w:r>
      <w:r>
        <w:t>Fellowship</w:t>
      </w:r>
      <w:r>
        <w:rPr>
          <w:spacing w:val="-4"/>
        </w:rPr>
        <w:t xml:space="preserve"> </w:t>
      </w:r>
      <w:r>
        <w:t>has</w:t>
      </w:r>
      <w:r>
        <w:rPr>
          <w:spacing w:val="-4"/>
        </w:rPr>
        <w:t xml:space="preserve"> </w:t>
      </w:r>
      <w:r>
        <w:t>supported</w:t>
      </w:r>
      <w:r>
        <w:rPr>
          <w:spacing w:val="-4"/>
        </w:rPr>
        <w:t xml:space="preserve"> </w:t>
      </w:r>
      <w:r>
        <w:t>me</w:t>
      </w:r>
      <w:r>
        <w:rPr>
          <w:spacing w:val="-4"/>
        </w:rPr>
        <w:t xml:space="preserve"> </w:t>
      </w:r>
      <w:r>
        <w:t>in</w:t>
      </w:r>
      <w:r>
        <w:rPr>
          <w:spacing w:val="-3"/>
        </w:rPr>
        <w:t xml:space="preserve"> </w:t>
      </w:r>
      <w:r>
        <w:t>developing</w:t>
      </w:r>
      <w:r>
        <w:rPr>
          <w:spacing w:val="-2"/>
        </w:rPr>
        <w:t xml:space="preserve"> </w:t>
      </w:r>
      <w:r>
        <w:t>strong</w:t>
      </w:r>
      <w:r>
        <w:rPr>
          <w:spacing w:val="-3"/>
        </w:rPr>
        <w:t xml:space="preserve"> </w:t>
      </w:r>
      <w:r>
        <w:t>research</w:t>
      </w:r>
      <w:r>
        <w:rPr>
          <w:spacing w:val="-2"/>
        </w:rPr>
        <w:t xml:space="preserve"> </w:t>
      </w:r>
      <w:r>
        <w:t>leadership.</w:t>
      </w:r>
      <w:r>
        <w:rPr>
          <w:spacing w:val="-2"/>
        </w:rPr>
        <w:t xml:space="preserve"> </w:t>
      </w:r>
      <w:r>
        <w:t>The</w:t>
      </w:r>
      <w:r>
        <w:rPr>
          <w:spacing w:val="-2"/>
        </w:rPr>
        <w:t xml:space="preserve"> </w:t>
      </w:r>
      <w:r>
        <w:t>laboratory that I supervise at Monash University is now considered to be a leader in the world in utilising advanced macro scale modelling at very high pressures and temperatures.</w:t>
      </w:r>
    </w:p>
    <w:p w14:paraId="21DC1920" w14:textId="77777777" w:rsidR="00A52AFB" w:rsidRDefault="00425432">
      <w:pPr>
        <w:pStyle w:val="BodyText"/>
        <w:spacing w:before="193" w:line="242" w:lineRule="auto"/>
        <w:ind w:left="240" w:right="775"/>
      </w:pPr>
      <w:r>
        <w:t>The</w:t>
      </w:r>
      <w:r>
        <w:rPr>
          <w:spacing w:val="-1"/>
        </w:rPr>
        <w:t xml:space="preserve"> </w:t>
      </w:r>
      <w:r>
        <w:t>Fellowship</w:t>
      </w:r>
      <w:r>
        <w:rPr>
          <w:spacing w:val="-3"/>
        </w:rPr>
        <w:t xml:space="preserve"> </w:t>
      </w:r>
      <w:r>
        <w:t>has</w:t>
      </w:r>
      <w:r>
        <w:rPr>
          <w:spacing w:val="-4"/>
        </w:rPr>
        <w:t xml:space="preserve"> </w:t>
      </w:r>
      <w:r>
        <w:t>given</w:t>
      </w:r>
      <w:r>
        <w:rPr>
          <w:spacing w:val="-3"/>
        </w:rPr>
        <w:t xml:space="preserve"> </w:t>
      </w:r>
      <w:r>
        <w:t>me</w:t>
      </w:r>
      <w:r>
        <w:rPr>
          <w:spacing w:val="-1"/>
        </w:rPr>
        <w:t xml:space="preserve"> </w:t>
      </w:r>
      <w:r>
        <w:t>a</w:t>
      </w:r>
      <w:r>
        <w:rPr>
          <w:spacing w:val="-1"/>
        </w:rPr>
        <w:t xml:space="preserve"> </w:t>
      </w:r>
      <w:r>
        <w:t>lot</w:t>
      </w:r>
      <w:r>
        <w:rPr>
          <w:spacing w:val="-3"/>
        </w:rPr>
        <w:t xml:space="preserve"> </w:t>
      </w:r>
      <w:r>
        <w:t>of</w:t>
      </w:r>
      <w:r>
        <w:rPr>
          <w:spacing w:val="-3"/>
        </w:rPr>
        <w:t xml:space="preserve"> </w:t>
      </w:r>
      <w:r>
        <w:t>opportunities,</w:t>
      </w:r>
      <w:r>
        <w:rPr>
          <w:spacing w:val="-2"/>
        </w:rPr>
        <w:t xml:space="preserve"> </w:t>
      </w:r>
      <w:r>
        <w:t>especially</w:t>
      </w:r>
      <w:r>
        <w:rPr>
          <w:spacing w:val="-3"/>
        </w:rPr>
        <w:t xml:space="preserve"> </w:t>
      </w:r>
      <w:r>
        <w:t>with</w:t>
      </w:r>
      <w:r>
        <w:rPr>
          <w:spacing w:val="-1"/>
        </w:rPr>
        <w:t xml:space="preserve"> </w:t>
      </w:r>
      <w:r>
        <w:t>international</w:t>
      </w:r>
      <w:r>
        <w:rPr>
          <w:spacing w:val="-6"/>
        </w:rPr>
        <w:t xml:space="preserve"> </w:t>
      </w:r>
      <w:r>
        <w:t>collaboration.</w:t>
      </w:r>
      <w:r>
        <w:rPr>
          <w:spacing w:val="-1"/>
        </w:rPr>
        <w:t xml:space="preserve"> </w:t>
      </w:r>
      <w:r>
        <w:t>It</w:t>
      </w:r>
      <w:r>
        <w:rPr>
          <w:spacing w:val="-1"/>
        </w:rPr>
        <w:t xml:space="preserve"> </w:t>
      </w:r>
      <w:r>
        <w:t>has given me extra time to plan and give my PhD students the opportunity to do wonderful, wonderful projects and, much to my delight, they are now receiving prestigious awards.</w:t>
      </w:r>
    </w:p>
    <w:p w14:paraId="13BC93F4" w14:textId="77777777" w:rsidR="00A52AFB" w:rsidRDefault="00425432">
      <w:pPr>
        <w:pStyle w:val="BodyText"/>
        <w:spacing w:before="192"/>
        <w:ind w:left="240" w:right="788"/>
      </w:pPr>
      <w:r>
        <w:t>I</w:t>
      </w:r>
      <w:r>
        <w:rPr>
          <w:spacing w:val="-1"/>
        </w:rPr>
        <w:t xml:space="preserve"> </w:t>
      </w:r>
      <w:r>
        <w:t>currently</w:t>
      </w:r>
      <w:r>
        <w:rPr>
          <w:spacing w:val="-3"/>
        </w:rPr>
        <w:t xml:space="preserve"> </w:t>
      </w:r>
      <w:r>
        <w:t>have</w:t>
      </w:r>
      <w:r>
        <w:rPr>
          <w:spacing w:val="-3"/>
        </w:rPr>
        <w:t xml:space="preserve"> </w:t>
      </w:r>
      <w:r>
        <w:t>12</w:t>
      </w:r>
      <w:r>
        <w:rPr>
          <w:spacing w:val="-3"/>
        </w:rPr>
        <w:t xml:space="preserve"> </w:t>
      </w:r>
      <w:r>
        <w:t>PhD</w:t>
      </w:r>
      <w:r>
        <w:rPr>
          <w:spacing w:val="-2"/>
        </w:rPr>
        <w:t xml:space="preserve"> </w:t>
      </w:r>
      <w:r>
        <w:t>students</w:t>
      </w:r>
      <w:r>
        <w:rPr>
          <w:spacing w:val="-1"/>
        </w:rPr>
        <w:t xml:space="preserve"> </w:t>
      </w:r>
      <w:r>
        <w:t>under</w:t>
      </w:r>
      <w:r>
        <w:rPr>
          <w:spacing w:val="-3"/>
        </w:rPr>
        <w:t xml:space="preserve"> </w:t>
      </w:r>
      <w:r>
        <w:t>my</w:t>
      </w:r>
      <w:r>
        <w:rPr>
          <w:spacing w:val="-3"/>
        </w:rPr>
        <w:t xml:space="preserve"> </w:t>
      </w:r>
      <w:r>
        <w:t>supervision,</w:t>
      </w:r>
      <w:r>
        <w:rPr>
          <w:spacing w:val="-1"/>
        </w:rPr>
        <w:t xml:space="preserve"> </w:t>
      </w:r>
      <w:r>
        <w:t>and</w:t>
      </w:r>
      <w:r>
        <w:rPr>
          <w:spacing w:val="-2"/>
        </w:rPr>
        <w:t xml:space="preserve"> </w:t>
      </w:r>
      <w:r>
        <w:t>something</w:t>
      </w:r>
      <w:r>
        <w:rPr>
          <w:spacing w:val="-2"/>
        </w:rPr>
        <w:t xml:space="preserve"> </w:t>
      </w:r>
      <w:r>
        <w:t>that</w:t>
      </w:r>
      <w:r>
        <w:rPr>
          <w:spacing w:val="-1"/>
        </w:rPr>
        <w:t xml:space="preserve"> </w:t>
      </w:r>
      <w:r>
        <w:t>I</w:t>
      </w:r>
      <w:r>
        <w:rPr>
          <w:spacing w:val="-1"/>
        </w:rPr>
        <w:t xml:space="preserve"> </w:t>
      </w:r>
      <w:r>
        <w:t>am</w:t>
      </w:r>
      <w:r>
        <w:rPr>
          <w:spacing w:val="-3"/>
        </w:rPr>
        <w:t xml:space="preserve"> </w:t>
      </w:r>
      <w:r>
        <w:t>very</w:t>
      </w:r>
      <w:r>
        <w:rPr>
          <w:spacing w:val="-1"/>
        </w:rPr>
        <w:t xml:space="preserve"> </w:t>
      </w:r>
      <w:r>
        <w:t>proud</w:t>
      </w:r>
      <w:r>
        <w:rPr>
          <w:spacing w:val="-2"/>
        </w:rPr>
        <w:t xml:space="preserve"> </w:t>
      </w:r>
      <w:r>
        <w:t>of</w:t>
      </w:r>
      <w:r>
        <w:rPr>
          <w:spacing w:val="-4"/>
        </w:rPr>
        <w:t xml:space="preserve"> </w:t>
      </w:r>
      <w:r>
        <w:t>is the recognition they are receiving—one of my PhD students who graduated last year was recently awarded a DECRA (one of only three in the discipline of resources engineering nationally). This would have to be one of the happiest moments for me. This student was also awarded the</w:t>
      </w:r>
    </w:p>
    <w:p w14:paraId="4484BB60" w14:textId="77777777" w:rsidR="00A52AFB" w:rsidRDefault="00425432">
      <w:pPr>
        <w:pStyle w:val="BodyText"/>
        <w:spacing w:before="1" w:line="242" w:lineRule="auto"/>
        <w:ind w:left="240" w:right="775"/>
      </w:pPr>
      <w:r>
        <w:t>Vice-Chancellor’s</w:t>
      </w:r>
      <w:r>
        <w:rPr>
          <w:spacing w:val="-4"/>
        </w:rPr>
        <w:t xml:space="preserve"> </w:t>
      </w:r>
      <w:r>
        <w:t>Mollie</w:t>
      </w:r>
      <w:r>
        <w:rPr>
          <w:spacing w:val="-1"/>
        </w:rPr>
        <w:t xml:space="preserve"> </w:t>
      </w:r>
      <w:r>
        <w:t>Holman</w:t>
      </w:r>
      <w:r>
        <w:rPr>
          <w:spacing w:val="-5"/>
        </w:rPr>
        <w:t xml:space="preserve"> </w:t>
      </w:r>
      <w:r>
        <w:t>Medal</w:t>
      </w:r>
      <w:r>
        <w:rPr>
          <w:spacing w:val="-2"/>
        </w:rPr>
        <w:t xml:space="preserve"> </w:t>
      </w:r>
      <w:r>
        <w:t>for</w:t>
      </w:r>
      <w:r>
        <w:rPr>
          <w:spacing w:val="-2"/>
        </w:rPr>
        <w:t xml:space="preserve"> </w:t>
      </w:r>
      <w:r>
        <w:t>best</w:t>
      </w:r>
      <w:r>
        <w:rPr>
          <w:spacing w:val="-4"/>
        </w:rPr>
        <w:t xml:space="preserve"> </w:t>
      </w:r>
      <w:r>
        <w:t>PhD</w:t>
      </w:r>
      <w:r>
        <w:rPr>
          <w:spacing w:val="-3"/>
        </w:rPr>
        <w:t xml:space="preserve"> </w:t>
      </w:r>
      <w:r>
        <w:t>thesis</w:t>
      </w:r>
      <w:r>
        <w:rPr>
          <w:spacing w:val="-2"/>
        </w:rPr>
        <w:t xml:space="preserve"> </w:t>
      </w:r>
      <w:r>
        <w:t>awarded</w:t>
      </w:r>
      <w:r>
        <w:rPr>
          <w:spacing w:val="-3"/>
        </w:rPr>
        <w:t xml:space="preserve"> </w:t>
      </w:r>
      <w:r>
        <w:t>in</w:t>
      </w:r>
      <w:r>
        <w:rPr>
          <w:spacing w:val="-3"/>
        </w:rPr>
        <w:t xml:space="preserve"> </w:t>
      </w:r>
      <w:r>
        <w:t>2013.</w:t>
      </w:r>
      <w:r>
        <w:rPr>
          <w:spacing w:val="-2"/>
        </w:rPr>
        <w:t xml:space="preserve"> </w:t>
      </w:r>
      <w:r>
        <w:t>And</w:t>
      </w:r>
      <w:r>
        <w:rPr>
          <w:spacing w:val="-3"/>
        </w:rPr>
        <w:t xml:space="preserve"> </w:t>
      </w:r>
      <w:r>
        <w:t>last</w:t>
      </w:r>
      <w:r>
        <w:rPr>
          <w:spacing w:val="-1"/>
        </w:rPr>
        <w:t xml:space="preserve"> </w:t>
      </w:r>
      <w:r>
        <w:t>year</w:t>
      </w:r>
      <w:r>
        <w:rPr>
          <w:spacing w:val="-2"/>
        </w:rPr>
        <w:t xml:space="preserve"> </w:t>
      </w:r>
      <w:r>
        <w:t>I</w:t>
      </w:r>
      <w:r>
        <w:rPr>
          <w:spacing w:val="-5"/>
        </w:rPr>
        <w:t xml:space="preserve"> </w:t>
      </w:r>
      <w:r>
        <w:t>was awarded the Australia Leadership Award in 2012 from the Australian Davos Connection Forum.</w:t>
      </w:r>
    </w:p>
    <w:p w14:paraId="33153382" w14:textId="77777777" w:rsidR="00A52AFB" w:rsidRDefault="00425432">
      <w:pPr>
        <w:tabs>
          <w:tab w:val="left" w:pos="306"/>
          <w:tab w:val="left" w:pos="611"/>
          <w:tab w:val="left" w:pos="912"/>
          <w:tab w:val="left" w:pos="1217"/>
          <w:tab w:val="left" w:pos="1521"/>
          <w:tab w:val="left" w:pos="1826"/>
        </w:tabs>
        <w:spacing w:before="196"/>
        <w:ind w:right="497"/>
        <w:jc w:val="center"/>
      </w:pPr>
      <w:r>
        <w:rPr>
          <w:spacing w:val="-10"/>
        </w:rPr>
        <w:t>.</w:t>
      </w:r>
      <w:r>
        <w:tab/>
      </w:r>
      <w:r>
        <w:rPr>
          <w:spacing w:val="-10"/>
        </w:rPr>
        <w:t>.</w:t>
      </w:r>
      <w:r>
        <w:tab/>
      </w:r>
      <w:r>
        <w:rPr>
          <w:spacing w:val="-10"/>
        </w:rPr>
        <w:t>.</w:t>
      </w:r>
      <w:r>
        <w:tab/>
      </w:r>
      <w:r>
        <w:rPr>
          <w:spacing w:val="-10"/>
        </w:rPr>
        <w:t>.</w:t>
      </w:r>
      <w:r>
        <w:tab/>
      </w:r>
      <w:r>
        <w:rPr>
          <w:spacing w:val="-10"/>
        </w:rPr>
        <w:t>.</w:t>
      </w:r>
      <w:r>
        <w:tab/>
      </w:r>
      <w:r>
        <w:rPr>
          <w:spacing w:val="-12"/>
        </w:rPr>
        <w:t>.</w:t>
      </w:r>
      <w:r>
        <w:tab/>
      </w:r>
      <w:r>
        <w:rPr>
          <w:spacing w:val="-10"/>
        </w:rPr>
        <w:t>.</w:t>
      </w:r>
    </w:p>
    <w:p w14:paraId="4F65CFB4" w14:textId="77777777" w:rsidR="00A52AFB" w:rsidRDefault="00A52AFB">
      <w:pPr>
        <w:pStyle w:val="BodyText"/>
        <w:spacing w:before="2"/>
        <w:rPr>
          <w:sz w:val="16"/>
        </w:rPr>
      </w:pPr>
    </w:p>
    <w:p w14:paraId="0FDDFF31" w14:textId="77777777" w:rsidR="00A52AFB" w:rsidRDefault="00425432">
      <w:pPr>
        <w:pStyle w:val="BodyText"/>
        <w:spacing w:before="1"/>
        <w:ind w:left="240" w:right="775"/>
      </w:pPr>
      <w:r>
        <w:t>The Future Fellowship has helped me to build very strong international collaborations with China, North</w:t>
      </w:r>
      <w:r>
        <w:rPr>
          <w:spacing w:val="-3"/>
        </w:rPr>
        <w:t xml:space="preserve"> </w:t>
      </w:r>
      <w:r>
        <w:t>America,</w:t>
      </w:r>
      <w:r>
        <w:rPr>
          <w:spacing w:val="-5"/>
        </w:rPr>
        <w:t xml:space="preserve"> </w:t>
      </w:r>
      <w:proofErr w:type="gramStart"/>
      <w:r>
        <w:t>Europe</w:t>
      </w:r>
      <w:proofErr w:type="gramEnd"/>
      <w:r>
        <w:rPr>
          <w:spacing w:val="-1"/>
        </w:rPr>
        <w:t xml:space="preserve"> </w:t>
      </w:r>
      <w:r>
        <w:t>and</w:t>
      </w:r>
      <w:r>
        <w:rPr>
          <w:spacing w:val="-6"/>
        </w:rPr>
        <w:t xml:space="preserve"> </w:t>
      </w:r>
      <w:r>
        <w:t>India.</w:t>
      </w:r>
      <w:r>
        <w:rPr>
          <w:spacing w:val="-3"/>
        </w:rPr>
        <w:t xml:space="preserve"> </w:t>
      </w:r>
      <w:r>
        <w:t>I</w:t>
      </w:r>
      <w:r>
        <w:rPr>
          <w:spacing w:val="-2"/>
        </w:rPr>
        <w:t xml:space="preserve"> </w:t>
      </w:r>
      <w:r>
        <w:t>received</w:t>
      </w:r>
      <w:r>
        <w:rPr>
          <w:spacing w:val="-4"/>
        </w:rPr>
        <w:t xml:space="preserve"> </w:t>
      </w:r>
      <w:r>
        <w:t>the</w:t>
      </w:r>
      <w:r>
        <w:rPr>
          <w:spacing w:val="-2"/>
        </w:rPr>
        <w:t xml:space="preserve"> </w:t>
      </w:r>
      <w:r>
        <w:t>Australia-China</w:t>
      </w:r>
      <w:r>
        <w:rPr>
          <w:spacing w:val="-2"/>
        </w:rPr>
        <w:t xml:space="preserve"> </w:t>
      </w:r>
      <w:r>
        <w:t>Young</w:t>
      </w:r>
      <w:r>
        <w:rPr>
          <w:spacing w:val="-3"/>
        </w:rPr>
        <w:t xml:space="preserve"> </w:t>
      </w:r>
      <w:r>
        <w:t>Scientist</w:t>
      </w:r>
      <w:r>
        <w:rPr>
          <w:spacing w:val="-1"/>
        </w:rPr>
        <w:t xml:space="preserve"> </w:t>
      </w:r>
      <w:r>
        <w:t>Award</w:t>
      </w:r>
      <w:r>
        <w:rPr>
          <w:spacing w:val="-2"/>
        </w:rPr>
        <w:t xml:space="preserve"> </w:t>
      </w:r>
      <w:r>
        <w:t>in</w:t>
      </w:r>
      <w:r>
        <w:rPr>
          <w:spacing w:val="-4"/>
        </w:rPr>
        <w:t xml:space="preserve"> </w:t>
      </w:r>
      <w:r>
        <w:t>2012. This led to me collaborating with six universities in China. In 2013 I received the Australia-China Group Mission Award to collaborate with 12 Chinese universities on technology relating to sustainable, alternative energy from the deep earth.</w:t>
      </w:r>
    </w:p>
    <w:p w14:paraId="5293A343" w14:textId="77777777" w:rsidR="00A52AFB" w:rsidRDefault="00A52AFB">
      <w:pPr>
        <w:pStyle w:val="BodyText"/>
        <w:spacing w:before="4"/>
        <w:rPr>
          <w:sz w:val="16"/>
        </w:rPr>
      </w:pPr>
    </w:p>
    <w:p w14:paraId="04EB1E7B" w14:textId="77777777" w:rsidR="00A52AFB" w:rsidRDefault="00425432">
      <w:pPr>
        <w:pStyle w:val="BodyText"/>
        <w:spacing w:before="1"/>
        <w:ind w:left="240" w:right="853"/>
      </w:pPr>
      <w:r>
        <w:t>My</w:t>
      </w:r>
      <w:r>
        <w:rPr>
          <w:spacing w:val="-3"/>
        </w:rPr>
        <w:t xml:space="preserve"> </w:t>
      </w:r>
      <w:r>
        <w:t>aim</w:t>
      </w:r>
      <w:r>
        <w:rPr>
          <w:spacing w:val="-2"/>
        </w:rPr>
        <w:t xml:space="preserve"> </w:t>
      </w:r>
      <w:r>
        <w:t>is</w:t>
      </w:r>
      <w:r>
        <w:rPr>
          <w:spacing w:val="-3"/>
        </w:rPr>
        <w:t xml:space="preserve"> </w:t>
      </w:r>
      <w:r>
        <w:t>to</w:t>
      </w:r>
      <w:r>
        <w:rPr>
          <w:spacing w:val="-2"/>
        </w:rPr>
        <w:t xml:space="preserve"> </w:t>
      </w:r>
      <w:r>
        <w:t>establish</w:t>
      </w:r>
      <w:r>
        <w:rPr>
          <w:spacing w:val="-3"/>
        </w:rPr>
        <w:t xml:space="preserve"> </w:t>
      </w:r>
      <w:r>
        <w:t>an</w:t>
      </w:r>
      <w:r>
        <w:rPr>
          <w:spacing w:val="-4"/>
        </w:rPr>
        <w:t xml:space="preserve"> </w:t>
      </w:r>
      <w:r>
        <w:t>Australia-China</w:t>
      </w:r>
      <w:r>
        <w:rPr>
          <w:spacing w:val="-3"/>
        </w:rPr>
        <w:t xml:space="preserve"> </w:t>
      </w:r>
      <w:r>
        <w:t>Energy</w:t>
      </w:r>
      <w:r>
        <w:rPr>
          <w:spacing w:val="-5"/>
        </w:rPr>
        <w:t xml:space="preserve"> </w:t>
      </w:r>
      <w:r>
        <w:t>Centre</w:t>
      </w:r>
      <w:r>
        <w:rPr>
          <w:spacing w:val="-2"/>
        </w:rPr>
        <w:t xml:space="preserve"> </w:t>
      </w:r>
      <w:r>
        <w:t>to</w:t>
      </w:r>
      <w:r>
        <w:rPr>
          <w:spacing w:val="-2"/>
        </w:rPr>
        <w:t xml:space="preserve"> </w:t>
      </w:r>
      <w:r>
        <w:t>coordinate</w:t>
      </w:r>
      <w:r>
        <w:rPr>
          <w:spacing w:val="-2"/>
        </w:rPr>
        <w:t xml:space="preserve"> </w:t>
      </w:r>
      <w:r>
        <w:t>research</w:t>
      </w:r>
      <w:r>
        <w:rPr>
          <w:spacing w:val="-6"/>
        </w:rPr>
        <w:t xml:space="preserve"> </w:t>
      </w:r>
      <w:r>
        <w:t>activities</w:t>
      </w:r>
      <w:r>
        <w:rPr>
          <w:spacing w:val="-3"/>
        </w:rPr>
        <w:t xml:space="preserve"> </w:t>
      </w:r>
      <w:r>
        <w:t>between the two countries to accelerate finding solutions to some key technical challenges faced by the energy industry.</w:t>
      </w:r>
    </w:p>
    <w:p w14:paraId="4AFCFFB1" w14:textId="77777777" w:rsidR="00A52AFB" w:rsidRDefault="00A52AFB">
      <w:pPr>
        <w:pStyle w:val="BodyText"/>
        <w:spacing w:before="10"/>
        <w:rPr>
          <w:sz w:val="21"/>
        </w:rPr>
      </w:pPr>
    </w:p>
    <w:p w14:paraId="66EA0D2E" w14:textId="77777777" w:rsidR="00A52AFB" w:rsidRDefault="00425432">
      <w:pPr>
        <w:ind w:left="240"/>
        <w:rPr>
          <w:i/>
        </w:rPr>
      </w:pPr>
      <w:r>
        <w:rPr>
          <w:i/>
        </w:rPr>
        <w:t>Photo</w:t>
      </w:r>
      <w:r>
        <w:rPr>
          <w:i/>
          <w:spacing w:val="-7"/>
        </w:rPr>
        <w:t xml:space="preserve"> </w:t>
      </w:r>
      <w:r>
        <w:rPr>
          <w:i/>
        </w:rPr>
        <w:t>courtesy:</w:t>
      </w:r>
      <w:r>
        <w:rPr>
          <w:i/>
          <w:spacing w:val="-5"/>
        </w:rPr>
        <w:t xml:space="preserve"> </w:t>
      </w:r>
      <w:r>
        <w:rPr>
          <w:i/>
        </w:rPr>
        <w:t>Associate</w:t>
      </w:r>
      <w:r>
        <w:rPr>
          <w:i/>
          <w:spacing w:val="-8"/>
        </w:rPr>
        <w:t xml:space="preserve"> </w:t>
      </w:r>
      <w:r>
        <w:rPr>
          <w:i/>
        </w:rPr>
        <w:t>Professor</w:t>
      </w:r>
      <w:r>
        <w:rPr>
          <w:i/>
          <w:spacing w:val="-6"/>
        </w:rPr>
        <w:t xml:space="preserve"> </w:t>
      </w:r>
      <w:r>
        <w:rPr>
          <w:i/>
        </w:rPr>
        <w:t>Ranjith</w:t>
      </w:r>
      <w:r>
        <w:rPr>
          <w:i/>
          <w:spacing w:val="-6"/>
        </w:rPr>
        <w:t xml:space="preserve"> </w:t>
      </w:r>
      <w:proofErr w:type="spellStart"/>
      <w:r>
        <w:rPr>
          <w:i/>
        </w:rPr>
        <w:t>Pathegama</w:t>
      </w:r>
      <w:proofErr w:type="spellEnd"/>
      <w:r>
        <w:rPr>
          <w:i/>
          <w:spacing w:val="-7"/>
        </w:rPr>
        <w:t xml:space="preserve"> </w:t>
      </w:r>
      <w:r>
        <w:rPr>
          <w:i/>
          <w:spacing w:val="-2"/>
        </w:rPr>
        <w:t>Gamage</w:t>
      </w:r>
    </w:p>
    <w:p w14:paraId="3C087C6C" w14:textId="77777777" w:rsidR="00A52AFB" w:rsidRDefault="00A52AFB">
      <w:pPr>
        <w:sectPr w:rsidR="00A52AFB">
          <w:pgSz w:w="11910" w:h="16840"/>
          <w:pgMar w:top="1380" w:right="700" w:bottom="1180" w:left="1200" w:header="0" w:footer="995" w:gutter="0"/>
          <w:cols w:space="720"/>
        </w:sectPr>
      </w:pPr>
    </w:p>
    <w:p w14:paraId="2C9A057D" w14:textId="77777777" w:rsidR="00A52AFB" w:rsidRDefault="00425432">
      <w:pPr>
        <w:pStyle w:val="Heading2"/>
        <w:ind w:right="3302"/>
      </w:pPr>
      <w:r>
        <w:rPr>
          <w:color w:val="001F5F"/>
        </w:rPr>
        <w:lastRenderedPageBreak/>
        <w:t xml:space="preserve">SARAH </w:t>
      </w:r>
      <w:r>
        <w:rPr>
          <w:color w:val="001F5F"/>
          <w:spacing w:val="-2"/>
        </w:rPr>
        <w:t>SPENCER</w:t>
      </w:r>
    </w:p>
    <w:p w14:paraId="2BD1667A" w14:textId="77777777" w:rsidR="00A52AFB" w:rsidRDefault="00425432">
      <w:pPr>
        <w:pStyle w:val="Heading4"/>
        <w:spacing w:line="331" w:lineRule="auto"/>
        <w:ind w:left="3521" w:right="4021"/>
        <w:jc w:val="center"/>
      </w:pPr>
      <w:r>
        <w:rPr>
          <w:color w:val="001F5F"/>
        </w:rPr>
        <w:t>RMIT University Nutrition</w:t>
      </w:r>
      <w:r>
        <w:rPr>
          <w:color w:val="001F5F"/>
          <w:spacing w:val="-15"/>
        </w:rPr>
        <w:t xml:space="preserve"> </w:t>
      </w:r>
      <w:r>
        <w:rPr>
          <w:color w:val="001F5F"/>
        </w:rPr>
        <w:t>and</w:t>
      </w:r>
      <w:r>
        <w:rPr>
          <w:color w:val="001F5F"/>
          <w:spacing w:val="-15"/>
        </w:rPr>
        <w:t xml:space="preserve"> </w:t>
      </w:r>
      <w:r>
        <w:rPr>
          <w:color w:val="001F5F"/>
        </w:rPr>
        <w:t>Dietetics</w:t>
      </w:r>
    </w:p>
    <w:p w14:paraId="1B551689" w14:textId="77777777" w:rsidR="00A52AFB" w:rsidRDefault="00425432">
      <w:pPr>
        <w:pStyle w:val="BodyText"/>
        <w:ind w:left="2548"/>
        <w:rPr>
          <w:sz w:val="20"/>
        </w:rPr>
      </w:pPr>
      <w:r>
        <w:rPr>
          <w:noProof/>
          <w:sz w:val="20"/>
        </w:rPr>
        <w:drawing>
          <wp:inline distT="0" distB="0" distL="0" distR="0" wp14:anchorId="276DF286" wp14:editId="3FFDB980">
            <wp:extent cx="2816027" cy="4228719"/>
            <wp:effectExtent l="0" t="0" r="0" b="0"/>
            <wp:docPr id="33" name="image18.jpeg" descr="C:\Users\Anna.Voronoff\AppData\Local\Microsoft\Windows\Temporary Internet Files\Content.Word\Sarah Spenc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5" cstate="print"/>
                    <a:stretch>
                      <a:fillRect/>
                    </a:stretch>
                  </pic:blipFill>
                  <pic:spPr>
                    <a:xfrm>
                      <a:off x="0" y="0"/>
                      <a:ext cx="2816027" cy="4228719"/>
                    </a:xfrm>
                    <a:prstGeom prst="rect">
                      <a:avLst/>
                    </a:prstGeom>
                  </pic:spPr>
                </pic:pic>
              </a:graphicData>
            </a:graphic>
          </wp:inline>
        </w:drawing>
      </w:r>
    </w:p>
    <w:p w14:paraId="2A4E52CC" w14:textId="77777777" w:rsidR="00A52AFB" w:rsidRDefault="00A578FE">
      <w:pPr>
        <w:pStyle w:val="BodyText"/>
        <w:spacing w:before="3"/>
        <w:rPr>
          <w:b/>
          <w:sz w:val="15"/>
        </w:rPr>
      </w:pPr>
      <w:r>
        <w:pict w14:anchorId="03C22D88">
          <v:shape id="docshape198" o:spid="_x0000_s2363" type="#_x0000_t202" style="position:absolute;margin-left:70.6pt;margin-top:10.5pt;width:454.3pt;height:51.25pt;z-index:-15693312;mso-wrap-distance-left:0;mso-wrap-distance-right:0;mso-position-horizontal-relative:page" fillcolor="#dbe4f0" stroked="f">
            <v:textbox inset="0,0,0,0">
              <w:txbxContent>
                <w:p w14:paraId="3D727B1A" w14:textId="77777777" w:rsidR="00A52AFB" w:rsidRDefault="00425432">
                  <w:pPr>
                    <w:ind w:left="33" w:right="36" w:firstLine="3"/>
                    <w:jc w:val="center"/>
                    <w:rPr>
                      <w:i/>
                      <w:color w:val="000000"/>
                      <w:sz w:val="28"/>
                    </w:rPr>
                  </w:pPr>
                  <w:r>
                    <w:rPr>
                      <w:i/>
                      <w:color w:val="000000"/>
                      <w:sz w:val="28"/>
                    </w:rPr>
                    <w:t>“I hope these findings will have a lasting impact in highlighting the importance of</w:t>
                  </w:r>
                  <w:r>
                    <w:rPr>
                      <w:i/>
                      <w:color w:val="000000"/>
                      <w:spacing w:val="-2"/>
                      <w:sz w:val="28"/>
                    </w:rPr>
                    <w:t xml:space="preserve"> </w:t>
                  </w:r>
                  <w:r>
                    <w:rPr>
                      <w:i/>
                      <w:color w:val="000000"/>
                      <w:sz w:val="28"/>
                    </w:rPr>
                    <w:t>early</w:t>
                  </w:r>
                  <w:r>
                    <w:rPr>
                      <w:i/>
                      <w:color w:val="000000"/>
                      <w:spacing w:val="-5"/>
                      <w:sz w:val="28"/>
                    </w:rPr>
                    <w:t xml:space="preserve"> </w:t>
                  </w:r>
                  <w:r>
                    <w:rPr>
                      <w:i/>
                      <w:color w:val="000000"/>
                      <w:sz w:val="28"/>
                    </w:rPr>
                    <w:t>life</w:t>
                  </w:r>
                  <w:r>
                    <w:rPr>
                      <w:i/>
                      <w:color w:val="000000"/>
                      <w:spacing w:val="-3"/>
                      <w:sz w:val="28"/>
                    </w:rPr>
                    <w:t xml:space="preserve"> </w:t>
                  </w:r>
                  <w:r>
                    <w:rPr>
                      <w:i/>
                      <w:color w:val="000000"/>
                      <w:sz w:val="28"/>
                    </w:rPr>
                    <w:t>diet</w:t>
                  </w:r>
                  <w:r>
                    <w:rPr>
                      <w:i/>
                      <w:color w:val="000000"/>
                      <w:spacing w:val="-4"/>
                      <w:sz w:val="28"/>
                    </w:rPr>
                    <w:t xml:space="preserve"> </w:t>
                  </w:r>
                  <w:r>
                    <w:rPr>
                      <w:i/>
                      <w:color w:val="000000"/>
                      <w:sz w:val="28"/>
                    </w:rPr>
                    <w:t>in</w:t>
                  </w:r>
                  <w:r>
                    <w:rPr>
                      <w:i/>
                      <w:color w:val="000000"/>
                      <w:spacing w:val="-3"/>
                      <w:sz w:val="28"/>
                    </w:rPr>
                    <w:t xml:space="preserve"> </w:t>
                  </w:r>
                  <w:r>
                    <w:rPr>
                      <w:i/>
                      <w:color w:val="000000"/>
                      <w:sz w:val="28"/>
                    </w:rPr>
                    <w:t>contributing</w:t>
                  </w:r>
                  <w:r>
                    <w:rPr>
                      <w:i/>
                      <w:color w:val="000000"/>
                      <w:spacing w:val="-3"/>
                      <w:sz w:val="28"/>
                    </w:rPr>
                    <w:t xml:space="preserve"> </w:t>
                  </w:r>
                  <w:r>
                    <w:rPr>
                      <w:i/>
                      <w:color w:val="000000"/>
                      <w:sz w:val="28"/>
                    </w:rPr>
                    <w:t>to</w:t>
                  </w:r>
                  <w:r>
                    <w:rPr>
                      <w:i/>
                      <w:color w:val="000000"/>
                      <w:spacing w:val="-4"/>
                      <w:sz w:val="28"/>
                    </w:rPr>
                    <w:t xml:space="preserve"> </w:t>
                  </w:r>
                  <w:r>
                    <w:rPr>
                      <w:i/>
                      <w:color w:val="000000"/>
                      <w:sz w:val="28"/>
                    </w:rPr>
                    <w:t>adult</w:t>
                  </w:r>
                  <w:r>
                    <w:rPr>
                      <w:i/>
                      <w:color w:val="000000"/>
                      <w:spacing w:val="-3"/>
                      <w:sz w:val="28"/>
                    </w:rPr>
                    <w:t xml:space="preserve"> </w:t>
                  </w:r>
                  <w:r>
                    <w:rPr>
                      <w:i/>
                      <w:color w:val="000000"/>
                      <w:sz w:val="28"/>
                    </w:rPr>
                    <w:t>physiology</w:t>
                  </w:r>
                  <w:r>
                    <w:rPr>
                      <w:i/>
                      <w:color w:val="000000"/>
                      <w:spacing w:val="-4"/>
                      <w:sz w:val="28"/>
                    </w:rPr>
                    <w:t xml:space="preserve"> </w:t>
                  </w:r>
                  <w:r>
                    <w:rPr>
                      <w:i/>
                      <w:color w:val="000000"/>
                      <w:sz w:val="28"/>
                    </w:rPr>
                    <w:t>and</w:t>
                  </w:r>
                  <w:r>
                    <w:rPr>
                      <w:i/>
                      <w:color w:val="000000"/>
                      <w:spacing w:val="-5"/>
                      <w:sz w:val="28"/>
                    </w:rPr>
                    <w:t xml:space="preserve"> </w:t>
                  </w:r>
                  <w:r>
                    <w:rPr>
                      <w:i/>
                      <w:color w:val="000000"/>
                      <w:sz w:val="28"/>
                    </w:rPr>
                    <w:t>for</w:t>
                  </w:r>
                  <w:r>
                    <w:rPr>
                      <w:i/>
                      <w:color w:val="000000"/>
                      <w:spacing w:val="-2"/>
                      <w:sz w:val="28"/>
                    </w:rPr>
                    <w:t xml:space="preserve"> </w:t>
                  </w:r>
                  <w:r>
                    <w:rPr>
                      <w:i/>
                      <w:color w:val="000000"/>
                      <w:sz w:val="28"/>
                    </w:rPr>
                    <w:t>determining</w:t>
                  </w:r>
                  <w:r>
                    <w:rPr>
                      <w:i/>
                      <w:color w:val="000000"/>
                      <w:spacing w:val="-4"/>
                      <w:sz w:val="28"/>
                    </w:rPr>
                    <w:t xml:space="preserve"> </w:t>
                  </w:r>
                  <w:r>
                    <w:rPr>
                      <w:i/>
                      <w:color w:val="000000"/>
                      <w:sz w:val="28"/>
                    </w:rPr>
                    <w:t>some</w:t>
                  </w:r>
                  <w:r>
                    <w:rPr>
                      <w:i/>
                      <w:color w:val="000000"/>
                      <w:spacing w:val="-3"/>
                      <w:sz w:val="28"/>
                    </w:rPr>
                    <w:t xml:space="preserve"> </w:t>
                  </w:r>
                  <w:r>
                    <w:rPr>
                      <w:i/>
                      <w:color w:val="000000"/>
                      <w:sz w:val="28"/>
                    </w:rPr>
                    <w:t>of the mechanisms involved.”</w:t>
                  </w:r>
                </w:p>
              </w:txbxContent>
            </v:textbox>
            <w10:wrap type="topAndBottom" anchorx="page"/>
          </v:shape>
        </w:pict>
      </w:r>
    </w:p>
    <w:p w14:paraId="19CB2B76" w14:textId="77777777" w:rsidR="00A52AFB" w:rsidRDefault="00A52AFB">
      <w:pPr>
        <w:pStyle w:val="BodyText"/>
        <w:rPr>
          <w:b/>
          <w:sz w:val="26"/>
        </w:rPr>
      </w:pPr>
    </w:p>
    <w:p w14:paraId="224F0F0F" w14:textId="77777777" w:rsidR="00A52AFB" w:rsidRDefault="00425432">
      <w:pPr>
        <w:spacing w:before="219"/>
        <w:ind w:left="240"/>
        <w:rPr>
          <w:i/>
        </w:rPr>
      </w:pPr>
      <w:r>
        <w:rPr>
          <w:i/>
        </w:rPr>
        <w:t>Do</w:t>
      </w:r>
      <w:r>
        <w:rPr>
          <w:i/>
          <w:spacing w:val="-4"/>
        </w:rPr>
        <w:t xml:space="preserve"> </w:t>
      </w:r>
      <w:r>
        <w:rPr>
          <w:i/>
        </w:rPr>
        <w:t>you</w:t>
      </w:r>
      <w:r>
        <w:rPr>
          <w:i/>
          <w:spacing w:val="-4"/>
        </w:rPr>
        <w:t xml:space="preserve"> </w:t>
      </w:r>
      <w:r>
        <w:rPr>
          <w:i/>
        </w:rPr>
        <w:t>have</w:t>
      </w:r>
      <w:r>
        <w:rPr>
          <w:i/>
          <w:spacing w:val="-3"/>
        </w:rPr>
        <w:t xml:space="preserve"> </w:t>
      </w:r>
      <w:r>
        <w:rPr>
          <w:i/>
        </w:rPr>
        <w:t>a</w:t>
      </w:r>
      <w:r>
        <w:rPr>
          <w:i/>
          <w:spacing w:val="-3"/>
        </w:rPr>
        <w:t xml:space="preserve"> </w:t>
      </w:r>
      <w:r>
        <w:rPr>
          <w:i/>
        </w:rPr>
        <w:t>long-term</w:t>
      </w:r>
      <w:r>
        <w:rPr>
          <w:i/>
          <w:spacing w:val="-2"/>
        </w:rPr>
        <w:t xml:space="preserve"> </w:t>
      </w:r>
      <w:r>
        <w:rPr>
          <w:i/>
        </w:rPr>
        <w:t>research</w:t>
      </w:r>
      <w:r>
        <w:rPr>
          <w:i/>
          <w:spacing w:val="-5"/>
        </w:rPr>
        <w:t xml:space="preserve"> </w:t>
      </w:r>
      <w:r>
        <w:rPr>
          <w:i/>
        </w:rPr>
        <w:t>goal</w:t>
      </w:r>
      <w:r>
        <w:rPr>
          <w:i/>
          <w:spacing w:val="-3"/>
        </w:rPr>
        <w:t xml:space="preserve"> </w:t>
      </w:r>
      <w:r>
        <w:rPr>
          <w:i/>
        </w:rPr>
        <w:t>and,</w:t>
      </w:r>
      <w:r>
        <w:rPr>
          <w:i/>
          <w:spacing w:val="-4"/>
        </w:rPr>
        <w:t xml:space="preserve"> </w:t>
      </w:r>
      <w:r>
        <w:rPr>
          <w:i/>
        </w:rPr>
        <w:t>if</w:t>
      </w:r>
      <w:r>
        <w:rPr>
          <w:i/>
          <w:spacing w:val="-3"/>
        </w:rPr>
        <w:t xml:space="preserve"> </w:t>
      </w:r>
      <w:r>
        <w:rPr>
          <w:i/>
        </w:rPr>
        <w:t>so,</w:t>
      </w:r>
      <w:r>
        <w:rPr>
          <w:i/>
          <w:spacing w:val="-3"/>
        </w:rPr>
        <w:t xml:space="preserve"> </w:t>
      </w:r>
      <w:r>
        <w:rPr>
          <w:i/>
        </w:rPr>
        <w:t>how</w:t>
      </w:r>
      <w:r>
        <w:rPr>
          <w:i/>
          <w:spacing w:val="-5"/>
        </w:rPr>
        <w:t xml:space="preserve"> </w:t>
      </w:r>
      <w:r>
        <w:rPr>
          <w:i/>
        </w:rPr>
        <w:t>has</w:t>
      </w:r>
      <w:r>
        <w:rPr>
          <w:i/>
          <w:spacing w:val="-3"/>
        </w:rPr>
        <w:t xml:space="preserve"> </w:t>
      </w:r>
      <w:r>
        <w:rPr>
          <w:i/>
        </w:rPr>
        <w:t>the</w:t>
      </w:r>
      <w:r>
        <w:rPr>
          <w:i/>
          <w:spacing w:val="-2"/>
        </w:rPr>
        <w:t xml:space="preserve"> </w:t>
      </w:r>
      <w:r>
        <w:rPr>
          <w:i/>
        </w:rPr>
        <w:t>Fellowship</w:t>
      </w:r>
      <w:r>
        <w:rPr>
          <w:i/>
          <w:spacing w:val="-5"/>
        </w:rPr>
        <w:t xml:space="preserve"> </w:t>
      </w:r>
      <w:r>
        <w:rPr>
          <w:i/>
        </w:rPr>
        <w:t>helped</w:t>
      </w:r>
      <w:r>
        <w:rPr>
          <w:i/>
          <w:spacing w:val="-3"/>
        </w:rPr>
        <w:t xml:space="preserve"> </w:t>
      </w:r>
      <w:r>
        <w:rPr>
          <w:i/>
        </w:rPr>
        <w:t>you</w:t>
      </w:r>
      <w:r>
        <w:rPr>
          <w:i/>
          <w:spacing w:val="-4"/>
        </w:rPr>
        <w:t xml:space="preserve"> </w:t>
      </w:r>
      <w:r>
        <w:rPr>
          <w:i/>
        </w:rPr>
        <w:t>to</w:t>
      </w:r>
      <w:r>
        <w:rPr>
          <w:i/>
          <w:spacing w:val="-4"/>
        </w:rPr>
        <w:t xml:space="preserve"> </w:t>
      </w:r>
      <w:r>
        <w:rPr>
          <w:i/>
        </w:rPr>
        <w:t>pursue</w:t>
      </w:r>
      <w:r>
        <w:rPr>
          <w:i/>
          <w:spacing w:val="-5"/>
        </w:rPr>
        <w:t xml:space="preserve"> </w:t>
      </w:r>
      <w:r>
        <w:rPr>
          <w:i/>
          <w:spacing w:val="-2"/>
        </w:rPr>
        <w:t>that?</w:t>
      </w:r>
    </w:p>
    <w:p w14:paraId="4E0166F9" w14:textId="77777777" w:rsidR="00A52AFB" w:rsidRDefault="00425432">
      <w:pPr>
        <w:pStyle w:val="BodyText"/>
        <w:spacing w:before="197"/>
        <w:ind w:left="240" w:right="806"/>
      </w:pPr>
      <w:r>
        <w:t>My long-term goals are to run a successful laboratory and become internationally recognised as an important</w:t>
      </w:r>
      <w:r>
        <w:rPr>
          <w:spacing w:val="-2"/>
        </w:rPr>
        <w:t xml:space="preserve"> </w:t>
      </w:r>
      <w:r>
        <w:t>researcher</w:t>
      </w:r>
      <w:r>
        <w:rPr>
          <w:spacing w:val="-2"/>
        </w:rPr>
        <w:t xml:space="preserve"> </w:t>
      </w:r>
      <w:r>
        <w:t>in</w:t>
      </w:r>
      <w:r>
        <w:rPr>
          <w:spacing w:val="-5"/>
        </w:rPr>
        <w:t xml:space="preserve"> </w:t>
      </w:r>
      <w:r>
        <w:t>my</w:t>
      </w:r>
      <w:r>
        <w:rPr>
          <w:spacing w:val="-4"/>
        </w:rPr>
        <w:t xml:space="preserve"> </w:t>
      </w:r>
      <w:r>
        <w:t>field.</w:t>
      </w:r>
      <w:r>
        <w:rPr>
          <w:spacing w:val="-2"/>
        </w:rPr>
        <w:t xml:space="preserve"> </w:t>
      </w:r>
      <w:r>
        <w:t>This</w:t>
      </w:r>
      <w:r>
        <w:rPr>
          <w:spacing w:val="-2"/>
        </w:rPr>
        <w:t xml:space="preserve"> </w:t>
      </w:r>
      <w:r>
        <w:t>has</w:t>
      </w:r>
      <w:r>
        <w:rPr>
          <w:spacing w:val="-4"/>
        </w:rPr>
        <w:t xml:space="preserve"> </w:t>
      </w:r>
      <w:r>
        <w:t>started</w:t>
      </w:r>
      <w:r>
        <w:rPr>
          <w:spacing w:val="-2"/>
        </w:rPr>
        <w:t xml:space="preserve"> </w:t>
      </w:r>
      <w:r>
        <w:t>to</w:t>
      </w:r>
      <w:r>
        <w:rPr>
          <w:spacing w:val="-1"/>
        </w:rPr>
        <w:t xml:space="preserve"> </w:t>
      </w:r>
      <w:r>
        <w:t>happen</w:t>
      </w:r>
      <w:r>
        <w:rPr>
          <w:spacing w:val="-2"/>
        </w:rPr>
        <w:t xml:space="preserve"> </w:t>
      </w:r>
      <w:r>
        <w:t>since</w:t>
      </w:r>
      <w:r>
        <w:rPr>
          <w:spacing w:val="-1"/>
        </w:rPr>
        <w:t xml:space="preserve"> </w:t>
      </w:r>
      <w:r>
        <w:t>I</w:t>
      </w:r>
      <w:r>
        <w:rPr>
          <w:spacing w:val="-2"/>
        </w:rPr>
        <w:t xml:space="preserve"> </w:t>
      </w:r>
      <w:r>
        <w:t>received</w:t>
      </w:r>
      <w:r>
        <w:rPr>
          <w:spacing w:val="-4"/>
        </w:rPr>
        <w:t xml:space="preserve"> </w:t>
      </w:r>
      <w:r>
        <w:t>the</w:t>
      </w:r>
      <w:r>
        <w:rPr>
          <w:spacing w:val="-4"/>
        </w:rPr>
        <w:t xml:space="preserve"> </w:t>
      </w:r>
      <w:r>
        <w:t>Future</w:t>
      </w:r>
      <w:r>
        <w:rPr>
          <w:spacing w:val="-2"/>
        </w:rPr>
        <w:t xml:space="preserve"> </w:t>
      </w:r>
      <w:r>
        <w:t>Fellowship.</w:t>
      </w:r>
      <w:r>
        <w:rPr>
          <w:spacing w:val="-2"/>
        </w:rPr>
        <w:t xml:space="preserve"> </w:t>
      </w:r>
      <w:r>
        <w:t xml:space="preserve">I have a lab with four students and staff. I was recently invited to speak in New </w:t>
      </w:r>
      <w:proofErr w:type="gramStart"/>
      <w:r>
        <w:t>Zealand</w:t>
      </w:r>
      <w:proofErr w:type="gramEnd"/>
      <w:r>
        <w:t xml:space="preserve"> and I am always traveling around Australia to talk about my work.</w:t>
      </w:r>
    </w:p>
    <w:p w14:paraId="26D844F6" w14:textId="77777777" w:rsidR="00A52AFB" w:rsidRDefault="00A52AFB">
      <w:pPr>
        <w:pStyle w:val="BodyText"/>
        <w:spacing w:before="8"/>
        <w:rPr>
          <w:sz w:val="16"/>
        </w:rPr>
      </w:pPr>
    </w:p>
    <w:p w14:paraId="51DA576D" w14:textId="77777777" w:rsidR="00A52AFB" w:rsidRDefault="00425432">
      <w:pPr>
        <w:ind w:left="240"/>
        <w:rPr>
          <w:i/>
        </w:rPr>
      </w:pPr>
      <w:r>
        <w:rPr>
          <w:i/>
        </w:rPr>
        <w:t>What</w:t>
      </w:r>
      <w:r>
        <w:rPr>
          <w:i/>
          <w:spacing w:val="-5"/>
        </w:rPr>
        <w:t xml:space="preserve"> </w:t>
      </w:r>
      <w:r>
        <w:rPr>
          <w:i/>
        </w:rPr>
        <w:t>have</w:t>
      </w:r>
      <w:r>
        <w:rPr>
          <w:i/>
          <w:spacing w:val="-2"/>
        </w:rPr>
        <w:t xml:space="preserve"> </w:t>
      </w:r>
      <w:r>
        <w:rPr>
          <w:i/>
        </w:rPr>
        <w:t>been</w:t>
      </w:r>
      <w:r>
        <w:rPr>
          <w:i/>
          <w:spacing w:val="-6"/>
        </w:rPr>
        <w:t xml:space="preserve"> </w:t>
      </w:r>
      <w:r>
        <w:rPr>
          <w:i/>
        </w:rPr>
        <w:t>your</w:t>
      </w:r>
      <w:r>
        <w:rPr>
          <w:i/>
          <w:spacing w:val="-3"/>
        </w:rPr>
        <w:t xml:space="preserve"> </w:t>
      </w:r>
      <w:r>
        <w:rPr>
          <w:i/>
        </w:rPr>
        <w:t>most</w:t>
      </w:r>
      <w:r>
        <w:rPr>
          <w:i/>
          <w:spacing w:val="-6"/>
        </w:rPr>
        <w:t xml:space="preserve"> </w:t>
      </w:r>
      <w:r>
        <w:rPr>
          <w:i/>
        </w:rPr>
        <w:t>important</w:t>
      </w:r>
      <w:r>
        <w:rPr>
          <w:i/>
          <w:spacing w:val="-3"/>
        </w:rPr>
        <w:t xml:space="preserve"> </w:t>
      </w:r>
      <w:r>
        <w:rPr>
          <w:i/>
        </w:rPr>
        <w:t>achievements</w:t>
      </w:r>
      <w:r>
        <w:rPr>
          <w:i/>
          <w:spacing w:val="-2"/>
        </w:rPr>
        <w:t xml:space="preserve"> </w:t>
      </w:r>
      <w:r>
        <w:rPr>
          <w:i/>
        </w:rPr>
        <w:t>to</w:t>
      </w:r>
      <w:r>
        <w:rPr>
          <w:i/>
          <w:spacing w:val="-5"/>
        </w:rPr>
        <w:t xml:space="preserve"> </w:t>
      </w:r>
      <w:r>
        <w:rPr>
          <w:i/>
        </w:rPr>
        <w:t>date</w:t>
      </w:r>
      <w:r>
        <w:rPr>
          <w:i/>
          <w:spacing w:val="-3"/>
        </w:rPr>
        <w:t xml:space="preserve"> </w:t>
      </w:r>
      <w:r>
        <w:rPr>
          <w:i/>
        </w:rPr>
        <w:t>as</w:t>
      </w:r>
      <w:r>
        <w:rPr>
          <w:i/>
          <w:spacing w:val="-2"/>
        </w:rPr>
        <w:t xml:space="preserve"> </w:t>
      </w:r>
      <w:r>
        <w:rPr>
          <w:i/>
        </w:rPr>
        <w:t>a</w:t>
      </w:r>
      <w:r>
        <w:rPr>
          <w:i/>
          <w:spacing w:val="-3"/>
        </w:rPr>
        <w:t xml:space="preserve"> </w:t>
      </w:r>
      <w:r>
        <w:rPr>
          <w:i/>
          <w:spacing w:val="-2"/>
        </w:rPr>
        <w:t>Fellow?</w:t>
      </w:r>
    </w:p>
    <w:p w14:paraId="4058C411" w14:textId="77777777" w:rsidR="00A52AFB" w:rsidRDefault="00425432">
      <w:pPr>
        <w:pStyle w:val="BodyText"/>
        <w:spacing w:before="197"/>
        <w:ind w:left="240"/>
        <w:rPr>
          <w:i/>
        </w:rPr>
      </w:pPr>
      <w:r>
        <w:t>Moving</w:t>
      </w:r>
      <w:r>
        <w:rPr>
          <w:spacing w:val="-6"/>
        </w:rPr>
        <w:t xml:space="preserve"> </w:t>
      </w:r>
      <w:r>
        <w:t>to</w:t>
      </w:r>
      <w:r>
        <w:rPr>
          <w:spacing w:val="-2"/>
        </w:rPr>
        <w:t xml:space="preserve"> </w:t>
      </w:r>
      <w:r>
        <w:t>RMIT</w:t>
      </w:r>
      <w:r>
        <w:rPr>
          <w:spacing w:val="-5"/>
        </w:rPr>
        <w:t xml:space="preserve"> </w:t>
      </w:r>
      <w:r>
        <w:t>University</w:t>
      </w:r>
      <w:r>
        <w:rPr>
          <w:spacing w:val="-6"/>
        </w:rPr>
        <w:t xml:space="preserve"> </w:t>
      </w:r>
      <w:r>
        <w:t>to</w:t>
      </w:r>
      <w:r>
        <w:rPr>
          <w:spacing w:val="-2"/>
        </w:rPr>
        <w:t xml:space="preserve"> </w:t>
      </w:r>
      <w:r>
        <w:t>set</w:t>
      </w:r>
      <w:r>
        <w:rPr>
          <w:spacing w:val="-3"/>
        </w:rPr>
        <w:t xml:space="preserve"> </w:t>
      </w:r>
      <w:r>
        <w:t>up</w:t>
      </w:r>
      <w:r>
        <w:rPr>
          <w:spacing w:val="-6"/>
        </w:rPr>
        <w:t xml:space="preserve"> </w:t>
      </w:r>
      <w:r>
        <w:t>my</w:t>
      </w:r>
      <w:r>
        <w:rPr>
          <w:spacing w:val="-3"/>
        </w:rPr>
        <w:t xml:space="preserve"> </w:t>
      </w:r>
      <w:r>
        <w:t>laboratory</w:t>
      </w:r>
      <w:r>
        <w:rPr>
          <w:spacing w:val="-2"/>
        </w:rPr>
        <w:t xml:space="preserve"> </w:t>
      </w:r>
      <w:r>
        <w:t>and</w:t>
      </w:r>
      <w:r>
        <w:rPr>
          <w:spacing w:val="-4"/>
        </w:rPr>
        <w:t xml:space="preserve"> </w:t>
      </w:r>
      <w:r>
        <w:t>being</w:t>
      </w:r>
      <w:r>
        <w:rPr>
          <w:spacing w:val="-4"/>
        </w:rPr>
        <w:t xml:space="preserve"> </w:t>
      </w:r>
      <w:r>
        <w:t>awarded</w:t>
      </w:r>
      <w:r>
        <w:rPr>
          <w:spacing w:val="-3"/>
        </w:rPr>
        <w:t xml:space="preserve"> </w:t>
      </w:r>
      <w:r>
        <w:t>an</w:t>
      </w:r>
      <w:r>
        <w:rPr>
          <w:spacing w:val="-3"/>
        </w:rPr>
        <w:t xml:space="preserve"> </w:t>
      </w:r>
      <w:r>
        <w:t>ARC</w:t>
      </w:r>
      <w:r>
        <w:rPr>
          <w:spacing w:val="-5"/>
        </w:rPr>
        <w:t xml:space="preserve"> </w:t>
      </w:r>
      <w:r>
        <w:rPr>
          <w:i/>
        </w:rPr>
        <w:t>Discovery</w:t>
      </w:r>
      <w:r>
        <w:rPr>
          <w:i/>
          <w:spacing w:val="-5"/>
        </w:rPr>
        <w:t xml:space="preserve"> </w:t>
      </w:r>
      <w:r>
        <w:rPr>
          <w:i/>
          <w:spacing w:val="-2"/>
        </w:rPr>
        <w:t>Project</w:t>
      </w:r>
    </w:p>
    <w:p w14:paraId="2866A75B" w14:textId="77777777" w:rsidR="00A52AFB" w:rsidRDefault="00425432">
      <w:pPr>
        <w:pStyle w:val="BodyText"/>
        <w:spacing w:before="3"/>
        <w:ind w:left="240"/>
      </w:pPr>
      <w:r>
        <w:t>grant</w:t>
      </w:r>
      <w:r>
        <w:rPr>
          <w:spacing w:val="-3"/>
        </w:rPr>
        <w:t xml:space="preserve"> </w:t>
      </w:r>
      <w:r>
        <w:t>last</w:t>
      </w:r>
      <w:r>
        <w:rPr>
          <w:spacing w:val="-4"/>
        </w:rPr>
        <w:t xml:space="preserve"> </w:t>
      </w:r>
      <w:r>
        <w:t>year</w:t>
      </w:r>
      <w:r>
        <w:rPr>
          <w:spacing w:val="-2"/>
        </w:rPr>
        <w:t xml:space="preserve"> </w:t>
      </w:r>
      <w:r>
        <w:t>for</w:t>
      </w:r>
      <w:r>
        <w:rPr>
          <w:spacing w:val="-4"/>
        </w:rPr>
        <w:t xml:space="preserve"> </w:t>
      </w:r>
      <w:r>
        <w:t>the</w:t>
      </w:r>
      <w:r>
        <w:rPr>
          <w:spacing w:val="-2"/>
        </w:rPr>
        <w:t xml:space="preserve"> </w:t>
      </w:r>
      <w:r>
        <w:t>period</w:t>
      </w:r>
      <w:r>
        <w:rPr>
          <w:spacing w:val="-3"/>
        </w:rPr>
        <w:t xml:space="preserve"> </w:t>
      </w:r>
      <w:r>
        <w:t>of</w:t>
      </w:r>
      <w:r>
        <w:rPr>
          <w:spacing w:val="-5"/>
        </w:rPr>
        <w:t xml:space="preserve"> </w:t>
      </w:r>
      <w:r>
        <w:t>2013</w:t>
      </w:r>
      <w:r>
        <w:rPr>
          <w:spacing w:val="-1"/>
        </w:rPr>
        <w:t xml:space="preserve"> </w:t>
      </w:r>
      <w:r>
        <w:t>to</w:t>
      </w:r>
      <w:r>
        <w:rPr>
          <w:spacing w:val="-3"/>
        </w:rPr>
        <w:t xml:space="preserve"> </w:t>
      </w:r>
      <w:r>
        <w:t>2015</w:t>
      </w:r>
      <w:r>
        <w:rPr>
          <w:spacing w:val="-2"/>
        </w:rPr>
        <w:t xml:space="preserve"> </w:t>
      </w:r>
      <w:r>
        <w:t>have</w:t>
      </w:r>
      <w:r>
        <w:rPr>
          <w:spacing w:val="-1"/>
        </w:rPr>
        <w:t xml:space="preserve"> </w:t>
      </w:r>
      <w:r>
        <w:t>been</w:t>
      </w:r>
      <w:r>
        <w:rPr>
          <w:spacing w:val="-2"/>
        </w:rPr>
        <w:t xml:space="preserve"> </w:t>
      </w:r>
      <w:proofErr w:type="gramStart"/>
      <w:r>
        <w:t>really</w:t>
      </w:r>
      <w:r>
        <w:rPr>
          <w:spacing w:val="-4"/>
        </w:rPr>
        <w:t xml:space="preserve"> </w:t>
      </w:r>
      <w:r>
        <w:t>important</w:t>
      </w:r>
      <w:proofErr w:type="gramEnd"/>
      <w:r>
        <w:rPr>
          <w:spacing w:val="-4"/>
        </w:rPr>
        <w:t xml:space="preserve"> </w:t>
      </w:r>
      <w:r>
        <w:t>achievements</w:t>
      </w:r>
      <w:r>
        <w:rPr>
          <w:spacing w:val="-4"/>
        </w:rPr>
        <w:t xml:space="preserve"> </w:t>
      </w:r>
      <w:r>
        <w:t>for</w:t>
      </w:r>
      <w:r>
        <w:rPr>
          <w:spacing w:val="-5"/>
        </w:rPr>
        <w:t xml:space="preserve"> me.</w:t>
      </w:r>
    </w:p>
    <w:p w14:paraId="052F061C" w14:textId="77777777" w:rsidR="00A52AFB" w:rsidRDefault="00425432">
      <w:pPr>
        <w:pStyle w:val="BodyText"/>
        <w:spacing w:before="197"/>
        <w:ind w:left="240" w:right="806"/>
      </w:pPr>
      <w:proofErr w:type="gramStart"/>
      <w:r>
        <w:t>I’ve</w:t>
      </w:r>
      <w:proofErr w:type="gramEnd"/>
      <w:r>
        <w:t xml:space="preserve"> been publishing some really interesting work of late as well. </w:t>
      </w:r>
      <w:proofErr w:type="gramStart"/>
      <w:r>
        <w:t>In particular, my</w:t>
      </w:r>
      <w:proofErr w:type="gramEnd"/>
      <w:r>
        <w:t xml:space="preserve"> favourite publications have been one on the role of ghrelin in stress, published in </w:t>
      </w:r>
      <w:r>
        <w:rPr>
          <w:i/>
        </w:rPr>
        <w:t>Biological Psychiatry</w:t>
      </w:r>
      <w:r>
        <w:t>, and one on the role of early life overfeeding in programming immune function long-term,</w:t>
      </w:r>
      <w:r>
        <w:rPr>
          <w:spacing w:val="-1"/>
        </w:rPr>
        <w:t xml:space="preserve"> </w:t>
      </w:r>
      <w:r>
        <w:t>published in the</w:t>
      </w:r>
      <w:r>
        <w:rPr>
          <w:spacing w:val="-6"/>
        </w:rPr>
        <w:t xml:space="preserve"> </w:t>
      </w:r>
      <w:r>
        <w:rPr>
          <w:i/>
        </w:rPr>
        <w:t>Journal</w:t>
      </w:r>
      <w:r>
        <w:rPr>
          <w:i/>
          <w:spacing w:val="-4"/>
        </w:rPr>
        <w:t xml:space="preserve"> </w:t>
      </w:r>
      <w:r>
        <w:rPr>
          <w:i/>
        </w:rPr>
        <w:t>of</w:t>
      </w:r>
      <w:r>
        <w:rPr>
          <w:i/>
          <w:spacing w:val="-4"/>
        </w:rPr>
        <w:t xml:space="preserve"> </w:t>
      </w:r>
      <w:r>
        <w:rPr>
          <w:i/>
        </w:rPr>
        <w:t>Neuroendocrinology</w:t>
      </w:r>
      <w:r>
        <w:t>.</w:t>
      </w:r>
      <w:r>
        <w:rPr>
          <w:spacing w:val="-4"/>
        </w:rPr>
        <w:t xml:space="preserve"> </w:t>
      </w:r>
      <w:r>
        <w:t>I’ve</w:t>
      </w:r>
      <w:r>
        <w:rPr>
          <w:spacing w:val="-3"/>
        </w:rPr>
        <w:t xml:space="preserve"> </w:t>
      </w:r>
      <w:r>
        <w:t>published</w:t>
      </w:r>
      <w:r>
        <w:rPr>
          <w:spacing w:val="-5"/>
        </w:rPr>
        <w:t xml:space="preserve"> </w:t>
      </w:r>
      <w:r>
        <w:t>several</w:t>
      </w:r>
      <w:r>
        <w:rPr>
          <w:spacing w:val="-5"/>
        </w:rPr>
        <w:t xml:space="preserve"> </w:t>
      </w:r>
      <w:r>
        <w:t>other</w:t>
      </w:r>
      <w:r>
        <w:rPr>
          <w:spacing w:val="-4"/>
        </w:rPr>
        <w:t xml:space="preserve"> </w:t>
      </w:r>
      <w:proofErr w:type="gramStart"/>
      <w:r>
        <w:t>studies</w:t>
      </w:r>
      <w:proofErr w:type="gramEnd"/>
      <w:r>
        <w:rPr>
          <w:spacing w:val="-6"/>
        </w:rPr>
        <w:t xml:space="preserve"> </w:t>
      </w:r>
      <w:r>
        <w:t>but</w:t>
      </w:r>
      <w:r>
        <w:rPr>
          <w:spacing w:val="-4"/>
        </w:rPr>
        <w:t xml:space="preserve"> </w:t>
      </w:r>
      <w:r>
        <w:t>these</w:t>
      </w:r>
      <w:r>
        <w:rPr>
          <w:spacing w:val="-6"/>
        </w:rPr>
        <w:t xml:space="preserve"> </w:t>
      </w:r>
      <w:r>
        <w:t>would</w:t>
      </w:r>
      <w:r>
        <w:rPr>
          <w:spacing w:val="-5"/>
        </w:rPr>
        <w:t xml:space="preserve"> </w:t>
      </w:r>
      <w:r>
        <w:t>be</w:t>
      </w:r>
      <w:r>
        <w:rPr>
          <w:spacing w:val="-6"/>
        </w:rPr>
        <w:t xml:space="preserve"> </w:t>
      </w:r>
      <w:r>
        <w:rPr>
          <w:spacing w:val="-2"/>
        </w:rPr>
        <w:t>among</w:t>
      </w:r>
    </w:p>
    <w:p w14:paraId="780A0E8D" w14:textId="77777777" w:rsidR="00A52AFB" w:rsidRDefault="00A52AFB">
      <w:pPr>
        <w:sectPr w:rsidR="00A52AFB">
          <w:pgSz w:w="11910" w:h="16840"/>
          <w:pgMar w:top="1400" w:right="700" w:bottom="1180" w:left="1200" w:header="0" w:footer="995" w:gutter="0"/>
          <w:cols w:space="720"/>
        </w:sectPr>
      </w:pPr>
    </w:p>
    <w:p w14:paraId="34DD21C6" w14:textId="77777777" w:rsidR="00A52AFB" w:rsidRDefault="00425432">
      <w:pPr>
        <w:pStyle w:val="BodyText"/>
        <w:spacing w:before="38" w:line="242" w:lineRule="auto"/>
        <w:ind w:left="240" w:right="775"/>
      </w:pPr>
      <w:r>
        <w:lastRenderedPageBreak/>
        <w:t>my favourite career publications. Being invited to speak at national meetings—of the Australian Society</w:t>
      </w:r>
      <w:r>
        <w:rPr>
          <w:spacing w:val="-2"/>
        </w:rPr>
        <w:t xml:space="preserve"> </w:t>
      </w:r>
      <w:r>
        <w:t>for</w:t>
      </w:r>
      <w:r>
        <w:rPr>
          <w:spacing w:val="-4"/>
        </w:rPr>
        <w:t xml:space="preserve"> </w:t>
      </w:r>
      <w:r>
        <w:t>Medical</w:t>
      </w:r>
      <w:r>
        <w:rPr>
          <w:spacing w:val="-5"/>
        </w:rPr>
        <w:t xml:space="preserve"> </w:t>
      </w:r>
      <w:r>
        <w:t>Research,</w:t>
      </w:r>
      <w:r>
        <w:rPr>
          <w:spacing w:val="-2"/>
        </w:rPr>
        <w:t xml:space="preserve"> </w:t>
      </w:r>
      <w:r>
        <w:t>for</w:t>
      </w:r>
      <w:r>
        <w:rPr>
          <w:spacing w:val="-4"/>
        </w:rPr>
        <w:t xml:space="preserve"> </w:t>
      </w:r>
      <w:r>
        <w:t>example—national</w:t>
      </w:r>
      <w:r>
        <w:rPr>
          <w:spacing w:val="-2"/>
        </w:rPr>
        <w:t xml:space="preserve"> </w:t>
      </w:r>
      <w:r>
        <w:t>symposia</w:t>
      </w:r>
      <w:r>
        <w:rPr>
          <w:spacing w:val="-2"/>
        </w:rPr>
        <w:t xml:space="preserve"> </w:t>
      </w:r>
      <w:r>
        <w:t>and</w:t>
      </w:r>
      <w:r>
        <w:rPr>
          <w:spacing w:val="-3"/>
        </w:rPr>
        <w:t xml:space="preserve"> </w:t>
      </w:r>
      <w:r>
        <w:t>international</w:t>
      </w:r>
      <w:r>
        <w:rPr>
          <w:spacing w:val="-5"/>
        </w:rPr>
        <w:t xml:space="preserve"> </w:t>
      </w:r>
      <w:r>
        <w:t>meetings</w:t>
      </w:r>
      <w:r>
        <w:rPr>
          <w:spacing w:val="-2"/>
        </w:rPr>
        <w:t xml:space="preserve"> </w:t>
      </w:r>
      <w:r>
        <w:t>are</w:t>
      </w:r>
      <w:r>
        <w:rPr>
          <w:spacing w:val="-4"/>
        </w:rPr>
        <w:t xml:space="preserve"> </w:t>
      </w:r>
      <w:r>
        <w:t>also career highlights for me.</w:t>
      </w:r>
    </w:p>
    <w:p w14:paraId="226567CC" w14:textId="77777777" w:rsidR="00A52AFB" w:rsidRDefault="00425432">
      <w:pPr>
        <w:spacing w:before="195"/>
        <w:ind w:left="240"/>
        <w:rPr>
          <w:i/>
        </w:rPr>
      </w:pPr>
      <w:r>
        <w:rPr>
          <w:i/>
        </w:rPr>
        <w:t>What</w:t>
      </w:r>
      <w:r>
        <w:rPr>
          <w:i/>
          <w:spacing w:val="-5"/>
        </w:rPr>
        <w:t xml:space="preserve"> </w:t>
      </w:r>
      <w:r>
        <w:rPr>
          <w:i/>
        </w:rPr>
        <w:t>do</w:t>
      </w:r>
      <w:r>
        <w:rPr>
          <w:i/>
          <w:spacing w:val="-3"/>
        </w:rPr>
        <w:t xml:space="preserve"> </w:t>
      </w:r>
      <w:r>
        <w:rPr>
          <w:i/>
        </w:rPr>
        <w:t>you</w:t>
      </w:r>
      <w:r>
        <w:rPr>
          <w:i/>
          <w:spacing w:val="-4"/>
        </w:rPr>
        <w:t xml:space="preserve"> </w:t>
      </w:r>
      <w:r>
        <w:rPr>
          <w:i/>
        </w:rPr>
        <w:t>hope</w:t>
      </w:r>
      <w:r>
        <w:rPr>
          <w:i/>
          <w:spacing w:val="-5"/>
        </w:rPr>
        <w:t xml:space="preserve"> </w:t>
      </w:r>
      <w:r>
        <w:rPr>
          <w:i/>
        </w:rPr>
        <w:t>will</w:t>
      </w:r>
      <w:r>
        <w:rPr>
          <w:i/>
          <w:spacing w:val="-2"/>
        </w:rPr>
        <w:t xml:space="preserve"> </w:t>
      </w:r>
      <w:r>
        <w:rPr>
          <w:i/>
        </w:rPr>
        <w:t>be</w:t>
      </w:r>
      <w:r>
        <w:rPr>
          <w:i/>
          <w:spacing w:val="-3"/>
        </w:rPr>
        <w:t xml:space="preserve"> </w:t>
      </w:r>
      <w:r>
        <w:rPr>
          <w:i/>
        </w:rPr>
        <w:t>the</w:t>
      </w:r>
      <w:r>
        <w:rPr>
          <w:i/>
          <w:spacing w:val="-3"/>
        </w:rPr>
        <w:t xml:space="preserve"> </w:t>
      </w:r>
      <w:r>
        <w:rPr>
          <w:i/>
        </w:rPr>
        <w:t>most</w:t>
      </w:r>
      <w:r>
        <w:rPr>
          <w:i/>
          <w:spacing w:val="-5"/>
        </w:rPr>
        <w:t xml:space="preserve"> </w:t>
      </w:r>
      <w:r>
        <w:rPr>
          <w:i/>
        </w:rPr>
        <w:t>important</w:t>
      </w:r>
      <w:r>
        <w:rPr>
          <w:i/>
          <w:spacing w:val="-3"/>
        </w:rPr>
        <w:t xml:space="preserve"> </w:t>
      </w:r>
      <w:r>
        <w:rPr>
          <w:i/>
        </w:rPr>
        <w:t>and</w:t>
      </w:r>
      <w:r>
        <w:rPr>
          <w:i/>
          <w:spacing w:val="-3"/>
        </w:rPr>
        <w:t xml:space="preserve"> </w:t>
      </w:r>
      <w:r>
        <w:rPr>
          <w:i/>
        </w:rPr>
        <w:t>lasting</w:t>
      </w:r>
      <w:r>
        <w:rPr>
          <w:i/>
          <w:spacing w:val="-4"/>
        </w:rPr>
        <w:t xml:space="preserve"> </w:t>
      </w:r>
      <w:r>
        <w:rPr>
          <w:i/>
        </w:rPr>
        <w:t>research</w:t>
      </w:r>
      <w:r>
        <w:rPr>
          <w:i/>
          <w:spacing w:val="-5"/>
        </w:rPr>
        <w:t xml:space="preserve"> </w:t>
      </w:r>
      <w:r>
        <w:rPr>
          <w:i/>
        </w:rPr>
        <w:t>outcomes</w:t>
      </w:r>
      <w:r>
        <w:rPr>
          <w:i/>
          <w:spacing w:val="-3"/>
        </w:rPr>
        <w:t xml:space="preserve"> </w:t>
      </w:r>
      <w:r>
        <w:rPr>
          <w:i/>
        </w:rPr>
        <w:t>from</w:t>
      </w:r>
      <w:r>
        <w:rPr>
          <w:i/>
          <w:spacing w:val="-2"/>
        </w:rPr>
        <w:t xml:space="preserve"> </w:t>
      </w:r>
      <w:r>
        <w:rPr>
          <w:i/>
        </w:rPr>
        <w:t>your</w:t>
      </w:r>
      <w:r>
        <w:rPr>
          <w:i/>
          <w:spacing w:val="-1"/>
        </w:rPr>
        <w:t xml:space="preserve"> </w:t>
      </w:r>
      <w:r>
        <w:rPr>
          <w:i/>
          <w:spacing w:val="-2"/>
        </w:rPr>
        <w:t>Fellowship?</w:t>
      </w:r>
    </w:p>
    <w:p w14:paraId="274BBFCC" w14:textId="77777777" w:rsidR="00A52AFB" w:rsidRDefault="00425432">
      <w:pPr>
        <w:pStyle w:val="BodyText"/>
        <w:spacing w:before="197" w:line="242" w:lineRule="auto"/>
        <w:ind w:left="240" w:right="853"/>
      </w:pPr>
      <w:r>
        <w:t>My</w:t>
      </w:r>
      <w:r>
        <w:rPr>
          <w:spacing w:val="-4"/>
        </w:rPr>
        <w:t xml:space="preserve"> </w:t>
      </w:r>
      <w:r>
        <w:t>work</w:t>
      </w:r>
      <w:r>
        <w:rPr>
          <w:spacing w:val="-4"/>
        </w:rPr>
        <w:t xml:space="preserve"> </w:t>
      </w:r>
      <w:r>
        <w:t>on</w:t>
      </w:r>
      <w:r>
        <w:rPr>
          <w:spacing w:val="-3"/>
        </w:rPr>
        <w:t xml:space="preserve"> </w:t>
      </w:r>
      <w:r>
        <w:t>the</w:t>
      </w:r>
      <w:r>
        <w:rPr>
          <w:spacing w:val="-4"/>
        </w:rPr>
        <w:t xml:space="preserve"> </w:t>
      </w:r>
      <w:r>
        <w:t>perinatal</w:t>
      </w:r>
      <w:r>
        <w:rPr>
          <w:spacing w:val="-2"/>
        </w:rPr>
        <w:t xml:space="preserve"> </w:t>
      </w:r>
      <w:r>
        <w:t>programming</w:t>
      </w:r>
      <w:r>
        <w:rPr>
          <w:spacing w:val="-5"/>
        </w:rPr>
        <w:t xml:space="preserve"> </w:t>
      </w:r>
      <w:r>
        <w:t>of</w:t>
      </w:r>
      <w:r>
        <w:rPr>
          <w:spacing w:val="-2"/>
        </w:rPr>
        <w:t xml:space="preserve"> </w:t>
      </w:r>
      <w:r>
        <w:t>stress</w:t>
      </w:r>
      <w:r>
        <w:rPr>
          <w:spacing w:val="-5"/>
        </w:rPr>
        <w:t xml:space="preserve"> </w:t>
      </w:r>
      <w:r>
        <w:t>and</w:t>
      </w:r>
      <w:r>
        <w:rPr>
          <w:spacing w:val="-3"/>
        </w:rPr>
        <w:t xml:space="preserve"> </w:t>
      </w:r>
      <w:r>
        <w:t>obesity</w:t>
      </w:r>
      <w:r>
        <w:rPr>
          <w:spacing w:val="-1"/>
        </w:rPr>
        <w:t xml:space="preserve"> </w:t>
      </w:r>
      <w:r>
        <w:t>is</w:t>
      </w:r>
      <w:r>
        <w:rPr>
          <w:spacing w:val="-2"/>
        </w:rPr>
        <w:t xml:space="preserve"> </w:t>
      </w:r>
      <w:r>
        <w:t>yielding</w:t>
      </w:r>
      <w:r>
        <w:rPr>
          <w:spacing w:val="-3"/>
        </w:rPr>
        <w:t xml:space="preserve"> </w:t>
      </w:r>
      <w:r>
        <w:t>some</w:t>
      </w:r>
      <w:r>
        <w:rPr>
          <w:spacing w:val="-4"/>
        </w:rPr>
        <w:t xml:space="preserve"> </w:t>
      </w:r>
      <w:r>
        <w:t>incredibly</w:t>
      </w:r>
      <w:r>
        <w:rPr>
          <w:spacing w:val="-1"/>
        </w:rPr>
        <w:t xml:space="preserve"> </w:t>
      </w:r>
      <w:r>
        <w:t>interesting results and I hope these findings will be remembered for highlighting the importance of early life diet in contributing to adult physiology and for determining some of the mechanisms involved.</w:t>
      </w:r>
    </w:p>
    <w:p w14:paraId="2009C1EA" w14:textId="77777777" w:rsidR="00A52AFB" w:rsidRDefault="00425432">
      <w:pPr>
        <w:tabs>
          <w:tab w:val="left" w:pos="306"/>
          <w:tab w:val="left" w:pos="611"/>
          <w:tab w:val="left" w:pos="912"/>
          <w:tab w:val="left" w:pos="1217"/>
          <w:tab w:val="left" w:pos="1521"/>
          <w:tab w:val="left" w:pos="1826"/>
        </w:tabs>
        <w:spacing w:before="194"/>
        <w:ind w:right="497"/>
        <w:jc w:val="center"/>
      </w:pPr>
      <w:r>
        <w:rPr>
          <w:spacing w:val="-10"/>
        </w:rPr>
        <w:t>.</w:t>
      </w:r>
      <w:r>
        <w:tab/>
      </w:r>
      <w:r>
        <w:rPr>
          <w:spacing w:val="-10"/>
        </w:rPr>
        <w:t>.</w:t>
      </w:r>
      <w:r>
        <w:tab/>
      </w:r>
      <w:r>
        <w:rPr>
          <w:spacing w:val="-10"/>
        </w:rPr>
        <w:t>.</w:t>
      </w:r>
      <w:r>
        <w:tab/>
      </w:r>
      <w:r>
        <w:rPr>
          <w:spacing w:val="-10"/>
        </w:rPr>
        <w:t>.</w:t>
      </w:r>
      <w:r>
        <w:tab/>
      </w:r>
      <w:r>
        <w:rPr>
          <w:spacing w:val="-10"/>
        </w:rPr>
        <w:t>.</w:t>
      </w:r>
      <w:r>
        <w:tab/>
      </w:r>
      <w:r>
        <w:rPr>
          <w:spacing w:val="-12"/>
        </w:rPr>
        <w:t>.</w:t>
      </w:r>
      <w:r>
        <w:tab/>
      </w:r>
      <w:r>
        <w:rPr>
          <w:spacing w:val="-10"/>
        </w:rPr>
        <w:t>.</w:t>
      </w:r>
    </w:p>
    <w:p w14:paraId="3160E874" w14:textId="77777777" w:rsidR="00A52AFB" w:rsidRDefault="00A52AFB">
      <w:pPr>
        <w:pStyle w:val="BodyText"/>
        <w:spacing w:before="4"/>
        <w:rPr>
          <w:sz w:val="16"/>
        </w:rPr>
      </w:pPr>
    </w:p>
    <w:p w14:paraId="6DC277B0" w14:textId="77777777" w:rsidR="00A52AFB" w:rsidRDefault="00425432">
      <w:pPr>
        <w:pStyle w:val="BodyText"/>
        <w:ind w:left="240" w:right="853"/>
      </w:pPr>
      <w:proofErr w:type="gramStart"/>
      <w:r>
        <w:t>I’ve</w:t>
      </w:r>
      <w:proofErr w:type="gramEnd"/>
      <w:r>
        <w:t xml:space="preserve"> been given the opportunity to coordinate the Honours program for the School of Health Sciences and to be a community outreach representative for the Health Innovations Research Institute, which are both significant opportunities. The most important professional development opportunity</w:t>
      </w:r>
      <w:r>
        <w:rPr>
          <w:spacing w:val="-1"/>
        </w:rPr>
        <w:t xml:space="preserve"> </w:t>
      </w:r>
      <w:r>
        <w:t>that</w:t>
      </w:r>
      <w:r>
        <w:rPr>
          <w:spacing w:val="-1"/>
        </w:rPr>
        <w:t xml:space="preserve"> </w:t>
      </w:r>
      <w:r>
        <w:t>the</w:t>
      </w:r>
      <w:r>
        <w:rPr>
          <w:spacing w:val="-4"/>
        </w:rPr>
        <w:t xml:space="preserve"> </w:t>
      </w:r>
      <w:r>
        <w:t>Future</w:t>
      </w:r>
      <w:r>
        <w:rPr>
          <w:spacing w:val="-1"/>
        </w:rPr>
        <w:t xml:space="preserve"> </w:t>
      </w:r>
      <w:r>
        <w:t>Fellowship</w:t>
      </w:r>
      <w:r>
        <w:rPr>
          <w:spacing w:val="-3"/>
        </w:rPr>
        <w:t xml:space="preserve"> </w:t>
      </w:r>
      <w:r>
        <w:t>has</w:t>
      </w:r>
      <w:r>
        <w:rPr>
          <w:spacing w:val="-1"/>
        </w:rPr>
        <w:t xml:space="preserve"> </w:t>
      </w:r>
      <w:r>
        <w:t>led</w:t>
      </w:r>
      <w:r>
        <w:rPr>
          <w:spacing w:val="-1"/>
        </w:rPr>
        <w:t xml:space="preserve"> </w:t>
      </w:r>
      <w:r>
        <w:t>to</w:t>
      </w:r>
      <w:r>
        <w:rPr>
          <w:spacing w:val="-1"/>
        </w:rPr>
        <w:t xml:space="preserve"> </w:t>
      </w:r>
      <w:r>
        <w:t>is</w:t>
      </w:r>
      <w:r>
        <w:rPr>
          <w:spacing w:val="-3"/>
        </w:rPr>
        <w:t xml:space="preserve"> </w:t>
      </w:r>
      <w:r>
        <w:t>an</w:t>
      </w:r>
      <w:r>
        <w:rPr>
          <w:spacing w:val="-2"/>
        </w:rPr>
        <w:t xml:space="preserve"> </w:t>
      </w:r>
      <w:r>
        <w:t>ongoing</w:t>
      </w:r>
      <w:r>
        <w:rPr>
          <w:spacing w:val="-2"/>
        </w:rPr>
        <w:t xml:space="preserve"> </w:t>
      </w:r>
      <w:r>
        <w:t>position</w:t>
      </w:r>
      <w:r>
        <w:rPr>
          <w:spacing w:val="-2"/>
        </w:rPr>
        <w:t xml:space="preserve"> </w:t>
      </w:r>
      <w:r>
        <w:t>at</w:t>
      </w:r>
      <w:r>
        <w:rPr>
          <w:spacing w:val="-3"/>
        </w:rPr>
        <w:t xml:space="preserve"> </w:t>
      </w:r>
      <w:r>
        <w:t>RMIT</w:t>
      </w:r>
      <w:r>
        <w:rPr>
          <w:spacing w:val="-3"/>
        </w:rPr>
        <w:t xml:space="preserve"> </w:t>
      </w:r>
      <w:r>
        <w:t>that</w:t>
      </w:r>
      <w:r>
        <w:rPr>
          <w:spacing w:val="-1"/>
        </w:rPr>
        <w:t xml:space="preserve"> </w:t>
      </w:r>
      <w:r>
        <w:t>allows</w:t>
      </w:r>
      <w:r>
        <w:rPr>
          <w:spacing w:val="-3"/>
        </w:rPr>
        <w:t xml:space="preserve"> </w:t>
      </w:r>
      <w:r>
        <w:t>me</w:t>
      </w:r>
      <w:r>
        <w:rPr>
          <w:spacing w:val="-1"/>
        </w:rPr>
        <w:t xml:space="preserve"> </w:t>
      </w:r>
      <w:r>
        <w:t>to concentrate on my research.</w:t>
      </w:r>
    </w:p>
    <w:p w14:paraId="58769B10" w14:textId="77777777" w:rsidR="00A52AFB" w:rsidRDefault="00A52AFB">
      <w:pPr>
        <w:pStyle w:val="BodyText"/>
        <w:spacing w:before="3"/>
        <w:rPr>
          <w:sz w:val="16"/>
        </w:rPr>
      </w:pPr>
    </w:p>
    <w:p w14:paraId="5927A607" w14:textId="77777777" w:rsidR="00A52AFB" w:rsidRDefault="00425432">
      <w:pPr>
        <w:spacing w:before="1"/>
        <w:ind w:left="240"/>
        <w:rPr>
          <w:i/>
        </w:rPr>
      </w:pPr>
      <w:r>
        <w:rPr>
          <w:i/>
        </w:rPr>
        <w:t>Photo</w:t>
      </w:r>
      <w:r>
        <w:rPr>
          <w:i/>
          <w:spacing w:val="-5"/>
        </w:rPr>
        <w:t xml:space="preserve"> </w:t>
      </w:r>
      <w:r>
        <w:rPr>
          <w:i/>
        </w:rPr>
        <w:t>courtesy:</w:t>
      </w:r>
      <w:r>
        <w:rPr>
          <w:i/>
          <w:spacing w:val="-4"/>
        </w:rPr>
        <w:t xml:space="preserve"> </w:t>
      </w:r>
      <w:r>
        <w:rPr>
          <w:i/>
        </w:rPr>
        <w:t>Luisa</w:t>
      </w:r>
      <w:r>
        <w:rPr>
          <w:i/>
          <w:spacing w:val="-6"/>
        </w:rPr>
        <w:t xml:space="preserve"> </w:t>
      </w:r>
      <w:proofErr w:type="spellStart"/>
      <w:r>
        <w:rPr>
          <w:i/>
          <w:spacing w:val="-2"/>
        </w:rPr>
        <w:t>Mirabillio</w:t>
      </w:r>
      <w:proofErr w:type="spellEnd"/>
    </w:p>
    <w:p w14:paraId="611945FD" w14:textId="77777777" w:rsidR="00A52AFB" w:rsidRDefault="00A52AFB">
      <w:pPr>
        <w:sectPr w:rsidR="00A52AFB">
          <w:pgSz w:w="11910" w:h="16840"/>
          <w:pgMar w:top="1380" w:right="700" w:bottom="1180" w:left="1200" w:header="0" w:footer="995" w:gutter="0"/>
          <w:cols w:space="720"/>
        </w:sectPr>
      </w:pPr>
    </w:p>
    <w:p w14:paraId="219EE6E2" w14:textId="77777777" w:rsidR="00A52AFB" w:rsidRDefault="00425432">
      <w:pPr>
        <w:pStyle w:val="Heading2"/>
        <w:ind w:left="3840" w:right="4334"/>
      </w:pPr>
      <w:r>
        <w:rPr>
          <w:color w:val="001F5F"/>
        </w:rPr>
        <w:lastRenderedPageBreak/>
        <w:t>DMITRI</w:t>
      </w:r>
      <w:r>
        <w:rPr>
          <w:color w:val="001F5F"/>
          <w:spacing w:val="-7"/>
        </w:rPr>
        <w:t xml:space="preserve"> </w:t>
      </w:r>
      <w:r>
        <w:rPr>
          <w:color w:val="001F5F"/>
          <w:spacing w:val="-2"/>
        </w:rPr>
        <w:t>FURSA</w:t>
      </w:r>
    </w:p>
    <w:p w14:paraId="680C3C1F" w14:textId="77777777" w:rsidR="00A52AFB" w:rsidRDefault="00425432">
      <w:pPr>
        <w:pStyle w:val="Heading4"/>
        <w:ind w:left="3840" w:right="4339"/>
        <w:jc w:val="center"/>
      </w:pPr>
      <w:r>
        <w:rPr>
          <w:color w:val="001F5F"/>
        </w:rPr>
        <w:t>Curtin</w:t>
      </w:r>
      <w:r>
        <w:rPr>
          <w:color w:val="001F5F"/>
          <w:spacing w:val="-12"/>
        </w:rPr>
        <w:t xml:space="preserve"> </w:t>
      </w:r>
      <w:r>
        <w:rPr>
          <w:color w:val="001F5F"/>
          <w:spacing w:val="-2"/>
        </w:rPr>
        <w:t>University</w:t>
      </w:r>
    </w:p>
    <w:p w14:paraId="386B712A" w14:textId="77777777" w:rsidR="00A52AFB" w:rsidRDefault="00425432">
      <w:pPr>
        <w:spacing w:before="122"/>
        <w:ind w:right="505"/>
        <w:jc w:val="center"/>
        <w:rPr>
          <w:b/>
          <w:sz w:val="26"/>
        </w:rPr>
      </w:pPr>
      <w:r>
        <w:rPr>
          <w:b/>
          <w:color w:val="001F5F"/>
          <w:sz w:val="26"/>
        </w:rPr>
        <w:t>Atomic,</w:t>
      </w:r>
      <w:r>
        <w:rPr>
          <w:b/>
          <w:color w:val="001F5F"/>
          <w:spacing w:val="-14"/>
          <w:sz w:val="26"/>
        </w:rPr>
        <w:t xml:space="preserve"> </w:t>
      </w:r>
      <w:r>
        <w:rPr>
          <w:b/>
          <w:color w:val="001F5F"/>
          <w:sz w:val="26"/>
        </w:rPr>
        <w:t>Molecular,</w:t>
      </w:r>
      <w:r>
        <w:rPr>
          <w:b/>
          <w:color w:val="001F5F"/>
          <w:spacing w:val="-11"/>
          <w:sz w:val="26"/>
        </w:rPr>
        <w:t xml:space="preserve"> </w:t>
      </w:r>
      <w:r>
        <w:rPr>
          <w:b/>
          <w:color w:val="001F5F"/>
          <w:sz w:val="26"/>
        </w:rPr>
        <w:t>Nuclear,</w:t>
      </w:r>
      <w:r>
        <w:rPr>
          <w:b/>
          <w:color w:val="001F5F"/>
          <w:spacing w:val="-9"/>
          <w:sz w:val="26"/>
        </w:rPr>
        <w:t xml:space="preserve"> </w:t>
      </w:r>
      <w:r>
        <w:rPr>
          <w:b/>
          <w:color w:val="001F5F"/>
          <w:sz w:val="26"/>
        </w:rPr>
        <w:t>Particle</w:t>
      </w:r>
      <w:r>
        <w:rPr>
          <w:b/>
          <w:color w:val="001F5F"/>
          <w:spacing w:val="-11"/>
          <w:sz w:val="26"/>
        </w:rPr>
        <w:t xml:space="preserve"> </w:t>
      </w:r>
      <w:r>
        <w:rPr>
          <w:b/>
          <w:color w:val="001F5F"/>
          <w:sz w:val="26"/>
        </w:rPr>
        <w:t>and</w:t>
      </w:r>
      <w:r>
        <w:rPr>
          <w:b/>
          <w:color w:val="001F5F"/>
          <w:spacing w:val="-9"/>
          <w:sz w:val="26"/>
        </w:rPr>
        <w:t xml:space="preserve"> </w:t>
      </w:r>
      <w:r>
        <w:rPr>
          <w:b/>
          <w:color w:val="001F5F"/>
          <w:sz w:val="26"/>
        </w:rPr>
        <w:t>Plasma</w:t>
      </w:r>
      <w:r>
        <w:rPr>
          <w:b/>
          <w:color w:val="001F5F"/>
          <w:spacing w:val="-11"/>
          <w:sz w:val="26"/>
        </w:rPr>
        <w:t xml:space="preserve"> </w:t>
      </w:r>
      <w:r>
        <w:rPr>
          <w:b/>
          <w:color w:val="001F5F"/>
          <w:spacing w:val="-2"/>
          <w:sz w:val="26"/>
        </w:rPr>
        <w:t>Physics</w:t>
      </w:r>
    </w:p>
    <w:p w14:paraId="0CE1346C" w14:textId="77777777" w:rsidR="00A52AFB" w:rsidRDefault="00425432">
      <w:pPr>
        <w:pStyle w:val="BodyText"/>
        <w:spacing w:before="10"/>
        <w:rPr>
          <w:b/>
          <w:sz w:val="29"/>
        </w:rPr>
      </w:pPr>
      <w:r>
        <w:rPr>
          <w:noProof/>
        </w:rPr>
        <w:drawing>
          <wp:anchor distT="0" distB="0" distL="0" distR="0" simplePos="0" relativeHeight="70" behindDoc="0" locked="0" layoutInCell="1" allowOverlap="1" wp14:anchorId="4B597F91" wp14:editId="437FAA41">
            <wp:simplePos x="0" y="0"/>
            <wp:positionH relativeFrom="page">
              <wp:posOffset>1456055</wp:posOffset>
            </wp:positionH>
            <wp:positionV relativeFrom="paragraph">
              <wp:posOffset>246784</wp:posOffset>
            </wp:positionV>
            <wp:extent cx="4695752" cy="4014978"/>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6" cstate="print"/>
                    <a:stretch>
                      <a:fillRect/>
                    </a:stretch>
                  </pic:blipFill>
                  <pic:spPr>
                    <a:xfrm>
                      <a:off x="0" y="0"/>
                      <a:ext cx="4695752" cy="4014978"/>
                    </a:xfrm>
                    <a:prstGeom prst="rect">
                      <a:avLst/>
                    </a:prstGeom>
                  </pic:spPr>
                </pic:pic>
              </a:graphicData>
            </a:graphic>
          </wp:anchor>
        </w:drawing>
      </w:r>
      <w:r w:rsidR="00A578FE">
        <w:pict w14:anchorId="13B34B85">
          <v:shape id="docshape199" o:spid="_x0000_s2362" type="#_x0000_t202" style="position:absolute;margin-left:70.6pt;margin-top:346.4pt;width:454.3pt;height:85.45pt;z-index:-15692288;mso-wrap-distance-left:0;mso-wrap-distance-right:0;mso-position-horizontal-relative:page;mso-position-vertical-relative:text" fillcolor="#dbe4f0" stroked="f">
            <v:textbox inset="0,0,0,0">
              <w:txbxContent>
                <w:p w14:paraId="74A61EC9" w14:textId="77777777" w:rsidR="00A52AFB" w:rsidRDefault="00425432">
                  <w:pPr>
                    <w:ind w:left="45" w:right="43" w:hanging="2"/>
                    <w:jc w:val="center"/>
                    <w:rPr>
                      <w:i/>
                      <w:color w:val="000000"/>
                      <w:sz w:val="28"/>
                    </w:rPr>
                  </w:pPr>
                  <w:r>
                    <w:rPr>
                      <w:i/>
                      <w:color w:val="000000"/>
                      <w:sz w:val="28"/>
                    </w:rPr>
                    <w:t>“My research is applying advanced fundamental science techniques to applications</w:t>
                  </w:r>
                  <w:r>
                    <w:rPr>
                      <w:i/>
                      <w:color w:val="000000"/>
                      <w:spacing w:val="-4"/>
                      <w:sz w:val="28"/>
                    </w:rPr>
                    <w:t xml:space="preserve"> </w:t>
                  </w:r>
                  <w:r>
                    <w:rPr>
                      <w:i/>
                      <w:color w:val="000000"/>
                      <w:sz w:val="28"/>
                    </w:rPr>
                    <w:t>that</w:t>
                  </w:r>
                  <w:r>
                    <w:rPr>
                      <w:i/>
                      <w:color w:val="000000"/>
                      <w:spacing w:val="-7"/>
                      <w:sz w:val="28"/>
                    </w:rPr>
                    <w:t xml:space="preserve"> </w:t>
                  </w:r>
                  <w:r>
                    <w:rPr>
                      <w:i/>
                      <w:color w:val="000000"/>
                      <w:sz w:val="28"/>
                    </w:rPr>
                    <w:t>I</w:t>
                  </w:r>
                  <w:r>
                    <w:rPr>
                      <w:i/>
                      <w:color w:val="000000"/>
                      <w:spacing w:val="-8"/>
                      <w:sz w:val="28"/>
                    </w:rPr>
                    <w:t xml:space="preserve"> </w:t>
                  </w:r>
                  <w:r>
                    <w:rPr>
                      <w:i/>
                      <w:color w:val="000000"/>
                      <w:sz w:val="28"/>
                    </w:rPr>
                    <w:t>hope</w:t>
                  </w:r>
                  <w:r>
                    <w:rPr>
                      <w:i/>
                      <w:color w:val="000000"/>
                      <w:spacing w:val="-7"/>
                      <w:sz w:val="28"/>
                    </w:rPr>
                    <w:t xml:space="preserve"> </w:t>
                  </w:r>
                  <w:r>
                    <w:rPr>
                      <w:i/>
                      <w:color w:val="000000"/>
                      <w:sz w:val="28"/>
                    </w:rPr>
                    <w:t>will</w:t>
                  </w:r>
                  <w:r>
                    <w:rPr>
                      <w:i/>
                      <w:color w:val="000000"/>
                      <w:spacing w:val="-5"/>
                      <w:sz w:val="28"/>
                    </w:rPr>
                    <w:t xml:space="preserve"> </w:t>
                  </w:r>
                  <w:r>
                    <w:rPr>
                      <w:i/>
                      <w:color w:val="000000"/>
                      <w:sz w:val="28"/>
                    </w:rPr>
                    <w:t>have</w:t>
                  </w:r>
                  <w:r>
                    <w:rPr>
                      <w:i/>
                      <w:color w:val="000000"/>
                      <w:spacing w:val="-7"/>
                      <w:sz w:val="28"/>
                    </w:rPr>
                    <w:t xml:space="preserve"> </w:t>
                  </w:r>
                  <w:r>
                    <w:rPr>
                      <w:i/>
                      <w:color w:val="000000"/>
                      <w:sz w:val="28"/>
                    </w:rPr>
                    <w:t>a</w:t>
                  </w:r>
                  <w:r>
                    <w:rPr>
                      <w:i/>
                      <w:color w:val="000000"/>
                      <w:spacing w:val="-7"/>
                      <w:sz w:val="28"/>
                    </w:rPr>
                    <w:t xml:space="preserve"> </w:t>
                  </w:r>
                  <w:r>
                    <w:rPr>
                      <w:i/>
                      <w:color w:val="000000"/>
                      <w:sz w:val="28"/>
                    </w:rPr>
                    <w:t>highly</w:t>
                  </w:r>
                  <w:r>
                    <w:rPr>
                      <w:i/>
                      <w:color w:val="000000"/>
                      <w:spacing w:val="-8"/>
                      <w:sz w:val="28"/>
                    </w:rPr>
                    <w:t xml:space="preserve"> </w:t>
                  </w:r>
                  <w:r>
                    <w:rPr>
                      <w:i/>
                      <w:color w:val="000000"/>
                      <w:sz w:val="28"/>
                    </w:rPr>
                    <w:t>positive</w:t>
                  </w:r>
                  <w:r>
                    <w:rPr>
                      <w:i/>
                      <w:color w:val="000000"/>
                      <w:spacing w:val="-7"/>
                      <w:sz w:val="28"/>
                    </w:rPr>
                    <w:t xml:space="preserve"> </w:t>
                  </w:r>
                  <w:r>
                    <w:rPr>
                      <w:i/>
                      <w:color w:val="000000"/>
                      <w:sz w:val="28"/>
                    </w:rPr>
                    <w:t>impact</w:t>
                  </w:r>
                  <w:r>
                    <w:rPr>
                      <w:i/>
                      <w:color w:val="000000"/>
                      <w:spacing w:val="-7"/>
                      <w:sz w:val="28"/>
                    </w:rPr>
                    <w:t xml:space="preserve"> </w:t>
                  </w:r>
                  <w:r>
                    <w:rPr>
                      <w:i/>
                      <w:color w:val="000000"/>
                      <w:sz w:val="28"/>
                    </w:rPr>
                    <w:t>on</w:t>
                  </w:r>
                  <w:r>
                    <w:rPr>
                      <w:i/>
                      <w:color w:val="000000"/>
                      <w:spacing w:val="-7"/>
                      <w:sz w:val="28"/>
                    </w:rPr>
                    <w:t xml:space="preserve"> </w:t>
                  </w:r>
                  <w:r>
                    <w:rPr>
                      <w:i/>
                      <w:color w:val="000000"/>
                      <w:sz w:val="28"/>
                    </w:rPr>
                    <w:t>the</w:t>
                  </w:r>
                  <w:r>
                    <w:rPr>
                      <w:i/>
                      <w:color w:val="000000"/>
                      <w:spacing w:val="-5"/>
                      <w:sz w:val="28"/>
                    </w:rPr>
                    <w:t xml:space="preserve"> </w:t>
                  </w:r>
                  <w:r>
                    <w:rPr>
                      <w:i/>
                      <w:color w:val="000000"/>
                      <w:sz w:val="28"/>
                    </w:rPr>
                    <w:t>environment—improving the energy efficiency of fluorescent lamps, developing new mercury-free designs and contributing to the international multi-</w:t>
                  </w:r>
                  <w:proofErr w:type="gramStart"/>
                  <w:r>
                    <w:rPr>
                      <w:i/>
                      <w:color w:val="000000"/>
                      <w:sz w:val="28"/>
                    </w:rPr>
                    <w:t>billion dollar</w:t>
                  </w:r>
                  <w:proofErr w:type="gramEnd"/>
                  <w:r>
                    <w:rPr>
                      <w:i/>
                      <w:color w:val="000000"/>
                      <w:sz w:val="28"/>
                    </w:rPr>
                    <w:t xml:space="preserve"> fusion energy program.”</w:t>
                  </w:r>
                </w:p>
              </w:txbxContent>
            </v:textbox>
            <w10:wrap type="topAndBottom" anchorx="page"/>
          </v:shape>
        </w:pict>
      </w:r>
    </w:p>
    <w:p w14:paraId="36A4D6BF" w14:textId="77777777" w:rsidR="00A52AFB" w:rsidRDefault="00A52AFB">
      <w:pPr>
        <w:pStyle w:val="BodyText"/>
        <w:spacing w:before="9"/>
        <w:rPr>
          <w:b/>
          <w:sz w:val="15"/>
        </w:rPr>
      </w:pPr>
    </w:p>
    <w:p w14:paraId="6CCF2A1C" w14:textId="77777777" w:rsidR="00A52AFB" w:rsidRDefault="00A52AFB">
      <w:pPr>
        <w:pStyle w:val="BodyText"/>
        <w:rPr>
          <w:b/>
          <w:sz w:val="26"/>
        </w:rPr>
      </w:pPr>
    </w:p>
    <w:p w14:paraId="628F745F" w14:textId="77777777" w:rsidR="00A52AFB" w:rsidRDefault="00A52AFB">
      <w:pPr>
        <w:pStyle w:val="BodyText"/>
        <w:spacing w:before="8"/>
        <w:rPr>
          <w:b/>
        </w:rPr>
      </w:pPr>
    </w:p>
    <w:p w14:paraId="3470589F" w14:textId="77777777" w:rsidR="00A52AFB" w:rsidRDefault="00425432">
      <w:pPr>
        <w:ind w:left="240"/>
        <w:rPr>
          <w:i/>
        </w:rPr>
      </w:pPr>
      <w:r>
        <w:rPr>
          <w:i/>
        </w:rPr>
        <w:t>Do</w:t>
      </w:r>
      <w:r>
        <w:rPr>
          <w:i/>
          <w:spacing w:val="-6"/>
        </w:rPr>
        <w:t xml:space="preserve"> </w:t>
      </w:r>
      <w:r>
        <w:rPr>
          <w:i/>
        </w:rPr>
        <w:t>you</w:t>
      </w:r>
      <w:r>
        <w:rPr>
          <w:i/>
          <w:spacing w:val="-4"/>
        </w:rPr>
        <w:t xml:space="preserve"> </w:t>
      </w:r>
      <w:r>
        <w:rPr>
          <w:i/>
        </w:rPr>
        <w:t>have</w:t>
      </w:r>
      <w:r>
        <w:rPr>
          <w:i/>
          <w:spacing w:val="-3"/>
        </w:rPr>
        <w:t xml:space="preserve"> </w:t>
      </w:r>
      <w:r>
        <w:rPr>
          <w:i/>
        </w:rPr>
        <w:t>a</w:t>
      </w:r>
      <w:r>
        <w:rPr>
          <w:i/>
          <w:spacing w:val="-3"/>
        </w:rPr>
        <w:t xml:space="preserve"> </w:t>
      </w:r>
      <w:r>
        <w:rPr>
          <w:i/>
        </w:rPr>
        <w:t>long-term</w:t>
      </w:r>
      <w:r>
        <w:rPr>
          <w:i/>
          <w:spacing w:val="-3"/>
        </w:rPr>
        <w:t xml:space="preserve"> </w:t>
      </w:r>
      <w:r>
        <w:rPr>
          <w:i/>
        </w:rPr>
        <w:t>research</w:t>
      </w:r>
      <w:r>
        <w:rPr>
          <w:i/>
          <w:spacing w:val="-5"/>
        </w:rPr>
        <w:t xml:space="preserve"> </w:t>
      </w:r>
      <w:r>
        <w:rPr>
          <w:i/>
        </w:rPr>
        <w:t>goal</w:t>
      </w:r>
      <w:r>
        <w:rPr>
          <w:i/>
          <w:spacing w:val="-3"/>
        </w:rPr>
        <w:t xml:space="preserve"> </w:t>
      </w:r>
      <w:r>
        <w:rPr>
          <w:i/>
        </w:rPr>
        <w:t>and,</w:t>
      </w:r>
      <w:r>
        <w:rPr>
          <w:i/>
          <w:spacing w:val="-3"/>
        </w:rPr>
        <w:t xml:space="preserve"> </w:t>
      </w:r>
      <w:r>
        <w:rPr>
          <w:i/>
        </w:rPr>
        <w:t>if</w:t>
      </w:r>
      <w:r>
        <w:rPr>
          <w:i/>
          <w:spacing w:val="-4"/>
        </w:rPr>
        <w:t xml:space="preserve"> </w:t>
      </w:r>
      <w:r>
        <w:rPr>
          <w:i/>
        </w:rPr>
        <w:t>so,</w:t>
      </w:r>
      <w:r>
        <w:rPr>
          <w:i/>
          <w:spacing w:val="-3"/>
        </w:rPr>
        <w:t xml:space="preserve"> </w:t>
      </w:r>
      <w:r>
        <w:rPr>
          <w:i/>
        </w:rPr>
        <w:t>how</w:t>
      </w:r>
      <w:r>
        <w:rPr>
          <w:i/>
          <w:spacing w:val="-5"/>
        </w:rPr>
        <w:t xml:space="preserve"> </w:t>
      </w:r>
      <w:r>
        <w:rPr>
          <w:i/>
        </w:rPr>
        <w:t>has</w:t>
      </w:r>
      <w:r>
        <w:rPr>
          <w:i/>
          <w:spacing w:val="-3"/>
        </w:rPr>
        <w:t xml:space="preserve"> </w:t>
      </w:r>
      <w:r>
        <w:rPr>
          <w:i/>
        </w:rPr>
        <w:t>the</w:t>
      </w:r>
      <w:r>
        <w:rPr>
          <w:i/>
          <w:spacing w:val="-4"/>
        </w:rPr>
        <w:t xml:space="preserve"> </w:t>
      </w:r>
      <w:r>
        <w:rPr>
          <w:i/>
        </w:rPr>
        <w:t>Fellowship</w:t>
      </w:r>
      <w:r>
        <w:rPr>
          <w:i/>
          <w:spacing w:val="-5"/>
        </w:rPr>
        <w:t xml:space="preserve"> </w:t>
      </w:r>
      <w:r>
        <w:rPr>
          <w:i/>
        </w:rPr>
        <w:t>helped</w:t>
      </w:r>
      <w:r>
        <w:rPr>
          <w:i/>
          <w:spacing w:val="-3"/>
        </w:rPr>
        <w:t xml:space="preserve"> </w:t>
      </w:r>
      <w:r>
        <w:rPr>
          <w:i/>
        </w:rPr>
        <w:t>you</w:t>
      </w:r>
      <w:r>
        <w:rPr>
          <w:i/>
          <w:spacing w:val="-4"/>
        </w:rPr>
        <w:t xml:space="preserve"> </w:t>
      </w:r>
      <w:r>
        <w:rPr>
          <w:i/>
        </w:rPr>
        <w:t>to</w:t>
      </w:r>
      <w:r>
        <w:rPr>
          <w:i/>
          <w:spacing w:val="-3"/>
        </w:rPr>
        <w:t xml:space="preserve"> </w:t>
      </w:r>
      <w:r>
        <w:rPr>
          <w:i/>
        </w:rPr>
        <w:t>pursue</w:t>
      </w:r>
      <w:r>
        <w:rPr>
          <w:i/>
          <w:spacing w:val="-6"/>
        </w:rPr>
        <w:t xml:space="preserve"> </w:t>
      </w:r>
      <w:r>
        <w:rPr>
          <w:i/>
          <w:spacing w:val="-2"/>
        </w:rPr>
        <w:t>that?</w:t>
      </w:r>
    </w:p>
    <w:p w14:paraId="5504AC1E" w14:textId="77777777" w:rsidR="00A52AFB" w:rsidRDefault="00425432">
      <w:pPr>
        <w:pStyle w:val="BodyText"/>
        <w:spacing w:before="121"/>
        <w:ind w:left="240" w:right="796"/>
      </w:pPr>
      <w:r>
        <w:t>My research is applying and further developing the state-of-the-art Convergent Close Coupling method for calculating atomic and molecular collision processes that are important in plasma physics applications. My group’s aim is to contribute to improving the energy efficiency of existing fluorescent</w:t>
      </w:r>
      <w:r>
        <w:rPr>
          <w:spacing w:val="-2"/>
        </w:rPr>
        <w:t xml:space="preserve"> </w:t>
      </w:r>
      <w:r>
        <w:t>light</w:t>
      </w:r>
      <w:r>
        <w:rPr>
          <w:spacing w:val="-2"/>
        </w:rPr>
        <w:t xml:space="preserve"> </w:t>
      </w:r>
      <w:r>
        <w:t>sources</w:t>
      </w:r>
      <w:r>
        <w:rPr>
          <w:spacing w:val="-1"/>
        </w:rPr>
        <w:t xml:space="preserve"> </w:t>
      </w:r>
      <w:r>
        <w:t>and</w:t>
      </w:r>
      <w:r>
        <w:rPr>
          <w:spacing w:val="-3"/>
        </w:rPr>
        <w:t xml:space="preserve"> </w:t>
      </w:r>
      <w:r>
        <w:t>developing</w:t>
      </w:r>
      <w:r>
        <w:rPr>
          <w:spacing w:val="-3"/>
        </w:rPr>
        <w:t xml:space="preserve"> </w:t>
      </w:r>
      <w:r>
        <w:t>new</w:t>
      </w:r>
      <w:r>
        <w:rPr>
          <w:spacing w:val="-4"/>
        </w:rPr>
        <w:t xml:space="preserve"> </w:t>
      </w:r>
      <w:r>
        <w:t>mercury-free</w:t>
      </w:r>
      <w:r>
        <w:rPr>
          <w:spacing w:val="-3"/>
        </w:rPr>
        <w:t xml:space="preserve"> </w:t>
      </w:r>
      <w:r>
        <w:t>sources.</w:t>
      </w:r>
      <w:r>
        <w:rPr>
          <w:spacing w:val="-5"/>
        </w:rPr>
        <w:t xml:space="preserve"> </w:t>
      </w:r>
      <w:r>
        <w:t>We</w:t>
      </w:r>
      <w:r>
        <w:rPr>
          <w:spacing w:val="-1"/>
        </w:rPr>
        <w:t xml:space="preserve"> </w:t>
      </w:r>
      <w:r>
        <w:t>are</w:t>
      </w:r>
      <w:r>
        <w:rPr>
          <w:spacing w:val="-1"/>
        </w:rPr>
        <w:t xml:space="preserve"> </w:t>
      </w:r>
      <w:r>
        <w:t>also</w:t>
      </w:r>
      <w:r>
        <w:rPr>
          <w:spacing w:val="-4"/>
        </w:rPr>
        <w:t xml:space="preserve"> </w:t>
      </w:r>
      <w:r>
        <w:t>working</w:t>
      </w:r>
      <w:r>
        <w:rPr>
          <w:spacing w:val="-3"/>
        </w:rPr>
        <w:t xml:space="preserve"> </w:t>
      </w:r>
      <w:r>
        <w:t>to advance the field of atomic collisions in hot, dense plasmas—these are of great importance to fusion energy research and understanding astrophysical plasmas.</w:t>
      </w:r>
    </w:p>
    <w:p w14:paraId="2F4BEB5E" w14:textId="77777777" w:rsidR="00A52AFB" w:rsidRDefault="00A52AFB">
      <w:pPr>
        <w:pStyle w:val="BodyText"/>
        <w:spacing w:before="5"/>
        <w:rPr>
          <w:sz w:val="16"/>
        </w:rPr>
      </w:pPr>
    </w:p>
    <w:p w14:paraId="0E914147" w14:textId="77777777" w:rsidR="00A52AFB" w:rsidRDefault="00425432">
      <w:pPr>
        <w:pStyle w:val="BodyText"/>
        <w:ind w:left="240" w:right="778"/>
        <w:jc w:val="both"/>
      </w:pPr>
      <w:r>
        <w:t>I started</w:t>
      </w:r>
      <w:r>
        <w:rPr>
          <w:spacing w:val="-3"/>
        </w:rPr>
        <w:t xml:space="preserve"> </w:t>
      </w:r>
      <w:r>
        <w:t>my research</w:t>
      </w:r>
      <w:r>
        <w:rPr>
          <w:spacing w:val="-3"/>
        </w:rPr>
        <w:t xml:space="preserve"> </w:t>
      </w:r>
      <w:r>
        <w:t>career nearly</w:t>
      </w:r>
      <w:r>
        <w:rPr>
          <w:spacing w:val="-1"/>
        </w:rPr>
        <w:t xml:space="preserve"> </w:t>
      </w:r>
      <w:r>
        <w:t>20</w:t>
      </w:r>
      <w:r>
        <w:rPr>
          <w:spacing w:val="-1"/>
        </w:rPr>
        <w:t xml:space="preserve"> </w:t>
      </w:r>
      <w:r>
        <w:t>years ago when</w:t>
      </w:r>
      <w:r>
        <w:rPr>
          <w:spacing w:val="-2"/>
        </w:rPr>
        <w:t xml:space="preserve"> </w:t>
      </w:r>
      <w:r>
        <w:t>I came to Australia to do my PhD. That was in electron</w:t>
      </w:r>
      <w:r>
        <w:rPr>
          <w:spacing w:val="-3"/>
        </w:rPr>
        <w:t xml:space="preserve"> </w:t>
      </w:r>
      <w:r>
        <w:t>scattering</w:t>
      </w:r>
      <w:r>
        <w:rPr>
          <w:spacing w:val="-3"/>
        </w:rPr>
        <w:t xml:space="preserve"> </w:t>
      </w:r>
      <w:r>
        <w:t>of</w:t>
      </w:r>
      <w:r>
        <w:rPr>
          <w:spacing w:val="-4"/>
        </w:rPr>
        <w:t xml:space="preserve"> </w:t>
      </w:r>
      <w:r>
        <w:t>atoms.</w:t>
      </w:r>
      <w:r>
        <w:rPr>
          <w:spacing w:val="-2"/>
        </w:rPr>
        <w:t xml:space="preserve"> </w:t>
      </w:r>
      <w:r>
        <w:t>It</w:t>
      </w:r>
      <w:r>
        <w:rPr>
          <w:spacing w:val="-2"/>
        </w:rPr>
        <w:t xml:space="preserve"> </w:t>
      </w:r>
      <w:r>
        <w:t>became</w:t>
      </w:r>
      <w:r>
        <w:rPr>
          <w:spacing w:val="-4"/>
        </w:rPr>
        <w:t xml:space="preserve"> </w:t>
      </w:r>
      <w:r>
        <w:t>clear</w:t>
      </w:r>
      <w:r>
        <w:rPr>
          <w:spacing w:val="-4"/>
        </w:rPr>
        <w:t xml:space="preserve"> </w:t>
      </w:r>
      <w:r>
        <w:t>to</w:t>
      </w:r>
      <w:r>
        <w:rPr>
          <w:spacing w:val="-3"/>
        </w:rPr>
        <w:t xml:space="preserve"> </w:t>
      </w:r>
      <w:r>
        <w:t>me</w:t>
      </w:r>
      <w:r>
        <w:rPr>
          <w:spacing w:val="-1"/>
        </w:rPr>
        <w:t xml:space="preserve"> </w:t>
      </w:r>
      <w:r>
        <w:t>about five</w:t>
      </w:r>
      <w:r>
        <w:rPr>
          <w:spacing w:val="-4"/>
        </w:rPr>
        <w:t xml:space="preserve"> </w:t>
      </w:r>
      <w:r>
        <w:t>or</w:t>
      </w:r>
      <w:r>
        <w:rPr>
          <w:spacing w:val="-2"/>
        </w:rPr>
        <w:t xml:space="preserve"> </w:t>
      </w:r>
      <w:r>
        <w:t>six</w:t>
      </w:r>
      <w:r>
        <w:rPr>
          <w:spacing w:val="-1"/>
        </w:rPr>
        <w:t xml:space="preserve"> </w:t>
      </w:r>
      <w:r>
        <w:t>years</w:t>
      </w:r>
      <w:r>
        <w:rPr>
          <w:spacing w:val="-2"/>
        </w:rPr>
        <w:t xml:space="preserve"> </w:t>
      </w:r>
      <w:r>
        <w:t>ago</w:t>
      </w:r>
      <w:r>
        <w:rPr>
          <w:spacing w:val="-3"/>
        </w:rPr>
        <w:t xml:space="preserve"> </w:t>
      </w:r>
      <w:r>
        <w:t>that</w:t>
      </w:r>
      <w:r>
        <w:rPr>
          <w:spacing w:val="-2"/>
        </w:rPr>
        <w:t xml:space="preserve"> </w:t>
      </w:r>
      <w:r>
        <w:t>I</w:t>
      </w:r>
      <w:r>
        <w:rPr>
          <w:spacing w:val="-2"/>
        </w:rPr>
        <w:t xml:space="preserve"> </w:t>
      </w:r>
      <w:r>
        <w:t>really</w:t>
      </w:r>
      <w:r>
        <w:rPr>
          <w:spacing w:val="-2"/>
        </w:rPr>
        <w:t xml:space="preserve"> </w:t>
      </w:r>
      <w:r>
        <w:t>needed</w:t>
      </w:r>
      <w:r>
        <w:rPr>
          <w:spacing w:val="-2"/>
        </w:rPr>
        <w:t xml:space="preserve"> </w:t>
      </w:r>
      <w:r>
        <w:t>to diversify into another important but complex area—electron-positron scattering from molecules.</w:t>
      </w:r>
    </w:p>
    <w:p w14:paraId="7582093F" w14:textId="77777777" w:rsidR="00A52AFB" w:rsidRDefault="00425432">
      <w:pPr>
        <w:pStyle w:val="BodyText"/>
        <w:spacing w:line="267" w:lineRule="exact"/>
        <w:ind w:left="240"/>
        <w:jc w:val="both"/>
      </w:pPr>
      <w:r>
        <w:t>This</w:t>
      </w:r>
      <w:r>
        <w:rPr>
          <w:spacing w:val="-7"/>
        </w:rPr>
        <w:t xml:space="preserve"> </w:t>
      </w:r>
      <w:r>
        <w:t>is</w:t>
      </w:r>
      <w:r>
        <w:rPr>
          <w:spacing w:val="-4"/>
        </w:rPr>
        <w:t xml:space="preserve"> </w:t>
      </w:r>
      <w:r>
        <w:t>extremely</w:t>
      </w:r>
      <w:r>
        <w:rPr>
          <w:spacing w:val="-4"/>
        </w:rPr>
        <w:t xml:space="preserve"> </w:t>
      </w:r>
      <w:r>
        <w:t>important</w:t>
      </w:r>
      <w:r>
        <w:rPr>
          <w:spacing w:val="-7"/>
        </w:rPr>
        <w:t xml:space="preserve"> </w:t>
      </w:r>
      <w:r>
        <w:t>in</w:t>
      </w:r>
      <w:r>
        <w:rPr>
          <w:spacing w:val="-4"/>
        </w:rPr>
        <w:t xml:space="preserve"> </w:t>
      </w:r>
      <w:r>
        <w:t>many</w:t>
      </w:r>
      <w:r>
        <w:rPr>
          <w:spacing w:val="-4"/>
        </w:rPr>
        <w:t xml:space="preserve"> </w:t>
      </w:r>
      <w:r>
        <w:t>applications—for</w:t>
      </w:r>
      <w:r>
        <w:rPr>
          <w:spacing w:val="-7"/>
        </w:rPr>
        <w:t xml:space="preserve"> </w:t>
      </w:r>
      <w:r>
        <w:t>instance</w:t>
      </w:r>
      <w:r>
        <w:rPr>
          <w:spacing w:val="-4"/>
        </w:rPr>
        <w:t xml:space="preserve"> </w:t>
      </w:r>
      <w:r>
        <w:t>designing</w:t>
      </w:r>
      <w:r>
        <w:rPr>
          <w:spacing w:val="-5"/>
        </w:rPr>
        <w:t xml:space="preserve"> </w:t>
      </w:r>
      <w:r>
        <w:t>better</w:t>
      </w:r>
      <w:r>
        <w:rPr>
          <w:spacing w:val="-6"/>
        </w:rPr>
        <w:t xml:space="preserve"> </w:t>
      </w:r>
      <w:r>
        <w:t>light</w:t>
      </w:r>
      <w:r>
        <w:rPr>
          <w:spacing w:val="-4"/>
        </w:rPr>
        <w:t xml:space="preserve"> </w:t>
      </w:r>
      <w:r>
        <w:t>sources</w:t>
      </w:r>
      <w:r>
        <w:rPr>
          <w:spacing w:val="-3"/>
        </w:rPr>
        <w:t xml:space="preserve"> </w:t>
      </w:r>
      <w:r>
        <w:t>and</w:t>
      </w:r>
      <w:r>
        <w:rPr>
          <w:spacing w:val="-5"/>
        </w:rPr>
        <w:t xml:space="preserve"> in</w:t>
      </w:r>
    </w:p>
    <w:p w14:paraId="18A9A888" w14:textId="77777777" w:rsidR="00A52AFB" w:rsidRDefault="00A52AFB">
      <w:pPr>
        <w:spacing w:line="267" w:lineRule="exact"/>
        <w:jc w:val="both"/>
        <w:sectPr w:rsidR="00A52AFB">
          <w:pgSz w:w="11910" w:h="16840"/>
          <w:pgMar w:top="1400" w:right="700" w:bottom="1180" w:left="1200" w:header="0" w:footer="995" w:gutter="0"/>
          <w:cols w:space="720"/>
        </w:sectPr>
      </w:pPr>
    </w:p>
    <w:p w14:paraId="3FB31996" w14:textId="77777777" w:rsidR="00A52AFB" w:rsidRDefault="00425432">
      <w:pPr>
        <w:pStyle w:val="BodyText"/>
        <w:spacing w:before="38" w:line="242" w:lineRule="auto"/>
        <w:ind w:left="240" w:right="775"/>
      </w:pPr>
      <w:r>
        <w:lastRenderedPageBreak/>
        <w:t>fusion</w:t>
      </w:r>
      <w:r>
        <w:rPr>
          <w:spacing w:val="-2"/>
        </w:rPr>
        <w:t xml:space="preserve"> </w:t>
      </w:r>
      <w:r>
        <w:t>research.</w:t>
      </w:r>
      <w:r>
        <w:rPr>
          <w:spacing w:val="-1"/>
        </w:rPr>
        <w:t xml:space="preserve"> </w:t>
      </w:r>
      <w:r>
        <w:t>There is</w:t>
      </w:r>
      <w:r>
        <w:rPr>
          <w:spacing w:val="-4"/>
        </w:rPr>
        <w:t xml:space="preserve"> </w:t>
      </w:r>
      <w:r>
        <w:t>a</w:t>
      </w:r>
      <w:r>
        <w:rPr>
          <w:spacing w:val="-3"/>
        </w:rPr>
        <w:t xml:space="preserve"> </w:t>
      </w:r>
      <w:r>
        <w:t>need</w:t>
      </w:r>
      <w:r>
        <w:rPr>
          <w:spacing w:val="-2"/>
        </w:rPr>
        <w:t xml:space="preserve"> </w:t>
      </w:r>
      <w:r>
        <w:t>for</w:t>
      </w:r>
      <w:r>
        <w:rPr>
          <w:spacing w:val="-4"/>
        </w:rPr>
        <w:t xml:space="preserve"> </w:t>
      </w:r>
      <w:r>
        <w:t>molecular</w:t>
      </w:r>
      <w:r>
        <w:rPr>
          <w:spacing w:val="-1"/>
        </w:rPr>
        <w:t xml:space="preserve"> </w:t>
      </w:r>
      <w:r>
        <w:t>data</w:t>
      </w:r>
      <w:r>
        <w:rPr>
          <w:spacing w:val="-4"/>
        </w:rPr>
        <w:t xml:space="preserve"> </w:t>
      </w:r>
      <w:r>
        <w:t>in</w:t>
      </w:r>
      <w:r>
        <w:rPr>
          <w:spacing w:val="-4"/>
        </w:rPr>
        <w:t xml:space="preserve"> </w:t>
      </w:r>
      <w:r>
        <w:t>these</w:t>
      </w:r>
      <w:r>
        <w:rPr>
          <w:spacing w:val="-1"/>
        </w:rPr>
        <w:t xml:space="preserve"> </w:t>
      </w:r>
      <w:proofErr w:type="gramStart"/>
      <w:r>
        <w:t>areas</w:t>
      </w:r>
      <w:proofErr w:type="gramEnd"/>
      <w:r>
        <w:rPr>
          <w:spacing w:val="-1"/>
        </w:rPr>
        <w:t xml:space="preserve"> </w:t>
      </w:r>
      <w:r>
        <w:t>but</w:t>
      </w:r>
      <w:r>
        <w:rPr>
          <w:spacing w:val="-3"/>
        </w:rPr>
        <w:t xml:space="preserve"> </w:t>
      </w:r>
      <w:r>
        <w:t>it</w:t>
      </w:r>
      <w:r>
        <w:rPr>
          <w:spacing w:val="-1"/>
        </w:rPr>
        <w:t xml:space="preserve"> </w:t>
      </w:r>
      <w:r>
        <w:t>is</w:t>
      </w:r>
      <w:r>
        <w:rPr>
          <w:spacing w:val="-3"/>
        </w:rPr>
        <w:t xml:space="preserve"> </w:t>
      </w:r>
      <w:r>
        <w:t>a</w:t>
      </w:r>
      <w:r>
        <w:rPr>
          <w:spacing w:val="-1"/>
        </w:rPr>
        <w:t xml:space="preserve"> </w:t>
      </w:r>
      <w:r>
        <w:t>huge</w:t>
      </w:r>
      <w:r>
        <w:rPr>
          <w:spacing w:val="-3"/>
        </w:rPr>
        <w:t xml:space="preserve"> </w:t>
      </w:r>
      <w:r>
        <w:t>task</w:t>
      </w:r>
      <w:r>
        <w:rPr>
          <w:spacing w:val="-1"/>
        </w:rPr>
        <w:t xml:space="preserve"> </w:t>
      </w:r>
      <w:r>
        <w:t>to</w:t>
      </w:r>
      <w:r>
        <w:rPr>
          <w:spacing w:val="-2"/>
        </w:rPr>
        <w:t xml:space="preserve"> </w:t>
      </w:r>
      <w:r>
        <w:t>move from atoms to molecules. At major research centres this is done in relatively large research groups. It would be impractical for me to embark on such a large research task without security of funding.</w:t>
      </w:r>
    </w:p>
    <w:p w14:paraId="54E96176" w14:textId="77777777" w:rsidR="00A52AFB" w:rsidRDefault="00425432">
      <w:pPr>
        <w:pStyle w:val="BodyText"/>
        <w:spacing w:before="193" w:line="242" w:lineRule="auto"/>
        <w:ind w:left="240" w:right="782"/>
      </w:pPr>
      <w:r>
        <w:t>Although the Future Fellowship is for four years, the research period I envisage is much longer. It was</w:t>
      </w:r>
      <w:r>
        <w:rPr>
          <w:spacing w:val="-3"/>
        </w:rPr>
        <w:t xml:space="preserve"> </w:t>
      </w:r>
      <w:r>
        <w:t>very</w:t>
      </w:r>
      <w:r>
        <w:rPr>
          <w:spacing w:val="-1"/>
        </w:rPr>
        <w:t xml:space="preserve"> </w:t>
      </w:r>
      <w:r>
        <w:t>important</w:t>
      </w:r>
      <w:r>
        <w:rPr>
          <w:spacing w:val="-1"/>
        </w:rPr>
        <w:t xml:space="preserve"> </w:t>
      </w:r>
      <w:r>
        <w:t>for</w:t>
      </w:r>
      <w:r>
        <w:rPr>
          <w:spacing w:val="-3"/>
        </w:rPr>
        <w:t xml:space="preserve"> </w:t>
      </w:r>
      <w:r>
        <w:t>me</w:t>
      </w:r>
      <w:r>
        <w:rPr>
          <w:spacing w:val="-3"/>
        </w:rPr>
        <w:t xml:space="preserve"> </w:t>
      </w:r>
      <w:r>
        <w:t>to secure</w:t>
      </w:r>
      <w:r>
        <w:rPr>
          <w:spacing w:val="-3"/>
        </w:rPr>
        <w:t xml:space="preserve"> </w:t>
      </w:r>
      <w:r>
        <w:t>ongoing</w:t>
      </w:r>
      <w:r>
        <w:rPr>
          <w:spacing w:val="-2"/>
        </w:rPr>
        <w:t xml:space="preserve"> </w:t>
      </w:r>
      <w:r>
        <w:t>support</w:t>
      </w:r>
      <w:r>
        <w:rPr>
          <w:spacing w:val="-3"/>
        </w:rPr>
        <w:t xml:space="preserve"> </w:t>
      </w:r>
      <w:r>
        <w:t>and</w:t>
      </w:r>
      <w:r>
        <w:rPr>
          <w:spacing w:val="-1"/>
        </w:rPr>
        <w:t xml:space="preserve"> </w:t>
      </w:r>
      <w:r>
        <w:t>the</w:t>
      </w:r>
      <w:r>
        <w:rPr>
          <w:spacing w:val="-1"/>
        </w:rPr>
        <w:t xml:space="preserve"> </w:t>
      </w:r>
      <w:r>
        <w:t>Fellowship</w:t>
      </w:r>
      <w:r>
        <w:rPr>
          <w:spacing w:val="-1"/>
        </w:rPr>
        <w:t xml:space="preserve"> </w:t>
      </w:r>
      <w:r>
        <w:t>gave</w:t>
      </w:r>
      <w:r>
        <w:rPr>
          <w:spacing w:val="-3"/>
        </w:rPr>
        <w:t xml:space="preserve"> </w:t>
      </w:r>
      <w:r>
        <w:t>me the high</w:t>
      </w:r>
      <w:r>
        <w:rPr>
          <w:spacing w:val="-2"/>
        </w:rPr>
        <w:t xml:space="preserve"> </w:t>
      </w:r>
      <w:r>
        <w:t>profile</w:t>
      </w:r>
      <w:r>
        <w:rPr>
          <w:spacing w:val="-3"/>
        </w:rPr>
        <w:t xml:space="preserve"> </w:t>
      </w:r>
      <w:r>
        <w:t>to attract that commitment.</w:t>
      </w:r>
    </w:p>
    <w:p w14:paraId="184CE122" w14:textId="77777777" w:rsidR="00A52AFB" w:rsidRDefault="00425432">
      <w:pPr>
        <w:tabs>
          <w:tab w:val="left" w:pos="306"/>
          <w:tab w:val="left" w:pos="611"/>
          <w:tab w:val="left" w:pos="912"/>
          <w:tab w:val="left" w:pos="1217"/>
          <w:tab w:val="left" w:pos="1521"/>
          <w:tab w:val="left" w:pos="1826"/>
        </w:tabs>
        <w:spacing w:before="194"/>
        <w:ind w:right="497"/>
        <w:jc w:val="center"/>
      </w:pPr>
      <w:r>
        <w:rPr>
          <w:spacing w:val="-10"/>
        </w:rPr>
        <w:t>.</w:t>
      </w:r>
      <w:r>
        <w:tab/>
      </w:r>
      <w:r>
        <w:rPr>
          <w:spacing w:val="-10"/>
        </w:rPr>
        <w:t>.</w:t>
      </w:r>
      <w:r>
        <w:tab/>
      </w:r>
      <w:r>
        <w:rPr>
          <w:spacing w:val="-10"/>
        </w:rPr>
        <w:t>.</w:t>
      </w:r>
      <w:r>
        <w:tab/>
      </w:r>
      <w:r>
        <w:rPr>
          <w:spacing w:val="-10"/>
        </w:rPr>
        <w:t>.</w:t>
      </w:r>
      <w:r>
        <w:tab/>
      </w:r>
      <w:r>
        <w:rPr>
          <w:spacing w:val="-10"/>
        </w:rPr>
        <w:t>.</w:t>
      </w:r>
      <w:r>
        <w:tab/>
      </w:r>
      <w:r>
        <w:rPr>
          <w:spacing w:val="-12"/>
        </w:rPr>
        <w:t>.</w:t>
      </w:r>
      <w:r>
        <w:tab/>
      </w:r>
      <w:r>
        <w:rPr>
          <w:spacing w:val="-10"/>
        </w:rPr>
        <w:t>.</w:t>
      </w:r>
    </w:p>
    <w:p w14:paraId="58659317" w14:textId="77777777" w:rsidR="00A52AFB" w:rsidRDefault="00425432">
      <w:pPr>
        <w:pStyle w:val="BodyText"/>
        <w:spacing w:before="197"/>
        <w:ind w:left="240" w:right="853"/>
      </w:pPr>
      <w:r>
        <w:t xml:space="preserve">The Future Fellowship has given me plentiful opportunities for collaboration. In electron-atom scattering we are working with experimental groups at the University of Manitoba in Canada, the </w:t>
      </w:r>
      <w:proofErr w:type="spellStart"/>
      <w:r>
        <w:t>Institut</w:t>
      </w:r>
      <w:proofErr w:type="spellEnd"/>
      <w:r>
        <w:rPr>
          <w:spacing w:val="-3"/>
        </w:rPr>
        <w:t xml:space="preserve"> </w:t>
      </w:r>
      <w:r>
        <w:t>für</w:t>
      </w:r>
      <w:r>
        <w:rPr>
          <w:spacing w:val="-3"/>
        </w:rPr>
        <w:t xml:space="preserve"> </w:t>
      </w:r>
      <w:r>
        <w:t>Atom-und</w:t>
      </w:r>
      <w:r>
        <w:rPr>
          <w:spacing w:val="-4"/>
        </w:rPr>
        <w:t xml:space="preserve"> </w:t>
      </w:r>
      <w:proofErr w:type="spellStart"/>
      <w:r>
        <w:t>Molekülphysik</w:t>
      </w:r>
      <w:proofErr w:type="spellEnd"/>
      <w:r>
        <w:rPr>
          <w:spacing w:val="-2"/>
        </w:rPr>
        <w:t xml:space="preserve"> </w:t>
      </w:r>
      <w:r>
        <w:t>in</w:t>
      </w:r>
      <w:r>
        <w:rPr>
          <w:spacing w:val="-4"/>
        </w:rPr>
        <w:t xml:space="preserve"> </w:t>
      </w:r>
      <w:r>
        <w:t>Germany,</w:t>
      </w:r>
      <w:r>
        <w:rPr>
          <w:spacing w:val="-5"/>
        </w:rPr>
        <w:t xml:space="preserve"> </w:t>
      </w:r>
      <w:r>
        <w:t>the</w:t>
      </w:r>
      <w:r>
        <w:rPr>
          <w:spacing w:val="-5"/>
        </w:rPr>
        <w:t xml:space="preserve"> </w:t>
      </w:r>
      <w:r>
        <w:t>Max-Planck-Institute</w:t>
      </w:r>
      <w:r>
        <w:rPr>
          <w:spacing w:val="-3"/>
        </w:rPr>
        <w:t xml:space="preserve"> </w:t>
      </w:r>
      <w:r>
        <w:t>for</w:t>
      </w:r>
      <w:r>
        <w:rPr>
          <w:spacing w:val="-3"/>
        </w:rPr>
        <w:t xml:space="preserve"> </w:t>
      </w:r>
      <w:r>
        <w:t>Nuclear</w:t>
      </w:r>
      <w:r>
        <w:rPr>
          <w:spacing w:val="-3"/>
        </w:rPr>
        <w:t xml:space="preserve"> </w:t>
      </w:r>
      <w:r>
        <w:t>Physics,</w:t>
      </w:r>
      <w:r>
        <w:rPr>
          <w:spacing w:val="-6"/>
        </w:rPr>
        <w:t xml:space="preserve"> </w:t>
      </w:r>
      <w:r>
        <w:t>also in Germany, and the Nicolaus Copernicus University in Poland. As well, we have a long-term collaboration with an experimental group at the Jet Propulsion Laboratory in the US.</w:t>
      </w:r>
    </w:p>
    <w:p w14:paraId="4BC8CCF8" w14:textId="77777777" w:rsidR="00A52AFB" w:rsidRDefault="00A52AFB">
      <w:pPr>
        <w:pStyle w:val="BodyText"/>
        <w:spacing w:before="5"/>
        <w:rPr>
          <w:sz w:val="16"/>
        </w:rPr>
      </w:pPr>
    </w:p>
    <w:p w14:paraId="716C2A58" w14:textId="77777777" w:rsidR="00A52AFB" w:rsidRDefault="00425432">
      <w:pPr>
        <w:pStyle w:val="BodyText"/>
        <w:spacing w:before="1"/>
        <w:ind w:left="240" w:right="775"/>
      </w:pPr>
      <w:r>
        <w:t>A very important part of my research is collaborations with researchers at the ARC Centre of Excellence for Antimatter-Matter Studies and</w:t>
      </w:r>
      <w:proofErr w:type="gramStart"/>
      <w:r>
        <w:t>, in particular, with</w:t>
      </w:r>
      <w:proofErr w:type="gramEnd"/>
      <w:r>
        <w:t xml:space="preserve"> experimental groups at The Australian</w:t>
      </w:r>
      <w:r>
        <w:rPr>
          <w:spacing w:val="-3"/>
        </w:rPr>
        <w:t xml:space="preserve"> </w:t>
      </w:r>
      <w:r>
        <w:t>National</w:t>
      </w:r>
      <w:r>
        <w:rPr>
          <w:spacing w:val="-5"/>
        </w:rPr>
        <w:t xml:space="preserve"> </w:t>
      </w:r>
      <w:r>
        <w:t>University,</w:t>
      </w:r>
      <w:r>
        <w:rPr>
          <w:spacing w:val="-2"/>
        </w:rPr>
        <w:t xml:space="preserve"> </w:t>
      </w:r>
      <w:r>
        <w:t>Flinders</w:t>
      </w:r>
      <w:r>
        <w:rPr>
          <w:spacing w:val="-4"/>
        </w:rPr>
        <w:t xml:space="preserve"> </w:t>
      </w:r>
      <w:r>
        <w:t>University,</w:t>
      </w:r>
      <w:r>
        <w:rPr>
          <w:spacing w:val="-2"/>
        </w:rPr>
        <w:t xml:space="preserve"> </w:t>
      </w:r>
      <w:r>
        <w:t>The</w:t>
      </w:r>
      <w:r>
        <w:rPr>
          <w:spacing w:val="-5"/>
        </w:rPr>
        <w:t xml:space="preserve"> </w:t>
      </w:r>
      <w:r>
        <w:t>University</w:t>
      </w:r>
      <w:r>
        <w:rPr>
          <w:spacing w:val="-4"/>
        </w:rPr>
        <w:t xml:space="preserve"> </w:t>
      </w:r>
      <w:r>
        <w:t>of</w:t>
      </w:r>
      <w:r>
        <w:rPr>
          <w:spacing w:val="-4"/>
        </w:rPr>
        <w:t xml:space="preserve"> </w:t>
      </w:r>
      <w:r>
        <w:t>Western</w:t>
      </w:r>
      <w:r>
        <w:rPr>
          <w:spacing w:val="-3"/>
        </w:rPr>
        <w:t xml:space="preserve"> </w:t>
      </w:r>
      <w:r>
        <w:t>Australia,</w:t>
      </w:r>
      <w:r>
        <w:rPr>
          <w:spacing w:val="-2"/>
        </w:rPr>
        <w:t xml:space="preserve"> </w:t>
      </w:r>
      <w:r>
        <w:t>and</w:t>
      </w:r>
      <w:r>
        <w:rPr>
          <w:spacing w:val="-3"/>
        </w:rPr>
        <w:t xml:space="preserve"> </w:t>
      </w:r>
      <w:r>
        <w:t>the University of Trento in Italy.</w:t>
      </w:r>
    </w:p>
    <w:p w14:paraId="5DA17385" w14:textId="77777777" w:rsidR="00A52AFB" w:rsidRDefault="00A52AFB">
      <w:pPr>
        <w:pStyle w:val="BodyText"/>
        <w:spacing w:before="4"/>
        <w:rPr>
          <w:sz w:val="16"/>
        </w:rPr>
      </w:pPr>
    </w:p>
    <w:p w14:paraId="15D99168" w14:textId="77777777" w:rsidR="00A52AFB" w:rsidRDefault="00425432">
      <w:pPr>
        <w:pStyle w:val="BodyText"/>
        <w:ind w:left="240" w:right="747"/>
      </w:pPr>
      <w:r>
        <w:t>Also,</w:t>
      </w:r>
      <w:r>
        <w:rPr>
          <w:spacing w:val="-1"/>
        </w:rPr>
        <w:t xml:space="preserve"> </w:t>
      </w:r>
      <w:r>
        <w:t>we</w:t>
      </w:r>
      <w:r>
        <w:rPr>
          <w:spacing w:val="-1"/>
        </w:rPr>
        <w:t xml:space="preserve"> </w:t>
      </w:r>
      <w:r>
        <w:t xml:space="preserve">work with </w:t>
      </w:r>
      <w:proofErr w:type="gramStart"/>
      <w:r>
        <w:t>a number of</w:t>
      </w:r>
      <w:proofErr w:type="gramEnd"/>
      <w:r>
        <w:rPr>
          <w:spacing w:val="-2"/>
        </w:rPr>
        <w:t xml:space="preserve"> </w:t>
      </w:r>
      <w:r>
        <w:t>theoretical groups—at Drake University in</w:t>
      </w:r>
      <w:r>
        <w:rPr>
          <w:spacing w:val="-3"/>
        </w:rPr>
        <w:t xml:space="preserve"> </w:t>
      </w:r>
      <w:r>
        <w:t>the</w:t>
      </w:r>
      <w:r>
        <w:rPr>
          <w:spacing w:val="-1"/>
        </w:rPr>
        <w:t xml:space="preserve"> </w:t>
      </w:r>
      <w:r>
        <w:t>US, York University in Canada, the Indian Institute of Technology at Roorkee in India, and the Universidad Nacional del Sur in Argentina. We have long standing collaborations with the Theoretical Division of the Los Alamos National</w:t>
      </w:r>
      <w:r>
        <w:rPr>
          <w:spacing w:val="-2"/>
        </w:rPr>
        <w:t xml:space="preserve"> </w:t>
      </w:r>
      <w:r>
        <w:t>Laboratory</w:t>
      </w:r>
      <w:r>
        <w:rPr>
          <w:spacing w:val="-1"/>
        </w:rPr>
        <w:t xml:space="preserve"> </w:t>
      </w:r>
      <w:r>
        <w:t>in</w:t>
      </w:r>
      <w:r>
        <w:rPr>
          <w:spacing w:val="-3"/>
        </w:rPr>
        <w:t xml:space="preserve"> </w:t>
      </w:r>
      <w:r>
        <w:t>the</w:t>
      </w:r>
      <w:r>
        <w:rPr>
          <w:spacing w:val="-3"/>
        </w:rPr>
        <w:t xml:space="preserve"> </w:t>
      </w:r>
      <w:r>
        <w:t>US,</w:t>
      </w:r>
      <w:r>
        <w:rPr>
          <w:spacing w:val="-2"/>
        </w:rPr>
        <w:t xml:space="preserve"> </w:t>
      </w:r>
      <w:r>
        <w:t>where</w:t>
      </w:r>
      <w:r>
        <w:rPr>
          <w:spacing w:val="-1"/>
        </w:rPr>
        <w:t xml:space="preserve"> </w:t>
      </w:r>
      <w:r>
        <w:t>we</w:t>
      </w:r>
      <w:r>
        <w:rPr>
          <w:spacing w:val="-1"/>
        </w:rPr>
        <w:t xml:space="preserve"> </w:t>
      </w:r>
      <w:r>
        <w:t>work</w:t>
      </w:r>
      <w:r>
        <w:rPr>
          <w:spacing w:val="-5"/>
        </w:rPr>
        <w:t xml:space="preserve"> </w:t>
      </w:r>
      <w:r>
        <w:t>with</w:t>
      </w:r>
      <w:r>
        <w:rPr>
          <w:spacing w:val="-5"/>
        </w:rPr>
        <w:t xml:space="preserve"> </w:t>
      </w:r>
      <w:proofErr w:type="gramStart"/>
      <w:r>
        <w:t>a</w:t>
      </w:r>
      <w:r>
        <w:rPr>
          <w:spacing w:val="-4"/>
        </w:rPr>
        <w:t xml:space="preserve"> </w:t>
      </w:r>
      <w:r>
        <w:t>number</w:t>
      </w:r>
      <w:r>
        <w:rPr>
          <w:spacing w:val="-4"/>
        </w:rPr>
        <w:t xml:space="preserve"> </w:t>
      </w:r>
      <w:r>
        <w:t>of</w:t>
      </w:r>
      <w:proofErr w:type="gramEnd"/>
      <w:r>
        <w:rPr>
          <w:spacing w:val="-2"/>
        </w:rPr>
        <w:t xml:space="preserve"> </w:t>
      </w:r>
      <w:r>
        <w:t>researchers—at</w:t>
      </w:r>
      <w:r>
        <w:rPr>
          <w:spacing w:val="-3"/>
        </w:rPr>
        <w:t xml:space="preserve"> </w:t>
      </w:r>
      <w:r>
        <w:t>the</w:t>
      </w:r>
      <w:r>
        <w:rPr>
          <w:spacing w:val="-4"/>
        </w:rPr>
        <w:t xml:space="preserve"> </w:t>
      </w:r>
      <w:r>
        <w:t>moment</w:t>
      </w:r>
      <w:r>
        <w:rPr>
          <w:spacing w:val="-4"/>
        </w:rPr>
        <w:t xml:space="preserve"> </w:t>
      </w:r>
      <w:r>
        <w:t>we</w:t>
      </w:r>
      <w:r>
        <w:rPr>
          <w:spacing w:val="-1"/>
        </w:rPr>
        <w:t xml:space="preserve"> </w:t>
      </w:r>
      <w:r>
        <w:t>are preparing a joint publication with them on the scattering of high-energy electrons from atoms—this is important to modelling the stellar environment and inertial confinement fusion.</w:t>
      </w:r>
    </w:p>
    <w:p w14:paraId="56ABFF52" w14:textId="77777777" w:rsidR="00A52AFB" w:rsidRDefault="00A52AFB">
      <w:pPr>
        <w:pStyle w:val="BodyText"/>
        <w:spacing w:before="6"/>
        <w:rPr>
          <w:sz w:val="16"/>
        </w:rPr>
      </w:pPr>
    </w:p>
    <w:p w14:paraId="1F6EE401" w14:textId="77777777" w:rsidR="00A52AFB" w:rsidRDefault="00425432">
      <w:pPr>
        <w:pStyle w:val="BodyText"/>
        <w:spacing w:line="242" w:lineRule="auto"/>
        <w:ind w:left="240" w:right="800"/>
        <w:jc w:val="both"/>
      </w:pPr>
      <w:r>
        <w:t>We also have a</w:t>
      </w:r>
      <w:r>
        <w:rPr>
          <w:spacing w:val="-4"/>
        </w:rPr>
        <w:t xml:space="preserve"> </w:t>
      </w:r>
      <w:proofErr w:type="gramStart"/>
      <w:r>
        <w:t>long</w:t>
      </w:r>
      <w:r>
        <w:rPr>
          <w:spacing w:val="-2"/>
        </w:rPr>
        <w:t xml:space="preserve"> </w:t>
      </w:r>
      <w:r>
        <w:t>standing</w:t>
      </w:r>
      <w:proofErr w:type="gramEnd"/>
      <w:r>
        <w:rPr>
          <w:spacing w:val="-2"/>
        </w:rPr>
        <w:t xml:space="preserve"> </w:t>
      </w:r>
      <w:r>
        <w:t>involvement</w:t>
      </w:r>
      <w:r>
        <w:rPr>
          <w:spacing w:val="-3"/>
        </w:rPr>
        <w:t xml:space="preserve"> </w:t>
      </w:r>
      <w:r>
        <w:t>with</w:t>
      </w:r>
      <w:r>
        <w:rPr>
          <w:spacing w:val="-3"/>
        </w:rPr>
        <w:t xml:space="preserve"> </w:t>
      </w:r>
      <w:r>
        <w:t>the</w:t>
      </w:r>
      <w:r>
        <w:rPr>
          <w:spacing w:val="-1"/>
        </w:rPr>
        <w:t xml:space="preserve"> </w:t>
      </w:r>
      <w:r>
        <w:t>International</w:t>
      </w:r>
      <w:r>
        <w:rPr>
          <w:spacing w:val="-1"/>
        </w:rPr>
        <w:t xml:space="preserve"> </w:t>
      </w:r>
      <w:r>
        <w:t>Atomic</w:t>
      </w:r>
      <w:r>
        <w:rPr>
          <w:spacing w:val="-1"/>
        </w:rPr>
        <w:t xml:space="preserve"> </w:t>
      </w:r>
      <w:r>
        <w:t>Energy</w:t>
      </w:r>
      <w:r>
        <w:rPr>
          <w:spacing w:val="-3"/>
        </w:rPr>
        <w:t xml:space="preserve"> </w:t>
      </w:r>
      <w:r>
        <w:t>Agency</w:t>
      </w:r>
      <w:r>
        <w:rPr>
          <w:spacing w:val="-3"/>
        </w:rPr>
        <w:t xml:space="preserve"> </w:t>
      </w:r>
      <w:r>
        <w:t>where,</w:t>
      </w:r>
      <w:r>
        <w:rPr>
          <w:spacing w:val="-3"/>
        </w:rPr>
        <w:t xml:space="preserve"> </w:t>
      </w:r>
      <w:r>
        <w:t>over the</w:t>
      </w:r>
      <w:r>
        <w:rPr>
          <w:spacing w:val="-2"/>
        </w:rPr>
        <w:t xml:space="preserve"> </w:t>
      </w:r>
      <w:r>
        <w:t>years,</w:t>
      </w:r>
      <w:r>
        <w:rPr>
          <w:spacing w:val="-4"/>
        </w:rPr>
        <w:t xml:space="preserve"> </w:t>
      </w:r>
      <w:r>
        <w:t>we</w:t>
      </w:r>
      <w:r>
        <w:rPr>
          <w:spacing w:val="-2"/>
        </w:rPr>
        <w:t xml:space="preserve"> </w:t>
      </w:r>
      <w:r>
        <w:t>have</w:t>
      </w:r>
      <w:r>
        <w:rPr>
          <w:spacing w:val="-4"/>
        </w:rPr>
        <w:t xml:space="preserve"> </w:t>
      </w:r>
      <w:r>
        <w:t>been</w:t>
      </w:r>
      <w:r>
        <w:rPr>
          <w:spacing w:val="-3"/>
        </w:rPr>
        <w:t xml:space="preserve"> </w:t>
      </w:r>
      <w:r>
        <w:t>participating</w:t>
      </w:r>
      <w:r>
        <w:rPr>
          <w:spacing w:val="-3"/>
        </w:rPr>
        <w:t xml:space="preserve"> </w:t>
      </w:r>
      <w:r>
        <w:t>in</w:t>
      </w:r>
      <w:r>
        <w:rPr>
          <w:spacing w:val="-2"/>
        </w:rPr>
        <w:t xml:space="preserve"> </w:t>
      </w:r>
      <w:r>
        <w:t>a</w:t>
      </w:r>
      <w:r>
        <w:rPr>
          <w:spacing w:val="-2"/>
        </w:rPr>
        <w:t xml:space="preserve"> </w:t>
      </w:r>
      <w:r>
        <w:t>number</w:t>
      </w:r>
      <w:r>
        <w:rPr>
          <w:spacing w:val="-4"/>
        </w:rPr>
        <w:t xml:space="preserve"> </w:t>
      </w:r>
      <w:r>
        <w:t>of</w:t>
      </w:r>
      <w:r>
        <w:rPr>
          <w:spacing w:val="-4"/>
        </w:rPr>
        <w:t xml:space="preserve"> </w:t>
      </w:r>
      <w:r>
        <w:t>meetings</w:t>
      </w:r>
      <w:r>
        <w:rPr>
          <w:spacing w:val="-2"/>
        </w:rPr>
        <w:t xml:space="preserve"> </w:t>
      </w:r>
      <w:r>
        <w:t>and</w:t>
      </w:r>
      <w:r>
        <w:rPr>
          <w:spacing w:val="-2"/>
        </w:rPr>
        <w:t xml:space="preserve"> </w:t>
      </w:r>
      <w:r>
        <w:t>a</w:t>
      </w:r>
      <w:r>
        <w:rPr>
          <w:spacing w:val="-2"/>
        </w:rPr>
        <w:t xml:space="preserve"> </w:t>
      </w:r>
      <w:r>
        <w:t>project</w:t>
      </w:r>
      <w:r>
        <w:rPr>
          <w:spacing w:val="-1"/>
        </w:rPr>
        <w:t xml:space="preserve"> </w:t>
      </w:r>
      <w:r>
        <w:t>aimed</w:t>
      </w:r>
      <w:r>
        <w:rPr>
          <w:spacing w:val="-1"/>
        </w:rPr>
        <w:t xml:space="preserve"> </w:t>
      </w:r>
      <w:r>
        <w:t>at</w:t>
      </w:r>
      <w:r>
        <w:rPr>
          <w:spacing w:val="-1"/>
        </w:rPr>
        <w:t xml:space="preserve"> </w:t>
      </w:r>
      <w:r>
        <w:t>improving</w:t>
      </w:r>
      <w:r>
        <w:rPr>
          <w:spacing w:val="-3"/>
        </w:rPr>
        <w:t xml:space="preserve"> </w:t>
      </w:r>
      <w:r>
        <w:t>the accuracy of atomic data required for modelling fusion plasma.</w:t>
      </w:r>
    </w:p>
    <w:p w14:paraId="7C2DAD76" w14:textId="77777777" w:rsidR="00A52AFB" w:rsidRDefault="00425432">
      <w:pPr>
        <w:pStyle w:val="BodyText"/>
        <w:spacing w:before="192" w:line="242" w:lineRule="auto"/>
        <w:ind w:left="240" w:right="741"/>
        <w:jc w:val="both"/>
      </w:pPr>
      <w:r>
        <w:t>There</w:t>
      </w:r>
      <w:r>
        <w:rPr>
          <w:spacing w:val="-1"/>
        </w:rPr>
        <w:t xml:space="preserve"> </w:t>
      </w:r>
      <w:r>
        <w:t>are</w:t>
      </w:r>
      <w:r>
        <w:rPr>
          <w:spacing w:val="-3"/>
        </w:rPr>
        <w:t xml:space="preserve"> </w:t>
      </w:r>
      <w:r>
        <w:t>many</w:t>
      </w:r>
      <w:r>
        <w:rPr>
          <w:spacing w:val="-3"/>
        </w:rPr>
        <w:t xml:space="preserve"> </w:t>
      </w:r>
      <w:r>
        <w:t>more</w:t>
      </w:r>
      <w:r>
        <w:rPr>
          <w:spacing w:val="-3"/>
        </w:rPr>
        <w:t xml:space="preserve"> </w:t>
      </w:r>
      <w:r>
        <w:t>joint</w:t>
      </w:r>
      <w:r>
        <w:rPr>
          <w:spacing w:val="-5"/>
        </w:rPr>
        <w:t xml:space="preserve"> </w:t>
      </w:r>
      <w:r>
        <w:t>research</w:t>
      </w:r>
      <w:r>
        <w:rPr>
          <w:spacing w:val="-2"/>
        </w:rPr>
        <w:t xml:space="preserve"> </w:t>
      </w:r>
      <w:r>
        <w:t>projects that</w:t>
      </w:r>
      <w:r>
        <w:rPr>
          <w:spacing w:val="-3"/>
        </w:rPr>
        <w:t xml:space="preserve"> </w:t>
      </w:r>
      <w:r>
        <w:t>my</w:t>
      </w:r>
      <w:r>
        <w:rPr>
          <w:spacing w:val="-3"/>
        </w:rPr>
        <w:t xml:space="preserve"> </w:t>
      </w:r>
      <w:r>
        <w:t>research</w:t>
      </w:r>
      <w:r>
        <w:rPr>
          <w:spacing w:val="-2"/>
        </w:rPr>
        <w:t xml:space="preserve"> </w:t>
      </w:r>
      <w:r>
        <w:t>group</w:t>
      </w:r>
      <w:r>
        <w:rPr>
          <w:spacing w:val="-2"/>
        </w:rPr>
        <w:t xml:space="preserve"> </w:t>
      </w:r>
      <w:r>
        <w:t>is</w:t>
      </w:r>
      <w:r>
        <w:rPr>
          <w:spacing w:val="-1"/>
        </w:rPr>
        <w:t xml:space="preserve"> </w:t>
      </w:r>
      <w:r>
        <w:t>involved in—it is</w:t>
      </w:r>
      <w:r>
        <w:rPr>
          <w:spacing w:val="-1"/>
        </w:rPr>
        <w:t xml:space="preserve"> </w:t>
      </w:r>
      <w:r>
        <w:t>a</w:t>
      </w:r>
      <w:r>
        <w:rPr>
          <w:spacing w:val="-3"/>
        </w:rPr>
        <w:t xml:space="preserve"> </w:t>
      </w:r>
      <w:r>
        <w:t>very</w:t>
      </w:r>
      <w:r>
        <w:rPr>
          <w:spacing w:val="-1"/>
        </w:rPr>
        <w:t xml:space="preserve"> </w:t>
      </w:r>
      <w:r>
        <w:t xml:space="preserve">active </w:t>
      </w:r>
      <w:r>
        <w:rPr>
          <w:spacing w:val="-2"/>
        </w:rPr>
        <w:t>field.</w:t>
      </w:r>
    </w:p>
    <w:p w14:paraId="7F64836C" w14:textId="77777777" w:rsidR="00A52AFB" w:rsidRDefault="00425432">
      <w:pPr>
        <w:pStyle w:val="BodyText"/>
        <w:spacing w:before="194"/>
        <w:ind w:left="240" w:right="806"/>
      </w:pPr>
      <w:r>
        <w:t xml:space="preserve">The Future Fellowship allows me to travel, to speak with people and present at conferences. As a result of the </w:t>
      </w:r>
      <w:proofErr w:type="gramStart"/>
      <w:r>
        <w:t>Fellowship</w:t>
      </w:r>
      <w:proofErr w:type="gramEnd"/>
      <w:r>
        <w:t xml:space="preserve"> I have a support group of postdoctoral researchers and PhD students who work on projects I am interested in and collaborate in research projects with our colleagues worldwide.</w:t>
      </w:r>
      <w:r>
        <w:rPr>
          <w:spacing w:val="-1"/>
        </w:rPr>
        <w:t xml:space="preserve"> </w:t>
      </w:r>
      <w:r>
        <w:t>If</w:t>
      </w:r>
      <w:r>
        <w:rPr>
          <w:spacing w:val="-1"/>
        </w:rPr>
        <w:t xml:space="preserve"> </w:t>
      </w:r>
      <w:r>
        <w:t>it</w:t>
      </w:r>
      <w:r>
        <w:rPr>
          <w:spacing w:val="-3"/>
        </w:rPr>
        <w:t xml:space="preserve"> </w:t>
      </w:r>
      <w:r>
        <w:t>was</w:t>
      </w:r>
      <w:r>
        <w:rPr>
          <w:spacing w:val="-3"/>
        </w:rPr>
        <w:t xml:space="preserve"> </w:t>
      </w:r>
      <w:r>
        <w:t>just</w:t>
      </w:r>
      <w:r>
        <w:rPr>
          <w:spacing w:val="-3"/>
        </w:rPr>
        <w:t xml:space="preserve"> </w:t>
      </w:r>
      <w:proofErr w:type="gramStart"/>
      <w:r>
        <w:t>me</w:t>
      </w:r>
      <w:proofErr w:type="gramEnd"/>
      <w:r>
        <w:t xml:space="preserve"> I</w:t>
      </w:r>
      <w:r>
        <w:rPr>
          <w:spacing w:val="-1"/>
        </w:rPr>
        <w:t xml:space="preserve"> </w:t>
      </w:r>
      <w:r>
        <w:t>wouldn’t have</w:t>
      </w:r>
      <w:r>
        <w:rPr>
          <w:spacing w:val="-3"/>
        </w:rPr>
        <w:t xml:space="preserve"> </w:t>
      </w:r>
      <w:r>
        <w:t>the</w:t>
      </w:r>
      <w:r>
        <w:rPr>
          <w:spacing w:val="-1"/>
        </w:rPr>
        <w:t xml:space="preserve"> </w:t>
      </w:r>
      <w:r>
        <w:t>time</w:t>
      </w:r>
      <w:r>
        <w:rPr>
          <w:spacing w:val="-3"/>
        </w:rPr>
        <w:t xml:space="preserve"> </w:t>
      </w:r>
      <w:r>
        <w:t>to be</w:t>
      </w:r>
      <w:r>
        <w:rPr>
          <w:spacing w:val="-4"/>
        </w:rPr>
        <w:t xml:space="preserve"> </w:t>
      </w:r>
      <w:r>
        <w:t>involved</w:t>
      </w:r>
      <w:r>
        <w:rPr>
          <w:spacing w:val="-1"/>
        </w:rPr>
        <w:t xml:space="preserve"> </w:t>
      </w:r>
      <w:r>
        <w:t>in</w:t>
      </w:r>
      <w:r>
        <w:rPr>
          <w:spacing w:val="-2"/>
        </w:rPr>
        <w:t xml:space="preserve"> </w:t>
      </w:r>
      <w:r>
        <w:t>so</w:t>
      </w:r>
      <w:r>
        <w:rPr>
          <w:spacing w:val="-2"/>
        </w:rPr>
        <w:t xml:space="preserve"> </w:t>
      </w:r>
      <w:r>
        <w:t>many</w:t>
      </w:r>
      <w:r>
        <w:rPr>
          <w:spacing w:val="-1"/>
        </w:rPr>
        <w:t xml:space="preserve"> </w:t>
      </w:r>
      <w:r>
        <w:t>interesting</w:t>
      </w:r>
      <w:r>
        <w:rPr>
          <w:spacing w:val="-2"/>
        </w:rPr>
        <w:t xml:space="preserve"> </w:t>
      </w:r>
      <w:r>
        <w:t>projects.</w:t>
      </w:r>
    </w:p>
    <w:p w14:paraId="4E12B44E" w14:textId="77777777" w:rsidR="00A52AFB" w:rsidRDefault="00A52AFB">
      <w:pPr>
        <w:pStyle w:val="BodyText"/>
        <w:spacing w:before="5"/>
        <w:rPr>
          <w:sz w:val="16"/>
        </w:rPr>
      </w:pPr>
    </w:p>
    <w:p w14:paraId="3E9BE7BB" w14:textId="77777777" w:rsidR="00A52AFB" w:rsidRDefault="00425432">
      <w:pPr>
        <w:pStyle w:val="BodyText"/>
        <w:ind w:left="240" w:right="775"/>
      </w:pPr>
      <w:r>
        <w:t>I have good support from Curtin University for building up a strong research group—the Future Fellowship came with a support grant from the University for a postdoctoral and two PhD scholarships.</w:t>
      </w:r>
      <w:r>
        <w:rPr>
          <w:spacing w:val="-2"/>
        </w:rPr>
        <w:t xml:space="preserve"> </w:t>
      </w:r>
      <w:r>
        <w:t>Because</w:t>
      </w:r>
      <w:r>
        <w:rPr>
          <w:spacing w:val="-4"/>
        </w:rPr>
        <w:t xml:space="preserve"> </w:t>
      </w:r>
      <w:r>
        <w:t>of</w:t>
      </w:r>
      <w:r>
        <w:rPr>
          <w:spacing w:val="-4"/>
        </w:rPr>
        <w:t xml:space="preserve"> </w:t>
      </w:r>
      <w:r>
        <w:t>the</w:t>
      </w:r>
      <w:r>
        <w:rPr>
          <w:spacing w:val="-1"/>
        </w:rPr>
        <w:t xml:space="preserve"> </w:t>
      </w:r>
      <w:r>
        <w:t>Fellowship,</w:t>
      </w:r>
      <w:r>
        <w:rPr>
          <w:spacing w:val="-2"/>
        </w:rPr>
        <w:t xml:space="preserve"> </w:t>
      </w:r>
      <w:r>
        <w:t>I</w:t>
      </w:r>
      <w:r>
        <w:rPr>
          <w:spacing w:val="-5"/>
        </w:rPr>
        <w:t xml:space="preserve"> </w:t>
      </w:r>
      <w:r>
        <w:t>can</w:t>
      </w:r>
      <w:r>
        <w:rPr>
          <w:spacing w:val="-3"/>
        </w:rPr>
        <w:t xml:space="preserve"> </w:t>
      </w:r>
      <w:r>
        <w:t>bring</w:t>
      </w:r>
      <w:r>
        <w:rPr>
          <w:spacing w:val="-3"/>
        </w:rPr>
        <w:t xml:space="preserve"> </w:t>
      </w:r>
      <w:r>
        <w:t>in</w:t>
      </w:r>
      <w:r>
        <w:rPr>
          <w:spacing w:val="-5"/>
        </w:rPr>
        <w:t xml:space="preserve"> </w:t>
      </w:r>
      <w:r>
        <w:t>support</w:t>
      </w:r>
      <w:r>
        <w:rPr>
          <w:spacing w:val="-2"/>
        </w:rPr>
        <w:t xml:space="preserve"> </w:t>
      </w:r>
      <w:r>
        <w:t>from</w:t>
      </w:r>
      <w:r>
        <w:rPr>
          <w:spacing w:val="-4"/>
        </w:rPr>
        <w:t xml:space="preserve"> </w:t>
      </w:r>
      <w:r>
        <w:t>PhD</w:t>
      </w:r>
      <w:r>
        <w:rPr>
          <w:spacing w:val="-1"/>
        </w:rPr>
        <w:t xml:space="preserve"> </w:t>
      </w:r>
      <w:r>
        <w:t>students</w:t>
      </w:r>
      <w:r>
        <w:rPr>
          <w:spacing w:val="-4"/>
        </w:rPr>
        <w:t xml:space="preserve"> </w:t>
      </w:r>
      <w:r>
        <w:t>and</w:t>
      </w:r>
      <w:r>
        <w:rPr>
          <w:spacing w:val="-3"/>
        </w:rPr>
        <w:t xml:space="preserve"> </w:t>
      </w:r>
      <w:r>
        <w:t xml:space="preserve">postdoctoral researchers that make it possible to embark on </w:t>
      </w:r>
      <w:proofErr w:type="gramStart"/>
      <w:r>
        <w:t>really difficult</w:t>
      </w:r>
      <w:proofErr w:type="gramEnd"/>
      <w:r>
        <w:t xml:space="preserve"> tasks.</w:t>
      </w:r>
    </w:p>
    <w:p w14:paraId="7E15D123" w14:textId="77777777" w:rsidR="00A52AFB" w:rsidRDefault="00A52AFB">
      <w:pPr>
        <w:pStyle w:val="BodyText"/>
        <w:spacing w:before="6"/>
        <w:rPr>
          <w:sz w:val="16"/>
        </w:rPr>
      </w:pPr>
    </w:p>
    <w:p w14:paraId="2605349C" w14:textId="77777777" w:rsidR="00A52AFB" w:rsidRDefault="00425432">
      <w:pPr>
        <w:pStyle w:val="BodyText"/>
        <w:ind w:left="240" w:right="806"/>
      </w:pPr>
      <w:r>
        <w:t>I have three PhD students now. There is also a larger group—I work within the Institute of Theoretical Physics—within which I am taking on a more and more senior role in attracting PhD students</w:t>
      </w:r>
      <w:r>
        <w:rPr>
          <w:spacing w:val="-2"/>
        </w:rPr>
        <w:t xml:space="preserve"> </w:t>
      </w:r>
      <w:r>
        <w:t>and</w:t>
      </w:r>
      <w:r>
        <w:rPr>
          <w:spacing w:val="-3"/>
        </w:rPr>
        <w:t xml:space="preserve"> </w:t>
      </w:r>
      <w:r>
        <w:t>postdocs—the</w:t>
      </w:r>
      <w:r>
        <w:rPr>
          <w:spacing w:val="-1"/>
        </w:rPr>
        <w:t xml:space="preserve"> </w:t>
      </w:r>
      <w:r>
        <w:t>Future</w:t>
      </w:r>
      <w:r>
        <w:rPr>
          <w:spacing w:val="-2"/>
        </w:rPr>
        <w:t xml:space="preserve"> </w:t>
      </w:r>
      <w:r>
        <w:t>Fellowship</w:t>
      </w:r>
      <w:r>
        <w:rPr>
          <w:spacing w:val="-3"/>
        </w:rPr>
        <w:t xml:space="preserve"> </w:t>
      </w:r>
      <w:r>
        <w:t>means</w:t>
      </w:r>
      <w:r>
        <w:rPr>
          <w:spacing w:val="-4"/>
        </w:rPr>
        <w:t xml:space="preserve"> </w:t>
      </w:r>
      <w:r>
        <w:t>that</w:t>
      </w:r>
      <w:r>
        <w:rPr>
          <w:spacing w:val="-2"/>
        </w:rPr>
        <w:t xml:space="preserve"> </w:t>
      </w:r>
      <w:r>
        <w:t>they</w:t>
      </w:r>
      <w:r>
        <w:rPr>
          <w:spacing w:val="-2"/>
        </w:rPr>
        <w:t xml:space="preserve"> </w:t>
      </w:r>
      <w:r>
        <w:t>pay</w:t>
      </w:r>
      <w:r>
        <w:rPr>
          <w:spacing w:val="-4"/>
        </w:rPr>
        <w:t xml:space="preserve"> </w:t>
      </w:r>
      <w:r>
        <w:t>more</w:t>
      </w:r>
      <w:r>
        <w:rPr>
          <w:spacing w:val="-1"/>
        </w:rPr>
        <w:t xml:space="preserve"> </w:t>
      </w:r>
      <w:r>
        <w:t>attention</w:t>
      </w:r>
      <w:r>
        <w:rPr>
          <w:spacing w:val="-3"/>
        </w:rPr>
        <w:t xml:space="preserve"> </w:t>
      </w:r>
      <w:r>
        <w:t>than</w:t>
      </w:r>
      <w:r>
        <w:rPr>
          <w:spacing w:val="-3"/>
        </w:rPr>
        <w:t xml:space="preserve"> </w:t>
      </w:r>
      <w:r>
        <w:t>they</w:t>
      </w:r>
      <w:r>
        <w:rPr>
          <w:spacing w:val="-3"/>
        </w:rPr>
        <w:t xml:space="preserve"> </w:t>
      </w:r>
      <w:r>
        <w:t>might have before!</w:t>
      </w:r>
    </w:p>
    <w:p w14:paraId="30C0191E" w14:textId="77777777" w:rsidR="00A52AFB" w:rsidRDefault="00A52AFB">
      <w:pPr>
        <w:pStyle w:val="BodyText"/>
        <w:spacing w:before="4"/>
        <w:rPr>
          <w:sz w:val="16"/>
        </w:rPr>
      </w:pPr>
    </w:p>
    <w:p w14:paraId="54906292" w14:textId="77777777" w:rsidR="00A52AFB" w:rsidRDefault="00425432">
      <w:pPr>
        <w:spacing w:before="1"/>
        <w:ind w:left="240"/>
        <w:rPr>
          <w:i/>
        </w:rPr>
      </w:pPr>
      <w:r>
        <w:rPr>
          <w:i/>
        </w:rPr>
        <w:t>Photo</w:t>
      </w:r>
      <w:r>
        <w:rPr>
          <w:i/>
          <w:spacing w:val="-6"/>
        </w:rPr>
        <w:t xml:space="preserve"> </w:t>
      </w:r>
      <w:r>
        <w:rPr>
          <w:i/>
        </w:rPr>
        <w:t>courtesy:</w:t>
      </w:r>
      <w:r>
        <w:rPr>
          <w:i/>
          <w:spacing w:val="-5"/>
        </w:rPr>
        <w:t xml:space="preserve"> </w:t>
      </w:r>
      <w:r>
        <w:rPr>
          <w:i/>
        </w:rPr>
        <w:t>Professor</w:t>
      </w:r>
      <w:r>
        <w:rPr>
          <w:i/>
          <w:spacing w:val="-10"/>
        </w:rPr>
        <w:t xml:space="preserve"> </w:t>
      </w:r>
      <w:r>
        <w:rPr>
          <w:i/>
        </w:rPr>
        <w:t>Dmitri</w:t>
      </w:r>
      <w:r>
        <w:rPr>
          <w:i/>
          <w:spacing w:val="-5"/>
        </w:rPr>
        <w:t xml:space="preserve"> </w:t>
      </w:r>
      <w:proofErr w:type="spellStart"/>
      <w:r>
        <w:rPr>
          <w:i/>
          <w:spacing w:val="-4"/>
        </w:rPr>
        <w:t>Fursa</w:t>
      </w:r>
      <w:proofErr w:type="spellEnd"/>
    </w:p>
    <w:p w14:paraId="4222709A" w14:textId="77777777" w:rsidR="00A52AFB" w:rsidRDefault="00A52AFB">
      <w:pPr>
        <w:sectPr w:rsidR="00A52AFB">
          <w:pgSz w:w="11910" w:h="16840"/>
          <w:pgMar w:top="1380" w:right="700" w:bottom="1180" w:left="1200" w:header="0" w:footer="995" w:gutter="0"/>
          <w:cols w:space="720"/>
        </w:sectPr>
      </w:pPr>
    </w:p>
    <w:p w14:paraId="3E469D8F" w14:textId="77777777" w:rsidR="00A52AFB" w:rsidRDefault="00425432">
      <w:pPr>
        <w:pStyle w:val="Heading2"/>
        <w:ind w:right="3301"/>
      </w:pPr>
      <w:r>
        <w:rPr>
          <w:color w:val="001F5F"/>
        </w:rPr>
        <w:lastRenderedPageBreak/>
        <w:t>MADELEINE</w:t>
      </w:r>
      <w:r>
        <w:rPr>
          <w:color w:val="001F5F"/>
          <w:spacing w:val="-5"/>
        </w:rPr>
        <w:t xml:space="preserve"> </w:t>
      </w:r>
      <w:r>
        <w:rPr>
          <w:color w:val="001F5F"/>
        </w:rPr>
        <w:t>VAN</w:t>
      </w:r>
      <w:r>
        <w:rPr>
          <w:color w:val="001F5F"/>
          <w:spacing w:val="-5"/>
        </w:rPr>
        <w:t xml:space="preserve"> </w:t>
      </w:r>
      <w:r>
        <w:rPr>
          <w:color w:val="001F5F"/>
          <w:spacing w:val="-2"/>
        </w:rPr>
        <w:t>OPPEN</w:t>
      </w:r>
    </w:p>
    <w:p w14:paraId="36175A15" w14:textId="77777777" w:rsidR="00A52AFB" w:rsidRDefault="00425432">
      <w:pPr>
        <w:pStyle w:val="Heading4"/>
        <w:spacing w:line="331" w:lineRule="auto"/>
        <w:ind w:left="2717" w:right="3220"/>
        <w:jc w:val="center"/>
      </w:pPr>
      <w:r>
        <w:rPr>
          <w:color w:val="001F5F"/>
        </w:rPr>
        <w:t>Australian</w:t>
      </w:r>
      <w:r>
        <w:rPr>
          <w:color w:val="001F5F"/>
          <w:spacing w:val="-11"/>
        </w:rPr>
        <w:t xml:space="preserve"> </w:t>
      </w:r>
      <w:r>
        <w:rPr>
          <w:color w:val="001F5F"/>
        </w:rPr>
        <w:t>Institute</w:t>
      </w:r>
      <w:r>
        <w:rPr>
          <w:color w:val="001F5F"/>
          <w:spacing w:val="-10"/>
        </w:rPr>
        <w:t xml:space="preserve"> </w:t>
      </w:r>
      <w:r>
        <w:rPr>
          <w:color w:val="001F5F"/>
        </w:rPr>
        <w:t>of</w:t>
      </w:r>
      <w:r>
        <w:rPr>
          <w:color w:val="001F5F"/>
          <w:spacing w:val="-8"/>
        </w:rPr>
        <w:t xml:space="preserve"> </w:t>
      </w:r>
      <w:r>
        <w:rPr>
          <w:color w:val="001F5F"/>
        </w:rPr>
        <w:t>Marine</w:t>
      </w:r>
      <w:r>
        <w:rPr>
          <w:color w:val="001F5F"/>
          <w:spacing w:val="-9"/>
        </w:rPr>
        <w:t xml:space="preserve"> </w:t>
      </w:r>
      <w:r>
        <w:rPr>
          <w:color w:val="001F5F"/>
        </w:rPr>
        <w:t xml:space="preserve">Science </w:t>
      </w:r>
      <w:r>
        <w:rPr>
          <w:color w:val="001F5F"/>
          <w:spacing w:val="-2"/>
        </w:rPr>
        <w:t>Microbiology</w:t>
      </w:r>
    </w:p>
    <w:p w14:paraId="38E79705" w14:textId="77777777" w:rsidR="00A52AFB" w:rsidRDefault="00425432">
      <w:pPr>
        <w:pStyle w:val="BodyText"/>
        <w:ind w:left="2773"/>
        <w:rPr>
          <w:sz w:val="20"/>
        </w:rPr>
      </w:pPr>
      <w:r>
        <w:rPr>
          <w:noProof/>
          <w:sz w:val="20"/>
        </w:rPr>
        <w:drawing>
          <wp:inline distT="0" distB="0" distL="0" distR="0" wp14:anchorId="6064E0DE" wp14:editId="19137D4B">
            <wp:extent cx="2528009" cy="3373754"/>
            <wp:effectExtent l="0" t="0" r="0" b="0"/>
            <wp:docPr id="37" name="image20.jpeg" descr="MvO collecting coral Recreation Reef fron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7" cstate="print"/>
                    <a:stretch>
                      <a:fillRect/>
                    </a:stretch>
                  </pic:blipFill>
                  <pic:spPr>
                    <a:xfrm>
                      <a:off x="0" y="0"/>
                      <a:ext cx="2528009" cy="3373754"/>
                    </a:xfrm>
                    <a:prstGeom prst="rect">
                      <a:avLst/>
                    </a:prstGeom>
                  </pic:spPr>
                </pic:pic>
              </a:graphicData>
            </a:graphic>
          </wp:inline>
        </w:drawing>
      </w:r>
    </w:p>
    <w:p w14:paraId="279967EB" w14:textId="77777777" w:rsidR="00A52AFB" w:rsidRDefault="00A578FE">
      <w:pPr>
        <w:pStyle w:val="BodyText"/>
        <w:spacing w:before="5"/>
        <w:rPr>
          <w:b/>
          <w:sz w:val="17"/>
        </w:rPr>
      </w:pPr>
      <w:r>
        <w:pict w14:anchorId="1BBA5527">
          <v:shape id="docshape200" o:spid="_x0000_s2361" type="#_x0000_t202" style="position:absolute;margin-left:70.6pt;margin-top:11.85pt;width:454.3pt;height:51.3pt;z-index:-15691776;mso-wrap-distance-left:0;mso-wrap-distance-right:0;mso-position-horizontal-relative:page" fillcolor="#dbe4f0" stroked="f">
            <v:textbox inset="0,0,0,0">
              <w:txbxContent>
                <w:p w14:paraId="79DF50A1" w14:textId="77777777" w:rsidR="00A52AFB" w:rsidRDefault="00425432">
                  <w:pPr>
                    <w:ind w:left="57" w:right="59" w:hanging="5"/>
                    <w:jc w:val="center"/>
                    <w:rPr>
                      <w:i/>
                      <w:color w:val="000000"/>
                      <w:sz w:val="28"/>
                    </w:rPr>
                  </w:pPr>
                  <w:r>
                    <w:rPr>
                      <w:i/>
                      <w:color w:val="000000"/>
                      <w:sz w:val="28"/>
                    </w:rPr>
                    <w:t>“The Future Fellowship has made a difference in terms of linking me with virologists</w:t>
                  </w:r>
                  <w:r>
                    <w:rPr>
                      <w:i/>
                      <w:color w:val="000000"/>
                      <w:spacing w:val="-2"/>
                      <w:sz w:val="28"/>
                    </w:rPr>
                    <w:t xml:space="preserve"> </w:t>
                  </w:r>
                  <w:r>
                    <w:rPr>
                      <w:i/>
                      <w:color w:val="000000"/>
                      <w:sz w:val="28"/>
                    </w:rPr>
                    <w:t>from</w:t>
                  </w:r>
                  <w:r>
                    <w:rPr>
                      <w:i/>
                      <w:color w:val="000000"/>
                      <w:spacing w:val="-3"/>
                      <w:sz w:val="28"/>
                    </w:rPr>
                    <w:t xml:space="preserve"> </w:t>
                  </w:r>
                  <w:r>
                    <w:rPr>
                      <w:i/>
                      <w:color w:val="000000"/>
                      <w:sz w:val="28"/>
                    </w:rPr>
                    <w:t>around</w:t>
                  </w:r>
                  <w:r>
                    <w:rPr>
                      <w:i/>
                      <w:color w:val="000000"/>
                      <w:spacing w:val="-4"/>
                      <w:sz w:val="28"/>
                    </w:rPr>
                    <w:t xml:space="preserve"> </w:t>
                  </w:r>
                  <w:r>
                    <w:rPr>
                      <w:i/>
                      <w:color w:val="000000"/>
                      <w:sz w:val="28"/>
                    </w:rPr>
                    <w:t>the</w:t>
                  </w:r>
                  <w:r>
                    <w:rPr>
                      <w:i/>
                      <w:color w:val="000000"/>
                      <w:spacing w:val="-4"/>
                      <w:sz w:val="28"/>
                    </w:rPr>
                    <w:t xml:space="preserve"> </w:t>
                  </w:r>
                  <w:r>
                    <w:rPr>
                      <w:i/>
                      <w:color w:val="000000"/>
                      <w:sz w:val="28"/>
                    </w:rPr>
                    <w:t>world</w:t>
                  </w:r>
                  <w:r>
                    <w:rPr>
                      <w:i/>
                      <w:color w:val="000000"/>
                      <w:spacing w:val="-2"/>
                      <w:sz w:val="28"/>
                    </w:rPr>
                    <w:t xml:space="preserve"> </w:t>
                  </w:r>
                  <w:r>
                    <w:rPr>
                      <w:i/>
                      <w:color w:val="000000"/>
                      <w:sz w:val="28"/>
                    </w:rPr>
                    <w:t>with</w:t>
                  </w:r>
                  <w:r>
                    <w:rPr>
                      <w:i/>
                      <w:color w:val="000000"/>
                      <w:spacing w:val="-4"/>
                      <w:sz w:val="28"/>
                    </w:rPr>
                    <w:t xml:space="preserve"> </w:t>
                  </w:r>
                  <w:r>
                    <w:rPr>
                      <w:i/>
                      <w:color w:val="000000"/>
                      <w:sz w:val="28"/>
                    </w:rPr>
                    <w:t>whom</w:t>
                  </w:r>
                  <w:r>
                    <w:rPr>
                      <w:i/>
                      <w:color w:val="000000"/>
                      <w:spacing w:val="-2"/>
                      <w:sz w:val="28"/>
                    </w:rPr>
                    <w:t xml:space="preserve"> </w:t>
                  </w:r>
                  <w:r>
                    <w:rPr>
                      <w:i/>
                      <w:color w:val="000000"/>
                      <w:sz w:val="28"/>
                    </w:rPr>
                    <w:t>I</w:t>
                  </w:r>
                  <w:r>
                    <w:rPr>
                      <w:i/>
                      <w:color w:val="000000"/>
                      <w:spacing w:val="-5"/>
                      <w:sz w:val="28"/>
                    </w:rPr>
                    <w:t xml:space="preserve"> </w:t>
                  </w:r>
                  <w:r>
                    <w:rPr>
                      <w:i/>
                      <w:color w:val="000000"/>
                      <w:sz w:val="28"/>
                    </w:rPr>
                    <w:t>would</w:t>
                  </w:r>
                  <w:r>
                    <w:rPr>
                      <w:i/>
                      <w:color w:val="000000"/>
                      <w:spacing w:val="-2"/>
                      <w:sz w:val="28"/>
                    </w:rPr>
                    <w:t xml:space="preserve"> </w:t>
                  </w:r>
                  <w:r>
                    <w:rPr>
                      <w:i/>
                      <w:color w:val="000000"/>
                      <w:sz w:val="28"/>
                    </w:rPr>
                    <w:t>otherwise</w:t>
                  </w:r>
                  <w:r>
                    <w:rPr>
                      <w:i/>
                      <w:color w:val="000000"/>
                      <w:spacing w:val="-6"/>
                      <w:sz w:val="28"/>
                    </w:rPr>
                    <w:t xml:space="preserve"> </w:t>
                  </w:r>
                  <w:r>
                    <w:rPr>
                      <w:i/>
                      <w:color w:val="000000"/>
                      <w:sz w:val="28"/>
                    </w:rPr>
                    <w:t>not</w:t>
                  </w:r>
                  <w:r>
                    <w:rPr>
                      <w:i/>
                      <w:color w:val="000000"/>
                      <w:spacing w:val="-4"/>
                      <w:sz w:val="28"/>
                    </w:rPr>
                    <w:t xml:space="preserve"> </w:t>
                  </w:r>
                  <w:r>
                    <w:rPr>
                      <w:i/>
                      <w:color w:val="000000"/>
                      <w:sz w:val="28"/>
                    </w:rPr>
                    <w:t>have</w:t>
                  </w:r>
                  <w:r>
                    <w:rPr>
                      <w:i/>
                      <w:color w:val="000000"/>
                      <w:spacing w:val="-3"/>
                      <w:sz w:val="28"/>
                    </w:rPr>
                    <w:t xml:space="preserve"> </w:t>
                  </w:r>
                  <w:r>
                    <w:rPr>
                      <w:i/>
                      <w:color w:val="000000"/>
                      <w:sz w:val="28"/>
                    </w:rPr>
                    <w:t xml:space="preserve">made </w:t>
                  </w:r>
                  <w:r>
                    <w:rPr>
                      <w:i/>
                      <w:color w:val="000000"/>
                      <w:spacing w:val="-2"/>
                      <w:sz w:val="28"/>
                    </w:rPr>
                    <w:t>contact.”</w:t>
                  </w:r>
                </w:p>
              </w:txbxContent>
            </v:textbox>
            <w10:wrap type="topAndBottom" anchorx="page"/>
          </v:shape>
        </w:pict>
      </w:r>
    </w:p>
    <w:p w14:paraId="433478B0" w14:textId="77777777" w:rsidR="00A52AFB" w:rsidRDefault="00A52AFB">
      <w:pPr>
        <w:pStyle w:val="BodyText"/>
        <w:rPr>
          <w:b/>
          <w:sz w:val="26"/>
        </w:rPr>
      </w:pPr>
    </w:p>
    <w:p w14:paraId="4F06DB5E" w14:textId="77777777" w:rsidR="00A52AFB" w:rsidRDefault="00425432">
      <w:pPr>
        <w:spacing w:before="217"/>
        <w:ind w:left="240"/>
        <w:rPr>
          <w:i/>
        </w:rPr>
      </w:pPr>
      <w:r>
        <w:rPr>
          <w:i/>
        </w:rPr>
        <w:t>Do</w:t>
      </w:r>
      <w:r>
        <w:rPr>
          <w:i/>
          <w:spacing w:val="-6"/>
        </w:rPr>
        <w:t xml:space="preserve"> </w:t>
      </w:r>
      <w:r>
        <w:rPr>
          <w:i/>
        </w:rPr>
        <w:t>you</w:t>
      </w:r>
      <w:r>
        <w:rPr>
          <w:i/>
          <w:spacing w:val="-4"/>
        </w:rPr>
        <w:t xml:space="preserve"> </w:t>
      </w:r>
      <w:r>
        <w:rPr>
          <w:i/>
        </w:rPr>
        <w:t>have</w:t>
      </w:r>
      <w:r>
        <w:rPr>
          <w:i/>
          <w:spacing w:val="-3"/>
        </w:rPr>
        <w:t xml:space="preserve"> </w:t>
      </w:r>
      <w:r>
        <w:rPr>
          <w:i/>
        </w:rPr>
        <w:t>a</w:t>
      </w:r>
      <w:r>
        <w:rPr>
          <w:i/>
          <w:spacing w:val="-3"/>
        </w:rPr>
        <w:t xml:space="preserve"> </w:t>
      </w:r>
      <w:r>
        <w:rPr>
          <w:i/>
        </w:rPr>
        <w:t>long-term</w:t>
      </w:r>
      <w:r>
        <w:rPr>
          <w:i/>
          <w:spacing w:val="-3"/>
        </w:rPr>
        <w:t xml:space="preserve"> </w:t>
      </w:r>
      <w:r>
        <w:rPr>
          <w:i/>
        </w:rPr>
        <w:t>research</w:t>
      </w:r>
      <w:r>
        <w:rPr>
          <w:i/>
          <w:spacing w:val="-5"/>
        </w:rPr>
        <w:t xml:space="preserve"> </w:t>
      </w:r>
      <w:r>
        <w:rPr>
          <w:i/>
        </w:rPr>
        <w:t>goal</w:t>
      </w:r>
      <w:r>
        <w:rPr>
          <w:i/>
          <w:spacing w:val="-3"/>
        </w:rPr>
        <w:t xml:space="preserve"> </w:t>
      </w:r>
      <w:r>
        <w:rPr>
          <w:i/>
        </w:rPr>
        <w:t>and,</w:t>
      </w:r>
      <w:r>
        <w:rPr>
          <w:i/>
          <w:spacing w:val="-3"/>
        </w:rPr>
        <w:t xml:space="preserve"> </w:t>
      </w:r>
      <w:r>
        <w:rPr>
          <w:i/>
        </w:rPr>
        <w:t>if</w:t>
      </w:r>
      <w:r>
        <w:rPr>
          <w:i/>
          <w:spacing w:val="-4"/>
        </w:rPr>
        <w:t xml:space="preserve"> </w:t>
      </w:r>
      <w:r>
        <w:rPr>
          <w:i/>
        </w:rPr>
        <w:t>so,</w:t>
      </w:r>
      <w:r>
        <w:rPr>
          <w:i/>
          <w:spacing w:val="-3"/>
        </w:rPr>
        <w:t xml:space="preserve"> </w:t>
      </w:r>
      <w:r>
        <w:rPr>
          <w:i/>
        </w:rPr>
        <w:t>how</w:t>
      </w:r>
      <w:r>
        <w:rPr>
          <w:i/>
          <w:spacing w:val="-5"/>
        </w:rPr>
        <w:t xml:space="preserve"> </w:t>
      </w:r>
      <w:r>
        <w:rPr>
          <w:i/>
        </w:rPr>
        <w:t>has</w:t>
      </w:r>
      <w:r>
        <w:rPr>
          <w:i/>
          <w:spacing w:val="-3"/>
        </w:rPr>
        <w:t xml:space="preserve"> </w:t>
      </w:r>
      <w:r>
        <w:rPr>
          <w:i/>
        </w:rPr>
        <w:t>the</w:t>
      </w:r>
      <w:r>
        <w:rPr>
          <w:i/>
          <w:spacing w:val="-4"/>
        </w:rPr>
        <w:t xml:space="preserve"> </w:t>
      </w:r>
      <w:r>
        <w:rPr>
          <w:i/>
        </w:rPr>
        <w:t>Fellowship</w:t>
      </w:r>
      <w:r>
        <w:rPr>
          <w:i/>
          <w:spacing w:val="-5"/>
        </w:rPr>
        <w:t xml:space="preserve"> </w:t>
      </w:r>
      <w:r>
        <w:rPr>
          <w:i/>
        </w:rPr>
        <w:t>helped</w:t>
      </w:r>
      <w:r>
        <w:rPr>
          <w:i/>
          <w:spacing w:val="-3"/>
        </w:rPr>
        <w:t xml:space="preserve"> </w:t>
      </w:r>
      <w:r>
        <w:rPr>
          <w:i/>
        </w:rPr>
        <w:t>you</w:t>
      </w:r>
      <w:r>
        <w:rPr>
          <w:i/>
          <w:spacing w:val="-4"/>
        </w:rPr>
        <w:t xml:space="preserve"> </w:t>
      </w:r>
      <w:r>
        <w:rPr>
          <w:i/>
        </w:rPr>
        <w:t>to</w:t>
      </w:r>
      <w:r>
        <w:rPr>
          <w:i/>
          <w:spacing w:val="-3"/>
        </w:rPr>
        <w:t xml:space="preserve"> </w:t>
      </w:r>
      <w:r>
        <w:rPr>
          <w:i/>
        </w:rPr>
        <w:t>pursue</w:t>
      </w:r>
      <w:r>
        <w:rPr>
          <w:i/>
          <w:spacing w:val="-6"/>
        </w:rPr>
        <w:t xml:space="preserve"> </w:t>
      </w:r>
      <w:r>
        <w:rPr>
          <w:i/>
          <w:spacing w:val="-2"/>
        </w:rPr>
        <w:t>that?</w:t>
      </w:r>
    </w:p>
    <w:p w14:paraId="551A8069" w14:textId="77777777" w:rsidR="00A52AFB" w:rsidRDefault="00425432">
      <w:pPr>
        <w:pStyle w:val="BodyText"/>
        <w:spacing w:before="120"/>
        <w:ind w:left="240" w:right="736"/>
      </w:pPr>
      <w:r>
        <w:t>My research over the past ten to twelve years has focused on the mechanisms of adaptation and acclimatisation</w:t>
      </w:r>
      <w:r>
        <w:rPr>
          <w:spacing w:val="-3"/>
        </w:rPr>
        <w:t xml:space="preserve"> </w:t>
      </w:r>
      <w:r>
        <w:t>that</w:t>
      </w:r>
      <w:r>
        <w:rPr>
          <w:spacing w:val="-5"/>
        </w:rPr>
        <w:t xml:space="preserve"> </w:t>
      </w:r>
      <w:r>
        <w:t>corals</w:t>
      </w:r>
      <w:r>
        <w:rPr>
          <w:spacing w:val="-4"/>
        </w:rPr>
        <w:t xml:space="preserve"> </w:t>
      </w:r>
      <w:proofErr w:type="gramStart"/>
      <w:r>
        <w:t>have</w:t>
      </w:r>
      <w:r>
        <w:rPr>
          <w:spacing w:val="-1"/>
        </w:rPr>
        <w:t xml:space="preserve"> </w:t>
      </w:r>
      <w:r>
        <w:t>to</w:t>
      </w:r>
      <w:proofErr w:type="gramEnd"/>
      <w:r>
        <w:rPr>
          <w:spacing w:val="-3"/>
        </w:rPr>
        <w:t xml:space="preserve"> </w:t>
      </w:r>
      <w:r>
        <w:t>cope</w:t>
      </w:r>
      <w:r>
        <w:rPr>
          <w:spacing w:val="-1"/>
        </w:rPr>
        <w:t xml:space="preserve"> </w:t>
      </w:r>
      <w:r>
        <w:t>with as</w:t>
      </w:r>
      <w:r>
        <w:rPr>
          <w:spacing w:val="-2"/>
        </w:rPr>
        <w:t xml:space="preserve"> </w:t>
      </w:r>
      <w:r>
        <w:t>part</w:t>
      </w:r>
      <w:r>
        <w:rPr>
          <w:spacing w:val="-4"/>
        </w:rPr>
        <w:t xml:space="preserve"> </w:t>
      </w:r>
      <w:r>
        <w:t>of</w:t>
      </w:r>
      <w:r>
        <w:rPr>
          <w:spacing w:val="-1"/>
        </w:rPr>
        <w:t xml:space="preserve"> </w:t>
      </w:r>
      <w:r>
        <w:t>environmental</w:t>
      </w:r>
      <w:r>
        <w:rPr>
          <w:spacing w:val="-2"/>
        </w:rPr>
        <w:t xml:space="preserve"> </w:t>
      </w:r>
      <w:r>
        <w:t>change.</w:t>
      </w:r>
      <w:r>
        <w:rPr>
          <w:spacing w:val="-5"/>
        </w:rPr>
        <w:t xml:space="preserve"> </w:t>
      </w:r>
      <w:r>
        <w:t>The</w:t>
      </w:r>
      <w:r>
        <w:rPr>
          <w:spacing w:val="-1"/>
        </w:rPr>
        <w:t xml:space="preserve"> </w:t>
      </w:r>
      <w:r>
        <w:t>Future</w:t>
      </w:r>
      <w:r>
        <w:rPr>
          <w:spacing w:val="-2"/>
        </w:rPr>
        <w:t xml:space="preserve"> </w:t>
      </w:r>
      <w:r>
        <w:t xml:space="preserve">Fellowship has allowed me to focus on a virtually unstudied aspect of reef corals—the role of viruses in coral health, </w:t>
      </w:r>
      <w:proofErr w:type="gramStart"/>
      <w:r>
        <w:t>disease</w:t>
      </w:r>
      <w:proofErr w:type="gramEnd"/>
      <w:r>
        <w:t xml:space="preserve"> and adaptive capacity. In the long-term, I would like to take this research a step further and use my knowledge to examine the feasibility, </w:t>
      </w:r>
      <w:proofErr w:type="gramStart"/>
      <w:r>
        <w:t>risks</w:t>
      </w:r>
      <w:proofErr w:type="gramEnd"/>
      <w:r>
        <w:t xml:space="preserve"> and benefits of assisted evolution in corals as a means to enhance the success of coral reef restoration efforts.</w:t>
      </w:r>
    </w:p>
    <w:p w14:paraId="74BD1F1F" w14:textId="77777777" w:rsidR="00A52AFB" w:rsidRDefault="00A52AFB">
      <w:pPr>
        <w:pStyle w:val="BodyText"/>
        <w:spacing w:before="3"/>
        <w:rPr>
          <w:sz w:val="16"/>
        </w:rPr>
      </w:pPr>
    </w:p>
    <w:p w14:paraId="165FE672" w14:textId="77777777" w:rsidR="00A52AFB" w:rsidRDefault="00425432">
      <w:pPr>
        <w:ind w:left="240"/>
        <w:rPr>
          <w:i/>
        </w:rPr>
      </w:pPr>
      <w:r>
        <w:rPr>
          <w:i/>
        </w:rPr>
        <w:t>What</w:t>
      </w:r>
      <w:r>
        <w:rPr>
          <w:i/>
          <w:spacing w:val="-5"/>
        </w:rPr>
        <w:t xml:space="preserve"> </w:t>
      </w:r>
      <w:r>
        <w:rPr>
          <w:i/>
        </w:rPr>
        <w:t>have</w:t>
      </w:r>
      <w:r>
        <w:rPr>
          <w:i/>
          <w:spacing w:val="-2"/>
        </w:rPr>
        <w:t xml:space="preserve"> </w:t>
      </w:r>
      <w:r>
        <w:rPr>
          <w:i/>
        </w:rPr>
        <w:t>been</w:t>
      </w:r>
      <w:r>
        <w:rPr>
          <w:i/>
          <w:spacing w:val="-6"/>
        </w:rPr>
        <w:t xml:space="preserve"> </w:t>
      </w:r>
      <w:r>
        <w:rPr>
          <w:i/>
        </w:rPr>
        <w:t>your</w:t>
      </w:r>
      <w:r>
        <w:rPr>
          <w:i/>
          <w:spacing w:val="-3"/>
        </w:rPr>
        <w:t xml:space="preserve"> </w:t>
      </w:r>
      <w:r>
        <w:rPr>
          <w:i/>
        </w:rPr>
        <w:t>most</w:t>
      </w:r>
      <w:r>
        <w:rPr>
          <w:i/>
          <w:spacing w:val="-6"/>
        </w:rPr>
        <w:t xml:space="preserve"> </w:t>
      </w:r>
      <w:r>
        <w:rPr>
          <w:i/>
        </w:rPr>
        <w:t>important</w:t>
      </w:r>
      <w:r>
        <w:rPr>
          <w:i/>
          <w:spacing w:val="-3"/>
        </w:rPr>
        <w:t xml:space="preserve"> </w:t>
      </w:r>
      <w:r>
        <w:rPr>
          <w:i/>
        </w:rPr>
        <w:t>achievements</w:t>
      </w:r>
      <w:r>
        <w:rPr>
          <w:i/>
          <w:spacing w:val="-2"/>
        </w:rPr>
        <w:t xml:space="preserve"> </w:t>
      </w:r>
      <w:r>
        <w:rPr>
          <w:i/>
        </w:rPr>
        <w:t>to</w:t>
      </w:r>
      <w:r>
        <w:rPr>
          <w:i/>
          <w:spacing w:val="-5"/>
        </w:rPr>
        <w:t xml:space="preserve"> </w:t>
      </w:r>
      <w:r>
        <w:rPr>
          <w:i/>
        </w:rPr>
        <w:t>date</w:t>
      </w:r>
      <w:r>
        <w:rPr>
          <w:i/>
          <w:spacing w:val="-3"/>
        </w:rPr>
        <w:t xml:space="preserve"> </w:t>
      </w:r>
      <w:r>
        <w:rPr>
          <w:i/>
        </w:rPr>
        <w:t>as</w:t>
      </w:r>
      <w:r>
        <w:rPr>
          <w:i/>
          <w:spacing w:val="-2"/>
        </w:rPr>
        <w:t xml:space="preserve"> </w:t>
      </w:r>
      <w:r>
        <w:rPr>
          <w:i/>
        </w:rPr>
        <w:t>a</w:t>
      </w:r>
      <w:r>
        <w:rPr>
          <w:i/>
          <w:spacing w:val="-3"/>
        </w:rPr>
        <w:t xml:space="preserve"> </w:t>
      </w:r>
      <w:r>
        <w:rPr>
          <w:i/>
          <w:spacing w:val="-2"/>
        </w:rPr>
        <w:t>Fellow?</w:t>
      </w:r>
    </w:p>
    <w:p w14:paraId="78185264" w14:textId="77777777" w:rsidR="00A52AFB" w:rsidRDefault="00425432">
      <w:pPr>
        <w:pStyle w:val="BodyText"/>
        <w:spacing w:before="120" w:line="242" w:lineRule="auto"/>
        <w:ind w:left="240" w:right="775"/>
      </w:pPr>
      <w:r>
        <w:t>My team and I discovered that the already published methods for studying coral-associated viruses were</w:t>
      </w:r>
      <w:r>
        <w:rPr>
          <w:spacing w:val="-4"/>
        </w:rPr>
        <w:t xml:space="preserve"> </w:t>
      </w:r>
      <w:r>
        <w:t>inadequate.</w:t>
      </w:r>
      <w:r>
        <w:rPr>
          <w:spacing w:val="-5"/>
        </w:rPr>
        <w:t xml:space="preserve"> </w:t>
      </w:r>
      <w:r>
        <w:t>We</w:t>
      </w:r>
      <w:r>
        <w:rPr>
          <w:spacing w:val="-2"/>
        </w:rPr>
        <w:t xml:space="preserve"> </w:t>
      </w:r>
      <w:r>
        <w:t>have</w:t>
      </w:r>
      <w:r>
        <w:rPr>
          <w:spacing w:val="-4"/>
        </w:rPr>
        <w:t xml:space="preserve"> </w:t>
      </w:r>
      <w:r>
        <w:t>spent</w:t>
      </w:r>
      <w:r>
        <w:rPr>
          <w:spacing w:val="-2"/>
        </w:rPr>
        <w:t xml:space="preserve"> </w:t>
      </w:r>
      <w:r>
        <w:t>considerable</w:t>
      </w:r>
      <w:r>
        <w:rPr>
          <w:spacing w:val="-5"/>
        </w:rPr>
        <w:t xml:space="preserve"> </w:t>
      </w:r>
      <w:r>
        <w:t>effort</w:t>
      </w:r>
      <w:r>
        <w:rPr>
          <w:spacing w:val="-2"/>
        </w:rPr>
        <w:t xml:space="preserve"> </w:t>
      </w:r>
      <w:r>
        <w:t>in</w:t>
      </w:r>
      <w:r>
        <w:rPr>
          <w:spacing w:val="-3"/>
        </w:rPr>
        <w:t xml:space="preserve"> </w:t>
      </w:r>
      <w:r>
        <w:t>developing</w:t>
      </w:r>
      <w:r>
        <w:rPr>
          <w:spacing w:val="-3"/>
        </w:rPr>
        <w:t xml:space="preserve"> </w:t>
      </w:r>
      <w:r>
        <w:t>more</w:t>
      </w:r>
      <w:r>
        <w:rPr>
          <w:spacing w:val="-1"/>
        </w:rPr>
        <w:t xml:space="preserve"> </w:t>
      </w:r>
      <w:r>
        <w:t>appropriate</w:t>
      </w:r>
      <w:r>
        <w:rPr>
          <w:spacing w:val="-4"/>
        </w:rPr>
        <w:t xml:space="preserve"> </w:t>
      </w:r>
      <w:r>
        <w:t>methodologies and are now confident we have achieved this.</w:t>
      </w:r>
    </w:p>
    <w:p w14:paraId="581DC242" w14:textId="77777777" w:rsidR="00A52AFB" w:rsidRDefault="00425432">
      <w:pPr>
        <w:pStyle w:val="BodyText"/>
        <w:spacing w:before="193" w:line="242" w:lineRule="auto"/>
        <w:ind w:left="240" w:right="739"/>
      </w:pPr>
      <w:r>
        <w:t>We have established a functional virus laboratory at the Australian Institute of Marine Science and are</w:t>
      </w:r>
      <w:r>
        <w:rPr>
          <w:spacing w:val="-1"/>
        </w:rPr>
        <w:t xml:space="preserve"> </w:t>
      </w:r>
      <w:r>
        <w:t>acquiring</w:t>
      </w:r>
      <w:r>
        <w:rPr>
          <w:spacing w:val="-2"/>
        </w:rPr>
        <w:t xml:space="preserve"> </w:t>
      </w:r>
      <w:r>
        <w:t>data</w:t>
      </w:r>
      <w:r>
        <w:rPr>
          <w:spacing w:val="-3"/>
        </w:rPr>
        <w:t xml:space="preserve"> </w:t>
      </w:r>
      <w:r>
        <w:t>to</w:t>
      </w:r>
      <w:r>
        <w:rPr>
          <w:spacing w:val="-2"/>
        </w:rPr>
        <w:t xml:space="preserve"> </w:t>
      </w:r>
      <w:r>
        <w:t>assess</w:t>
      </w:r>
      <w:r>
        <w:rPr>
          <w:spacing w:val="-1"/>
        </w:rPr>
        <w:t xml:space="preserve"> </w:t>
      </w:r>
      <w:r>
        <w:t>the</w:t>
      </w:r>
      <w:r>
        <w:rPr>
          <w:spacing w:val="-1"/>
        </w:rPr>
        <w:t xml:space="preserve"> </w:t>
      </w:r>
      <w:r>
        <w:t>spatial</w:t>
      </w:r>
      <w:r>
        <w:rPr>
          <w:spacing w:val="-1"/>
        </w:rPr>
        <w:t xml:space="preserve"> </w:t>
      </w:r>
      <w:r>
        <w:t>and</w:t>
      </w:r>
      <w:r>
        <w:rPr>
          <w:spacing w:val="-2"/>
        </w:rPr>
        <w:t xml:space="preserve"> </w:t>
      </w:r>
      <w:r>
        <w:t>temporal</w:t>
      </w:r>
      <w:r>
        <w:rPr>
          <w:spacing w:val="-4"/>
        </w:rPr>
        <w:t xml:space="preserve"> </w:t>
      </w:r>
      <w:r>
        <w:t>distribution</w:t>
      </w:r>
      <w:r>
        <w:rPr>
          <w:spacing w:val="-4"/>
        </w:rPr>
        <w:t xml:space="preserve"> </w:t>
      </w:r>
      <w:r>
        <w:t>of</w:t>
      </w:r>
      <w:r>
        <w:rPr>
          <w:spacing w:val="-1"/>
        </w:rPr>
        <w:t xml:space="preserve"> </w:t>
      </w:r>
      <w:r>
        <w:t>viruses</w:t>
      </w:r>
      <w:r>
        <w:rPr>
          <w:spacing w:val="-1"/>
        </w:rPr>
        <w:t xml:space="preserve"> </w:t>
      </w:r>
      <w:r>
        <w:t>in</w:t>
      </w:r>
      <w:r>
        <w:rPr>
          <w:spacing w:val="-4"/>
        </w:rPr>
        <w:t xml:space="preserve"> </w:t>
      </w:r>
      <w:r>
        <w:t>corals</w:t>
      </w:r>
      <w:r>
        <w:rPr>
          <w:spacing w:val="-1"/>
        </w:rPr>
        <w:t xml:space="preserve"> </w:t>
      </w:r>
      <w:r>
        <w:t>and</w:t>
      </w:r>
      <w:r>
        <w:rPr>
          <w:spacing w:val="-2"/>
        </w:rPr>
        <w:t xml:space="preserve"> </w:t>
      </w:r>
      <w:r>
        <w:t>the</w:t>
      </w:r>
      <w:r>
        <w:rPr>
          <w:spacing w:val="-1"/>
        </w:rPr>
        <w:t xml:space="preserve"> </w:t>
      </w:r>
      <w:r>
        <w:t>possible roles they play in coral bleaching and disease.</w:t>
      </w:r>
    </w:p>
    <w:p w14:paraId="08B2489A" w14:textId="77777777" w:rsidR="00A52AFB" w:rsidRDefault="00A52AFB">
      <w:pPr>
        <w:spacing w:line="242" w:lineRule="auto"/>
        <w:sectPr w:rsidR="00A52AFB">
          <w:pgSz w:w="11910" w:h="16840"/>
          <w:pgMar w:top="1400" w:right="700" w:bottom="1180" w:left="1200" w:header="0" w:footer="995" w:gutter="0"/>
          <w:cols w:space="720"/>
        </w:sectPr>
      </w:pPr>
    </w:p>
    <w:p w14:paraId="3A9801A1" w14:textId="77777777" w:rsidR="00A52AFB" w:rsidRDefault="00425432">
      <w:pPr>
        <w:spacing w:before="38"/>
        <w:ind w:left="240"/>
        <w:rPr>
          <w:i/>
        </w:rPr>
      </w:pPr>
      <w:r>
        <w:rPr>
          <w:i/>
        </w:rPr>
        <w:lastRenderedPageBreak/>
        <w:t>What</w:t>
      </w:r>
      <w:r>
        <w:rPr>
          <w:i/>
          <w:spacing w:val="-5"/>
        </w:rPr>
        <w:t xml:space="preserve"> </w:t>
      </w:r>
      <w:r>
        <w:rPr>
          <w:i/>
        </w:rPr>
        <w:t>do</w:t>
      </w:r>
      <w:r>
        <w:rPr>
          <w:i/>
          <w:spacing w:val="-3"/>
        </w:rPr>
        <w:t xml:space="preserve"> </w:t>
      </w:r>
      <w:r>
        <w:rPr>
          <w:i/>
        </w:rPr>
        <w:t>you</w:t>
      </w:r>
      <w:r>
        <w:rPr>
          <w:i/>
          <w:spacing w:val="-4"/>
        </w:rPr>
        <w:t xml:space="preserve"> </w:t>
      </w:r>
      <w:r>
        <w:rPr>
          <w:i/>
        </w:rPr>
        <w:t>hope</w:t>
      </w:r>
      <w:r>
        <w:rPr>
          <w:i/>
          <w:spacing w:val="-5"/>
        </w:rPr>
        <w:t xml:space="preserve"> </w:t>
      </w:r>
      <w:r>
        <w:rPr>
          <w:i/>
        </w:rPr>
        <w:t>will</w:t>
      </w:r>
      <w:r>
        <w:rPr>
          <w:i/>
          <w:spacing w:val="-2"/>
        </w:rPr>
        <w:t xml:space="preserve"> </w:t>
      </w:r>
      <w:r>
        <w:rPr>
          <w:i/>
        </w:rPr>
        <w:t>be</w:t>
      </w:r>
      <w:r>
        <w:rPr>
          <w:i/>
          <w:spacing w:val="-3"/>
        </w:rPr>
        <w:t xml:space="preserve"> </w:t>
      </w:r>
      <w:r>
        <w:rPr>
          <w:i/>
        </w:rPr>
        <w:t>the</w:t>
      </w:r>
      <w:r>
        <w:rPr>
          <w:i/>
          <w:spacing w:val="-3"/>
        </w:rPr>
        <w:t xml:space="preserve"> </w:t>
      </w:r>
      <w:r>
        <w:rPr>
          <w:i/>
        </w:rPr>
        <w:t>most</w:t>
      </w:r>
      <w:r>
        <w:rPr>
          <w:i/>
          <w:spacing w:val="-5"/>
        </w:rPr>
        <w:t xml:space="preserve"> </w:t>
      </w:r>
      <w:r>
        <w:rPr>
          <w:i/>
        </w:rPr>
        <w:t>important</w:t>
      </w:r>
      <w:r>
        <w:rPr>
          <w:i/>
          <w:spacing w:val="-3"/>
        </w:rPr>
        <w:t xml:space="preserve"> </w:t>
      </w:r>
      <w:r>
        <w:rPr>
          <w:i/>
        </w:rPr>
        <w:t>and</w:t>
      </w:r>
      <w:r>
        <w:rPr>
          <w:i/>
          <w:spacing w:val="-3"/>
        </w:rPr>
        <w:t xml:space="preserve"> </w:t>
      </w:r>
      <w:r>
        <w:rPr>
          <w:i/>
        </w:rPr>
        <w:t>lasting</w:t>
      </w:r>
      <w:r>
        <w:rPr>
          <w:i/>
          <w:spacing w:val="-4"/>
        </w:rPr>
        <w:t xml:space="preserve"> </w:t>
      </w:r>
      <w:r>
        <w:rPr>
          <w:i/>
        </w:rPr>
        <w:t>research</w:t>
      </w:r>
      <w:r>
        <w:rPr>
          <w:i/>
          <w:spacing w:val="-5"/>
        </w:rPr>
        <w:t xml:space="preserve"> </w:t>
      </w:r>
      <w:r>
        <w:rPr>
          <w:i/>
        </w:rPr>
        <w:t>outcomes</w:t>
      </w:r>
      <w:r>
        <w:rPr>
          <w:i/>
          <w:spacing w:val="-3"/>
        </w:rPr>
        <w:t xml:space="preserve"> </w:t>
      </w:r>
      <w:r>
        <w:rPr>
          <w:i/>
        </w:rPr>
        <w:t>from</w:t>
      </w:r>
      <w:r>
        <w:rPr>
          <w:i/>
          <w:spacing w:val="-2"/>
        </w:rPr>
        <w:t xml:space="preserve"> </w:t>
      </w:r>
      <w:r>
        <w:rPr>
          <w:i/>
        </w:rPr>
        <w:t>your</w:t>
      </w:r>
      <w:r>
        <w:rPr>
          <w:i/>
          <w:spacing w:val="-1"/>
        </w:rPr>
        <w:t xml:space="preserve"> </w:t>
      </w:r>
      <w:r>
        <w:rPr>
          <w:i/>
          <w:spacing w:val="-2"/>
        </w:rPr>
        <w:t>Fellowship?</w:t>
      </w:r>
    </w:p>
    <w:p w14:paraId="7483547A" w14:textId="77777777" w:rsidR="00A52AFB" w:rsidRDefault="00425432">
      <w:pPr>
        <w:pStyle w:val="BodyText"/>
        <w:spacing w:before="121"/>
        <w:ind w:left="240" w:right="775"/>
      </w:pPr>
      <w:r>
        <w:t>I</w:t>
      </w:r>
      <w:r>
        <w:rPr>
          <w:spacing w:val="-2"/>
        </w:rPr>
        <w:t xml:space="preserve"> </w:t>
      </w:r>
      <w:r>
        <w:t>anticipate</w:t>
      </w:r>
      <w:r>
        <w:rPr>
          <w:spacing w:val="-3"/>
        </w:rPr>
        <w:t xml:space="preserve"> </w:t>
      </w:r>
      <w:r>
        <w:t>that</w:t>
      </w:r>
      <w:r>
        <w:rPr>
          <w:spacing w:val="-4"/>
        </w:rPr>
        <w:t xml:space="preserve"> </w:t>
      </w:r>
      <w:r>
        <w:t>the</w:t>
      </w:r>
      <w:r>
        <w:rPr>
          <w:spacing w:val="-4"/>
        </w:rPr>
        <w:t xml:space="preserve"> </w:t>
      </w:r>
      <w:r>
        <w:t>outcomes</w:t>
      </w:r>
      <w:r>
        <w:rPr>
          <w:spacing w:val="-4"/>
        </w:rPr>
        <w:t xml:space="preserve"> </w:t>
      </w:r>
      <w:r>
        <w:t>from</w:t>
      </w:r>
      <w:r>
        <w:rPr>
          <w:spacing w:val="-3"/>
        </w:rPr>
        <w:t xml:space="preserve"> </w:t>
      </w:r>
      <w:r>
        <w:t>my</w:t>
      </w:r>
      <w:r>
        <w:rPr>
          <w:spacing w:val="-2"/>
        </w:rPr>
        <w:t xml:space="preserve"> </w:t>
      </w:r>
      <w:r>
        <w:t>Fellowship</w:t>
      </w:r>
      <w:r>
        <w:rPr>
          <w:spacing w:val="-3"/>
        </w:rPr>
        <w:t xml:space="preserve"> </w:t>
      </w:r>
      <w:r>
        <w:t>will</w:t>
      </w:r>
      <w:r>
        <w:rPr>
          <w:spacing w:val="-3"/>
        </w:rPr>
        <w:t xml:space="preserve"> </w:t>
      </w:r>
      <w:r>
        <w:t>provide</w:t>
      </w:r>
      <w:r>
        <w:rPr>
          <w:spacing w:val="-1"/>
        </w:rPr>
        <w:t xml:space="preserve"> </w:t>
      </w:r>
      <w:r>
        <w:t>a</w:t>
      </w:r>
      <w:r>
        <w:rPr>
          <w:spacing w:val="-2"/>
        </w:rPr>
        <w:t xml:space="preserve"> </w:t>
      </w:r>
      <w:r>
        <w:t>starting</w:t>
      </w:r>
      <w:r>
        <w:rPr>
          <w:spacing w:val="-3"/>
        </w:rPr>
        <w:t xml:space="preserve"> </w:t>
      </w:r>
      <w:r>
        <w:t>point</w:t>
      </w:r>
      <w:r>
        <w:rPr>
          <w:spacing w:val="-2"/>
        </w:rPr>
        <w:t xml:space="preserve"> </w:t>
      </w:r>
      <w:r>
        <w:t>for</w:t>
      </w:r>
      <w:r>
        <w:rPr>
          <w:spacing w:val="-4"/>
        </w:rPr>
        <w:t xml:space="preserve"> </w:t>
      </w:r>
      <w:r>
        <w:t>virus</w:t>
      </w:r>
      <w:r>
        <w:rPr>
          <w:spacing w:val="-2"/>
        </w:rPr>
        <w:t xml:space="preserve"> </w:t>
      </w:r>
      <w:r>
        <w:t>research</w:t>
      </w:r>
      <w:r>
        <w:rPr>
          <w:spacing w:val="-5"/>
        </w:rPr>
        <w:t xml:space="preserve"> </w:t>
      </w:r>
      <w:r>
        <w:t xml:space="preserve">on the Great Barrier Reef and other coral reef systems around the world. I hope that my research will provide novel scientific information on coral health, bleaching </w:t>
      </w:r>
      <w:proofErr w:type="gramStart"/>
      <w:r>
        <w:t>tolerance</w:t>
      </w:r>
      <w:proofErr w:type="gramEnd"/>
      <w:r>
        <w:t xml:space="preserve"> and adaptive capacity through the identification of the viruses associated with corals and a better understanding of the roles that viruses play in coral ecology and evolution.</w:t>
      </w:r>
    </w:p>
    <w:p w14:paraId="6D4CC819" w14:textId="77777777" w:rsidR="00A52AFB" w:rsidRDefault="00A52AFB">
      <w:pPr>
        <w:pStyle w:val="BodyText"/>
        <w:spacing w:before="5"/>
        <w:rPr>
          <w:sz w:val="16"/>
        </w:rPr>
      </w:pPr>
    </w:p>
    <w:p w14:paraId="35A569FC" w14:textId="77777777" w:rsidR="00A52AFB" w:rsidRDefault="00425432">
      <w:pPr>
        <w:pStyle w:val="BodyText"/>
        <w:spacing w:line="242" w:lineRule="auto"/>
        <w:ind w:left="240" w:right="806"/>
      </w:pPr>
      <w:r>
        <w:t>I</w:t>
      </w:r>
      <w:r>
        <w:rPr>
          <w:spacing w:val="-2"/>
        </w:rPr>
        <w:t xml:space="preserve"> </w:t>
      </w:r>
      <w:r>
        <w:t>also</w:t>
      </w:r>
      <w:r>
        <w:rPr>
          <w:spacing w:val="-1"/>
        </w:rPr>
        <w:t xml:space="preserve"> </w:t>
      </w:r>
      <w:r>
        <w:t>hope</w:t>
      </w:r>
      <w:r>
        <w:rPr>
          <w:spacing w:val="-4"/>
        </w:rPr>
        <w:t xml:space="preserve"> </w:t>
      </w:r>
      <w:r>
        <w:t>that</w:t>
      </w:r>
      <w:r>
        <w:rPr>
          <w:spacing w:val="-2"/>
        </w:rPr>
        <w:t xml:space="preserve"> </w:t>
      </w:r>
      <w:r>
        <w:t>the</w:t>
      </w:r>
      <w:r>
        <w:rPr>
          <w:spacing w:val="-1"/>
        </w:rPr>
        <w:t xml:space="preserve"> </w:t>
      </w:r>
      <w:r>
        <w:t>work</w:t>
      </w:r>
      <w:r>
        <w:rPr>
          <w:spacing w:val="-5"/>
        </w:rPr>
        <w:t xml:space="preserve"> </w:t>
      </w:r>
      <w:r>
        <w:t>will</w:t>
      </w:r>
      <w:r>
        <w:rPr>
          <w:spacing w:val="-2"/>
        </w:rPr>
        <w:t xml:space="preserve"> </w:t>
      </w:r>
      <w:r>
        <w:t>inspire</w:t>
      </w:r>
      <w:r>
        <w:rPr>
          <w:spacing w:val="-2"/>
        </w:rPr>
        <w:t xml:space="preserve"> </w:t>
      </w:r>
      <w:r>
        <w:t>other</w:t>
      </w:r>
      <w:r>
        <w:rPr>
          <w:spacing w:val="-2"/>
        </w:rPr>
        <w:t xml:space="preserve"> </w:t>
      </w:r>
      <w:r>
        <w:t>research</w:t>
      </w:r>
      <w:r>
        <w:rPr>
          <w:spacing w:val="-6"/>
        </w:rPr>
        <w:t xml:space="preserve"> </w:t>
      </w:r>
      <w:r>
        <w:t>laboratories</w:t>
      </w:r>
      <w:r>
        <w:rPr>
          <w:spacing w:val="-4"/>
        </w:rPr>
        <w:t xml:space="preserve"> </w:t>
      </w:r>
      <w:r>
        <w:t>to</w:t>
      </w:r>
      <w:r>
        <w:rPr>
          <w:spacing w:val="-3"/>
        </w:rPr>
        <w:t xml:space="preserve"> </w:t>
      </w:r>
      <w:r>
        <w:t>commence</w:t>
      </w:r>
      <w:r>
        <w:rPr>
          <w:spacing w:val="-1"/>
        </w:rPr>
        <w:t xml:space="preserve"> </w:t>
      </w:r>
      <w:r>
        <w:t>research</w:t>
      </w:r>
      <w:r>
        <w:rPr>
          <w:spacing w:val="-2"/>
        </w:rPr>
        <w:t xml:space="preserve"> </w:t>
      </w:r>
      <w:r>
        <w:t>programs</w:t>
      </w:r>
      <w:r>
        <w:rPr>
          <w:spacing w:val="-5"/>
        </w:rPr>
        <w:t xml:space="preserve"> </w:t>
      </w:r>
      <w:r>
        <w:t>in this field and that our work will provide the basis for such studies.</w:t>
      </w:r>
    </w:p>
    <w:p w14:paraId="25DFA89D" w14:textId="77777777" w:rsidR="00A52AFB" w:rsidRDefault="00425432">
      <w:pPr>
        <w:tabs>
          <w:tab w:val="left" w:pos="306"/>
          <w:tab w:val="left" w:pos="611"/>
          <w:tab w:val="left" w:pos="912"/>
          <w:tab w:val="left" w:pos="1217"/>
          <w:tab w:val="left" w:pos="1521"/>
          <w:tab w:val="left" w:pos="1826"/>
        </w:tabs>
        <w:spacing w:before="197"/>
        <w:ind w:right="497"/>
        <w:jc w:val="center"/>
      </w:pPr>
      <w:r>
        <w:rPr>
          <w:spacing w:val="-10"/>
        </w:rPr>
        <w:t>.</w:t>
      </w:r>
      <w:r>
        <w:tab/>
      </w:r>
      <w:r>
        <w:rPr>
          <w:spacing w:val="-10"/>
        </w:rPr>
        <w:t>.</w:t>
      </w:r>
      <w:r>
        <w:tab/>
      </w:r>
      <w:r>
        <w:rPr>
          <w:spacing w:val="-10"/>
        </w:rPr>
        <w:t>.</w:t>
      </w:r>
      <w:r>
        <w:tab/>
      </w:r>
      <w:r>
        <w:rPr>
          <w:spacing w:val="-10"/>
        </w:rPr>
        <w:t>.</w:t>
      </w:r>
      <w:r>
        <w:tab/>
      </w:r>
      <w:r>
        <w:rPr>
          <w:spacing w:val="-10"/>
        </w:rPr>
        <w:t>.</w:t>
      </w:r>
      <w:r>
        <w:tab/>
      </w:r>
      <w:r>
        <w:rPr>
          <w:spacing w:val="-12"/>
        </w:rPr>
        <w:t>.</w:t>
      </w:r>
      <w:r>
        <w:tab/>
      </w:r>
      <w:r>
        <w:rPr>
          <w:spacing w:val="-10"/>
        </w:rPr>
        <w:t>.</w:t>
      </w:r>
    </w:p>
    <w:p w14:paraId="10544E21" w14:textId="77777777" w:rsidR="00A52AFB" w:rsidRDefault="00425432">
      <w:pPr>
        <w:pStyle w:val="BodyText"/>
        <w:spacing w:before="197" w:line="242" w:lineRule="auto"/>
        <w:ind w:left="240" w:right="853"/>
      </w:pPr>
      <w:r>
        <w:t>Later this year, my team and I will be attending three conferences where we intend to present results</w:t>
      </w:r>
      <w:r>
        <w:rPr>
          <w:spacing w:val="-2"/>
        </w:rPr>
        <w:t xml:space="preserve"> </w:t>
      </w:r>
      <w:r>
        <w:t>gained</w:t>
      </w:r>
      <w:r>
        <w:rPr>
          <w:spacing w:val="-3"/>
        </w:rPr>
        <w:t xml:space="preserve"> </w:t>
      </w:r>
      <w:r>
        <w:t>from</w:t>
      </w:r>
      <w:r>
        <w:rPr>
          <w:spacing w:val="-2"/>
        </w:rPr>
        <w:t xml:space="preserve"> </w:t>
      </w:r>
      <w:r>
        <w:t>the</w:t>
      </w:r>
      <w:r>
        <w:rPr>
          <w:spacing w:val="-2"/>
        </w:rPr>
        <w:t xml:space="preserve"> </w:t>
      </w:r>
      <w:r>
        <w:t>research</w:t>
      </w:r>
      <w:r>
        <w:rPr>
          <w:spacing w:val="-3"/>
        </w:rPr>
        <w:t xml:space="preserve"> </w:t>
      </w:r>
      <w:r>
        <w:t>conducted</w:t>
      </w:r>
      <w:r>
        <w:rPr>
          <w:spacing w:val="-4"/>
        </w:rPr>
        <w:t xml:space="preserve"> </w:t>
      </w:r>
      <w:r>
        <w:t>since</w:t>
      </w:r>
      <w:r>
        <w:rPr>
          <w:spacing w:val="-2"/>
        </w:rPr>
        <w:t xml:space="preserve"> </w:t>
      </w:r>
      <w:r>
        <w:t>receiving</w:t>
      </w:r>
      <w:r>
        <w:rPr>
          <w:spacing w:val="-5"/>
        </w:rPr>
        <w:t xml:space="preserve"> </w:t>
      </w:r>
      <w:r>
        <w:t>the</w:t>
      </w:r>
      <w:r>
        <w:rPr>
          <w:spacing w:val="-1"/>
        </w:rPr>
        <w:t xml:space="preserve"> </w:t>
      </w:r>
      <w:r>
        <w:t>Future</w:t>
      </w:r>
      <w:r>
        <w:rPr>
          <w:spacing w:val="-2"/>
        </w:rPr>
        <w:t xml:space="preserve"> </w:t>
      </w:r>
      <w:r>
        <w:t>Fellowship</w:t>
      </w:r>
      <w:r>
        <w:rPr>
          <w:spacing w:val="-7"/>
        </w:rPr>
        <w:t xml:space="preserve"> </w:t>
      </w:r>
      <w:r>
        <w:t>funding.</w:t>
      </w:r>
      <w:r>
        <w:rPr>
          <w:spacing w:val="-3"/>
        </w:rPr>
        <w:t xml:space="preserve"> </w:t>
      </w:r>
      <w:r>
        <w:t>I</w:t>
      </w:r>
      <w:r>
        <w:rPr>
          <w:spacing w:val="-3"/>
        </w:rPr>
        <w:t xml:space="preserve"> </w:t>
      </w:r>
      <w:r>
        <w:t>hope that sharing this information will expand the network of research amongst our colleagues.</w:t>
      </w:r>
    </w:p>
    <w:p w14:paraId="0D45F938" w14:textId="77777777" w:rsidR="00A52AFB" w:rsidRDefault="00425432">
      <w:pPr>
        <w:pStyle w:val="BodyText"/>
        <w:spacing w:before="192" w:line="242" w:lineRule="auto"/>
        <w:ind w:left="240" w:right="749"/>
      </w:pPr>
      <w:r>
        <w:t>I already had collaborative international links related to other aspects of my coral research.</w:t>
      </w:r>
      <w:r>
        <w:rPr>
          <w:spacing w:val="40"/>
        </w:rPr>
        <w:t xml:space="preserve"> </w:t>
      </w:r>
      <w:r>
        <w:t>However,</w:t>
      </w:r>
      <w:r>
        <w:rPr>
          <w:spacing w:val="-1"/>
        </w:rPr>
        <w:t xml:space="preserve"> </w:t>
      </w:r>
      <w:r>
        <w:t>the</w:t>
      </w:r>
      <w:r>
        <w:rPr>
          <w:spacing w:val="-3"/>
        </w:rPr>
        <w:t xml:space="preserve"> </w:t>
      </w:r>
      <w:r>
        <w:t>Future</w:t>
      </w:r>
      <w:r>
        <w:rPr>
          <w:spacing w:val="-1"/>
        </w:rPr>
        <w:t xml:space="preserve"> </w:t>
      </w:r>
      <w:r>
        <w:t>Fellowship</w:t>
      </w:r>
      <w:r>
        <w:rPr>
          <w:spacing w:val="-3"/>
        </w:rPr>
        <w:t xml:space="preserve"> </w:t>
      </w:r>
      <w:r>
        <w:t>funding</w:t>
      </w:r>
      <w:r>
        <w:rPr>
          <w:spacing w:val="-2"/>
        </w:rPr>
        <w:t xml:space="preserve"> </w:t>
      </w:r>
      <w:r>
        <w:t>has</w:t>
      </w:r>
      <w:r>
        <w:rPr>
          <w:spacing w:val="-1"/>
        </w:rPr>
        <w:t xml:space="preserve"> </w:t>
      </w:r>
      <w:r>
        <w:t>made</w:t>
      </w:r>
      <w:r>
        <w:rPr>
          <w:spacing w:val="-3"/>
        </w:rPr>
        <w:t xml:space="preserve"> </w:t>
      </w:r>
      <w:r>
        <w:t>a</w:t>
      </w:r>
      <w:r>
        <w:rPr>
          <w:spacing w:val="-3"/>
        </w:rPr>
        <w:t xml:space="preserve"> </w:t>
      </w:r>
      <w:r>
        <w:t>difference in</w:t>
      </w:r>
      <w:r>
        <w:rPr>
          <w:spacing w:val="-4"/>
        </w:rPr>
        <w:t xml:space="preserve"> </w:t>
      </w:r>
      <w:r>
        <w:t>terms</w:t>
      </w:r>
      <w:r>
        <w:rPr>
          <w:spacing w:val="-3"/>
        </w:rPr>
        <w:t xml:space="preserve"> </w:t>
      </w:r>
      <w:r>
        <w:t>of</w:t>
      </w:r>
      <w:r>
        <w:rPr>
          <w:spacing w:val="-1"/>
        </w:rPr>
        <w:t xml:space="preserve"> </w:t>
      </w:r>
      <w:r>
        <w:t>linking</w:t>
      </w:r>
      <w:r>
        <w:rPr>
          <w:spacing w:val="-2"/>
        </w:rPr>
        <w:t xml:space="preserve"> </w:t>
      </w:r>
      <w:r>
        <w:t>me</w:t>
      </w:r>
      <w:r>
        <w:rPr>
          <w:spacing w:val="-3"/>
        </w:rPr>
        <w:t xml:space="preserve"> </w:t>
      </w:r>
      <w:r>
        <w:t>with</w:t>
      </w:r>
      <w:r>
        <w:rPr>
          <w:spacing w:val="-3"/>
        </w:rPr>
        <w:t xml:space="preserve"> </w:t>
      </w:r>
      <w:r>
        <w:t>virologists from around the world with whom I would otherwise not have made contact.</w:t>
      </w:r>
    </w:p>
    <w:p w14:paraId="507699C8" w14:textId="77777777" w:rsidR="00A52AFB" w:rsidRDefault="00425432">
      <w:pPr>
        <w:pStyle w:val="BodyText"/>
        <w:spacing w:before="192"/>
        <w:ind w:left="240" w:right="775"/>
      </w:pPr>
      <w:r>
        <w:t xml:space="preserve">I have </w:t>
      </w:r>
      <w:proofErr w:type="gramStart"/>
      <w:r>
        <w:t>definitely been</w:t>
      </w:r>
      <w:proofErr w:type="gramEnd"/>
      <w:r>
        <w:t xml:space="preserve"> able to expand my research leadership experience since receiving the Fellowship. I’ve established a research program that focuses on viruses, AIMS contributed a postdoctoral position to the </w:t>
      </w:r>
      <w:proofErr w:type="gramStart"/>
      <w:r>
        <w:t>Fellowship</w:t>
      </w:r>
      <w:proofErr w:type="gramEnd"/>
      <w:r>
        <w:t xml:space="preserve"> and this was subsequently expanded when AIMS was successful in receiving ARC Super Science Fellowship funding that supports one postdoctoral researcher</w:t>
      </w:r>
      <w:r>
        <w:rPr>
          <w:spacing w:val="-2"/>
        </w:rPr>
        <w:t xml:space="preserve"> </w:t>
      </w:r>
      <w:r>
        <w:t>to</w:t>
      </w:r>
      <w:r>
        <w:rPr>
          <w:spacing w:val="-3"/>
        </w:rPr>
        <w:t xml:space="preserve"> </w:t>
      </w:r>
      <w:r>
        <w:t>work</w:t>
      </w:r>
      <w:r>
        <w:rPr>
          <w:spacing w:val="-1"/>
        </w:rPr>
        <w:t xml:space="preserve"> </w:t>
      </w:r>
      <w:r>
        <w:t>in</w:t>
      </w:r>
      <w:r>
        <w:rPr>
          <w:spacing w:val="-3"/>
        </w:rPr>
        <w:t xml:space="preserve"> </w:t>
      </w:r>
      <w:r>
        <w:t>the</w:t>
      </w:r>
      <w:r>
        <w:rPr>
          <w:spacing w:val="-4"/>
        </w:rPr>
        <w:t xml:space="preserve"> </w:t>
      </w:r>
      <w:r>
        <w:t>research</w:t>
      </w:r>
      <w:r>
        <w:rPr>
          <w:spacing w:val="-3"/>
        </w:rPr>
        <w:t xml:space="preserve"> </w:t>
      </w:r>
      <w:r>
        <w:t>program.</w:t>
      </w:r>
      <w:r>
        <w:rPr>
          <w:spacing w:val="-2"/>
        </w:rPr>
        <w:t xml:space="preserve"> </w:t>
      </w:r>
      <w:r>
        <w:t>Mentoring</w:t>
      </w:r>
      <w:r>
        <w:rPr>
          <w:spacing w:val="-3"/>
        </w:rPr>
        <w:t xml:space="preserve"> </w:t>
      </w:r>
      <w:r>
        <w:t>scientists</w:t>
      </w:r>
      <w:r>
        <w:rPr>
          <w:spacing w:val="-4"/>
        </w:rPr>
        <w:t xml:space="preserve"> </w:t>
      </w:r>
      <w:r>
        <w:t>at</w:t>
      </w:r>
      <w:r>
        <w:rPr>
          <w:spacing w:val="-4"/>
        </w:rPr>
        <w:t xml:space="preserve"> </w:t>
      </w:r>
      <w:r>
        <w:t>this</w:t>
      </w:r>
      <w:r>
        <w:rPr>
          <w:spacing w:val="-2"/>
        </w:rPr>
        <w:t xml:space="preserve"> </w:t>
      </w:r>
      <w:r>
        <w:t>stage</w:t>
      </w:r>
      <w:r>
        <w:rPr>
          <w:spacing w:val="-1"/>
        </w:rPr>
        <w:t xml:space="preserve"> </w:t>
      </w:r>
      <w:r>
        <w:t>in</w:t>
      </w:r>
      <w:r>
        <w:rPr>
          <w:spacing w:val="-6"/>
        </w:rPr>
        <w:t xml:space="preserve"> </w:t>
      </w:r>
      <w:r>
        <w:t>their</w:t>
      </w:r>
      <w:r>
        <w:rPr>
          <w:spacing w:val="-2"/>
        </w:rPr>
        <w:t xml:space="preserve"> </w:t>
      </w:r>
      <w:r>
        <w:t>career</w:t>
      </w:r>
      <w:r>
        <w:rPr>
          <w:spacing w:val="-5"/>
        </w:rPr>
        <w:t xml:space="preserve"> </w:t>
      </w:r>
      <w:r>
        <w:t>has been an exciting experience for me.</w:t>
      </w:r>
    </w:p>
    <w:p w14:paraId="70F66F96" w14:textId="77777777" w:rsidR="00A52AFB" w:rsidRDefault="00A52AFB">
      <w:pPr>
        <w:pStyle w:val="BodyText"/>
        <w:spacing w:before="5"/>
        <w:rPr>
          <w:sz w:val="16"/>
        </w:rPr>
      </w:pPr>
    </w:p>
    <w:p w14:paraId="3923B6D8" w14:textId="77777777" w:rsidR="00A52AFB" w:rsidRDefault="00425432">
      <w:pPr>
        <w:pStyle w:val="BodyText"/>
        <w:spacing w:line="242" w:lineRule="auto"/>
        <w:ind w:left="240" w:right="775"/>
      </w:pPr>
      <w:r>
        <w:t>I</w:t>
      </w:r>
      <w:r>
        <w:rPr>
          <w:spacing w:val="-2"/>
        </w:rPr>
        <w:t xml:space="preserve"> </w:t>
      </w:r>
      <w:r>
        <w:t>was</w:t>
      </w:r>
      <w:r>
        <w:rPr>
          <w:spacing w:val="-2"/>
        </w:rPr>
        <w:t xml:space="preserve"> </w:t>
      </w:r>
      <w:r>
        <w:t>reluctant</w:t>
      </w:r>
      <w:r>
        <w:rPr>
          <w:spacing w:val="-4"/>
        </w:rPr>
        <w:t xml:space="preserve"> </w:t>
      </w:r>
      <w:r>
        <w:t>to</w:t>
      </w:r>
      <w:r>
        <w:rPr>
          <w:spacing w:val="-3"/>
        </w:rPr>
        <w:t xml:space="preserve"> </w:t>
      </w:r>
      <w:r>
        <w:t>take</w:t>
      </w:r>
      <w:r>
        <w:rPr>
          <w:spacing w:val="-4"/>
        </w:rPr>
        <w:t xml:space="preserve"> </w:t>
      </w:r>
      <w:r>
        <w:t>on</w:t>
      </w:r>
      <w:r>
        <w:rPr>
          <w:spacing w:val="-3"/>
        </w:rPr>
        <w:t xml:space="preserve"> </w:t>
      </w:r>
      <w:r>
        <w:t>students</w:t>
      </w:r>
      <w:r>
        <w:rPr>
          <w:spacing w:val="-2"/>
        </w:rPr>
        <w:t xml:space="preserve"> </w:t>
      </w:r>
      <w:r>
        <w:t>until</w:t>
      </w:r>
      <w:r>
        <w:rPr>
          <w:spacing w:val="-2"/>
        </w:rPr>
        <w:t xml:space="preserve"> </w:t>
      </w:r>
      <w:r>
        <w:t>I</w:t>
      </w:r>
      <w:r>
        <w:rPr>
          <w:spacing w:val="-2"/>
        </w:rPr>
        <w:t xml:space="preserve"> </w:t>
      </w:r>
      <w:r>
        <w:t>felt</w:t>
      </w:r>
      <w:r>
        <w:rPr>
          <w:spacing w:val="-1"/>
        </w:rPr>
        <w:t xml:space="preserve"> </w:t>
      </w:r>
      <w:r>
        <w:t>confident</w:t>
      </w:r>
      <w:r>
        <w:rPr>
          <w:spacing w:val="-2"/>
        </w:rPr>
        <w:t xml:space="preserve"> </w:t>
      </w:r>
      <w:r>
        <w:t>the</w:t>
      </w:r>
      <w:r>
        <w:rPr>
          <w:spacing w:val="-4"/>
        </w:rPr>
        <w:t xml:space="preserve"> </w:t>
      </w:r>
      <w:r>
        <w:t>virology</w:t>
      </w:r>
      <w:r>
        <w:rPr>
          <w:spacing w:val="-2"/>
        </w:rPr>
        <w:t xml:space="preserve"> </w:t>
      </w:r>
      <w:r>
        <w:t>research</w:t>
      </w:r>
      <w:r>
        <w:rPr>
          <w:spacing w:val="-2"/>
        </w:rPr>
        <w:t xml:space="preserve"> </w:t>
      </w:r>
      <w:r>
        <w:t>program</w:t>
      </w:r>
      <w:r>
        <w:rPr>
          <w:spacing w:val="-2"/>
        </w:rPr>
        <w:t xml:space="preserve"> </w:t>
      </w:r>
      <w:r>
        <w:t>was</w:t>
      </w:r>
      <w:r>
        <w:rPr>
          <w:spacing w:val="-1"/>
        </w:rPr>
        <w:t xml:space="preserve"> </w:t>
      </w:r>
      <w:r>
        <w:t>up</w:t>
      </w:r>
      <w:r>
        <w:rPr>
          <w:spacing w:val="-3"/>
        </w:rPr>
        <w:t xml:space="preserve"> </w:t>
      </w:r>
      <w:r>
        <w:t xml:space="preserve">and </w:t>
      </w:r>
      <w:proofErr w:type="gramStart"/>
      <w:r>
        <w:t>running, and</w:t>
      </w:r>
      <w:proofErr w:type="gramEnd"/>
      <w:r>
        <w:t xml:space="preserve"> took on a PhD student earlier this year.</w:t>
      </w:r>
    </w:p>
    <w:p w14:paraId="2A2A3EEF" w14:textId="77777777" w:rsidR="00A52AFB" w:rsidRDefault="00425432">
      <w:pPr>
        <w:spacing w:before="195"/>
        <w:ind w:left="240"/>
        <w:rPr>
          <w:i/>
        </w:rPr>
      </w:pPr>
      <w:r>
        <w:rPr>
          <w:i/>
        </w:rPr>
        <w:t>Photo</w:t>
      </w:r>
      <w:r>
        <w:rPr>
          <w:i/>
          <w:spacing w:val="-5"/>
        </w:rPr>
        <w:t xml:space="preserve"> </w:t>
      </w:r>
      <w:r>
        <w:rPr>
          <w:i/>
        </w:rPr>
        <w:t>courtesy:</w:t>
      </w:r>
      <w:r>
        <w:rPr>
          <w:i/>
          <w:spacing w:val="-5"/>
        </w:rPr>
        <w:t xml:space="preserve"> </w:t>
      </w:r>
      <w:r>
        <w:rPr>
          <w:i/>
        </w:rPr>
        <w:t>James</w:t>
      </w:r>
      <w:r>
        <w:rPr>
          <w:i/>
          <w:spacing w:val="-6"/>
        </w:rPr>
        <w:t xml:space="preserve"> </w:t>
      </w:r>
      <w:r>
        <w:rPr>
          <w:i/>
          <w:spacing w:val="-2"/>
        </w:rPr>
        <w:t>Woodford</w:t>
      </w:r>
    </w:p>
    <w:p w14:paraId="31BD0EB9" w14:textId="77777777" w:rsidR="00A52AFB" w:rsidRDefault="00A52AFB">
      <w:pPr>
        <w:sectPr w:rsidR="00A52AFB">
          <w:pgSz w:w="11910" w:h="16840"/>
          <w:pgMar w:top="1380" w:right="700" w:bottom="1180" w:left="1200" w:header="0" w:footer="995" w:gutter="0"/>
          <w:cols w:space="720"/>
        </w:sectPr>
      </w:pPr>
    </w:p>
    <w:p w14:paraId="3CEA9604" w14:textId="77777777" w:rsidR="00A52AFB" w:rsidRDefault="00425432">
      <w:pPr>
        <w:pStyle w:val="Heading2"/>
      </w:pPr>
      <w:r>
        <w:rPr>
          <w:color w:val="001F5F"/>
        </w:rPr>
        <w:lastRenderedPageBreak/>
        <w:t>MIKE</w:t>
      </w:r>
      <w:r>
        <w:rPr>
          <w:color w:val="001F5F"/>
          <w:spacing w:val="-4"/>
        </w:rPr>
        <w:t xml:space="preserve"> </w:t>
      </w:r>
      <w:r>
        <w:rPr>
          <w:color w:val="001F5F"/>
          <w:spacing w:val="-2"/>
        </w:rPr>
        <w:t>BUNCE</w:t>
      </w:r>
    </w:p>
    <w:p w14:paraId="0E89E3E2" w14:textId="77777777" w:rsidR="00A52AFB" w:rsidRDefault="00425432">
      <w:pPr>
        <w:pStyle w:val="Heading4"/>
        <w:spacing w:line="331" w:lineRule="auto"/>
        <w:ind w:left="3357" w:right="3859"/>
        <w:jc w:val="center"/>
      </w:pPr>
      <w:r>
        <w:rPr>
          <w:color w:val="001F5F"/>
        </w:rPr>
        <w:t>Murdoch University Ecology</w:t>
      </w:r>
      <w:r>
        <w:rPr>
          <w:color w:val="001F5F"/>
          <w:spacing w:val="-8"/>
        </w:rPr>
        <w:t xml:space="preserve"> </w:t>
      </w:r>
      <w:r>
        <w:rPr>
          <w:color w:val="001F5F"/>
        </w:rPr>
        <w:t>and</w:t>
      </w:r>
      <w:r>
        <w:rPr>
          <w:color w:val="001F5F"/>
          <w:spacing w:val="-7"/>
        </w:rPr>
        <w:t xml:space="preserve"> </w:t>
      </w:r>
      <w:r>
        <w:rPr>
          <w:color w:val="001F5F"/>
          <w:spacing w:val="-2"/>
        </w:rPr>
        <w:t>Evolution</w:t>
      </w:r>
    </w:p>
    <w:p w14:paraId="5AF81311" w14:textId="77777777" w:rsidR="00A52AFB" w:rsidRDefault="00425432">
      <w:pPr>
        <w:pStyle w:val="BodyText"/>
        <w:ind w:left="1948"/>
        <w:rPr>
          <w:sz w:val="20"/>
        </w:rPr>
      </w:pPr>
      <w:r>
        <w:rPr>
          <w:noProof/>
          <w:sz w:val="20"/>
        </w:rPr>
        <w:drawing>
          <wp:inline distT="0" distB="0" distL="0" distR="0" wp14:anchorId="566187C4" wp14:editId="76A258CB">
            <wp:extent cx="3594094" cy="5582412"/>
            <wp:effectExtent l="0" t="0" r="0" b="0"/>
            <wp:docPr id="39" name="image21.jpeg" descr="S:\Stakeholder Relations\Communications Unit\Case Studies\Future_Fellows\pics\M_Bunce\M.Bunce_lab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8" cstate="print"/>
                    <a:stretch>
                      <a:fillRect/>
                    </a:stretch>
                  </pic:blipFill>
                  <pic:spPr>
                    <a:xfrm>
                      <a:off x="0" y="0"/>
                      <a:ext cx="3594094" cy="5582412"/>
                    </a:xfrm>
                    <a:prstGeom prst="rect">
                      <a:avLst/>
                    </a:prstGeom>
                  </pic:spPr>
                </pic:pic>
              </a:graphicData>
            </a:graphic>
          </wp:inline>
        </w:drawing>
      </w:r>
    </w:p>
    <w:p w14:paraId="7A005554" w14:textId="77777777" w:rsidR="00A52AFB" w:rsidRDefault="00A578FE">
      <w:pPr>
        <w:pStyle w:val="BodyText"/>
        <w:spacing w:before="7"/>
        <w:rPr>
          <w:b/>
          <w:sz w:val="13"/>
        </w:rPr>
      </w:pPr>
      <w:r>
        <w:pict w14:anchorId="4D3567D8">
          <v:shape id="docshape201" o:spid="_x0000_s2360" type="#_x0000_t202" style="position:absolute;margin-left:70.6pt;margin-top:9.5pt;width:454.3pt;height:51.25pt;z-index:-15691264;mso-wrap-distance-left:0;mso-wrap-distance-right:0;mso-position-horizontal-relative:page" fillcolor="#dbe4f0" stroked="f">
            <v:textbox inset="0,0,0,0">
              <w:txbxContent>
                <w:p w14:paraId="3546109A" w14:textId="77777777" w:rsidR="00A52AFB" w:rsidRDefault="00425432">
                  <w:pPr>
                    <w:ind w:left="64" w:right="64"/>
                    <w:jc w:val="center"/>
                    <w:rPr>
                      <w:i/>
                      <w:color w:val="000000"/>
                      <w:sz w:val="28"/>
                    </w:rPr>
                  </w:pPr>
                  <w:r>
                    <w:rPr>
                      <w:i/>
                      <w:color w:val="000000"/>
                      <w:sz w:val="28"/>
                    </w:rPr>
                    <w:t>“My</w:t>
                  </w:r>
                  <w:r>
                    <w:rPr>
                      <w:i/>
                      <w:color w:val="000000"/>
                      <w:spacing w:val="-3"/>
                      <w:sz w:val="28"/>
                    </w:rPr>
                    <w:t xml:space="preserve"> </w:t>
                  </w:r>
                  <w:r>
                    <w:rPr>
                      <w:i/>
                      <w:color w:val="000000"/>
                      <w:sz w:val="28"/>
                    </w:rPr>
                    <w:t>aim</w:t>
                  </w:r>
                  <w:r>
                    <w:rPr>
                      <w:i/>
                      <w:color w:val="000000"/>
                      <w:spacing w:val="-2"/>
                      <w:sz w:val="28"/>
                    </w:rPr>
                    <w:t xml:space="preserve"> </w:t>
                  </w:r>
                  <w:r>
                    <w:rPr>
                      <w:i/>
                      <w:color w:val="000000"/>
                      <w:sz w:val="28"/>
                    </w:rPr>
                    <w:t>is</w:t>
                  </w:r>
                  <w:r>
                    <w:rPr>
                      <w:i/>
                      <w:color w:val="000000"/>
                      <w:spacing w:val="-1"/>
                      <w:sz w:val="28"/>
                    </w:rPr>
                    <w:t xml:space="preserve"> </w:t>
                  </w:r>
                  <w:r>
                    <w:rPr>
                      <w:i/>
                      <w:color w:val="000000"/>
                      <w:sz w:val="28"/>
                    </w:rPr>
                    <w:t>to</w:t>
                  </w:r>
                  <w:r>
                    <w:rPr>
                      <w:i/>
                      <w:color w:val="000000"/>
                      <w:spacing w:val="-3"/>
                      <w:sz w:val="28"/>
                    </w:rPr>
                    <w:t xml:space="preserve"> </w:t>
                  </w:r>
                  <w:r>
                    <w:rPr>
                      <w:i/>
                      <w:color w:val="000000"/>
                      <w:sz w:val="28"/>
                    </w:rPr>
                    <w:t>understand</w:t>
                  </w:r>
                  <w:r>
                    <w:rPr>
                      <w:i/>
                      <w:color w:val="000000"/>
                      <w:spacing w:val="-4"/>
                      <w:sz w:val="28"/>
                    </w:rPr>
                    <w:t xml:space="preserve"> </w:t>
                  </w:r>
                  <w:r>
                    <w:rPr>
                      <w:i/>
                      <w:color w:val="000000"/>
                      <w:sz w:val="28"/>
                    </w:rPr>
                    <w:t>past</w:t>
                  </w:r>
                  <w:r>
                    <w:rPr>
                      <w:i/>
                      <w:color w:val="000000"/>
                      <w:spacing w:val="-3"/>
                      <w:sz w:val="28"/>
                    </w:rPr>
                    <w:t xml:space="preserve"> </w:t>
                  </w:r>
                  <w:r>
                    <w:rPr>
                      <w:i/>
                      <w:color w:val="000000"/>
                      <w:sz w:val="28"/>
                    </w:rPr>
                    <w:t>biodiversity</w:t>
                  </w:r>
                  <w:r>
                    <w:rPr>
                      <w:i/>
                      <w:color w:val="000000"/>
                      <w:spacing w:val="-5"/>
                      <w:sz w:val="28"/>
                    </w:rPr>
                    <w:t xml:space="preserve"> </w:t>
                  </w:r>
                  <w:r>
                    <w:rPr>
                      <w:i/>
                      <w:color w:val="000000"/>
                      <w:sz w:val="28"/>
                    </w:rPr>
                    <w:t>and</w:t>
                  </w:r>
                  <w:r>
                    <w:rPr>
                      <w:i/>
                      <w:color w:val="000000"/>
                      <w:spacing w:val="-4"/>
                      <w:sz w:val="28"/>
                    </w:rPr>
                    <w:t xml:space="preserve"> </w:t>
                  </w:r>
                  <w:r>
                    <w:rPr>
                      <w:i/>
                      <w:color w:val="000000"/>
                      <w:sz w:val="28"/>
                    </w:rPr>
                    <w:t>extinction</w:t>
                  </w:r>
                  <w:r>
                    <w:rPr>
                      <w:i/>
                      <w:color w:val="000000"/>
                      <w:spacing w:val="-3"/>
                      <w:sz w:val="28"/>
                    </w:rPr>
                    <w:t xml:space="preserve"> </w:t>
                  </w:r>
                  <w:r>
                    <w:rPr>
                      <w:i/>
                      <w:color w:val="000000"/>
                      <w:sz w:val="28"/>
                    </w:rPr>
                    <w:t>processes.</w:t>
                  </w:r>
                  <w:r>
                    <w:rPr>
                      <w:i/>
                      <w:color w:val="000000"/>
                      <w:spacing w:val="-1"/>
                      <w:sz w:val="28"/>
                    </w:rPr>
                    <w:t xml:space="preserve"> </w:t>
                  </w:r>
                  <w:r>
                    <w:rPr>
                      <w:i/>
                      <w:color w:val="000000"/>
                      <w:sz w:val="28"/>
                    </w:rPr>
                    <w:t>We</w:t>
                  </w:r>
                  <w:r>
                    <w:rPr>
                      <w:i/>
                      <w:color w:val="000000"/>
                      <w:spacing w:val="-3"/>
                      <w:sz w:val="28"/>
                    </w:rPr>
                    <w:t xml:space="preserve"> </w:t>
                  </w:r>
                  <w:r>
                    <w:rPr>
                      <w:i/>
                      <w:color w:val="000000"/>
                      <w:sz w:val="28"/>
                    </w:rPr>
                    <w:t>study DNA decay kinetics—how DNA breaks down over time—and work with</w:t>
                  </w:r>
                </w:p>
                <w:p w14:paraId="5BF7BCCF" w14:textId="77777777" w:rsidR="00A52AFB" w:rsidRDefault="00425432">
                  <w:pPr>
                    <w:spacing w:line="341" w:lineRule="exact"/>
                    <w:ind w:left="64" w:right="65"/>
                    <w:jc w:val="center"/>
                    <w:rPr>
                      <w:i/>
                      <w:color w:val="000000"/>
                      <w:sz w:val="28"/>
                    </w:rPr>
                  </w:pPr>
                  <w:r>
                    <w:rPr>
                      <w:i/>
                      <w:color w:val="000000"/>
                      <w:sz w:val="28"/>
                    </w:rPr>
                    <w:t>international</w:t>
                  </w:r>
                  <w:r>
                    <w:rPr>
                      <w:i/>
                      <w:color w:val="000000"/>
                      <w:spacing w:val="-9"/>
                      <w:sz w:val="28"/>
                    </w:rPr>
                    <w:t xml:space="preserve"> </w:t>
                  </w:r>
                  <w:r>
                    <w:rPr>
                      <w:i/>
                      <w:color w:val="000000"/>
                      <w:sz w:val="28"/>
                    </w:rPr>
                    <w:t>teams</w:t>
                  </w:r>
                  <w:r>
                    <w:rPr>
                      <w:i/>
                      <w:color w:val="000000"/>
                      <w:spacing w:val="-7"/>
                      <w:sz w:val="28"/>
                    </w:rPr>
                    <w:t xml:space="preserve"> </w:t>
                  </w:r>
                  <w:r>
                    <w:rPr>
                      <w:i/>
                      <w:color w:val="000000"/>
                      <w:sz w:val="28"/>
                    </w:rPr>
                    <w:t>who</w:t>
                  </w:r>
                  <w:r>
                    <w:rPr>
                      <w:i/>
                      <w:color w:val="000000"/>
                      <w:spacing w:val="-4"/>
                      <w:sz w:val="28"/>
                    </w:rPr>
                    <w:t xml:space="preserve"> </w:t>
                  </w:r>
                  <w:r>
                    <w:rPr>
                      <w:i/>
                      <w:color w:val="000000"/>
                      <w:sz w:val="28"/>
                    </w:rPr>
                    <w:t>are</w:t>
                  </w:r>
                  <w:r>
                    <w:rPr>
                      <w:i/>
                      <w:color w:val="000000"/>
                      <w:spacing w:val="-6"/>
                      <w:sz w:val="28"/>
                    </w:rPr>
                    <w:t xml:space="preserve"> </w:t>
                  </w:r>
                  <w:r>
                    <w:rPr>
                      <w:i/>
                      <w:color w:val="000000"/>
                      <w:sz w:val="28"/>
                    </w:rPr>
                    <w:t>reconstructing</w:t>
                  </w:r>
                  <w:r>
                    <w:rPr>
                      <w:i/>
                      <w:color w:val="000000"/>
                      <w:spacing w:val="-6"/>
                      <w:sz w:val="28"/>
                    </w:rPr>
                    <w:t xml:space="preserve"> </w:t>
                  </w:r>
                  <w:r>
                    <w:rPr>
                      <w:i/>
                      <w:color w:val="000000"/>
                      <w:sz w:val="28"/>
                    </w:rPr>
                    <w:t>ancient</w:t>
                  </w:r>
                  <w:r>
                    <w:rPr>
                      <w:i/>
                      <w:color w:val="000000"/>
                      <w:spacing w:val="-6"/>
                      <w:sz w:val="28"/>
                    </w:rPr>
                    <w:t xml:space="preserve"> </w:t>
                  </w:r>
                  <w:r>
                    <w:rPr>
                      <w:i/>
                      <w:color w:val="000000"/>
                      <w:sz w:val="28"/>
                    </w:rPr>
                    <w:t>human</w:t>
                  </w:r>
                  <w:r>
                    <w:rPr>
                      <w:i/>
                      <w:color w:val="000000"/>
                      <w:spacing w:val="-6"/>
                      <w:sz w:val="28"/>
                    </w:rPr>
                    <w:t xml:space="preserve"> </w:t>
                  </w:r>
                  <w:r>
                    <w:rPr>
                      <w:i/>
                      <w:color w:val="000000"/>
                      <w:spacing w:val="-2"/>
                      <w:sz w:val="28"/>
                    </w:rPr>
                    <w:t>genomes.”</w:t>
                  </w:r>
                </w:p>
              </w:txbxContent>
            </v:textbox>
            <w10:wrap type="topAndBottom" anchorx="page"/>
          </v:shape>
        </w:pict>
      </w:r>
    </w:p>
    <w:p w14:paraId="79D675C4" w14:textId="77777777" w:rsidR="00A52AFB" w:rsidRDefault="00A52AFB">
      <w:pPr>
        <w:pStyle w:val="BodyText"/>
        <w:rPr>
          <w:b/>
          <w:sz w:val="26"/>
        </w:rPr>
      </w:pPr>
    </w:p>
    <w:p w14:paraId="3370E2F4" w14:textId="77777777" w:rsidR="00A52AFB" w:rsidRDefault="00425432">
      <w:pPr>
        <w:spacing w:before="217"/>
        <w:ind w:left="240"/>
        <w:rPr>
          <w:i/>
        </w:rPr>
      </w:pPr>
      <w:r>
        <w:rPr>
          <w:i/>
        </w:rPr>
        <w:t>Do</w:t>
      </w:r>
      <w:r>
        <w:rPr>
          <w:i/>
          <w:spacing w:val="-6"/>
        </w:rPr>
        <w:t xml:space="preserve"> </w:t>
      </w:r>
      <w:r>
        <w:rPr>
          <w:i/>
        </w:rPr>
        <w:t>you</w:t>
      </w:r>
      <w:r>
        <w:rPr>
          <w:i/>
          <w:spacing w:val="-4"/>
        </w:rPr>
        <w:t xml:space="preserve"> </w:t>
      </w:r>
      <w:r>
        <w:rPr>
          <w:i/>
        </w:rPr>
        <w:t>have</w:t>
      </w:r>
      <w:r>
        <w:rPr>
          <w:i/>
          <w:spacing w:val="-3"/>
        </w:rPr>
        <w:t xml:space="preserve"> </w:t>
      </w:r>
      <w:r>
        <w:rPr>
          <w:i/>
        </w:rPr>
        <w:t>a</w:t>
      </w:r>
      <w:r>
        <w:rPr>
          <w:i/>
          <w:spacing w:val="-3"/>
        </w:rPr>
        <w:t xml:space="preserve"> </w:t>
      </w:r>
      <w:r>
        <w:rPr>
          <w:i/>
        </w:rPr>
        <w:t>long-term</w:t>
      </w:r>
      <w:r>
        <w:rPr>
          <w:i/>
          <w:spacing w:val="-3"/>
        </w:rPr>
        <w:t xml:space="preserve"> </w:t>
      </w:r>
      <w:r>
        <w:rPr>
          <w:i/>
        </w:rPr>
        <w:t>research</w:t>
      </w:r>
      <w:r>
        <w:rPr>
          <w:i/>
          <w:spacing w:val="-5"/>
        </w:rPr>
        <w:t xml:space="preserve"> </w:t>
      </w:r>
      <w:r>
        <w:rPr>
          <w:i/>
        </w:rPr>
        <w:t>goal</w:t>
      </w:r>
      <w:r>
        <w:rPr>
          <w:i/>
          <w:spacing w:val="-3"/>
        </w:rPr>
        <w:t xml:space="preserve"> </w:t>
      </w:r>
      <w:r>
        <w:rPr>
          <w:i/>
        </w:rPr>
        <w:t>and,</w:t>
      </w:r>
      <w:r>
        <w:rPr>
          <w:i/>
          <w:spacing w:val="-3"/>
        </w:rPr>
        <w:t xml:space="preserve"> </w:t>
      </w:r>
      <w:r>
        <w:rPr>
          <w:i/>
        </w:rPr>
        <w:t>if</w:t>
      </w:r>
      <w:r>
        <w:rPr>
          <w:i/>
          <w:spacing w:val="-4"/>
        </w:rPr>
        <w:t xml:space="preserve"> </w:t>
      </w:r>
      <w:r>
        <w:rPr>
          <w:i/>
        </w:rPr>
        <w:t>so,</w:t>
      </w:r>
      <w:r>
        <w:rPr>
          <w:i/>
          <w:spacing w:val="-3"/>
        </w:rPr>
        <w:t xml:space="preserve"> </w:t>
      </w:r>
      <w:r>
        <w:rPr>
          <w:i/>
        </w:rPr>
        <w:t>how</w:t>
      </w:r>
      <w:r>
        <w:rPr>
          <w:i/>
          <w:spacing w:val="-5"/>
        </w:rPr>
        <w:t xml:space="preserve"> </w:t>
      </w:r>
      <w:r>
        <w:rPr>
          <w:i/>
        </w:rPr>
        <w:t>has</w:t>
      </w:r>
      <w:r>
        <w:rPr>
          <w:i/>
          <w:spacing w:val="-3"/>
        </w:rPr>
        <w:t xml:space="preserve"> </w:t>
      </w:r>
      <w:r>
        <w:rPr>
          <w:i/>
        </w:rPr>
        <w:t>the</w:t>
      </w:r>
      <w:r>
        <w:rPr>
          <w:i/>
          <w:spacing w:val="-4"/>
        </w:rPr>
        <w:t xml:space="preserve"> </w:t>
      </w:r>
      <w:r>
        <w:rPr>
          <w:i/>
        </w:rPr>
        <w:t>Fellowship</w:t>
      </w:r>
      <w:r>
        <w:rPr>
          <w:i/>
          <w:spacing w:val="-5"/>
        </w:rPr>
        <w:t xml:space="preserve"> </w:t>
      </w:r>
      <w:r>
        <w:rPr>
          <w:i/>
        </w:rPr>
        <w:t>helped</w:t>
      </w:r>
      <w:r>
        <w:rPr>
          <w:i/>
          <w:spacing w:val="-3"/>
        </w:rPr>
        <w:t xml:space="preserve"> </w:t>
      </w:r>
      <w:r>
        <w:rPr>
          <w:i/>
        </w:rPr>
        <w:t>you</w:t>
      </w:r>
      <w:r>
        <w:rPr>
          <w:i/>
          <w:spacing w:val="-4"/>
        </w:rPr>
        <w:t xml:space="preserve"> </w:t>
      </w:r>
      <w:r>
        <w:rPr>
          <w:i/>
        </w:rPr>
        <w:t>to</w:t>
      </w:r>
      <w:r>
        <w:rPr>
          <w:i/>
          <w:spacing w:val="-3"/>
        </w:rPr>
        <w:t xml:space="preserve"> </w:t>
      </w:r>
      <w:r>
        <w:rPr>
          <w:i/>
        </w:rPr>
        <w:t>pursue</w:t>
      </w:r>
      <w:r>
        <w:rPr>
          <w:i/>
          <w:spacing w:val="-6"/>
        </w:rPr>
        <w:t xml:space="preserve"> </w:t>
      </w:r>
      <w:r>
        <w:rPr>
          <w:i/>
          <w:spacing w:val="-2"/>
        </w:rPr>
        <w:t>that?</w:t>
      </w:r>
    </w:p>
    <w:p w14:paraId="0CBF8322" w14:textId="77777777" w:rsidR="00A52AFB" w:rsidRDefault="00425432">
      <w:pPr>
        <w:pStyle w:val="BodyText"/>
        <w:spacing w:before="121"/>
        <w:ind w:left="240" w:right="775"/>
      </w:pPr>
      <w:r>
        <w:t>I specialise</w:t>
      </w:r>
      <w:r>
        <w:rPr>
          <w:spacing w:val="-2"/>
        </w:rPr>
        <w:t xml:space="preserve"> </w:t>
      </w:r>
      <w:r>
        <w:t>in extracting</w:t>
      </w:r>
      <w:r>
        <w:rPr>
          <w:spacing w:val="-2"/>
        </w:rPr>
        <w:t xml:space="preserve"> </w:t>
      </w:r>
      <w:r>
        <w:t>ancient and</w:t>
      </w:r>
      <w:r>
        <w:rPr>
          <w:spacing w:val="-1"/>
        </w:rPr>
        <w:t xml:space="preserve"> </w:t>
      </w:r>
      <w:r>
        <w:t>degraded</w:t>
      </w:r>
      <w:r>
        <w:rPr>
          <w:spacing w:val="-3"/>
        </w:rPr>
        <w:t xml:space="preserve"> </w:t>
      </w:r>
      <w:r>
        <w:t>DNA—from</w:t>
      </w:r>
      <w:r>
        <w:rPr>
          <w:spacing w:val="-2"/>
        </w:rPr>
        <w:t xml:space="preserve"> </w:t>
      </w:r>
      <w:r>
        <w:t>all sorts</w:t>
      </w:r>
      <w:r>
        <w:rPr>
          <w:spacing w:val="-2"/>
        </w:rPr>
        <w:t xml:space="preserve"> </w:t>
      </w:r>
      <w:r>
        <w:t>of</w:t>
      </w:r>
      <w:r>
        <w:rPr>
          <w:spacing w:val="-3"/>
        </w:rPr>
        <w:t xml:space="preserve"> </w:t>
      </w:r>
      <w:r>
        <w:t>biological</w:t>
      </w:r>
      <w:r>
        <w:rPr>
          <w:spacing w:val="-3"/>
        </w:rPr>
        <w:t xml:space="preserve"> </w:t>
      </w:r>
      <w:r>
        <w:t>material, such</w:t>
      </w:r>
      <w:r>
        <w:rPr>
          <w:spacing w:val="-1"/>
        </w:rPr>
        <w:t xml:space="preserve"> </w:t>
      </w:r>
      <w:r>
        <w:t>as fossil</w:t>
      </w:r>
      <w:r>
        <w:rPr>
          <w:spacing w:val="-2"/>
        </w:rPr>
        <w:t xml:space="preserve"> </w:t>
      </w:r>
      <w:r>
        <w:t>bone,</w:t>
      </w:r>
      <w:r>
        <w:rPr>
          <w:spacing w:val="-4"/>
        </w:rPr>
        <w:t xml:space="preserve"> </w:t>
      </w:r>
      <w:r>
        <w:t>eggshell,</w:t>
      </w:r>
      <w:r>
        <w:rPr>
          <w:spacing w:val="-2"/>
        </w:rPr>
        <w:t xml:space="preserve"> </w:t>
      </w:r>
      <w:r>
        <w:t>skin,</w:t>
      </w:r>
      <w:r>
        <w:rPr>
          <w:spacing w:val="-4"/>
        </w:rPr>
        <w:t xml:space="preserve"> </w:t>
      </w:r>
      <w:proofErr w:type="gramStart"/>
      <w:r>
        <w:t>hair</w:t>
      </w:r>
      <w:proofErr w:type="gramEnd"/>
      <w:r>
        <w:rPr>
          <w:spacing w:val="-3"/>
        </w:rPr>
        <w:t xml:space="preserve"> </w:t>
      </w:r>
      <w:r>
        <w:t>and</w:t>
      </w:r>
      <w:r>
        <w:rPr>
          <w:spacing w:val="-3"/>
        </w:rPr>
        <w:t xml:space="preserve"> </w:t>
      </w:r>
      <w:r>
        <w:t>soils.</w:t>
      </w:r>
      <w:r>
        <w:rPr>
          <w:spacing w:val="-5"/>
        </w:rPr>
        <w:t xml:space="preserve"> </w:t>
      </w:r>
      <w:r>
        <w:t>My</w:t>
      </w:r>
      <w:r>
        <w:rPr>
          <w:spacing w:val="-3"/>
        </w:rPr>
        <w:t xml:space="preserve"> </w:t>
      </w:r>
      <w:r>
        <w:t>aim</w:t>
      </w:r>
      <w:r>
        <w:rPr>
          <w:spacing w:val="-3"/>
        </w:rPr>
        <w:t xml:space="preserve"> </w:t>
      </w:r>
      <w:r>
        <w:t>is</w:t>
      </w:r>
      <w:r>
        <w:rPr>
          <w:spacing w:val="-2"/>
        </w:rPr>
        <w:t xml:space="preserve"> </w:t>
      </w:r>
      <w:r>
        <w:t>to</w:t>
      </w:r>
      <w:r>
        <w:rPr>
          <w:spacing w:val="-3"/>
        </w:rPr>
        <w:t xml:space="preserve"> </w:t>
      </w:r>
      <w:r>
        <w:t>understand</w:t>
      </w:r>
      <w:r>
        <w:rPr>
          <w:spacing w:val="-3"/>
        </w:rPr>
        <w:t xml:space="preserve"> </w:t>
      </w:r>
      <w:r>
        <w:t>past</w:t>
      </w:r>
      <w:r>
        <w:rPr>
          <w:spacing w:val="-2"/>
        </w:rPr>
        <w:t xml:space="preserve"> </w:t>
      </w:r>
      <w:r>
        <w:t>biodiversity</w:t>
      </w:r>
      <w:r>
        <w:rPr>
          <w:spacing w:val="-2"/>
        </w:rPr>
        <w:t xml:space="preserve"> </w:t>
      </w:r>
      <w:r>
        <w:t>and</w:t>
      </w:r>
      <w:r>
        <w:rPr>
          <w:spacing w:val="-3"/>
        </w:rPr>
        <w:t xml:space="preserve"> </w:t>
      </w:r>
      <w:r>
        <w:t>extinction processes. We study DNA decay kinetics (how DNA breaks down over time) and work with international teams who are reconstructing ancient human genomes—for instance, with the University</w:t>
      </w:r>
      <w:r>
        <w:rPr>
          <w:spacing w:val="-4"/>
        </w:rPr>
        <w:t xml:space="preserve"> </w:t>
      </w:r>
      <w:r>
        <w:t>of</w:t>
      </w:r>
      <w:r>
        <w:rPr>
          <w:spacing w:val="-2"/>
        </w:rPr>
        <w:t xml:space="preserve"> </w:t>
      </w:r>
      <w:r>
        <w:t>Copenhagen</w:t>
      </w:r>
      <w:r>
        <w:rPr>
          <w:spacing w:val="-4"/>
        </w:rPr>
        <w:t xml:space="preserve"> </w:t>
      </w:r>
      <w:r>
        <w:t>who</w:t>
      </w:r>
      <w:r>
        <w:rPr>
          <w:spacing w:val="-1"/>
        </w:rPr>
        <w:t xml:space="preserve"> </w:t>
      </w:r>
      <w:r>
        <w:t>sequenced</w:t>
      </w:r>
      <w:r>
        <w:rPr>
          <w:spacing w:val="-4"/>
        </w:rPr>
        <w:t xml:space="preserve"> </w:t>
      </w:r>
      <w:r>
        <w:t>the</w:t>
      </w:r>
      <w:r>
        <w:rPr>
          <w:spacing w:val="-2"/>
        </w:rPr>
        <w:t xml:space="preserve"> </w:t>
      </w:r>
      <w:r>
        <w:t>first</w:t>
      </w:r>
      <w:r>
        <w:rPr>
          <w:spacing w:val="-2"/>
        </w:rPr>
        <w:t xml:space="preserve"> </w:t>
      </w:r>
      <w:r>
        <w:t>Aboriginal</w:t>
      </w:r>
      <w:r>
        <w:rPr>
          <w:spacing w:val="-2"/>
        </w:rPr>
        <w:t xml:space="preserve"> </w:t>
      </w:r>
      <w:r>
        <w:t>genome</w:t>
      </w:r>
      <w:r>
        <w:rPr>
          <w:spacing w:val="-1"/>
        </w:rPr>
        <w:t xml:space="preserve"> </w:t>
      </w:r>
      <w:r>
        <w:t>and</w:t>
      </w:r>
      <w:r>
        <w:rPr>
          <w:spacing w:val="-3"/>
        </w:rPr>
        <w:t xml:space="preserve"> </w:t>
      </w:r>
      <w:r>
        <w:t>were</w:t>
      </w:r>
      <w:r>
        <w:rPr>
          <w:spacing w:val="-3"/>
        </w:rPr>
        <w:t xml:space="preserve"> </w:t>
      </w:r>
      <w:r>
        <w:t>the</w:t>
      </w:r>
      <w:r>
        <w:rPr>
          <w:spacing w:val="-2"/>
        </w:rPr>
        <w:t xml:space="preserve"> </w:t>
      </w:r>
      <w:r>
        <w:t>first</w:t>
      </w:r>
      <w:r>
        <w:rPr>
          <w:spacing w:val="-4"/>
        </w:rPr>
        <w:t xml:space="preserve"> </w:t>
      </w:r>
      <w:r>
        <w:t>team</w:t>
      </w:r>
      <w:r>
        <w:rPr>
          <w:spacing w:val="-3"/>
        </w:rPr>
        <w:t xml:space="preserve"> </w:t>
      </w:r>
      <w:r>
        <w:t>to</w:t>
      </w:r>
    </w:p>
    <w:p w14:paraId="2A1676AF" w14:textId="77777777" w:rsidR="00A52AFB" w:rsidRDefault="00425432">
      <w:pPr>
        <w:pStyle w:val="BodyText"/>
        <w:spacing w:before="3"/>
        <w:ind w:left="240"/>
      </w:pPr>
      <w:r>
        <w:t>construct</w:t>
      </w:r>
      <w:r>
        <w:rPr>
          <w:spacing w:val="-7"/>
        </w:rPr>
        <w:t xml:space="preserve"> </w:t>
      </w:r>
      <w:r>
        <w:t>an</w:t>
      </w:r>
      <w:r>
        <w:rPr>
          <w:spacing w:val="-5"/>
        </w:rPr>
        <w:t xml:space="preserve"> </w:t>
      </w:r>
      <w:r>
        <w:t>‘ancient’</w:t>
      </w:r>
      <w:r>
        <w:rPr>
          <w:spacing w:val="-5"/>
        </w:rPr>
        <w:t xml:space="preserve"> </w:t>
      </w:r>
      <w:r>
        <w:t>genome—of</w:t>
      </w:r>
      <w:r>
        <w:rPr>
          <w:spacing w:val="-4"/>
        </w:rPr>
        <w:t xml:space="preserve"> </w:t>
      </w:r>
      <w:r>
        <w:t>a</w:t>
      </w:r>
      <w:r>
        <w:rPr>
          <w:spacing w:val="-6"/>
        </w:rPr>
        <w:t xml:space="preserve"> </w:t>
      </w:r>
      <w:r>
        <w:t>Paleo-Eskimo—from</w:t>
      </w:r>
      <w:r>
        <w:rPr>
          <w:spacing w:val="-5"/>
        </w:rPr>
        <w:t xml:space="preserve"> </w:t>
      </w:r>
      <w:r>
        <w:t>hair</w:t>
      </w:r>
      <w:r>
        <w:rPr>
          <w:spacing w:val="-5"/>
        </w:rPr>
        <w:t xml:space="preserve"> </w:t>
      </w:r>
      <w:r>
        <w:t>preserved</w:t>
      </w:r>
      <w:r>
        <w:rPr>
          <w:spacing w:val="-4"/>
        </w:rPr>
        <w:t xml:space="preserve"> </w:t>
      </w:r>
      <w:r>
        <w:t>in</w:t>
      </w:r>
      <w:r>
        <w:rPr>
          <w:spacing w:val="-5"/>
        </w:rPr>
        <w:t xml:space="preserve"> </w:t>
      </w:r>
      <w:r>
        <w:t>permafrost</w:t>
      </w:r>
      <w:r>
        <w:rPr>
          <w:spacing w:val="-6"/>
        </w:rPr>
        <w:t xml:space="preserve"> </w:t>
      </w:r>
      <w:r>
        <w:t>in</w:t>
      </w:r>
      <w:r>
        <w:rPr>
          <w:spacing w:val="-4"/>
        </w:rPr>
        <w:t xml:space="preserve"> </w:t>
      </w:r>
      <w:r>
        <w:rPr>
          <w:spacing w:val="-2"/>
        </w:rPr>
        <w:t>Greenland.</w:t>
      </w:r>
    </w:p>
    <w:p w14:paraId="3AD3EE6B" w14:textId="77777777" w:rsidR="00A52AFB" w:rsidRDefault="00A52AFB">
      <w:pPr>
        <w:sectPr w:rsidR="00A52AFB">
          <w:pgSz w:w="11910" w:h="16840"/>
          <w:pgMar w:top="1400" w:right="700" w:bottom="1180" w:left="1200" w:header="0" w:footer="995" w:gutter="0"/>
          <w:cols w:space="720"/>
        </w:sectPr>
      </w:pPr>
    </w:p>
    <w:p w14:paraId="6F6E465A" w14:textId="77777777" w:rsidR="00A52AFB" w:rsidRDefault="00425432">
      <w:pPr>
        <w:pStyle w:val="BodyText"/>
        <w:spacing w:before="38" w:line="242" w:lineRule="auto"/>
        <w:ind w:left="240" w:right="775"/>
      </w:pPr>
      <w:r>
        <w:lastRenderedPageBreak/>
        <w:t>My goal is to be at the cutting edge of my research field. New DNA sequencing technologies have transformed</w:t>
      </w:r>
      <w:r>
        <w:rPr>
          <w:spacing w:val="-2"/>
        </w:rPr>
        <w:t xml:space="preserve"> </w:t>
      </w:r>
      <w:r>
        <w:t>every</w:t>
      </w:r>
      <w:r>
        <w:rPr>
          <w:spacing w:val="-2"/>
        </w:rPr>
        <w:t xml:space="preserve"> </w:t>
      </w:r>
      <w:r>
        <w:t>area</w:t>
      </w:r>
      <w:r>
        <w:rPr>
          <w:spacing w:val="-2"/>
        </w:rPr>
        <w:t xml:space="preserve"> </w:t>
      </w:r>
      <w:r>
        <w:t>of</w:t>
      </w:r>
      <w:r>
        <w:rPr>
          <w:spacing w:val="-2"/>
        </w:rPr>
        <w:t xml:space="preserve"> </w:t>
      </w:r>
      <w:r>
        <w:t>genetics and</w:t>
      </w:r>
      <w:r>
        <w:rPr>
          <w:spacing w:val="-1"/>
        </w:rPr>
        <w:t xml:space="preserve"> </w:t>
      </w:r>
      <w:r>
        <w:t>in</w:t>
      </w:r>
      <w:r>
        <w:rPr>
          <w:spacing w:val="-3"/>
        </w:rPr>
        <w:t xml:space="preserve"> </w:t>
      </w:r>
      <w:r>
        <w:t>a field</w:t>
      </w:r>
      <w:r>
        <w:rPr>
          <w:spacing w:val="-3"/>
        </w:rPr>
        <w:t xml:space="preserve"> </w:t>
      </w:r>
      <w:r>
        <w:t>that</w:t>
      </w:r>
      <w:r>
        <w:rPr>
          <w:spacing w:val="-2"/>
        </w:rPr>
        <w:t xml:space="preserve"> </w:t>
      </w:r>
      <w:r>
        <w:t>moves as fast as</w:t>
      </w:r>
      <w:r>
        <w:rPr>
          <w:spacing w:val="-3"/>
        </w:rPr>
        <w:t xml:space="preserve"> </w:t>
      </w:r>
      <w:r>
        <w:t>this</w:t>
      </w:r>
      <w:r>
        <w:rPr>
          <w:spacing w:val="-2"/>
        </w:rPr>
        <w:t xml:space="preserve"> </w:t>
      </w:r>
      <w:r>
        <w:t>one it</w:t>
      </w:r>
      <w:r>
        <w:rPr>
          <w:spacing w:val="-2"/>
        </w:rPr>
        <w:t xml:space="preserve"> </w:t>
      </w:r>
      <w:r>
        <w:t>is essential to have the</w:t>
      </w:r>
      <w:r>
        <w:rPr>
          <w:spacing w:val="-3"/>
        </w:rPr>
        <w:t xml:space="preserve"> </w:t>
      </w:r>
      <w:r>
        <w:t>freedom</w:t>
      </w:r>
      <w:r>
        <w:rPr>
          <w:spacing w:val="-2"/>
        </w:rPr>
        <w:t xml:space="preserve"> </w:t>
      </w:r>
      <w:r>
        <w:t>to</w:t>
      </w:r>
      <w:r>
        <w:rPr>
          <w:spacing w:val="-1"/>
        </w:rPr>
        <w:t xml:space="preserve"> </w:t>
      </w:r>
      <w:r>
        <w:t>be</w:t>
      </w:r>
      <w:r>
        <w:rPr>
          <w:spacing w:val="-2"/>
        </w:rPr>
        <w:t xml:space="preserve"> </w:t>
      </w:r>
      <w:r>
        <w:t>able</w:t>
      </w:r>
      <w:r>
        <w:rPr>
          <w:spacing w:val="-4"/>
        </w:rPr>
        <w:t xml:space="preserve"> </w:t>
      </w:r>
      <w:r>
        <w:t>to</w:t>
      </w:r>
      <w:r>
        <w:rPr>
          <w:spacing w:val="-3"/>
        </w:rPr>
        <w:t xml:space="preserve"> </w:t>
      </w:r>
      <w:r>
        <w:t>react</w:t>
      </w:r>
      <w:r>
        <w:rPr>
          <w:spacing w:val="-2"/>
        </w:rPr>
        <w:t xml:space="preserve"> </w:t>
      </w:r>
      <w:r>
        <w:t>quickly</w:t>
      </w:r>
      <w:r>
        <w:rPr>
          <w:spacing w:val="-4"/>
        </w:rPr>
        <w:t xml:space="preserve"> </w:t>
      </w:r>
      <w:r>
        <w:t>to</w:t>
      </w:r>
      <w:r>
        <w:rPr>
          <w:spacing w:val="-4"/>
        </w:rPr>
        <w:t xml:space="preserve"> </w:t>
      </w:r>
      <w:r>
        <w:t>emerging</w:t>
      </w:r>
      <w:r>
        <w:rPr>
          <w:spacing w:val="-5"/>
        </w:rPr>
        <w:t xml:space="preserve"> </w:t>
      </w:r>
      <w:r>
        <w:t>methodologies</w:t>
      </w:r>
      <w:r>
        <w:rPr>
          <w:spacing w:val="-3"/>
        </w:rPr>
        <w:t xml:space="preserve"> </w:t>
      </w:r>
      <w:r>
        <w:t>and</w:t>
      </w:r>
      <w:r>
        <w:rPr>
          <w:spacing w:val="-3"/>
        </w:rPr>
        <w:t xml:space="preserve"> </w:t>
      </w:r>
      <w:r>
        <w:t>new</w:t>
      </w:r>
      <w:r>
        <w:rPr>
          <w:spacing w:val="-2"/>
        </w:rPr>
        <w:t xml:space="preserve"> </w:t>
      </w:r>
      <w:r>
        <w:t>data</w:t>
      </w:r>
      <w:r>
        <w:rPr>
          <w:spacing w:val="-5"/>
        </w:rPr>
        <w:t xml:space="preserve"> </w:t>
      </w:r>
      <w:r>
        <w:t>as things</w:t>
      </w:r>
      <w:r>
        <w:rPr>
          <w:spacing w:val="-4"/>
        </w:rPr>
        <w:t xml:space="preserve"> </w:t>
      </w:r>
      <w:proofErr w:type="gramStart"/>
      <w:r>
        <w:t>open</w:t>
      </w:r>
      <w:r>
        <w:rPr>
          <w:spacing w:val="-2"/>
        </w:rPr>
        <w:t xml:space="preserve"> </w:t>
      </w:r>
      <w:r>
        <w:rPr>
          <w:spacing w:val="-5"/>
        </w:rPr>
        <w:t>up</w:t>
      </w:r>
      <w:proofErr w:type="gramEnd"/>
      <w:r>
        <w:rPr>
          <w:spacing w:val="-5"/>
        </w:rPr>
        <w:t>.</w:t>
      </w:r>
    </w:p>
    <w:p w14:paraId="748DCF79" w14:textId="77777777" w:rsidR="00A52AFB" w:rsidRDefault="00425432">
      <w:pPr>
        <w:pStyle w:val="BodyText"/>
        <w:spacing w:before="193"/>
        <w:ind w:left="240" w:right="853"/>
      </w:pPr>
      <w:r>
        <w:t>To</w:t>
      </w:r>
      <w:r>
        <w:rPr>
          <w:spacing w:val="-1"/>
        </w:rPr>
        <w:t xml:space="preserve"> </w:t>
      </w:r>
      <w:r>
        <w:t>do</w:t>
      </w:r>
      <w:r>
        <w:rPr>
          <w:spacing w:val="-1"/>
        </w:rPr>
        <w:t xml:space="preserve"> </w:t>
      </w:r>
      <w:r>
        <w:t>this</w:t>
      </w:r>
      <w:r>
        <w:rPr>
          <w:spacing w:val="-5"/>
        </w:rPr>
        <w:t xml:space="preserve"> </w:t>
      </w:r>
      <w:r>
        <w:t>you</w:t>
      </w:r>
      <w:r>
        <w:rPr>
          <w:spacing w:val="-3"/>
        </w:rPr>
        <w:t xml:space="preserve"> </w:t>
      </w:r>
      <w:r>
        <w:t>need</w:t>
      </w:r>
      <w:r>
        <w:rPr>
          <w:spacing w:val="-6"/>
        </w:rPr>
        <w:t xml:space="preserve"> </w:t>
      </w:r>
      <w:r>
        <w:t>the</w:t>
      </w:r>
      <w:r>
        <w:rPr>
          <w:spacing w:val="-1"/>
        </w:rPr>
        <w:t xml:space="preserve"> </w:t>
      </w:r>
      <w:r>
        <w:t>latest</w:t>
      </w:r>
      <w:r>
        <w:rPr>
          <w:spacing w:val="-2"/>
        </w:rPr>
        <w:t xml:space="preserve"> </w:t>
      </w:r>
      <w:r>
        <w:t>equipment,</w:t>
      </w:r>
      <w:r>
        <w:rPr>
          <w:spacing w:val="-4"/>
        </w:rPr>
        <w:t xml:space="preserve"> </w:t>
      </w:r>
      <w:r>
        <w:t>which</w:t>
      </w:r>
      <w:r>
        <w:rPr>
          <w:spacing w:val="-3"/>
        </w:rPr>
        <w:t xml:space="preserve"> </w:t>
      </w:r>
      <w:r>
        <w:t>is</w:t>
      </w:r>
      <w:r>
        <w:rPr>
          <w:spacing w:val="-4"/>
        </w:rPr>
        <w:t xml:space="preserve"> </w:t>
      </w:r>
      <w:r>
        <w:t>changing</w:t>
      </w:r>
      <w:r>
        <w:rPr>
          <w:spacing w:val="-3"/>
        </w:rPr>
        <w:t xml:space="preserve"> </w:t>
      </w:r>
      <w:r>
        <w:t>all</w:t>
      </w:r>
      <w:r>
        <w:rPr>
          <w:spacing w:val="-2"/>
        </w:rPr>
        <w:t xml:space="preserve"> </w:t>
      </w:r>
      <w:r>
        <w:t>the</w:t>
      </w:r>
      <w:r>
        <w:rPr>
          <w:spacing w:val="-2"/>
        </w:rPr>
        <w:t xml:space="preserve"> </w:t>
      </w:r>
      <w:r>
        <w:t>time.</w:t>
      </w:r>
      <w:r>
        <w:rPr>
          <w:spacing w:val="-5"/>
        </w:rPr>
        <w:t xml:space="preserve"> </w:t>
      </w:r>
      <w:r>
        <w:t>The</w:t>
      </w:r>
      <w:r>
        <w:rPr>
          <w:spacing w:val="-2"/>
        </w:rPr>
        <w:t xml:space="preserve"> </w:t>
      </w:r>
      <w:r>
        <w:t>funding</w:t>
      </w:r>
      <w:r>
        <w:rPr>
          <w:spacing w:val="-3"/>
        </w:rPr>
        <w:t xml:space="preserve"> </w:t>
      </w:r>
      <w:r>
        <w:t>provided</w:t>
      </w:r>
      <w:r>
        <w:rPr>
          <w:spacing w:val="-2"/>
        </w:rPr>
        <w:t xml:space="preserve"> </w:t>
      </w:r>
      <w:r>
        <w:t>by my Future Fellowship has allowed me to hire a lab technician to operate next generation DNA sequencing equipment. This equipment has changed everything in my line of research—these machines</w:t>
      </w:r>
      <w:r>
        <w:rPr>
          <w:spacing w:val="-2"/>
        </w:rPr>
        <w:t xml:space="preserve"> </w:t>
      </w:r>
      <w:r>
        <w:t>can</w:t>
      </w:r>
      <w:r>
        <w:rPr>
          <w:spacing w:val="-1"/>
        </w:rPr>
        <w:t xml:space="preserve"> </w:t>
      </w:r>
      <w:r>
        <w:t>sequence an</w:t>
      </w:r>
      <w:r>
        <w:rPr>
          <w:spacing w:val="-3"/>
        </w:rPr>
        <w:t xml:space="preserve"> </w:t>
      </w:r>
      <w:r>
        <w:t>entire genome in</w:t>
      </w:r>
      <w:r>
        <w:rPr>
          <w:spacing w:val="-1"/>
        </w:rPr>
        <w:t xml:space="preserve"> </w:t>
      </w:r>
      <w:r>
        <w:t>a</w:t>
      </w:r>
      <w:r>
        <w:rPr>
          <w:spacing w:val="-2"/>
        </w:rPr>
        <w:t xml:space="preserve"> </w:t>
      </w:r>
      <w:proofErr w:type="gramStart"/>
      <w:r>
        <w:t>day</w:t>
      </w:r>
      <w:proofErr w:type="gramEnd"/>
      <w:r>
        <w:rPr>
          <w:spacing w:val="-2"/>
        </w:rPr>
        <w:t xml:space="preserve"> </w:t>
      </w:r>
      <w:r>
        <w:t>and</w:t>
      </w:r>
      <w:r>
        <w:rPr>
          <w:spacing w:val="-1"/>
        </w:rPr>
        <w:t xml:space="preserve"> </w:t>
      </w:r>
      <w:r>
        <w:t>we now</w:t>
      </w:r>
      <w:r>
        <w:rPr>
          <w:spacing w:val="-2"/>
        </w:rPr>
        <w:t xml:space="preserve"> </w:t>
      </w:r>
      <w:r>
        <w:t>have three</w:t>
      </w:r>
      <w:r>
        <w:rPr>
          <w:spacing w:val="-2"/>
        </w:rPr>
        <w:t xml:space="preserve"> </w:t>
      </w:r>
      <w:r>
        <w:t>of them</w:t>
      </w:r>
      <w:r>
        <w:rPr>
          <w:spacing w:val="-1"/>
        </w:rPr>
        <w:t xml:space="preserve"> </w:t>
      </w:r>
      <w:r>
        <w:t>on</w:t>
      </w:r>
      <w:r>
        <w:rPr>
          <w:spacing w:val="-1"/>
        </w:rPr>
        <w:t xml:space="preserve"> </w:t>
      </w:r>
      <w:r>
        <w:t>campus—I</w:t>
      </w:r>
    </w:p>
    <w:p w14:paraId="7F5D3AA2" w14:textId="77777777" w:rsidR="00A52AFB" w:rsidRDefault="00425432">
      <w:pPr>
        <w:pStyle w:val="BodyText"/>
        <w:ind w:left="240" w:right="775"/>
      </w:pPr>
      <w:proofErr w:type="gramStart"/>
      <w:r>
        <w:t>couldn’t</w:t>
      </w:r>
      <w:proofErr w:type="gramEnd"/>
      <w:r>
        <w:t xml:space="preserve"> have predicted</w:t>
      </w:r>
      <w:r>
        <w:rPr>
          <w:spacing w:val="-4"/>
        </w:rPr>
        <w:t xml:space="preserve"> </w:t>
      </w:r>
      <w:r>
        <w:t>that</w:t>
      </w:r>
      <w:r>
        <w:rPr>
          <w:spacing w:val="-1"/>
        </w:rPr>
        <w:t xml:space="preserve"> </w:t>
      </w:r>
      <w:r>
        <w:t>when</w:t>
      </w:r>
      <w:r>
        <w:rPr>
          <w:spacing w:val="-1"/>
        </w:rPr>
        <w:t xml:space="preserve"> </w:t>
      </w:r>
      <w:r>
        <w:t>I</w:t>
      </w:r>
      <w:r>
        <w:rPr>
          <w:spacing w:val="-4"/>
        </w:rPr>
        <w:t xml:space="preserve"> </w:t>
      </w:r>
      <w:r>
        <w:t>wrote</w:t>
      </w:r>
      <w:r>
        <w:rPr>
          <w:spacing w:val="-5"/>
        </w:rPr>
        <w:t xml:space="preserve"> </w:t>
      </w:r>
      <w:r>
        <w:t>my</w:t>
      </w:r>
      <w:r>
        <w:rPr>
          <w:spacing w:val="-1"/>
        </w:rPr>
        <w:t xml:space="preserve"> </w:t>
      </w:r>
      <w:r>
        <w:t>grant</w:t>
      </w:r>
      <w:r>
        <w:rPr>
          <w:spacing w:val="-3"/>
        </w:rPr>
        <w:t xml:space="preserve"> </w:t>
      </w:r>
      <w:r>
        <w:t>application</w:t>
      </w:r>
      <w:r>
        <w:rPr>
          <w:spacing w:val="-2"/>
        </w:rPr>
        <w:t xml:space="preserve"> </w:t>
      </w:r>
      <w:r>
        <w:t>in</w:t>
      </w:r>
      <w:r>
        <w:rPr>
          <w:spacing w:val="-4"/>
        </w:rPr>
        <w:t xml:space="preserve"> </w:t>
      </w:r>
      <w:r>
        <w:t>2009.</w:t>
      </w:r>
      <w:r>
        <w:rPr>
          <w:spacing w:val="-4"/>
        </w:rPr>
        <w:t xml:space="preserve"> </w:t>
      </w:r>
      <w:r>
        <w:t>You</w:t>
      </w:r>
      <w:r>
        <w:rPr>
          <w:spacing w:val="-4"/>
        </w:rPr>
        <w:t xml:space="preserve"> </w:t>
      </w:r>
      <w:r>
        <w:t>can’t anticipate all</w:t>
      </w:r>
      <w:r>
        <w:rPr>
          <w:spacing w:val="-4"/>
        </w:rPr>
        <w:t xml:space="preserve"> </w:t>
      </w:r>
      <w:r>
        <w:t xml:space="preserve">the developments in a research field that might occur over the tenure of a </w:t>
      </w:r>
      <w:proofErr w:type="gramStart"/>
      <w:r>
        <w:t>fellowship</w:t>
      </w:r>
      <w:proofErr w:type="gramEnd"/>
      <w:r>
        <w:t xml:space="preserve"> but you can be ready for them.</w:t>
      </w:r>
    </w:p>
    <w:p w14:paraId="369F456C" w14:textId="77777777" w:rsidR="00A52AFB" w:rsidRDefault="00A52AFB">
      <w:pPr>
        <w:pStyle w:val="BodyText"/>
        <w:spacing w:before="5"/>
        <w:rPr>
          <w:sz w:val="16"/>
        </w:rPr>
      </w:pPr>
    </w:p>
    <w:p w14:paraId="173721B8" w14:textId="77777777" w:rsidR="00A52AFB" w:rsidRDefault="00425432">
      <w:pPr>
        <w:pStyle w:val="BodyText"/>
        <w:ind w:left="240" w:right="775"/>
      </w:pPr>
      <w:r>
        <w:t>The</w:t>
      </w:r>
      <w:r>
        <w:rPr>
          <w:spacing w:val="-1"/>
        </w:rPr>
        <w:t xml:space="preserve"> </w:t>
      </w:r>
      <w:r>
        <w:t>Future</w:t>
      </w:r>
      <w:r>
        <w:rPr>
          <w:spacing w:val="-2"/>
        </w:rPr>
        <w:t xml:space="preserve"> </w:t>
      </w:r>
      <w:r>
        <w:t>Fellowship</w:t>
      </w:r>
      <w:r>
        <w:rPr>
          <w:spacing w:val="-3"/>
        </w:rPr>
        <w:t xml:space="preserve"> </w:t>
      </w:r>
      <w:r>
        <w:t>has</w:t>
      </w:r>
      <w:r>
        <w:rPr>
          <w:spacing w:val="-4"/>
        </w:rPr>
        <w:t xml:space="preserve"> </w:t>
      </w:r>
      <w:r>
        <w:t>also</w:t>
      </w:r>
      <w:r>
        <w:rPr>
          <w:spacing w:val="-2"/>
        </w:rPr>
        <w:t xml:space="preserve"> </w:t>
      </w:r>
      <w:r>
        <w:t>given</w:t>
      </w:r>
      <w:r>
        <w:rPr>
          <w:spacing w:val="-4"/>
        </w:rPr>
        <w:t xml:space="preserve"> </w:t>
      </w:r>
      <w:r>
        <w:t>me</w:t>
      </w:r>
      <w:r>
        <w:rPr>
          <w:spacing w:val="-3"/>
        </w:rPr>
        <w:t xml:space="preserve"> </w:t>
      </w:r>
      <w:r>
        <w:t>time</w:t>
      </w:r>
      <w:r>
        <w:rPr>
          <w:spacing w:val="-1"/>
        </w:rPr>
        <w:t xml:space="preserve"> </w:t>
      </w:r>
      <w:r>
        <w:t>to</w:t>
      </w:r>
      <w:r>
        <w:rPr>
          <w:spacing w:val="-1"/>
        </w:rPr>
        <w:t xml:space="preserve"> </w:t>
      </w:r>
      <w:r>
        <w:t>really</w:t>
      </w:r>
      <w:r>
        <w:rPr>
          <w:spacing w:val="-2"/>
        </w:rPr>
        <w:t xml:space="preserve"> </w:t>
      </w:r>
      <w:r>
        <w:t>get</w:t>
      </w:r>
      <w:r>
        <w:rPr>
          <w:spacing w:val="-4"/>
        </w:rPr>
        <w:t xml:space="preserve"> </w:t>
      </w:r>
      <w:r>
        <w:t>PhD</w:t>
      </w:r>
      <w:r>
        <w:rPr>
          <w:spacing w:val="-1"/>
        </w:rPr>
        <w:t xml:space="preserve"> </w:t>
      </w:r>
      <w:r>
        <w:t>projects</w:t>
      </w:r>
      <w:r>
        <w:rPr>
          <w:spacing w:val="-2"/>
        </w:rPr>
        <w:t xml:space="preserve"> </w:t>
      </w:r>
      <w:r>
        <w:t>going.</w:t>
      </w:r>
      <w:r>
        <w:rPr>
          <w:spacing w:val="-2"/>
        </w:rPr>
        <w:t xml:space="preserve"> </w:t>
      </w:r>
      <w:r>
        <w:t>Before</w:t>
      </w:r>
      <w:r>
        <w:rPr>
          <w:spacing w:val="-4"/>
        </w:rPr>
        <w:t xml:space="preserve"> </w:t>
      </w:r>
      <w:r>
        <w:t>I</w:t>
      </w:r>
      <w:r>
        <w:rPr>
          <w:spacing w:val="-2"/>
        </w:rPr>
        <w:t xml:space="preserve"> </w:t>
      </w:r>
      <w:r>
        <w:t>was</w:t>
      </w:r>
      <w:r>
        <w:rPr>
          <w:spacing w:val="-2"/>
        </w:rPr>
        <w:t xml:space="preserve"> </w:t>
      </w:r>
      <w:r>
        <w:t>awarded my Fellowship, I was spending half my time teaching—</w:t>
      </w:r>
      <w:proofErr w:type="gramStart"/>
      <w:r>
        <w:t>naturally</w:t>
      </w:r>
      <w:proofErr w:type="gramEnd"/>
      <w:r>
        <w:t xml:space="preserve"> it is not easy to teach well and stay productive in research.</w:t>
      </w:r>
      <w:r>
        <w:rPr>
          <w:spacing w:val="-1"/>
        </w:rPr>
        <w:t xml:space="preserve"> </w:t>
      </w:r>
      <w:r>
        <w:t>Teaching relief, a</w:t>
      </w:r>
      <w:r>
        <w:rPr>
          <w:spacing w:val="-1"/>
        </w:rPr>
        <w:t xml:space="preserve"> </w:t>
      </w:r>
      <w:r>
        <w:t xml:space="preserve">brief two-year respite from grant proposal writing and the headspace to do experiments and supervise means that our lab </w:t>
      </w:r>
      <w:proofErr w:type="gramStart"/>
      <w:r>
        <w:t>is able to</w:t>
      </w:r>
      <w:proofErr w:type="gramEnd"/>
      <w:r>
        <w:t xml:space="preserve"> crank out the research.</w:t>
      </w:r>
    </w:p>
    <w:p w14:paraId="39154F62" w14:textId="77777777" w:rsidR="00A52AFB" w:rsidRDefault="00A52AFB">
      <w:pPr>
        <w:pStyle w:val="BodyText"/>
        <w:spacing w:before="5"/>
        <w:rPr>
          <w:sz w:val="16"/>
        </w:rPr>
      </w:pPr>
    </w:p>
    <w:p w14:paraId="01933DA5" w14:textId="77777777" w:rsidR="00A52AFB" w:rsidRDefault="00425432">
      <w:pPr>
        <w:pStyle w:val="BodyText"/>
        <w:spacing w:before="1"/>
        <w:ind w:left="240" w:right="806"/>
      </w:pPr>
      <w:r>
        <w:t xml:space="preserve">Future Fellowships </w:t>
      </w:r>
      <w:proofErr w:type="gramStart"/>
      <w:r>
        <w:t>aren’t</w:t>
      </w:r>
      <w:proofErr w:type="gramEnd"/>
      <w:r>
        <w:t xml:space="preserve"> too prescriptive—you are trusted to work outside the remit a little, and this is what allows</w:t>
      </w:r>
      <w:r>
        <w:rPr>
          <w:spacing w:val="-1"/>
        </w:rPr>
        <w:t xml:space="preserve"> </w:t>
      </w:r>
      <w:r>
        <w:t>me to explore new</w:t>
      </w:r>
      <w:r>
        <w:rPr>
          <w:spacing w:val="-1"/>
        </w:rPr>
        <w:t xml:space="preserve"> </w:t>
      </w:r>
      <w:r>
        <w:t>areas</w:t>
      </w:r>
      <w:r>
        <w:rPr>
          <w:spacing w:val="-1"/>
        </w:rPr>
        <w:t xml:space="preserve"> </w:t>
      </w:r>
      <w:r>
        <w:t>as they unfold. For</w:t>
      </w:r>
      <w:r>
        <w:rPr>
          <w:spacing w:val="-1"/>
        </w:rPr>
        <w:t xml:space="preserve"> </w:t>
      </w:r>
      <w:r>
        <w:t>example,</w:t>
      </w:r>
      <w:r>
        <w:rPr>
          <w:spacing w:val="-1"/>
        </w:rPr>
        <w:t xml:space="preserve"> </w:t>
      </w:r>
      <w:r>
        <w:t>we</w:t>
      </w:r>
      <w:r>
        <w:rPr>
          <w:spacing w:val="-1"/>
        </w:rPr>
        <w:t xml:space="preserve"> </w:t>
      </w:r>
      <w:r>
        <w:t>did</w:t>
      </w:r>
      <w:r>
        <w:rPr>
          <w:spacing w:val="-1"/>
        </w:rPr>
        <w:t xml:space="preserve"> </w:t>
      </w:r>
      <w:r>
        <w:t>some pilot</w:t>
      </w:r>
      <w:r>
        <w:rPr>
          <w:spacing w:val="-1"/>
        </w:rPr>
        <w:t xml:space="preserve"> </w:t>
      </w:r>
      <w:r>
        <w:t>work in 2012 on characterising the ingredients contained within traditional Chinese medicines using DNA. The results showed up some quite serious inaccuracies in current labelling practices which have potentially serious implications for human health and the trade in endangered species. This work was</w:t>
      </w:r>
      <w:r>
        <w:rPr>
          <w:spacing w:val="-1"/>
        </w:rPr>
        <w:t xml:space="preserve"> </w:t>
      </w:r>
      <w:r>
        <w:t>published</w:t>
      </w:r>
      <w:r>
        <w:rPr>
          <w:spacing w:val="-2"/>
        </w:rPr>
        <w:t xml:space="preserve"> </w:t>
      </w:r>
      <w:r>
        <w:t>in</w:t>
      </w:r>
      <w:r>
        <w:rPr>
          <w:spacing w:val="-4"/>
        </w:rPr>
        <w:t xml:space="preserve"> </w:t>
      </w:r>
      <w:proofErr w:type="spellStart"/>
      <w:r>
        <w:rPr>
          <w:i/>
        </w:rPr>
        <w:t>PLoS</w:t>
      </w:r>
      <w:proofErr w:type="spellEnd"/>
      <w:r>
        <w:rPr>
          <w:i/>
        </w:rPr>
        <w:t>-Genetics</w:t>
      </w:r>
      <w:r>
        <w:rPr>
          <w:i/>
          <w:spacing w:val="-1"/>
        </w:rPr>
        <w:t xml:space="preserve"> </w:t>
      </w:r>
      <w:r>
        <w:t>and</w:t>
      </w:r>
      <w:r>
        <w:rPr>
          <w:spacing w:val="-2"/>
        </w:rPr>
        <w:t xml:space="preserve"> </w:t>
      </w:r>
      <w:r>
        <w:t>has</w:t>
      </w:r>
      <w:r>
        <w:rPr>
          <w:spacing w:val="-1"/>
        </w:rPr>
        <w:t xml:space="preserve"> </w:t>
      </w:r>
      <w:r>
        <w:t>now</w:t>
      </w:r>
      <w:r>
        <w:rPr>
          <w:spacing w:val="-3"/>
        </w:rPr>
        <w:t xml:space="preserve"> </w:t>
      </w:r>
      <w:r>
        <w:t>taken</w:t>
      </w:r>
      <w:r>
        <w:rPr>
          <w:spacing w:val="-1"/>
        </w:rPr>
        <w:t xml:space="preserve"> </w:t>
      </w:r>
      <w:r>
        <w:t>on</w:t>
      </w:r>
      <w:r>
        <w:rPr>
          <w:spacing w:val="-5"/>
        </w:rPr>
        <w:t xml:space="preserve"> </w:t>
      </w:r>
      <w:r>
        <w:t>a</w:t>
      </w:r>
      <w:r>
        <w:rPr>
          <w:spacing w:val="-1"/>
        </w:rPr>
        <w:t xml:space="preserve"> </w:t>
      </w:r>
      <w:r>
        <w:t>life</w:t>
      </w:r>
      <w:r>
        <w:rPr>
          <w:spacing w:val="-3"/>
        </w:rPr>
        <w:t xml:space="preserve"> </w:t>
      </w:r>
      <w:r>
        <w:t>of</w:t>
      </w:r>
      <w:r>
        <w:rPr>
          <w:spacing w:val="-1"/>
        </w:rPr>
        <w:t xml:space="preserve"> </w:t>
      </w:r>
      <w:r>
        <w:t>its</w:t>
      </w:r>
      <w:r>
        <w:rPr>
          <w:spacing w:val="-3"/>
        </w:rPr>
        <w:t xml:space="preserve"> </w:t>
      </w:r>
      <w:r>
        <w:t>own,</w:t>
      </w:r>
      <w:r>
        <w:rPr>
          <w:spacing w:val="-1"/>
        </w:rPr>
        <w:t xml:space="preserve"> </w:t>
      </w:r>
      <w:r>
        <w:t>in</w:t>
      </w:r>
      <w:r>
        <w:rPr>
          <w:spacing w:val="-2"/>
        </w:rPr>
        <w:t xml:space="preserve"> </w:t>
      </w:r>
      <w:r>
        <w:t>auditing</w:t>
      </w:r>
      <w:r>
        <w:rPr>
          <w:spacing w:val="-2"/>
        </w:rPr>
        <w:t xml:space="preserve"> </w:t>
      </w:r>
      <w:r>
        <w:t>a</w:t>
      </w:r>
      <w:r>
        <w:rPr>
          <w:spacing w:val="-1"/>
        </w:rPr>
        <w:t xml:space="preserve"> </w:t>
      </w:r>
      <w:r>
        <w:t>variety</w:t>
      </w:r>
      <w:r>
        <w:rPr>
          <w:spacing w:val="-3"/>
        </w:rPr>
        <w:t xml:space="preserve"> </w:t>
      </w:r>
      <w:r>
        <w:t>of</w:t>
      </w:r>
      <w:r>
        <w:rPr>
          <w:spacing w:val="-4"/>
        </w:rPr>
        <w:t xml:space="preserve"> </w:t>
      </w:r>
      <w:r>
        <w:t>foods and medicines, and we have applied for NHMRC grants to follow new leads in this area.</w:t>
      </w:r>
    </w:p>
    <w:p w14:paraId="08B08AA8" w14:textId="77777777" w:rsidR="00A52AFB" w:rsidRDefault="00A52AFB">
      <w:pPr>
        <w:pStyle w:val="BodyText"/>
        <w:spacing w:before="3"/>
        <w:rPr>
          <w:sz w:val="16"/>
        </w:rPr>
      </w:pPr>
    </w:p>
    <w:p w14:paraId="77C40CD8" w14:textId="77777777" w:rsidR="00A52AFB" w:rsidRDefault="00425432">
      <w:pPr>
        <w:ind w:left="240"/>
        <w:rPr>
          <w:i/>
        </w:rPr>
      </w:pPr>
      <w:r>
        <w:rPr>
          <w:i/>
        </w:rPr>
        <w:t>What</w:t>
      </w:r>
      <w:r>
        <w:rPr>
          <w:i/>
          <w:spacing w:val="-5"/>
        </w:rPr>
        <w:t xml:space="preserve"> </w:t>
      </w:r>
      <w:r>
        <w:rPr>
          <w:i/>
        </w:rPr>
        <w:t>do</w:t>
      </w:r>
      <w:r>
        <w:rPr>
          <w:i/>
          <w:spacing w:val="-3"/>
        </w:rPr>
        <w:t xml:space="preserve"> </w:t>
      </w:r>
      <w:r>
        <w:rPr>
          <w:i/>
        </w:rPr>
        <w:t>you</w:t>
      </w:r>
      <w:r>
        <w:rPr>
          <w:i/>
          <w:spacing w:val="-4"/>
        </w:rPr>
        <w:t xml:space="preserve"> </w:t>
      </w:r>
      <w:r>
        <w:rPr>
          <w:i/>
        </w:rPr>
        <w:t>hope</w:t>
      </w:r>
      <w:r>
        <w:rPr>
          <w:i/>
          <w:spacing w:val="-5"/>
        </w:rPr>
        <w:t xml:space="preserve"> </w:t>
      </w:r>
      <w:r>
        <w:rPr>
          <w:i/>
        </w:rPr>
        <w:t>will</w:t>
      </w:r>
      <w:r>
        <w:rPr>
          <w:i/>
          <w:spacing w:val="-2"/>
        </w:rPr>
        <w:t xml:space="preserve"> </w:t>
      </w:r>
      <w:r>
        <w:rPr>
          <w:i/>
        </w:rPr>
        <w:t>be</w:t>
      </w:r>
      <w:r>
        <w:rPr>
          <w:i/>
          <w:spacing w:val="-3"/>
        </w:rPr>
        <w:t xml:space="preserve"> </w:t>
      </w:r>
      <w:r>
        <w:rPr>
          <w:i/>
        </w:rPr>
        <w:t>the</w:t>
      </w:r>
      <w:r>
        <w:rPr>
          <w:i/>
          <w:spacing w:val="-3"/>
        </w:rPr>
        <w:t xml:space="preserve"> </w:t>
      </w:r>
      <w:r>
        <w:rPr>
          <w:i/>
        </w:rPr>
        <w:t>most</w:t>
      </w:r>
      <w:r>
        <w:rPr>
          <w:i/>
          <w:spacing w:val="-5"/>
        </w:rPr>
        <w:t xml:space="preserve"> </w:t>
      </w:r>
      <w:r>
        <w:rPr>
          <w:i/>
        </w:rPr>
        <w:t>important</w:t>
      </w:r>
      <w:r>
        <w:rPr>
          <w:i/>
          <w:spacing w:val="-3"/>
        </w:rPr>
        <w:t xml:space="preserve"> </w:t>
      </w:r>
      <w:r>
        <w:rPr>
          <w:i/>
        </w:rPr>
        <w:t>and</w:t>
      </w:r>
      <w:r>
        <w:rPr>
          <w:i/>
          <w:spacing w:val="-3"/>
        </w:rPr>
        <w:t xml:space="preserve"> </w:t>
      </w:r>
      <w:r>
        <w:rPr>
          <w:i/>
        </w:rPr>
        <w:t>lasting</w:t>
      </w:r>
      <w:r>
        <w:rPr>
          <w:i/>
          <w:spacing w:val="-4"/>
        </w:rPr>
        <w:t xml:space="preserve"> </w:t>
      </w:r>
      <w:r>
        <w:rPr>
          <w:i/>
        </w:rPr>
        <w:t>research</w:t>
      </w:r>
      <w:r>
        <w:rPr>
          <w:i/>
          <w:spacing w:val="-5"/>
        </w:rPr>
        <w:t xml:space="preserve"> </w:t>
      </w:r>
      <w:r>
        <w:rPr>
          <w:i/>
        </w:rPr>
        <w:t>outcomes</w:t>
      </w:r>
      <w:r>
        <w:rPr>
          <w:i/>
          <w:spacing w:val="-3"/>
        </w:rPr>
        <w:t xml:space="preserve"> </w:t>
      </w:r>
      <w:r>
        <w:rPr>
          <w:i/>
        </w:rPr>
        <w:t>from</w:t>
      </w:r>
      <w:r>
        <w:rPr>
          <w:i/>
          <w:spacing w:val="-2"/>
        </w:rPr>
        <w:t xml:space="preserve"> </w:t>
      </w:r>
      <w:r>
        <w:rPr>
          <w:i/>
        </w:rPr>
        <w:t>your</w:t>
      </w:r>
      <w:r>
        <w:rPr>
          <w:i/>
          <w:spacing w:val="-1"/>
        </w:rPr>
        <w:t xml:space="preserve"> </w:t>
      </w:r>
      <w:r>
        <w:rPr>
          <w:i/>
          <w:spacing w:val="-2"/>
        </w:rPr>
        <w:t>Fellowship?</w:t>
      </w:r>
    </w:p>
    <w:p w14:paraId="372DC08E" w14:textId="77777777" w:rsidR="00A52AFB" w:rsidRDefault="00425432">
      <w:pPr>
        <w:pStyle w:val="BodyText"/>
        <w:spacing w:before="120"/>
        <w:ind w:left="240" w:right="739"/>
      </w:pPr>
      <w:r>
        <w:t xml:space="preserve">The lasting outcome I hope for is ongoing cutting-edge research coming out of the laboratory </w:t>
      </w:r>
      <w:proofErr w:type="gramStart"/>
      <w:r>
        <w:t>I’ve</w:t>
      </w:r>
      <w:proofErr w:type="gramEnd"/>
      <w:r>
        <w:t xml:space="preserve"> established. The research freedom afforded by my Future Fellowship means that the lab will kick on even</w:t>
      </w:r>
      <w:r>
        <w:rPr>
          <w:spacing w:val="-3"/>
        </w:rPr>
        <w:t xml:space="preserve"> </w:t>
      </w:r>
      <w:r>
        <w:t>when</w:t>
      </w:r>
      <w:r>
        <w:rPr>
          <w:spacing w:val="-1"/>
        </w:rPr>
        <w:t xml:space="preserve"> </w:t>
      </w:r>
      <w:r>
        <w:t>I’ve</w:t>
      </w:r>
      <w:r>
        <w:rPr>
          <w:spacing w:val="-3"/>
        </w:rPr>
        <w:t xml:space="preserve"> </w:t>
      </w:r>
      <w:r>
        <w:t>finished</w:t>
      </w:r>
      <w:r>
        <w:rPr>
          <w:spacing w:val="-1"/>
        </w:rPr>
        <w:t xml:space="preserve"> </w:t>
      </w:r>
      <w:r>
        <w:t>because the</w:t>
      </w:r>
      <w:r>
        <w:rPr>
          <w:spacing w:val="-4"/>
        </w:rPr>
        <w:t xml:space="preserve"> </w:t>
      </w:r>
      <w:r>
        <w:t>space</w:t>
      </w:r>
      <w:r>
        <w:rPr>
          <w:spacing w:val="-3"/>
        </w:rPr>
        <w:t xml:space="preserve"> </w:t>
      </w:r>
      <w:r>
        <w:t>has</w:t>
      </w:r>
      <w:r>
        <w:rPr>
          <w:spacing w:val="-1"/>
        </w:rPr>
        <w:t xml:space="preserve"> </w:t>
      </w:r>
      <w:r>
        <w:t>been</w:t>
      </w:r>
      <w:r>
        <w:rPr>
          <w:spacing w:val="-1"/>
        </w:rPr>
        <w:t xml:space="preserve"> </w:t>
      </w:r>
      <w:r>
        <w:t>created,</w:t>
      </w:r>
      <w:r>
        <w:rPr>
          <w:spacing w:val="-3"/>
        </w:rPr>
        <w:t xml:space="preserve"> </w:t>
      </w:r>
      <w:r>
        <w:t>the</w:t>
      </w:r>
      <w:r>
        <w:rPr>
          <w:spacing w:val="-1"/>
        </w:rPr>
        <w:t xml:space="preserve"> </w:t>
      </w:r>
      <w:r>
        <w:t>collaborations</w:t>
      </w:r>
      <w:r>
        <w:rPr>
          <w:spacing w:val="-3"/>
        </w:rPr>
        <w:t xml:space="preserve"> </w:t>
      </w:r>
      <w:r>
        <w:t xml:space="preserve">have </w:t>
      </w:r>
      <w:proofErr w:type="gramStart"/>
      <w:r>
        <w:t>started</w:t>
      </w:r>
      <w:proofErr w:type="gramEnd"/>
      <w:r>
        <w:rPr>
          <w:spacing w:val="-5"/>
        </w:rPr>
        <w:t xml:space="preserve"> </w:t>
      </w:r>
      <w:r>
        <w:t>and</w:t>
      </w:r>
      <w:r>
        <w:rPr>
          <w:spacing w:val="-2"/>
        </w:rPr>
        <w:t xml:space="preserve"> </w:t>
      </w:r>
      <w:r>
        <w:t>the research themes will develop a life of their own.</w:t>
      </w:r>
    </w:p>
    <w:p w14:paraId="7140D00A" w14:textId="77777777" w:rsidR="00A52AFB" w:rsidRDefault="00A52AFB">
      <w:pPr>
        <w:pStyle w:val="BodyText"/>
        <w:spacing w:before="8"/>
        <w:rPr>
          <w:sz w:val="16"/>
        </w:rPr>
      </w:pPr>
    </w:p>
    <w:p w14:paraId="5E7A0246" w14:textId="77777777" w:rsidR="00A52AFB" w:rsidRDefault="00425432">
      <w:pPr>
        <w:tabs>
          <w:tab w:val="left" w:pos="306"/>
          <w:tab w:val="left" w:pos="611"/>
          <w:tab w:val="left" w:pos="912"/>
          <w:tab w:val="left" w:pos="1219"/>
          <w:tab w:val="left" w:pos="1523"/>
          <w:tab w:val="left" w:pos="1828"/>
        </w:tabs>
        <w:ind w:right="495"/>
        <w:jc w:val="center"/>
      </w:pPr>
      <w:r>
        <w:rPr>
          <w:spacing w:val="-10"/>
        </w:rPr>
        <w:t>.</w:t>
      </w:r>
      <w:r>
        <w:tab/>
      </w:r>
      <w:r>
        <w:rPr>
          <w:spacing w:val="-10"/>
        </w:rPr>
        <w:t>.</w:t>
      </w:r>
      <w:r>
        <w:tab/>
      </w:r>
      <w:r>
        <w:rPr>
          <w:spacing w:val="-10"/>
        </w:rPr>
        <w:t>.</w:t>
      </w:r>
      <w:r>
        <w:tab/>
      </w:r>
      <w:r>
        <w:rPr>
          <w:spacing w:val="-10"/>
        </w:rPr>
        <w:t>.</w:t>
      </w:r>
      <w:r>
        <w:tab/>
      </w:r>
      <w:r>
        <w:rPr>
          <w:spacing w:val="-10"/>
        </w:rPr>
        <w:t>.</w:t>
      </w:r>
      <w:r>
        <w:tab/>
      </w:r>
      <w:r>
        <w:rPr>
          <w:spacing w:val="-10"/>
        </w:rPr>
        <w:t>.</w:t>
      </w:r>
      <w:r>
        <w:tab/>
      </w:r>
      <w:r>
        <w:rPr>
          <w:spacing w:val="-10"/>
        </w:rPr>
        <w:t>.</w:t>
      </w:r>
    </w:p>
    <w:p w14:paraId="09B60DFA" w14:textId="77777777" w:rsidR="00A52AFB" w:rsidRDefault="00425432">
      <w:pPr>
        <w:pStyle w:val="BodyText"/>
        <w:spacing w:before="197"/>
        <w:ind w:left="240" w:right="775"/>
      </w:pPr>
      <w:r>
        <w:t>The Future Fellowship has built my capacity for research leadership enormously. At the beginning I had</w:t>
      </w:r>
      <w:r>
        <w:rPr>
          <w:spacing w:val="-2"/>
        </w:rPr>
        <w:t xml:space="preserve"> </w:t>
      </w:r>
      <w:r>
        <w:t>just</w:t>
      </w:r>
      <w:r>
        <w:rPr>
          <w:spacing w:val="-1"/>
        </w:rPr>
        <w:t xml:space="preserve"> </w:t>
      </w:r>
      <w:r>
        <w:t>two</w:t>
      </w:r>
      <w:r>
        <w:rPr>
          <w:spacing w:val="-2"/>
        </w:rPr>
        <w:t xml:space="preserve"> </w:t>
      </w:r>
      <w:r>
        <w:t>PhD</w:t>
      </w:r>
      <w:r>
        <w:rPr>
          <w:spacing w:val="-3"/>
        </w:rPr>
        <w:t xml:space="preserve"> </w:t>
      </w:r>
      <w:r>
        <w:t>students—now,</w:t>
      </w:r>
      <w:r>
        <w:rPr>
          <w:spacing w:val="-3"/>
        </w:rPr>
        <w:t xml:space="preserve"> </w:t>
      </w:r>
      <w:r>
        <w:t>three</w:t>
      </w:r>
      <w:r>
        <w:rPr>
          <w:spacing w:val="-3"/>
        </w:rPr>
        <w:t xml:space="preserve"> </w:t>
      </w:r>
      <w:r>
        <w:t>and</w:t>
      </w:r>
      <w:r>
        <w:rPr>
          <w:spacing w:val="-2"/>
        </w:rPr>
        <w:t xml:space="preserve"> </w:t>
      </w:r>
      <w:r>
        <w:t>a</w:t>
      </w:r>
      <w:r>
        <w:rPr>
          <w:spacing w:val="-1"/>
        </w:rPr>
        <w:t xml:space="preserve"> </w:t>
      </w:r>
      <w:r>
        <w:t>half</w:t>
      </w:r>
      <w:r>
        <w:rPr>
          <w:spacing w:val="-4"/>
        </w:rPr>
        <w:t xml:space="preserve"> </w:t>
      </w:r>
      <w:r>
        <w:t>years</w:t>
      </w:r>
      <w:r>
        <w:rPr>
          <w:spacing w:val="-1"/>
        </w:rPr>
        <w:t xml:space="preserve"> </w:t>
      </w:r>
      <w:r>
        <w:t>later</w:t>
      </w:r>
      <w:r>
        <w:rPr>
          <w:spacing w:val="-3"/>
        </w:rPr>
        <w:t xml:space="preserve"> </w:t>
      </w:r>
      <w:r>
        <w:t>I</w:t>
      </w:r>
      <w:r>
        <w:rPr>
          <w:spacing w:val="-1"/>
        </w:rPr>
        <w:t xml:space="preserve"> </w:t>
      </w:r>
      <w:r>
        <w:t>have three</w:t>
      </w:r>
      <w:r>
        <w:rPr>
          <w:spacing w:val="-3"/>
        </w:rPr>
        <w:t xml:space="preserve"> </w:t>
      </w:r>
      <w:r>
        <w:t>PhD</w:t>
      </w:r>
      <w:r>
        <w:rPr>
          <w:spacing w:val="-3"/>
        </w:rPr>
        <w:t xml:space="preserve"> </w:t>
      </w:r>
      <w:r>
        <w:t>completions</w:t>
      </w:r>
      <w:r>
        <w:rPr>
          <w:spacing w:val="-1"/>
        </w:rPr>
        <w:t xml:space="preserve"> </w:t>
      </w:r>
      <w:r>
        <w:t>and</w:t>
      </w:r>
      <w:r>
        <w:rPr>
          <w:spacing w:val="-2"/>
        </w:rPr>
        <w:t xml:space="preserve"> </w:t>
      </w:r>
      <w:r>
        <w:t xml:space="preserve">five more doctoral students on the </w:t>
      </w:r>
      <w:proofErr w:type="gramStart"/>
      <w:r>
        <w:t>books</w:t>
      </w:r>
      <w:proofErr w:type="gramEnd"/>
      <w:r>
        <w:t xml:space="preserve"> and I’ve supervised more than ten honours students. The Fellowship has enabled me to build a critical mass of research students in the laboratory.</w:t>
      </w:r>
    </w:p>
    <w:p w14:paraId="2842DB6E" w14:textId="77777777" w:rsidR="00A52AFB" w:rsidRDefault="00A52AFB">
      <w:pPr>
        <w:pStyle w:val="BodyText"/>
        <w:spacing w:before="4"/>
        <w:rPr>
          <w:sz w:val="16"/>
        </w:rPr>
      </w:pPr>
    </w:p>
    <w:p w14:paraId="27E8D9DD" w14:textId="77777777" w:rsidR="00A52AFB" w:rsidRDefault="00425432">
      <w:pPr>
        <w:spacing w:before="1"/>
        <w:ind w:left="240"/>
        <w:rPr>
          <w:i/>
        </w:rPr>
      </w:pPr>
      <w:r>
        <w:rPr>
          <w:i/>
        </w:rPr>
        <w:t>Photo</w:t>
      </w:r>
      <w:r>
        <w:rPr>
          <w:i/>
          <w:spacing w:val="-6"/>
        </w:rPr>
        <w:t xml:space="preserve"> </w:t>
      </w:r>
      <w:r>
        <w:rPr>
          <w:i/>
        </w:rPr>
        <w:t>courtesy:</w:t>
      </w:r>
      <w:r>
        <w:rPr>
          <w:i/>
          <w:spacing w:val="-4"/>
        </w:rPr>
        <w:t xml:space="preserve"> </w:t>
      </w:r>
      <w:r>
        <w:rPr>
          <w:i/>
        </w:rPr>
        <w:t>Professor</w:t>
      </w:r>
      <w:r>
        <w:rPr>
          <w:i/>
          <w:spacing w:val="-9"/>
        </w:rPr>
        <w:t xml:space="preserve"> </w:t>
      </w:r>
      <w:r>
        <w:rPr>
          <w:i/>
        </w:rPr>
        <w:t>Mike</w:t>
      </w:r>
      <w:r>
        <w:rPr>
          <w:i/>
          <w:spacing w:val="-6"/>
        </w:rPr>
        <w:t xml:space="preserve"> </w:t>
      </w:r>
      <w:r>
        <w:rPr>
          <w:i/>
          <w:spacing w:val="-4"/>
        </w:rPr>
        <w:t>Bunce</w:t>
      </w:r>
    </w:p>
    <w:p w14:paraId="2AFAB107" w14:textId="77777777" w:rsidR="00A52AFB" w:rsidRDefault="00A52AFB">
      <w:pPr>
        <w:sectPr w:rsidR="00A52AFB">
          <w:pgSz w:w="11910" w:h="16840"/>
          <w:pgMar w:top="1380" w:right="700" w:bottom="1180" w:left="1200" w:header="0" w:footer="995" w:gutter="0"/>
          <w:cols w:space="720"/>
        </w:sectPr>
      </w:pPr>
    </w:p>
    <w:p w14:paraId="6E6626CB" w14:textId="77777777" w:rsidR="00A52AFB" w:rsidRDefault="00425432">
      <w:pPr>
        <w:pStyle w:val="Heading1"/>
        <w:tabs>
          <w:tab w:val="left" w:pos="9296"/>
        </w:tabs>
        <w:spacing w:line="398" w:lineRule="auto"/>
        <w:ind w:right="707"/>
      </w:pPr>
      <w:bookmarkStart w:id="7" w:name="_TOC_250004"/>
      <w:r>
        <w:rPr>
          <w:color w:val="FFFFFF"/>
          <w:shd w:val="clear" w:color="auto" w:fill="001F5F"/>
        </w:rPr>
        <w:lastRenderedPageBreak/>
        <w:t>Appendix A</w:t>
      </w:r>
      <w:r>
        <w:rPr>
          <w:color w:val="FFFFFF"/>
          <w:shd w:val="clear" w:color="auto" w:fill="001F5F"/>
        </w:rPr>
        <w:tab/>
      </w:r>
      <w:r>
        <w:rPr>
          <w:color w:val="FFFFFF"/>
        </w:rPr>
        <w:t xml:space="preserve"> </w:t>
      </w:r>
      <w:bookmarkEnd w:id="7"/>
      <w:r>
        <w:rPr>
          <w:color w:val="000000"/>
        </w:rPr>
        <w:t>Respondents to the Survey of Administering Organisations</w:t>
      </w:r>
    </w:p>
    <w:p w14:paraId="5FEB1E00" w14:textId="77777777" w:rsidR="00A52AFB" w:rsidRDefault="00A52AFB">
      <w:pPr>
        <w:pStyle w:val="BodyText"/>
        <w:rPr>
          <w:b/>
          <w:sz w:val="24"/>
        </w:rPr>
      </w:pPr>
    </w:p>
    <w:p w14:paraId="59EAC156" w14:textId="77777777" w:rsidR="00A52AFB" w:rsidRDefault="00425432">
      <w:pPr>
        <w:pStyle w:val="BodyText"/>
        <w:spacing w:line="292" w:lineRule="auto"/>
        <w:ind w:left="240" w:right="6378"/>
        <w:jc w:val="both"/>
      </w:pPr>
      <w:r>
        <w:t>Australian</w:t>
      </w:r>
      <w:r>
        <w:rPr>
          <w:spacing w:val="-2"/>
        </w:rPr>
        <w:t xml:space="preserve"> </w:t>
      </w:r>
      <w:r>
        <w:t>Institute</w:t>
      </w:r>
      <w:r>
        <w:rPr>
          <w:spacing w:val="-3"/>
        </w:rPr>
        <w:t xml:space="preserve"> </w:t>
      </w:r>
      <w:r>
        <w:t>of</w:t>
      </w:r>
      <w:r>
        <w:rPr>
          <w:spacing w:val="-4"/>
        </w:rPr>
        <w:t xml:space="preserve"> </w:t>
      </w:r>
      <w:r>
        <w:t>Marine Science Baker</w:t>
      </w:r>
      <w:r>
        <w:rPr>
          <w:spacing w:val="-7"/>
        </w:rPr>
        <w:t xml:space="preserve"> </w:t>
      </w:r>
      <w:r>
        <w:t>IDI</w:t>
      </w:r>
      <w:r>
        <w:rPr>
          <w:spacing w:val="-7"/>
        </w:rPr>
        <w:t xml:space="preserve"> </w:t>
      </w:r>
      <w:r>
        <w:t>Heart</w:t>
      </w:r>
      <w:r>
        <w:rPr>
          <w:spacing w:val="-7"/>
        </w:rPr>
        <w:t xml:space="preserve"> </w:t>
      </w:r>
      <w:r>
        <w:t>and</w:t>
      </w:r>
      <w:r>
        <w:rPr>
          <w:spacing w:val="-9"/>
        </w:rPr>
        <w:t xml:space="preserve"> </w:t>
      </w:r>
      <w:r>
        <w:t>Diabetes</w:t>
      </w:r>
      <w:r>
        <w:rPr>
          <w:spacing w:val="-6"/>
        </w:rPr>
        <w:t xml:space="preserve"> </w:t>
      </w:r>
      <w:r>
        <w:t>Institute Burnet Institute</w:t>
      </w:r>
    </w:p>
    <w:p w14:paraId="1E07EA31" w14:textId="77777777" w:rsidR="00A52AFB" w:rsidRDefault="00425432">
      <w:pPr>
        <w:pStyle w:val="BodyText"/>
        <w:spacing w:before="4"/>
        <w:ind w:left="240"/>
        <w:jc w:val="both"/>
      </w:pPr>
      <w:r>
        <w:t>Charles</w:t>
      </w:r>
      <w:r>
        <w:rPr>
          <w:spacing w:val="-2"/>
        </w:rPr>
        <w:t xml:space="preserve"> </w:t>
      </w:r>
      <w:r>
        <w:t>Darwin</w:t>
      </w:r>
      <w:r>
        <w:rPr>
          <w:spacing w:val="-3"/>
        </w:rPr>
        <w:t xml:space="preserve"> </w:t>
      </w:r>
      <w:r>
        <w:rPr>
          <w:spacing w:val="-2"/>
        </w:rPr>
        <w:t>University</w:t>
      </w:r>
    </w:p>
    <w:p w14:paraId="30B02D7F" w14:textId="77777777" w:rsidR="00A52AFB" w:rsidRDefault="00425432">
      <w:pPr>
        <w:pStyle w:val="BodyText"/>
        <w:spacing w:before="60" w:line="292" w:lineRule="auto"/>
        <w:ind w:left="240" w:right="3694"/>
      </w:pPr>
      <w:r>
        <w:t>Commonwealth</w:t>
      </w:r>
      <w:r>
        <w:rPr>
          <w:spacing w:val="-6"/>
        </w:rPr>
        <w:t xml:space="preserve"> </w:t>
      </w:r>
      <w:r>
        <w:t>Scientific</w:t>
      </w:r>
      <w:r>
        <w:rPr>
          <w:spacing w:val="-6"/>
        </w:rPr>
        <w:t xml:space="preserve"> </w:t>
      </w:r>
      <w:r>
        <w:t>and</w:t>
      </w:r>
      <w:r>
        <w:rPr>
          <w:spacing w:val="-7"/>
        </w:rPr>
        <w:t xml:space="preserve"> </w:t>
      </w:r>
      <w:r>
        <w:t>Industrial</w:t>
      </w:r>
      <w:r>
        <w:rPr>
          <w:spacing w:val="-7"/>
        </w:rPr>
        <w:t xml:space="preserve"> </w:t>
      </w:r>
      <w:r>
        <w:t>research</w:t>
      </w:r>
      <w:r>
        <w:rPr>
          <w:spacing w:val="-8"/>
        </w:rPr>
        <w:t xml:space="preserve"> </w:t>
      </w:r>
      <w:r>
        <w:t>Organisation Curtin University</w:t>
      </w:r>
    </w:p>
    <w:p w14:paraId="71CE36DA" w14:textId="77777777" w:rsidR="00A52AFB" w:rsidRDefault="00425432">
      <w:pPr>
        <w:pStyle w:val="BodyText"/>
        <w:spacing w:line="295" w:lineRule="auto"/>
        <w:ind w:left="240" w:right="7650"/>
      </w:pPr>
      <w:r>
        <w:t>Flinders University Griffith University James</w:t>
      </w:r>
      <w:r>
        <w:rPr>
          <w:spacing w:val="-13"/>
        </w:rPr>
        <w:t xml:space="preserve"> </w:t>
      </w:r>
      <w:r>
        <w:t>Cook</w:t>
      </w:r>
      <w:r>
        <w:rPr>
          <w:spacing w:val="-12"/>
        </w:rPr>
        <w:t xml:space="preserve"> </w:t>
      </w:r>
      <w:r>
        <w:t>University</w:t>
      </w:r>
    </w:p>
    <w:p w14:paraId="0F1B419C" w14:textId="77777777" w:rsidR="00A52AFB" w:rsidRDefault="00425432">
      <w:pPr>
        <w:pStyle w:val="BodyText"/>
        <w:spacing w:line="292" w:lineRule="auto"/>
        <w:ind w:left="240" w:right="5987"/>
      </w:pPr>
      <w:r>
        <w:t>Ludwig</w:t>
      </w:r>
      <w:r>
        <w:rPr>
          <w:spacing w:val="-9"/>
        </w:rPr>
        <w:t xml:space="preserve"> </w:t>
      </w:r>
      <w:r>
        <w:t>Institute</w:t>
      </w:r>
      <w:r>
        <w:rPr>
          <w:spacing w:val="-8"/>
        </w:rPr>
        <w:t xml:space="preserve"> </w:t>
      </w:r>
      <w:r>
        <w:t>for</w:t>
      </w:r>
      <w:r>
        <w:rPr>
          <w:spacing w:val="-9"/>
        </w:rPr>
        <w:t xml:space="preserve"> </w:t>
      </w:r>
      <w:r>
        <w:t>Cancer</w:t>
      </w:r>
      <w:r>
        <w:rPr>
          <w:spacing w:val="-10"/>
        </w:rPr>
        <w:t xml:space="preserve"> </w:t>
      </w:r>
      <w:r>
        <w:t>Research Macquarie University</w:t>
      </w:r>
    </w:p>
    <w:p w14:paraId="23B0AD41" w14:textId="77777777" w:rsidR="00A52AFB" w:rsidRDefault="00425432">
      <w:pPr>
        <w:pStyle w:val="BodyText"/>
        <w:ind w:left="240"/>
      </w:pPr>
      <w:r>
        <w:t>Monash</w:t>
      </w:r>
      <w:r>
        <w:rPr>
          <w:spacing w:val="-3"/>
        </w:rPr>
        <w:t xml:space="preserve"> </w:t>
      </w:r>
      <w:r>
        <w:rPr>
          <w:spacing w:val="-2"/>
        </w:rPr>
        <w:t>University</w:t>
      </w:r>
    </w:p>
    <w:p w14:paraId="4BF35733" w14:textId="77777777" w:rsidR="00A52AFB" w:rsidRDefault="00425432">
      <w:pPr>
        <w:pStyle w:val="BodyText"/>
        <w:spacing w:before="59" w:line="292" w:lineRule="auto"/>
        <w:ind w:left="240" w:right="5987"/>
      </w:pPr>
      <w:r>
        <w:t>Murdoch</w:t>
      </w:r>
      <w:r>
        <w:rPr>
          <w:spacing w:val="-10"/>
        </w:rPr>
        <w:t xml:space="preserve"> </w:t>
      </w:r>
      <w:proofErr w:type="spellStart"/>
      <w:r>
        <w:t>Childrens</w:t>
      </w:r>
      <w:proofErr w:type="spellEnd"/>
      <w:r>
        <w:rPr>
          <w:spacing w:val="-12"/>
        </w:rPr>
        <w:t xml:space="preserve"> </w:t>
      </w:r>
      <w:r>
        <w:t>Research</w:t>
      </w:r>
      <w:r>
        <w:rPr>
          <w:spacing w:val="-10"/>
        </w:rPr>
        <w:t xml:space="preserve"> </w:t>
      </w:r>
      <w:r>
        <w:t>Institute Murdoch University</w:t>
      </w:r>
    </w:p>
    <w:p w14:paraId="51652F65" w14:textId="77777777" w:rsidR="00A52AFB" w:rsidRDefault="00425432">
      <w:pPr>
        <w:pStyle w:val="BodyText"/>
        <w:spacing w:before="2" w:line="292" w:lineRule="auto"/>
        <w:ind w:left="240" w:right="5987"/>
      </w:pPr>
      <w:r>
        <w:t>Queensland</w:t>
      </w:r>
      <w:r>
        <w:rPr>
          <w:spacing w:val="-8"/>
        </w:rPr>
        <w:t xml:space="preserve"> </w:t>
      </w:r>
      <w:r>
        <w:t>Institute</w:t>
      </w:r>
      <w:r>
        <w:rPr>
          <w:spacing w:val="-9"/>
        </w:rPr>
        <w:t xml:space="preserve"> </w:t>
      </w:r>
      <w:r>
        <w:t>of</w:t>
      </w:r>
      <w:r>
        <w:rPr>
          <w:spacing w:val="-9"/>
        </w:rPr>
        <w:t xml:space="preserve"> </w:t>
      </w:r>
      <w:r>
        <w:t>Medical</w:t>
      </w:r>
      <w:r>
        <w:rPr>
          <w:spacing w:val="-8"/>
        </w:rPr>
        <w:t xml:space="preserve"> </w:t>
      </w:r>
      <w:r>
        <w:t>Research Queensland University of Technology RMIT University</w:t>
      </w:r>
    </w:p>
    <w:p w14:paraId="31D816CD" w14:textId="77777777" w:rsidR="00A52AFB" w:rsidRDefault="00425432">
      <w:pPr>
        <w:pStyle w:val="BodyText"/>
        <w:spacing w:before="1" w:line="292" w:lineRule="auto"/>
        <w:ind w:left="240" w:right="6549"/>
      </w:pPr>
      <w:r>
        <w:t>Southern</w:t>
      </w:r>
      <w:r>
        <w:rPr>
          <w:spacing w:val="-13"/>
        </w:rPr>
        <w:t xml:space="preserve"> </w:t>
      </w:r>
      <w:r>
        <w:t>Cross</w:t>
      </w:r>
      <w:r>
        <w:rPr>
          <w:spacing w:val="-12"/>
        </w:rPr>
        <w:t xml:space="preserve"> </w:t>
      </w:r>
      <w:r>
        <w:t>University Swinburne University</w:t>
      </w:r>
    </w:p>
    <w:p w14:paraId="49EF7988" w14:textId="77777777" w:rsidR="00A52AFB" w:rsidRDefault="00425432">
      <w:pPr>
        <w:pStyle w:val="BodyText"/>
        <w:spacing w:before="3"/>
        <w:ind w:left="240"/>
      </w:pPr>
      <w:r>
        <w:t>The</w:t>
      </w:r>
      <w:r>
        <w:rPr>
          <w:spacing w:val="-5"/>
        </w:rPr>
        <w:t xml:space="preserve"> </w:t>
      </w:r>
      <w:r>
        <w:t>Australian</w:t>
      </w:r>
      <w:r>
        <w:rPr>
          <w:spacing w:val="-5"/>
        </w:rPr>
        <w:t xml:space="preserve"> </w:t>
      </w:r>
      <w:r>
        <w:t>National</w:t>
      </w:r>
      <w:r>
        <w:rPr>
          <w:spacing w:val="-4"/>
        </w:rPr>
        <w:t xml:space="preserve"> </w:t>
      </w:r>
      <w:r>
        <w:rPr>
          <w:spacing w:val="-2"/>
        </w:rPr>
        <w:t>University</w:t>
      </w:r>
    </w:p>
    <w:p w14:paraId="0316460E" w14:textId="77777777" w:rsidR="00A52AFB" w:rsidRDefault="00425432">
      <w:pPr>
        <w:pStyle w:val="BodyText"/>
        <w:spacing w:before="60" w:line="292" w:lineRule="auto"/>
        <w:ind w:left="240" w:right="4538"/>
      </w:pPr>
      <w:r>
        <w:t>The</w:t>
      </w:r>
      <w:r>
        <w:rPr>
          <w:spacing w:val="-4"/>
        </w:rPr>
        <w:t xml:space="preserve"> </w:t>
      </w:r>
      <w:r>
        <w:t>Florey</w:t>
      </w:r>
      <w:r>
        <w:rPr>
          <w:spacing w:val="-5"/>
        </w:rPr>
        <w:t xml:space="preserve"> </w:t>
      </w:r>
      <w:r>
        <w:t>Institute</w:t>
      </w:r>
      <w:r>
        <w:rPr>
          <w:spacing w:val="-6"/>
        </w:rPr>
        <w:t xml:space="preserve"> </w:t>
      </w:r>
      <w:r>
        <w:t>of</w:t>
      </w:r>
      <w:r>
        <w:rPr>
          <w:spacing w:val="-7"/>
        </w:rPr>
        <w:t xml:space="preserve"> </w:t>
      </w:r>
      <w:r>
        <w:t>Neuroscience</w:t>
      </w:r>
      <w:r>
        <w:rPr>
          <w:spacing w:val="-3"/>
        </w:rPr>
        <w:t xml:space="preserve"> </w:t>
      </w:r>
      <w:r>
        <w:t>and</w:t>
      </w:r>
      <w:r>
        <w:rPr>
          <w:spacing w:val="-7"/>
        </w:rPr>
        <w:t xml:space="preserve"> </w:t>
      </w:r>
      <w:r>
        <w:t>Mental</w:t>
      </w:r>
      <w:r>
        <w:rPr>
          <w:spacing w:val="-7"/>
        </w:rPr>
        <w:t xml:space="preserve"> </w:t>
      </w:r>
      <w:r>
        <w:t xml:space="preserve">Health </w:t>
      </w:r>
      <w:proofErr w:type="gramStart"/>
      <w:r>
        <w:t>The</w:t>
      </w:r>
      <w:proofErr w:type="gramEnd"/>
      <w:r>
        <w:t xml:space="preserve"> University of Newcastle</w:t>
      </w:r>
    </w:p>
    <w:p w14:paraId="088A2CEE" w14:textId="77777777" w:rsidR="00A52AFB" w:rsidRDefault="00425432">
      <w:pPr>
        <w:pStyle w:val="BodyText"/>
        <w:spacing w:before="2" w:line="292" w:lineRule="auto"/>
        <w:ind w:left="240" w:right="6549"/>
      </w:pPr>
      <w:r>
        <w:t>The</w:t>
      </w:r>
      <w:r>
        <w:rPr>
          <w:spacing w:val="-7"/>
        </w:rPr>
        <w:t xml:space="preserve"> </w:t>
      </w:r>
      <w:r>
        <w:t>University</w:t>
      </w:r>
      <w:r>
        <w:rPr>
          <w:spacing w:val="-8"/>
        </w:rPr>
        <w:t xml:space="preserve"> </w:t>
      </w:r>
      <w:r>
        <w:t>of</w:t>
      </w:r>
      <w:r>
        <w:rPr>
          <w:spacing w:val="-7"/>
        </w:rPr>
        <w:t xml:space="preserve"> </w:t>
      </w:r>
      <w:r>
        <w:t>New</w:t>
      </w:r>
      <w:r>
        <w:rPr>
          <w:spacing w:val="-6"/>
        </w:rPr>
        <w:t xml:space="preserve"> </w:t>
      </w:r>
      <w:r>
        <w:t>South</w:t>
      </w:r>
      <w:r>
        <w:rPr>
          <w:spacing w:val="-8"/>
        </w:rPr>
        <w:t xml:space="preserve"> </w:t>
      </w:r>
      <w:r>
        <w:t xml:space="preserve">Wales </w:t>
      </w:r>
      <w:proofErr w:type="gramStart"/>
      <w:r>
        <w:t>The</w:t>
      </w:r>
      <w:proofErr w:type="gramEnd"/>
      <w:r>
        <w:t xml:space="preserve"> University of Queensland</w:t>
      </w:r>
    </w:p>
    <w:p w14:paraId="37EA4F86" w14:textId="77777777" w:rsidR="00A52AFB" w:rsidRDefault="00425432">
      <w:pPr>
        <w:pStyle w:val="BodyText"/>
        <w:spacing w:before="3"/>
        <w:ind w:left="240"/>
      </w:pPr>
      <w:r>
        <w:t>The</w:t>
      </w:r>
      <w:r>
        <w:rPr>
          <w:spacing w:val="-3"/>
        </w:rPr>
        <w:t xml:space="preserve"> </w:t>
      </w:r>
      <w:r>
        <w:t>University</w:t>
      </w:r>
      <w:r>
        <w:rPr>
          <w:spacing w:val="-4"/>
        </w:rPr>
        <w:t xml:space="preserve"> </w:t>
      </w:r>
      <w:r>
        <w:t>of</w:t>
      </w:r>
      <w:r>
        <w:rPr>
          <w:spacing w:val="-2"/>
        </w:rPr>
        <w:t xml:space="preserve"> Sydney</w:t>
      </w:r>
    </w:p>
    <w:p w14:paraId="32F9A6D5" w14:textId="77777777" w:rsidR="00A52AFB" w:rsidRDefault="00425432">
      <w:pPr>
        <w:pStyle w:val="BodyText"/>
        <w:spacing w:before="58" w:line="292" w:lineRule="auto"/>
        <w:ind w:left="240" w:right="6549"/>
      </w:pPr>
      <w:r>
        <w:t>The</w:t>
      </w:r>
      <w:r>
        <w:rPr>
          <w:spacing w:val="-8"/>
        </w:rPr>
        <w:t xml:space="preserve"> </w:t>
      </w:r>
      <w:r>
        <w:t>University</w:t>
      </w:r>
      <w:r>
        <w:rPr>
          <w:spacing w:val="-9"/>
        </w:rPr>
        <w:t xml:space="preserve"> </w:t>
      </w:r>
      <w:r>
        <w:t>of</w:t>
      </w:r>
      <w:r>
        <w:rPr>
          <w:spacing w:val="-8"/>
        </w:rPr>
        <w:t xml:space="preserve"> </w:t>
      </w:r>
      <w:r>
        <w:t>Western</w:t>
      </w:r>
      <w:r>
        <w:rPr>
          <w:spacing w:val="-10"/>
        </w:rPr>
        <w:t xml:space="preserve"> </w:t>
      </w:r>
      <w:r>
        <w:t>Australia University of South Australia University of Southern Queensland University of Tasmania</w:t>
      </w:r>
    </w:p>
    <w:p w14:paraId="2E81F7CC" w14:textId="77777777" w:rsidR="00A52AFB" w:rsidRDefault="00425432">
      <w:pPr>
        <w:pStyle w:val="BodyText"/>
        <w:spacing w:before="4" w:line="295" w:lineRule="auto"/>
        <w:ind w:left="240" w:right="6549"/>
      </w:pPr>
      <w:r>
        <w:t>University</w:t>
      </w:r>
      <w:r>
        <w:rPr>
          <w:spacing w:val="-12"/>
        </w:rPr>
        <w:t xml:space="preserve"> </w:t>
      </w:r>
      <w:r>
        <w:t>of</w:t>
      </w:r>
      <w:r>
        <w:rPr>
          <w:spacing w:val="-11"/>
        </w:rPr>
        <w:t xml:space="preserve"> </w:t>
      </w:r>
      <w:r>
        <w:t>Technology</w:t>
      </w:r>
      <w:r>
        <w:rPr>
          <w:spacing w:val="-12"/>
        </w:rPr>
        <w:t xml:space="preserve"> </w:t>
      </w:r>
      <w:r>
        <w:t>Sydney University of Western Sydney University of Wollongong</w:t>
      </w:r>
    </w:p>
    <w:p w14:paraId="4B0C0C59" w14:textId="77777777" w:rsidR="00A52AFB" w:rsidRDefault="00A52AFB">
      <w:pPr>
        <w:spacing w:line="295" w:lineRule="auto"/>
        <w:sectPr w:rsidR="00A52AFB">
          <w:pgSz w:w="11910" w:h="16840"/>
          <w:pgMar w:top="1400" w:right="700" w:bottom="1180" w:left="1200" w:header="0" w:footer="995" w:gutter="0"/>
          <w:cols w:space="720"/>
        </w:sectPr>
      </w:pPr>
    </w:p>
    <w:p w14:paraId="284297DD" w14:textId="77777777" w:rsidR="00A52AFB" w:rsidRDefault="00425432">
      <w:pPr>
        <w:pStyle w:val="Heading1"/>
        <w:tabs>
          <w:tab w:val="left" w:pos="9296"/>
        </w:tabs>
      </w:pPr>
      <w:r>
        <w:rPr>
          <w:color w:val="FFFFFF"/>
          <w:shd w:val="clear" w:color="auto" w:fill="001F5F"/>
        </w:rPr>
        <w:lastRenderedPageBreak/>
        <w:t>Appendix</w:t>
      </w:r>
      <w:r>
        <w:rPr>
          <w:color w:val="FFFFFF"/>
          <w:spacing w:val="-2"/>
          <w:shd w:val="clear" w:color="auto" w:fill="001F5F"/>
        </w:rPr>
        <w:t xml:space="preserve"> </w:t>
      </w:r>
      <w:r>
        <w:rPr>
          <w:color w:val="FFFFFF"/>
          <w:spacing w:val="-10"/>
          <w:shd w:val="clear" w:color="auto" w:fill="001F5F"/>
        </w:rPr>
        <w:t>B</w:t>
      </w:r>
      <w:r>
        <w:rPr>
          <w:color w:val="FFFFFF"/>
          <w:shd w:val="clear" w:color="auto" w:fill="001F5F"/>
        </w:rPr>
        <w:tab/>
      </w:r>
    </w:p>
    <w:p w14:paraId="1DC8B17C" w14:textId="77777777" w:rsidR="00A52AFB" w:rsidRDefault="00425432">
      <w:pPr>
        <w:spacing w:before="241"/>
        <w:ind w:left="240"/>
        <w:rPr>
          <w:b/>
          <w:sz w:val="30"/>
        </w:rPr>
      </w:pPr>
      <w:r>
        <w:rPr>
          <w:b/>
          <w:sz w:val="30"/>
        </w:rPr>
        <w:t>Summary</w:t>
      </w:r>
      <w:r>
        <w:rPr>
          <w:b/>
          <w:spacing w:val="-5"/>
          <w:sz w:val="30"/>
        </w:rPr>
        <w:t xml:space="preserve"> </w:t>
      </w:r>
      <w:r>
        <w:rPr>
          <w:b/>
          <w:sz w:val="30"/>
        </w:rPr>
        <w:t>listing</w:t>
      </w:r>
      <w:r>
        <w:rPr>
          <w:b/>
          <w:spacing w:val="-4"/>
          <w:sz w:val="30"/>
        </w:rPr>
        <w:t xml:space="preserve"> </w:t>
      </w:r>
      <w:r>
        <w:rPr>
          <w:b/>
          <w:sz w:val="30"/>
        </w:rPr>
        <w:t>of</w:t>
      </w:r>
      <w:r>
        <w:rPr>
          <w:b/>
          <w:spacing w:val="-3"/>
          <w:sz w:val="30"/>
        </w:rPr>
        <w:t xml:space="preserve"> </w:t>
      </w:r>
      <w:r>
        <w:rPr>
          <w:b/>
          <w:sz w:val="30"/>
        </w:rPr>
        <w:t>proposed</w:t>
      </w:r>
      <w:r>
        <w:rPr>
          <w:b/>
          <w:spacing w:val="-4"/>
          <w:sz w:val="30"/>
        </w:rPr>
        <w:t xml:space="preserve"> </w:t>
      </w:r>
      <w:r>
        <w:rPr>
          <w:b/>
          <w:sz w:val="30"/>
        </w:rPr>
        <w:t>changes</w:t>
      </w:r>
      <w:r>
        <w:rPr>
          <w:b/>
          <w:spacing w:val="-3"/>
          <w:sz w:val="30"/>
        </w:rPr>
        <w:t xml:space="preserve"> </w:t>
      </w:r>
      <w:r>
        <w:rPr>
          <w:b/>
          <w:sz w:val="30"/>
        </w:rPr>
        <w:t>to</w:t>
      </w:r>
      <w:r>
        <w:rPr>
          <w:b/>
          <w:spacing w:val="-3"/>
          <w:sz w:val="30"/>
        </w:rPr>
        <w:t xml:space="preserve"> </w:t>
      </w:r>
      <w:r>
        <w:rPr>
          <w:b/>
          <w:sz w:val="30"/>
        </w:rPr>
        <w:t>the</w:t>
      </w:r>
      <w:r>
        <w:rPr>
          <w:b/>
          <w:spacing w:val="-3"/>
          <w:sz w:val="30"/>
        </w:rPr>
        <w:t xml:space="preserve"> </w:t>
      </w:r>
      <w:r>
        <w:rPr>
          <w:b/>
          <w:sz w:val="30"/>
        </w:rPr>
        <w:t>funding</w:t>
      </w:r>
      <w:r>
        <w:rPr>
          <w:b/>
          <w:spacing w:val="-5"/>
          <w:sz w:val="30"/>
        </w:rPr>
        <w:t xml:space="preserve"> </w:t>
      </w:r>
      <w:r>
        <w:rPr>
          <w:b/>
          <w:sz w:val="30"/>
        </w:rPr>
        <w:t>scheme</w:t>
      </w:r>
      <w:r>
        <w:rPr>
          <w:b/>
          <w:spacing w:val="-2"/>
          <w:sz w:val="30"/>
        </w:rPr>
        <w:t xml:space="preserve"> </w:t>
      </w:r>
      <w:r>
        <w:rPr>
          <w:b/>
          <w:sz w:val="30"/>
        </w:rPr>
        <w:t>and</w:t>
      </w:r>
      <w:r>
        <w:rPr>
          <w:b/>
          <w:spacing w:val="-3"/>
          <w:sz w:val="30"/>
        </w:rPr>
        <w:t xml:space="preserve"> </w:t>
      </w:r>
      <w:r>
        <w:rPr>
          <w:b/>
          <w:sz w:val="30"/>
        </w:rPr>
        <w:t xml:space="preserve">its </w:t>
      </w:r>
      <w:r>
        <w:rPr>
          <w:b/>
          <w:spacing w:val="-2"/>
          <w:sz w:val="30"/>
        </w:rPr>
        <w:t>administration</w:t>
      </w:r>
    </w:p>
    <w:p w14:paraId="374D9E5D" w14:textId="77777777" w:rsidR="00A52AFB" w:rsidRDefault="00A52AFB">
      <w:pPr>
        <w:pStyle w:val="BodyText"/>
        <w:rPr>
          <w:b/>
          <w:sz w:val="32"/>
        </w:rPr>
      </w:pPr>
    </w:p>
    <w:p w14:paraId="37C13818" w14:textId="77777777" w:rsidR="00A52AFB" w:rsidRDefault="00425432">
      <w:pPr>
        <w:pStyle w:val="Heading7"/>
      </w:pPr>
      <w:r>
        <w:t>Duration</w:t>
      </w:r>
      <w:r>
        <w:rPr>
          <w:spacing w:val="-7"/>
        </w:rPr>
        <w:t xml:space="preserve"> </w:t>
      </w:r>
      <w:r>
        <w:t>of</w:t>
      </w:r>
      <w:r>
        <w:rPr>
          <w:spacing w:val="-6"/>
        </w:rPr>
        <w:t xml:space="preserve"> </w:t>
      </w:r>
      <w:r>
        <w:t>Fellowship</w:t>
      </w:r>
      <w:r>
        <w:rPr>
          <w:spacing w:val="-6"/>
        </w:rPr>
        <w:t xml:space="preserve"> </w:t>
      </w:r>
      <w:r>
        <w:rPr>
          <w:spacing w:val="-2"/>
        </w:rPr>
        <w:t>tenure</w:t>
      </w:r>
    </w:p>
    <w:p w14:paraId="0A91B030" w14:textId="77777777" w:rsidR="00A52AFB" w:rsidRDefault="00425432">
      <w:pPr>
        <w:pStyle w:val="BodyText"/>
        <w:spacing w:before="118"/>
        <w:ind w:left="240" w:right="775"/>
      </w:pPr>
      <w:r>
        <w:t>Extend</w:t>
      </w:r>
      <w:r>
        <w:rPr>
          <w:spacing w:val="-3"/>
        </w:rPr>
        <w:t xml:space="preserve"> </w:t>
      </w:r>
      <w:r>
        <w:t>the</w:t>
      </w:r>
      <w:r>
        <w:rPr>
          <w:spacing w:val="-1"/>
        </w:rPr>
        <w:t xml:space="preserve"> </w:t>
      </w:r>
      <w:r>
        <w:t>period</w:t>
      </w:r>
      <w:r>
        <w:rPr>
          <w:spacing w:val="-5"/>
        </w:rPr>
        <w:t xml:space="preserve"> </w:t>
      </w:r>
      <w:r>
        <w:t>of</w:t>
      </w:r>
      <w:r>
        <w:rPr>
          <w:spacing w:val="-2"/>
        </w:rPr>
        <w:t xml:space="preserve"> </w:t>
      </w:r>
      <w:r>
        <w:t>tenure</w:t>
      </w:r>
      <w:r>
        <w:rPr>
          <w:spacing w:val="-2"/>
        </w:rPr>
        <w:t xml:space="preserve"> </w:t>
      </w:r>
      <w:r>
        <w:t>from</w:t>
      </w:r>
      <w:r>
        <w:rPr>
          <w:spacing w:val="-1"/>
        </w:rPr>
        <w:t xml:space="preserve"> </w:t>
      </w:r>
      <w:r>
        <w:t>four</w:t>
      </w:r>
      <w:r>
        <w:rPr>
          <w:spacing w:val="-4"/>
        </w:rPr>
        <w:t xml:space="preserve"> </w:t>
      </w:r>
      <w:r>
        <w:t>to</w:t>
      </w:r>
      <w:r>
        <w:rPr>
          <w:spacing w:val="-3"/>
        </w:rPr>
        <w:t xml:space="preserve"> </w:t>
      </w:r>
      <w:r>
        <w:t>five</w:t>
      </w:r>
      <w:r>
        <w:rPr>
          <w:spacing w:val="-4"/>
        </w:rPr>
        <w:t xml:space="preserve"> </w:t>
      </w:r>
      <w:r>
        <w:t>years—either</w:t>
      </w:r>
      <w:r>
        <w:rPr>
          <w:spacing w:val="-2"/>
        </w:rPr>
        <w:t xml:space="preserve"> </w:t>
      </w:r>
      <w:r>
        <w:t>for</w:t>
      </w:r>
      <w:r>
        <w:rPr>
          <w:spacing w:val="-2"/>
        </w:rPr>
        <w:t xml:space="preserve"> </w:t>
      </w:r>
      <w:r>
        <w:t>Fellowships</w:t>
      </w:r>
      <w:r>
        <w:rPr>
          <w:spacing w:val="-2"/>
        </w:rPr>
        <w:t xml:space="preserve"> </w:t>
      </w:r>
      <w:r>
        <w:t>at</w:t>
      </w:r>
      <w:r>
        <w:rPr>
          <w:spacing w:val="-2"/>
        </w:rPr>
        <w:t xml:space="preserve"> </w:t>
      </w:r>
      <w:r>
        <w:t>all</w:t>
      </w:r>
      <w:r>
        <w:rPr>
          <w:spacing w:val="-5"/>
        </w:rPr>
        <w:t xml:space="preserve"> </w:t>
      </w:r>
      <w:r>
        <w:t>salary</w:t>
      </w:r>
      <w:r>
        <w:rPr>
          <w:spacing w:val="-2"/>
        </w:rPr>
        <w:t xml:space="preserve"> </w:t>
      </w:r>
      <w:r>
        <w:t>levels</w:t>
      </w:r>
      <w:r>
        <w:rPr>
          <w:spacing w:val="-4"/>
        </w:rPr>
        <w:t xml:space="preserve"> </w:t>
      </w:r>
      <w:r>
        <w:t>or, selectively, for Fellowships at higher salary levels.</w:t>
      </w:r>
    </w:p>
    <w:p w14:paraId="1220CF26" w14:textId="77777777" w:rsidR="00A52AFB" w:rsidRDefault="00A52AFB">
      <w:pPr>
        <w:pStyle w:val="BodyText"/>
      </w:pPr>
    </w:p>
    <w:p w14:paraId="0FB790A4" w14:textId="77777777" w:rsidR="00A52AFB" w:rsidRDefault="00425432">
      <w:pPr>
        <w:pStyle w:val="BodyText"/>
        <w:ind w:left="240" w:right="775"/>
      </w:pPr>
      <w:r>
        <w:t>Selective</w:t>
      </w:r>
      <w:r>
        <w:rPr>
          <w:spacing w:val="-3"/>
        </w:rPr>
        <w:t xml:space="preserve"> </w:t>
      </w:r>
      <w:r>
        <w:t>extension</w:t>
      </w:r>
      <w:r>
        <w:rPr>
          <w:spacing w:val="-3"/>
        </w:rPr>
        <w:t xml:space="preserve"> </w:t>
      </w:r>
      <w:r>
        <w:t>of</w:t>
      </w:r>
      <w:r>
        <w:rPr>
          <w:spacing w:val="-3"/>
        </w:rPr>
        <w:t xml:space="preserve"> </w:t>
      </w:r>
      <w:r>
        <w:t>the</w:t>
      </w:r>
      <w:r>
        <w:rPr>
          <w:spacing w:val="-3"/>
        </w:rPr>
        <w:t xml:space="preserve"> </w:t>
      </w:r>
      <w:r>
        <w:t>period</w:t>
      </w:r>
      <w:r>
        <w:rPr>
          <w:spacing w:val="-4"/>
        </w:rPr>
        <w:t xml:space="preserve"> </w:t>
      </w:r>
      <w:r>
        <w:t>of tenure</w:t>
      </w:r>
      <w:r>
        <w:rPr>
          <w:spacing w:val="-1"/>
        </w:rPr>
        <w:t xml:space="preserve"> </w:t>
      </w:r>
      <w:r>
        <w:t>for</w:t>
      </w:r>
      <w:r>
        <w:rPr>
          <w:spacing w:val="-1"/>
        </w:rPr>
        <w:t xml:space="preserve"> </w:t>
      </w:r>
      <w:r>
        <w:t>Fellowships</w:t>
      </w:r>
      <w:r>
        <w:rPr>
          <w:spacing w:val="-1"/>
        </w:rPr>
        <w:t xml:space="preserve"> </w:t>
      </w:r>
      <w:r>
        <w:t>at</w:t>
      </w:r>
      <w:r>
        <w:rPr>
          <w:spacing w:val="-1"/>
        </w:rPr>
        <w:t xml:space="preserve"> </w:t>
      </w:r>
      <w:r>
        <w:t>higher</w:t>
      </w:r>
      <w:r>
        <w:rPr>
          <w:spacing w:val="-1"/>
        </w:rPr>
        <w:t xml:space="preserve"> </w:t>
      </w:r>
      <w:r>
        <w:t>salary</w:t>
      </w:r>
      <w:r>
        <w:rPr>
          <w:spacing w:val="-1"/>
        </w:rPr>
        <w:t xml:space="preserve"> </w:t>
      </w:r>
      <w:r>
        <w:t>levels</w:t>
      </w:r>
      <w:r>
        <w:rPr>
          <w:spacing w:val="-4"/>
        </w:rPr>
        <w:t xml:space="preserve"> </w:t>
      </w:r>
      <w:r>
        <w:t>would</w:t>
      </w:r>
      <w:r>
        <w:rPr>
          <w:spacing w:val="-4"/>
        </w:rPr>
        <w:t xml:space="preserve"> </w:t>
      </w:r>
      <w:proofErr w:type="gramStart"/>
      <w:r>
        <w:t>open</w:t>
      </w:r>
      <w:r>
        <w:rPr>
          <w:spacing w:val="-1"/>
        </w:rPr>
        <w:t xml:space="preserve"> </w:t>
      </w:r>
      <w:r>
        <w:t>up</w:t>
      </w:r>
      <w:proofErr w:type="gramEnd"/>
      <w:r>
        <w:rPr>
          <w:spacing w:val="-5"/>
        </w:rPr>
        <w:t xml:space="preserve"> </w:t>
      </w:r>
      <w:r>
        <w:t>the option to allow candidates, upon completion of a Fellowship at lower salary levels, to apply for a subsequent Fellowship at higher salary levels.</w:t>
      </w:r>
    </w:p>
    <w:p w14:paraId="1034A106" w14:textId="77777777" w:rsidR="00A52AFB" w:rsidRDefault="00A52AFB">
      <w:pPr>
        <w:pStyle w:val="BodyText"/>
        <w:spacing w:before="2"/>
      </w:pPr>
    </w:p>
    <w:p w14:paraId="4E12148F" w14:textId="77777777" w:rsidR="00A52AFB" w:rsidRDefault="00425432">
      <w:pPr>
        <w:pStyle w:val="Heading7"/>
      </w:pPr>
      <w:r>
        <w:t>Project</w:t>
      </w:r>
      <w:r>
        <w:rPr>
          <w:spacing w:val="-6"/>
        </w:rPr>
        <w:t xml:space="preserve"> </w:t>
      </w:r>
      <w:r>
        <w:t>funding</w:t>
      </w:r>
      <w:r>
        <w:rPr>
          <w:spacing w:val="-6"/>
        </w:rPr>
        <w:t xml:space="preserve"> </w:t>
      </w:r>
      <w:r>
        <w:rPr>
          <w:spacing w:val="-2"/>
        </w:rPr>
        <w:t>support</w:t>
      </w:r>
    </w:p>
    <w:p w14:paraId="26AB8053" w14:textId="77777777" w:rsidR="00A52AFB" w:rsidRDefault="00425432">
      <w:pPr>
        <w:pStyle w:val="BodyText"/>
        <w:spacing w:before="120"/>
        <w:ind w:left="240"/>
      </w:pPr>
      <w:r>
        <w:t>Increase</w:t>
      </w:r>
      <w:r>
        <w:rPr>
          <w:spacing w:val="-8"/>
        </w:rPr>
        <w:t xml:space="preserve"> </w:t>
      </w:r>
      <w:r>
        <w:t>the</w:t>
      </w:r>
      <w:r>
        <w:rPr>
          <w:spacing w:val="-4"/>
        </w:rPr>
        <w:t xml:space="preserve"> </w:t>
      </w:r>
      <w:r>
        <w:t>amount</w:t>
      </w:r>
      <w:r>
        <w:rPr>
          <w:spacing w:val="-3"/>
        </w:rPr>
        <w:t xml:space="preserve"> </w:t>
      </w:r>
      <w:r>
        <w:t>of</w:t>
      </w:r>
      <w:r>
        <w:rPr>
          <w:spacing w:val="-4"/>
        </w:rPr>
        <w:t xml:space="preserve"> </w:t>
      </w:r>
      <w:r>
        <w:t>non-salary</w:t>
      </w:r>
      <w:r>
        <w:rPr>
          <w:spacing w:val="-4"/>
        </w:rPr>
        <w:t xml:space="preserve"> </w:t>
      </w:r>
      <w:r>
        <w:t>project</w:t>
      </w:r>
      <w:r>
        <w:rPr>
          <w:spacing w:val="-5"/>
        </w:rPr>
        <w:t xml:space="preserve"> </w:t>
      </w:r>
      <w:r>
        <w:t>funding</w:t>
      </w:r>
      <w:r>
        <w:rPr>
          <w:spacing w:val="-5"/>
        </w:rPr>
        <w:t xml:space="preserve"> </w:t>
      </w:r>
      <w:r>
        <w:t>available</w:t>
      </w:r>
      <w:r>
        <w:rPr>
          <w:spacing w:val="-4"/>
        </w:rPr>
        <w:t xml:space="preserve"> </w:t>
      </w:r>
      <w:r>
        <w:t>annually</w:t>
      </w:r>
      <w:r>
        <w:rPr>
          <w:spacing w:val="-4"/>
        </w:rPr>
        <w:t xml:space="preserve"> </w:t>
      </w:r>
      <w:r>
        <w:t>to</w:t>
      </w:r>
      <w:r>
        <w:rPr>
          <w:spacing w:val="-5"/>
        </w:rPr>
        <w:t xml:space="preserve"> </w:t>
      </w:r>
      <w:r>
        <w:t>each</w:t>
      </w:r>
      <w:r>
        <w:rPr>
          <w:spacing w:val="-3"/>
        </w:rPr>
        <w:t xml:space="preserve"> </w:t>
      </w:r>
      <w:r>
        <w:t>Fellowship,</w:t>
      </w:r>
      <w:r>
        <w:rPr>
          <w:spacing w:val="-3"/>
        </w:rPr>
        <w:t xml:space="preserve"> </w:t>
      </w:r>
      <w:r>
        <w:rPr>
          <w:spacing w:val="-4"/>
        </w:rPr>
        <w:t>from</w:t>
      </w:r>
    </w:p>
    <w:p w14:paraId="1C66C9D8" w14:textId="77777777" w:rsidR="00A52AFB" w:rsidRDefault="00425432">
      <w:pPr>
        <w:pStyle w:val="BodyText"/>
        <w:ind w:left="240"/>
      </w:pPr>
      <w:r>
        <w:t>$50,000</w:t>
      </w:r>
      <w:r>
        <w:rPr>
          <w:spacing w:val="-5"/>
        </w:rPr>
        <w:t xml:space="preserve"> </w:t>
      </w:r>
      <w:r>
        <w:t>to</w:t>
      </w:r>
      <w:r>
        <w:rPr>
          <w:spacing w:val="-2"/>
        </w:rPr>
        <w:t xml:space="preserve"> $100,000.</w:t>
      </w:r>
    </w:p>
    <w:p w14:paraId="2E5A2735" w14:textId="77777777" w:rsidR="00A52AFB" w:rsidRDefault="00A52AFB">
      <w:pPr>
        <w:pStyle w:val="BodyText"/>
        <w:spacing w:before="11"/>
        <w:rPr>
          <w:sz w:val="21"/>
        </w:rPr>
      </w:pPr>
    </w:p>
    <w:p w14:paraId="539ED785" w14:textId="77777777" w:rsidR="00A52AFB" w:rsidRDefault="00425432">
      <w:pPr>
        <w:pStyle w:val="BodyText"/>
        <w:ind w:left="240" w:right="775"/>
      </w:pPr>
      <w:r>
        <w:t>Allow</w:t>
      </w:r>
      <w:r>
        <w:rPr>
          <w:spacing w:val="-2"/>
        </w:rPr>
        <w:t xml:space="preserve"> </w:t>
      </w:r>
      <w:r>
        <w:t>Fellows</w:t>
      </w:r>
      <w:r>
        <w:rPr>
          <w:spacing w:val="-2"/>
        </w:rPr>
        <w:t xml:space="preserve"> </w:t>
      </w:r>
      <w:r>
        <w:t>greater</w:t>
      </w:r>
      <w:r>
        <w:rPr>
          <w:spacing w:val="-3"/>
        </w:rPr>
        <w:t xml:space="preserve"> </w:t>
      </w:r>
      <w:r>
        <w:t>flexibility</w:t>
      </w:r>
      <w:r>
        <w:rPr>
          <w:spacing w:val="-3"/>
        </w:rPr>
        <w:t xml:space="preserve"> </w:t>
      </w:r>
      <w:r>
        <w:t>to</w:t>
      </w:r>
      <w:r>
        <w:rPr>
          <w:spacing w:val="-2"/>
        </w:rPr>
        <w:t xml:space="preserve"> </w:t>
      </w:r>
      <w:r>
        <w:t>tailor</w:t>
      </w:r>
      <w:r>
        <w:rPr>
          <w:spacing w:val="-3"/>
        </w:rPr>
        <w:t xml:space="preserve"> </w:t>
      </w:r>
      <w:r>
        <w:t>project</w:t>
      </w:r>
      <w:r>
        <w:rPr>
          <w:spacing w:val="-2"/>
        </w:rPr>
        <w:t xml:space="preserve"> </w:t>
      </w:r>
      <w:r>
        <w:t>expenditures</w:t>
      </w:r>
      <w:r>
        <w:rPr>
          <w:spacing w:val="-3"/>
        </w:rPr>
        <w:t xml:space="preserve"> </w:t>
      </w:r>
      <w:r>
        <w:t>to</w:t>
      </w:r>
      <w:r>
        <w:rPr>
          <w:spacing w:val="-2"/>
        </w:rPr>
        <w:t xml:space="preserve"> </w:t>
      </w:r>
      <w:r>
        <w:t>their</w:t>
      </w:r>
      <w:r>
        <w:rPr>
          <w:spacing w:val="-6"/>
        </w:rPr>
        <w:t xml:space="preserve"> </w:t>
      </w:r>
      <w:proofErr w:type="gramStart"/>
      <w:r>
        <w:t>particular</w:t>
      </w:r>
      <w:r>
        <w:rPr>
          <w:spacing w:val="-6"/>
        </w:rPr>
        <w:t xml:space="preserve"> </w:t>
      </w:r>
      <w:r>
        <w:t>research</w:t>
      </w:r>
      <w:proofErr w:type="gramEnd"/>
      <w:r>
        <w:rPr>
          <w:spacing w:val="-4"/>
        </w:rPr>
        <w:t xml:space="preserve"> </w:t>
      </w:r>
      <w:r>
        <w:t>needs</w:t>
      </w:r>
      <w:r>
        <w:rPr>
          <w:spacing w:val="-3"/>
        </w:rPr>
        <w:t xml:space="preserve"> </w:t>
      </w:r>
      <w:r>
        <w:t>(in areas such as infrastructure, research training and travel).</w:t>
      </w:r>
    </w:p>
    <w:p w14:paraId="0FBEFD29" w14:textId="77777777" w:rsidR="00A52AFB" w:rsidRDefault="00A52AFB">
      <w:pPr>
        <w:pStyle w:val="BodyText"/>
      </w:pPr>
    </w:p>
    <w:p w14:paraId="2D02BA54" w14:textId="77777777" w:rsidR="00A52AFB" w:rsidRDefault="00425432">
      <w:pPr>
        <w:pStyle w:val="Heading7"/>
      </w:pPr>
      <w:r>
        <w:t>Compliance</w:t>
      </w:r>
      <w:r>
        <w:rPr>
          <w:spacing w:val="-7"/>
        </w:rPr>
        <w:t xml:space="preserve"> </w:t>
      </w:r>
      <w:r>
        <w:t>costs</w:t>
      </w:r>
      <w:r>
        <w:rPr>
          <w:spacing w:val="-5"/>
        </w:rPr>
        <w:t xml:space="preserve"> </w:t>
      </w:r>
      <w:r>
        <w:t>borne</w:t>
      </w:r>
      <w:r>
        <w:rPr>
          <w:spacing w:val="-7"/>
        </w:rPr>
        <w:t xml:space="preserve"> </w:t>
      </w:r>
      <w:r>
        <w:t>by</w:t>
      </w:r>
      <w:r>
        <w:rPr>
          <w:spacing w:val="-7"/>
        </w:rPr>
        <w:t xml:space="preserve"> </w:t>
      </w:r>
      <w:r>
        <w:t>Administering</w:t>
      </w:r>
      <w:r>
        <w:rPr>
          <w:spacing w:val="-7"/>
        </w:rPr>
        <w:t xml:space="preserve"> </w:t>
      </w:r>
      <w:r>
        <w:rPr>
          <w:spacing w:val="-2"/>
        </w:rPr>
        <w:t>Organisations</w:t>
      </w:r>
    </w:p>
    <w:p w14:paraId="5CB2F757" w14:textId="77777777" w:rsidR="00A52AFB" w:rsidRDefault="00425432">
      <w:pPr>
        <w:pStyle w:val="BodyText"/>
        <w:spacing w:before="121"/>
        <w:ind w:left="240" w:right="775"/>
      </w:pPr>
      <w:r>
        <w:t>Provide</w:t>
      </w:r>
      <w:r>
        <w:rPr>
          <w:spacing w:val="-1"/>
        </w:rPr>
        <w:t xml:space="preserve"> </w:t>
      </w:r>
      <w:r>
        <w:t>greater</w:t>
      </w:r>
      <w:r>
        <w:rPr>
          <w:spacing w:val="-4"/>
        </w:rPr>
        <w:t xml:space="preserve"> </w:t>
      </w:r>
      <w:r>
        <w:t>certainty</w:t>
      </w:r>
      <w:r>
        <w:rPr>
          <w:spacing w:val="-3"/>
        </w:rPr>
        <w:t xml:space="preserve"> </w:t>
      </w:r>
      <w:r>
        <w:t>by</w:t>
      </w:r>
      <w:r>
        <w:rPr>
          <w:spacing w:val="-2"/>
        </w:rPr>
        <w:t xml:space="preserve"> </w:t>
      </w:r>
      <w:r>
        <w:t>conducting</w:t>
      </w:r>
      <w:r>
        <w:rPr>
          <w:spacing w:val="-4"/>
        </w:rPr>
        <w:t xml:space="preserve"> </w:t>
      </w:r>
      <w:r>
        <w:t>new</w:t>
      </w:r>
      <w:r>
        <w:rPr>
          <w:spacing w:val="-4"/>
        </w:rPr>
        <w:t xml:space="preserve"> </w:t>
      </w:r>
      <w:r>
        <w:t>funding</w:t>
      </w:r>
      <w:r>
        <w:rPr>
          <w:spacing w:val="-3"/>
        </w:rPr>
        <w:t xml:space="preserve"> </w:t>
      </w:r>
      <w:r>
        <w:t>rounds</w:t>
      </w:r>
      <w:r>
        <w:rPr>
          <w:spacing w:val="-2"/>
        </w:rPr>
        <w:t xml:space="preserve"> </w:t>
      </w:r>
      <w:r>
        <w:t>according</w:t>
      </w:r>
      <w:r>
        <w:rPr>
          <w:spacing w:val="-3"/>
        </w:rPr>
        <w:t xml:space="preserve"> </w:t>
      </w:r>
      <w:r>
        <w:t>to</w:t>
      </w:r>
      <w:r>
        <w:rPr>
          <w:spacing w:val="-1"/>
        </w:rPr>
        <w:t xml:space="preserve"> </w:t>
      </w:r>
      <w:r>
        <w:t>the</w:t>
      </w:r>
      <w:r>
        <w:rPr>
          <w:spacing w:val="-4"/>
        </w:rPr>
        <w:t xml:space="preserve"> </w:t>
      </w:r>
      <w:r>
        <w:t>same</w:t>
      </w:r>
      <w:r>
        <w:rPr>
          <w:spacing w:val="-1"/>
        </w:rPr>
        <w:t xml:space="preserve"> </w:t>
      </w:r>
      <w:r>
        <w:t>fixed</w:t>
      </w:r>
      <w:r>
        <w:rPr>
          <w:spacing w:val="-5"/>
        </w:rPr>
        <w:t xml:space="preserve"> </w:t>
      </w:r>
      <w:r>
        <w:t>timetable each year.</w:t>
      </w:r>
    </w:p>
    <w:p w14:paraId="58C7A1BD" w14:textId="77777777" w:rsidR="00A52AFB" w:rsidRDefault="00A52AFB">
      <w:pPr>
        <w:pStyle w:val="BodyText"/>
        <w:spacing w:before="2"/>
      </w:pPr>
    </w:p>
    <w:p w14:paraId="7D94C764" w14:textId="77777777" w:rsidR="00A52AFB" w:rsidRDefault="00425432">
      <w:pPr>
        <w:pStyle w:val="BodyText"/>
        <w:spacing w:before="1" w:line="237" w:lineRule="auto"/>
        <w:ind w:left="240" w:right="775"/>
      </w:pPr>
      <w:r>
        <w:t>Allow</w:t>
      </w:r>
      <w:r>
        <w:rPr>
          <w:spacing w:val="-1"/>
        </w:rPr>
        <w:t xml:space="preserve"> </w:t>
      </w:r>
      <w:r>
        <w:t>longer</w:t>
      </w:r>
      <w:r>
        <w:rPr>
          <w:spacing w:val="-4"/>
        </w:rPr>
        <w:t xml:space="preserve"> </w:t>
      </w:r>
      <w:r>
        <w:t>timeframes</w:t>
      </w:r>
      <w:r>
        <w:rPr>
          <w:spacing w:val="-1"/>
        </w:rPr>
        <w:t xml:space="preserve"> </w:t>
      </w:r>
      <w:r>
        <w:t>in</w:t>
      </w:r>
      <w:r>
        <w:rPr>
          <w:spacing w:val="-6"/>
        </w:rPr>
        <w:t xml:space="preserve"> </w:t>
      </w:r>
      <w:r>
        <w:t>which</w:t>
      </w:r>
      <w:r>
        <w:rPr>
          <w:spacing w:val="-3"/>
        </w:rPr>
        <w:t xml:space="preserve"> </w:t>
      </w:r>
      <w:r>
        <w:t>to</w:t>
      </w:r>
      <w:r>
        <w:rPr>
          <w:spacing w:val="-1"/>
        </w:rPr>
        <w:t xml:space="preserve"> </w:t>
      </w:r>
      <w:r>
        <w:t>prepare</w:t>
      </w:r>
      <w:r>
        <w:rPr>
          <w:spacing w:val="-1"/>
        </w:rPr>
        <w:t xml:space="preserve"> </w:t>
      </w:r>
      <w:r>
        <w:t>and</w:t>
      </w:r>
      <w:r>
        <w:rPr>
          <w:spacing w:val="-3"/>
        </w:rPr>
        <w:t xml:space="preserve"> </w:t>
      </w:r>
      <w:r>
        <w:t>submit</w:t>
      </w:r>
      <w:r>
        <w:rPr>
          <w:spacing w:val="-2"/>
        </w:rPr>
        <w:t xml:space="preserve"> </w:t>
      </w:r>
      <w:r>
        <w:t>proposals</w:t>
      </w:r>
      <w:r>
        <w:rPr>
          <w:spacing w:val="-2"/>
        </w:rPr>
        <w:t xml:space="preserve"> </w:t>
      </w:r>
      <w:r>
        <w:t>for</w:t>
      </w:r>
      <w:r>
        <w:rPr>
          <w:spacing w:val="-2"/>
        </w:rPr>
        <w:t xml:space="preserve"> </w:t>
      </w:r>
      <w:r>
        <w:t>funding</w:t>
      </w:r>
      <w:r>
        <w:rPr>
          <w:spacing w:val="-3"/>
        </w:rPr>
        <w:t xml:space="preserve"> </w:t>
      </w:r>
      <w:r>
        <w:t>and</w:t>
      </w:r>
      <w:r>
        <w:rPr>
          <w:spacing w:val="-3"/>
        </w:rPr>
        <w:t xml:space="preserve"> </w:t>
      </w:r>
      <w:r>
        <w:t>shorten</w:t>
      </w:r>
      <w:r>
        <w:rPr>
          <w:spacing w:val="-4"/>
        </w:rPr>
        <w:t xml:space="preserve"> </w:t>
      </w:r>
      <w:r>
        <w:t>the timeframes within which proposals are assessed and decisions on funding announced.</w:t>
      </w:r>
    </w:p>
    <w:p w14:paraId="4FB25192" w14:textId="77777777" w:rsidR="00A52AFB" w:rsidRDefault="00A52AFB">
      <w:pPr>
        <w:pStyle w:val="BodyText"/>
        <w:spacing w:before="1"/>
      </w:pPr>
    </w:p>
    <w:p w14:paraId="06F02CD4" w14:textId="77777777" w:rsidR="00A52AFB" w:rsidRDefault="00425432">
      <w:pPr>
        <w:pStyle w:val="BodyText"/>
        <w:spacing w:before="1"/>
        <w:ind w:left="240"/>
      </w:pPr>
      <w:r>
        <w:t>Reduce</w:t>
      </w:r>
      <w:r>
        <w:rPr>
          <w:spacing w:val="-5"/>
        </w:rPr>
        <w:t xml:space="preserve"> </w:t>
      </w:r>
      <w:r>
        <w:t>the</w:t>
      </w:r>
      <w:r>
        <w:rPr>
          <w:spacing w:val="-3"/>
        </w:rPr>
        <w:t xml:space="preserve"> </w:t>
      </w:r>
      <w:r>
        <w:t>amount</w:t>
      </w:r>
      <w:r>
        <w:rPr>
          <w:spacing w:val="-5"/>
        </w:rPr>
        <w:t xml:space="preserve"> </w:t>
      </w:r>
      <w:r>
        <w:t>and</w:t>
      </w:r>
      <w:r>
        <w:rPr>
          <w:spacing w:val="-5"/>
        </w:rPr>
        <w:t xml:space="preserve"> </w:t>
      </w:r>
      <w:r>
        <w:t>complexity</w:t>
      </w:r>
      <w:r>
        <w:rPr>
          <w:spacing w:val="-4"/>
        </w:rPr>
        <w:t xml:space="preserve"> </w:t>
      </w:r>
      <w:r>
        <w:t>of</w:t>
      </w:r>
      <w:r>
        <w:rPr>
          <w:spacing w:val="-4"/>
        </w:rPr>
        <w:t xml:space="preserve"> </w:t>
      </w:r>
      <w:r>
        <w:t>information</w:t>
      </w:r>
      <w:r>
        <w:rPr>
          <w:spacing w:val="-4"/>
        </w:rPr>
        <w:t xml:space="preserve"> </w:t>
      </w:r>
      <w:r>
        <w:t>required</w:t>
      </w:r>
      <w:r>
        <w:rPr>
          <w:spacing w:val="-4"/>
        </w:rPr>
        <w:t xml:space="preserve"> </w:t>
      </w:r>
      <w:r>
        <w:t>in</w:t>
      </w:r>
      <w:r>
        <w:rPr>
          <w:spacing w:val="-4"/>
        </w:rPr>
        <w:t xml:space="preserve"> </w:t>
      </w:r>
      <w:r>
        <w:t>funding</w:t>
      </w:r>
      <w:r>
        <w:rPr>
          <w:spacing w:val="-4"/>
        </w:rPr>
        <w:t xml:space="preserve"> </w:t>
      </w:r>
      <w:r>
        <w:t>proposals,</w:t>
      </w:r>
      <w:r>
        <w:rPr>
          <w:spacing w:val="-4"/>
        </w:rPr>
        <w:t xml:space="preserve"> </w:t>
      </w:r>
      <w:r>
        <w:t>including</w:t>
      </w:r>
      <w:r>
        <w:rPr>
          <w:spacing w:val="-4"/>
        </w:rPr>
        <w:t xml:space="preserve"> </w:t>
      </w:r>
      <w:r>
        <w:rPr>
          <w:spacing w:val="-5"/>
        </w:rPr>
        <w:t>by:</w:t>
      </w:r>
    </w:p>
    <w:p w14:paraId="46F46BE0" w14:textId="77777777" w:rsidR="00A52AFB" w:rsidRDefault="00425432">
      <w:pPr>
        <w:pStyle w:val="ListParagraph"/>
        <w:numPr>
          <w:ilvl w:val="0"/>
          <w:numId w:val="23"/>
        </w:numPr>
        <w:tabs>
          <w:tab w:val="left" w:pos="524"/>
        </w:tabs>
        <w:spacing w:before="60"/>
      </w:pPr>
      <w:r>
        <w:t>pre-populating</w:t>
      </w:r>
      <w:r>
        <w:rPr>
          <w:spacing w:val="-5"/>
        </w:rPr>
        <w:t xml:space="preserve"> </w:t>
      </w:r>
      <w:r>
        <w:t>data</w:t>
      </w:r>
      <w:r>
        <w:rPr>
          <w:spacing w:val="-3"/>
        </w:rPr>
        <w:t xml:space="preserve"> </w:t>
      </w:r>
      <w:r>
        <w:t>held</w:t>
      </w:r>
      <w:r>
        <w:rPr>
          <w:spacing w:val="-6"/>
        </w:rPr>
        <w:t xml:space="preserve"> </w:t>
      </w:r>
      <w:r>
        <w:t>by</w:t>
      </w:r>
      <w:r>
        <w:rPr>
          <w:spacing w:val="-3"/>
        </w:rPr>
        <w:t xml:space="preserve"> </w:t>
      </w:r>
      <w:r>
        <w:t>the</w:t>
      </w:r>
      <w:r>
        <w:rPr>
          <w:spacing w:val="-5"/>
        </w:rPr>
        <w:t xml:space="preserve"> </w:t>
      </w:r>
      <w:proofErr w:type="gramStart"/>
      <w:r>
        <w:rPr>
          <w:spacing w:val="-4"/>
        </w:rPr>
        <w:t>ARC;</w:t>
      </w:r>
      <w:proofErr w:type="gramEnd"/>
    </w:p>
    <w:p w14:paraId="29DB4652" w14:textId="77777777" w:rsidR="00A52AFB" w:rsidRDefault="00425432">
      <w:pPr>
        <w:pStyle w:val="ListParagraph"/>
        <w:numPr>
          <w:ilvl w:val="0"/>
          <w:numId w:val="23"/>
        </w:numPr>
        <w:tabs>
          <w:tab w:val="left" w:pos="524"/>
        </w:tabs>
        <w:spacing w:before="1"/>
      </w:pPr>
      <w:r>
        <w:t>greater</w:t>
      </w:r>
      <w:r>
        <w:rPr>
          <w:spacing w:val="-3"/>
        </w:rPr>
        <w:t xml:space="preserve"> </w:t>
      </w:r>
      <w:r>
        <w:t>use</w:t>
      </w:r>
      <w:r>
        <w:rPr>
          <w:spacing w:val="-5"/>
        </w:rPr>
        <w:t xml:space="preserve"> </w:t>
      </w:r>
      <w:r>
        <w:t>of</w:t>
      </w:r>
      <w:r>
        <w:rPr>
          <w:spacing w:val="-3"/>
        </w:rPr>
        <w:t xml:space="preserve"> </w:t>
      </w:r>
      <w:r>
        <w:t>drop-down</w:t>
      </w:r>
      <w:r>
        <w:rPr>
          <w:spacing w:val="-4"/>
        </w:rPr>
        <w:t xml:space="preserve"> </w:t>
      </w:r>
      <w:proofErr w:type="gramStart"/>
      <w:r>
        <w:rPr>
          <w:spacing w:val="-2"/>
        </w:rPr>
        <w:t>menus;</w:t>
      </w:r>
      <w:proofErr w:type="gramEnd"/>
    </w:p>
    <w:p w14:paraId="5C257860" w14:textId="77777777" w:rsidR="00A52AFB" w:rsidRDefault="00425432">
      <w:pPr>
        <w:pStyle w:val="ListParagraph"/>
        <w:numPr>
          <w:ilvl w:val="0"/>
          <w:numId w:val="23"/>
        </w:numPr>
        <w:tabs>
          <w:tab w:val="left" w:pos="524"/>
        </w:tabs>
        <w:spacing w:before="0"/>
      </w:pPr>
      <w:r>
        <w:t>simplifying</w:t>
      </w:r>
      <w:r>
        <w:rPr>
          <w:spacing w:val="-8"/>
        </w:rPr>
        <w:t xml:space="preserve"> </w:t>
      </w:r>
      <w:r>
        <w:t>publication</w:t>
      </w:r>
      <w:r>
        <w:rPr>
          <w:spacing w:val="-7"/>
        </w:rPr>
        <w:t xml:space="preserve"> </w:t>
      </w:r>
      <w:proofErr w:type="gramStart"/>
      <w:r>
        <w:rPr>
          <w:spacing w:val="-2"/>
        </w:rPr>
        <w:t>listings;</w:t>
      </w:r>
      <w:proofErr w:type="gramEnd"/>
    </w:p>
    <w:p w14:paraId="2487EABF" w14:textId="77777777" w:rsidR="00A52AFB" w:rsidRDefault="00425432">
      <w:pPr>
        <w:pStyle w:val="ListParagraph"/>
        <w:numPr>
          <w:ilvl w:val="0"/>
          <w:numId w:val="23"/>
        </w:numPr>
        <w:tabs>
          <w:tab w:val="left" w:pos="524"/>
        </w:tabs>
        <w:spacing w:before="1" w:line="279" w:lineRule="exact"/>
      </w:pPr>
      <w:r>
        <w:t>simplifying</w:t>
      </w:r>
      <w:r>
        <w:rPr>
          <w:spacing w:val="-7"/>
        </w:rPr>
        <w:t xml:space="preserve"> </w:t>
      </w:r>
      <w:r>
        <w:t>selection</w:t>
      </w:r>
      <w:r>
        <w:rPr>
          <w:spacing w:val="-6"/>
        </w:rPr>
        <w:t xml:space="preserve"> </w:t>
      </w:r>
      <w:proofErr w:type="gramStart"/>
      <w:r>
        <w:rPr>
          <w:spacing w:val="-2"/>
        </w:rPr>
        <w:t>criteria;</w:t>
      </w:r>
      <w:proofErr w:type="gramEnd"/>
    </w:p>
    <w:p w14:paraId="0D455C22" w14:textId="77777777" w:rsidR="00A52AFB" w:rsidRDefault="00425432">
      <w:pPr>
        <w:pStyle w:val="ListParagraph"/>
        <w:numPr>
          <w:ilvl w:val="0"/>
          <w:numId w:val="23"/>
        </w:numPr>
        <w:tabs>
          <w:tab w:val="left" w:pos="524"/>
        </w:tabs>
        <w:spacing w:before="0" w:line="279" w:lineRule="exact"/>
      </w:pPr>
      <w:r>
        <w:t>reducing</w:t>
      </w:r>
      <w:r>
        <w:rPr>
          <w:spacing w:val="-6"/>
        </w:rPr>
        <w:t xml:space="preserve"> </w:t>
      </w:r>
      <w:r>
        <w:t>the</w:t>
      </w:r>
      <w:r>
        <w:rPr>
          <w:spacing w:val="-2"/>
        </w:rPr>
        <w:t xml:space="preserve"> </w:t>
      </w:r>
      <w:r>
        <w:t>upper</w:t>
      </w:r>
      <w:r>
        <w:rPr>
          <w:spacing w:val="-3"/>
        </w:rPr>
        <w:t xml:space="preserve"> </w:t>
      </w:r>
      <w:r>
        <w:t>limit</w:t>
      </w:r>
      <w:r>
        <w:rPr>
          <w:spacing w:val="-5"/>
        </w:rPr>
        <w:t xml:space="preserve"> </w:t>
      </w:r>
      <w:r>
        <w:t>on</w:t>
      </w:r>
      <w:r>
        <w:rPr>
          <w:spacing w:val="-6"/>
        </w:rPr>
        <w:t xml:space="preserve"> </w:t>
      </w:r>
      <w:r>
        <w:t>the</w:t>
      </w:r>
      <w:r>
        <w:rPr>
          <w:spacing w:val="-2"/>
        </w:rPr>
        <w:t xml:space="preserve"> </w:t>
      </w:r>
      <w:r>
        <w:t>number</w:t>
      </w:r>
      <w:r>
        <w:rPr>
          <w:spacing w:val="-5"/>
        </w:rPr>
        <w:t xml:space="preserve"> </w:t>
      </w:r>
      <w:r>
        <w:t>of</w:t>
      </w:r>
      <w:r>
        <w:rPr>
          <w:spacing w:val="-3"/>
        </w:rPr>
        <w:t xml:space="preserve"> </w:t>
      </w:r>
      <w:r>
        <w:t>project</w:t>
      </w:r>
      <w:r>
        <w:rPr>
          <w:spacing w:val="-3"/>
        </w:rPr>
        <w:t xml:space="preserve"> </w:t>
      </w:r>
      <w:r>
        <w:t>description</w:t>
      </w:r>
      <w:r>
        <w:rPr>
          <w:spacing w:val="-4"/>
        </w:rPr>
        <w:t xml:space="preserve"> </w:t>
      </w:r>
      <w:r>
        <w:t>pages;</w:t>
      </w:r>
      <w:r>
        <w:rPr>
          <w:spacing w:val="-2"/>
        </w:rPr>
        <w:t xml:space="preserve"> </w:t>
      </w:r>
      <w:r>
        <w:rPr>
          <w:spacing w:val="-5"/>
        </w:rPr>
        <w:t>and</w:t>
      </w:r>
    </w:p>
    <w:p w14:paraId="38EC476A" w14:textId="77777777" w:rsidR="00A52AFB" w:rsidRDefault="00425432">
      <w:pPr>
        <w:pStyle w:val="ListParagraph"/>
        <w:numPr>
          <w:ilvl w:val="0"/>
          <w:numId w:val="23"/>
        </w:numPr>
        <w:tabs>
          <w:tab w:val="left" w:pos="524"/>
        </w:tabs>
        <w:spacing w:before="0"/>
      </w:pPr>
      <w:r>
        <w:t>allocating</w:t>
      </w:r>
      <w:r>
        <w:rPr>
          <w:spacing w:val="-7"/>
        </w:rPr>
        <w:t xml:space="preserve"> </w:t>
      </w:r>
      <w:r>
        <w:t>non-salary</w:t>
      </w:r>
      <w:r>
        <w:rPr>
          <w:spacing w:val="-5"/>
        </w:rPr>
        <w:t xml:space="preserve"> </w:t>
      </w:r>
      <w:r>
        <w:t>project</w:t>
      </w:r>
      <w:r>
        <w:rPr>
          <w:spacing w:val="-3"/>
        </w:rPr>
        <w:t xml:space="preserve"> </w:t>
      </w:r>
      <w:r>
        <w:t>funding</w:t>
      </w:r>
      <w:r>
        <w:rPr>
          <w:spacing w:val="-4"/>
        </w:rPr>
        <w:t xml:space="preserve"> </w:t>
      </w:r>
      <w:r>
        <w:t>as</w:t>
      </w:r>
      <w:r>
        <w:rPr>
          <w:spacing w:val="-4"/>
        </w:rPr>
        <w:t xml:space="preserve"> </w:t>
      </w:r>
      <w:r>
        <w:t>a</w:t>
      </w:r>
      <w:r>
        <w:rPr>
          <w:spacing w:val="-4"/>
        </w:rPr>
        <w:t xml:space="preserve"> </w:t>
      </w:r>
      <w:r>
        <w:t>post-award</w:t>
      </w:r>
      <w:r>
        <w:rPr>
          <w:spacing w:val="-6"/>
        </w:rPr>
        <w:t xml:space="preserve"> </w:t>
      </w:r>
      <w:r>
        <w:t>variation</w:t>
      </w:r>
      <w:r>
        <w:rPr>
          <w:spacing w:val="-5"/>
        </w:rPr>
        <w:t xml:space="preserve"> </w:t>
      </w:r>
      <w:r>
        <w:t>to</w:t>
      </w:r>
      <w:r>
        <w:rPr>
          <w:spacing w:val="-3"/>
        </w:rPr>
        <w:t xml:space="preserve"> </w:t>
      </w:r>
      <w:r>
        <w:t>the</w:t>
      </w:r>
      <w:r>
        <w:rPr>
          <w:spacing w:val="-3"/>
        </w:rPr>
        <w:t xml:space="preserve"> </w:t>
      </w:r>
      <w:r>
        <w:t>funding</w:t>
      </w:r>
      <w:r>
        <w:rPr>
          <w:spacing w:val="-4"/>
        </w:rPr>
        <w:t xml:space="preserve"> </w:t>
      </w:r>
      <w:r>
        <w:rPr>
          <w:spacing w:val="-2"/>
        </w:rPr>
        <w:t>agreement.</w:t>
      </w:r>
    </w:p>
    <w:p w14:paraId="5B7C76C9" w14:textId="77777777" w:rsidR="00A52AFB" w:rsidRDefault="00A52AFB">
      <w:pPr>
        <w:pStyle w:val="BodyText"/>
        <w:spacing w:before="1"/>
      </w:pPr>
    </w:p>
    <w:p w14:paraId="50E5EF96" w14:textId="77777777" w:rsidR="00A52AFB" w:rsidRDefault="00425432">
      <w:pPr>
        <w:pStyle w:val="Heading7"/>
      </w:pPr>
      <w:r>
        <w:t>Performance</w:t>
      </w:r>
      <w:r>
        <w:rPr>
          <w:spacing w:val="-12"/>
        </w:rPr>
        <w:t xml:space="preserve"> </w:t>
      </w:r>
      <w:r>
        <w:rPr>
          <w:spacing w:val="-2"/>
        </w:rPr>
        <w:t>monitoring</w:t>
      </w:r>
    </w:p>
    <w:p w14:paraId="20251CEB" w14:textId="77777777" w:rsidR="00A52AFB" w:rsidRDefault="00425432">
      <w:pPr>
        <w:pStyle w:val="BodyText"/>
        <w:spacing w:before="120"/>
        <w:ind w:left="240" w:right="806"/>
      </w:pPr>
      <w:r>
        <w:t>Introduce</w:t>
      </w:r>
      <w:r>
        <w:rPr>
          <w:spacing w:val="-4"/>
        </w:rPr>
        <w:t xml:space="preserve"> </w:t>
      </w:r>
      <w:r>
        <w:t>key</w:t>
      </w:r>
      <w:r>
        <w:rPr>
          <w:spacing w:val="-2"/>
        </w:rPr>
        <w:t xml:space="preserve"> </w:t>
      </w:r>
      <w:r>
        <w:t>performance</w:t>
      </w:r>
      <w:r>
        <w:rPr>
          <w:spacing w:val="-4"/>
        </w:rPr>
        <w:t xml:space="preserve"> </w:t>
      </w:r>
      <w:r>
        <w:t>indicators</w:t>
      </w:r>
      <w:r>
        <w:rPr>
          <w:spacing w:val="-5"/>
        </w:rPr>
        <w:t xml:space="preserve"> </w:t>
      </w:r>
      <w:r>
        <w:t>that</w:t>
      </w:r>
      <w:r>
        <w:rPr>
          <w:spacing w:val="-2"/>
        </w:rPr>
        <w:t xml:space="preserve"> </w:t>
      </w:r>
      <w:r>
        <w:t>relate</w:t>
      </w:r>
      <w:r>
        <w:rPr>
          <w:spacing w:val="-1"/>
        </w:rPr>
        <w:t xml:space="preserve"> </w:t>
      </w:r>
      <w:r>
        <w:t>directly</w:t>
      </w:r>
      <w:r>
        <w:rPr>
          <w:spacing w:val="-2"/>
        </w:rPr>
        <w:t xml:space="preserve"> </w:t>
      </w:r>
      <w:r>
        <w:t>to</w:t>
      </w:r>
      <w:r>
        <w:rPr>
          <w:spacing w:val="-1"/>
        </w:rPr>
        <w:t xml:space="preserve"> </w:t>
      </w:r>
      <w:r>
        <w:t>funding</w:t>
      </w:r>
      <w:r>
        <w:rPr>
          <w:spacing w:val="-3"/>
        </w:rPr>
        <w:t xml:space="preserve"> </w:t>
      </w:r>
      <w:r>
        <w:t>scheme</w:t>
      </w:r>
      <w:r>
        <w:rPr>
          <w:spacing w:val="-4"/>
        </w:rPr>
        <w:t xml:space="preserve"> </w:t>
      </w:r>
      <w:r>
        <w:t>objectives</w:t>
      </w:r>
      <w:r>
        <w:rPr>
          <w:spacing w:val="-2"/>
        </w:rPr>
        <w:t xml:space="preserve"> </w:t>
      </w:r>
      <w:r>
        <w:t>to</w:t>
      </w:r>
      <w:r>
        <w:rPr>
          <w:spacing w:val="-1"/>
        </w:rPr>
        <w:t xml:space="preserve"> </w:t>
      </w:r>
      <w:r>
        <w:t>provide</w:t>
      </w:r>
      <w:r>
        <w:rPr>
          <w:spacing w:val="-4"/>
        </w:rPr>
        <w:t xml:space="preserve"> </w:t>
      </w:r>
      <w:r>
        <w:t>a sharper focus for monitoring and assessing performance at the operational level, as a complement to the high-level strategic focus of indicators currently in place.</w:t>
      </w:r>
    </w:p>
    <w:p w14:paraId="4AD32B87" w14:textId="77777777" w:rsidR="00A52AFB" w:rsidRDefault="00A52AFB">
      <w:pPr>
        <w:pStyle w:val="BodyText"/>
        <w:spacing w:before="11"/>
        <w:rPr>
          <w:sz w:val="21"/>
        </w:rPr>
      </w:pPr>
    </w:p>
    <w:p w14:paraId="2239B0D0" w14:textId="77777777" w:rsidR="00A52AFB" w:rsidRDefault="00425432">
      <w:pPr>
        <w:pStyle w:val="Heading7"/>
      </w:pPr>
      <w:r>
        <w:rPr>
          <w:spacing w:val="-2"/>
        </w:rPr>
        <w:t>Reporting</w:t>
      </w:r>
    </w:p>
    <w:p w14:paraId="1A40DC14" w14:textId="77777777" w:rsidR="00A52AFB" w:rsidRDefault="00425432">
      <w:pPr>
        <w:pStyle w:val="BodyText"/>
        <w:spacing w:before="121"/>
        <w:ind w:left="240"/>
      </w:pPr>
      <w:r>
        <w:t>Facilitate</w:t>
      </w:r>
      <w:r>
        <w:rPr>
          <w:spacing w:val="-5"/>
        </w:rPr>
        <w:t xml:space="preserve"> </w:t>
      </w:r>
      <w:r>
        <w:t>final</w:t>
      </w:r>
      <w:r>
        <w:rPr>
          <w:spacing w:val="-7"/>
        </w:rPr>
        <w:t xml:space="preserve"> </w:t>
      </w:r>
      <w:r>
        <w:t>reporting</w:t>
      </w:r>
      <w:r>
        <w:rPr>
          <w:spacing w:val="-4"/>
        </w:rPr>
        <w:t xml:space="preserve"> </w:t>
      </w:r>
      <w:r>
        <w:t>that</w:t>
      </w:r>
      <w:r>
        <w:rPr>
          <w:spacing w:val="-4"/>
        </w:rPr>
        <w:t xml:space="preserve"> </w:t>
      </w:r>
      <w:r>
        <w:t>is</w:t>
      </w:r>
      <w:r>
        <w:rPr>
          <w:spacing w:val="-3"/>
        </w:rPr>
        <w:t xml:space="preserve"> </w:t>
      </w:r>
      <w:r>
        <w:t>streamlined</w:t>
      </w:r>
      <w:r>
        <w:rPr>
          <w:spacing w:val="-5"/>
        </w:rPr>
        <w:t xml:space="preserve"> </w:t>
      </w:r>
      <w:r>
        <w:t>and</w:t>
      </w:r>
      <w:r>
        <w:rPr>
          <w:spacing w:val="-4"/>
        </w:rPr>
        <w:t xml:space="preserve"> </w:t>
      </w:r>
      <w:r>
        <w:t>sharply</w:t>
      </w:r>
      <w:r>
        <w:rPr>
          <w:spacing w:val="-3"/>
        </w:rPr>
        <w:t xml:space="preserve"> </w:t>
      </w:r>
      <w:r>
        <w:t>focused</w:t>
      </w:r>
      <w:r>
        <w:rPr>
          <w:spacing w:val="-6"/>
        </w:rPr>
        <w:t xml:space="preserve"> </w:t>
      </w:r>
      <w:r>
        <w:t>on</w:t>
      </w:r>
      <w:r>
        <w:rPr>
          <w:spacing w:val="-5"/>
        </w:rPr>
        <w:t xml:space="preserve"> </w:t>
      </w:r>
      <w:r>
        <w:t>project</w:t>
      </w:r>
      <w:r>
        <w:rPr>
          <w:spacing w:val="-5"/>
        </w:rPr>
        <w:t xml:space="preserve"> </w:t>
      </w:r>
      <w:r>
        <w:t>outcomes,</w:t>
      </w:r>
      <w:r>
        <w:rPr>
          <w:spacing w:val="-6"/>
        </w:rPr>
        <w:t xml:space="preserve"> </w:t>
      </w:r>
      <w:r>
        <w:t>including</w:t>
      </w:r>
      <w:r>
        <w:rPr>
          <w:spacing w:val="-4"/>
        </w:rPr>
        <w:t xml:space="preserve"> </w:t>
      </w:r>
      <w:r>
        <w:rPr>
          <w:spacing w:val="-5"/>
        </w:rPr>
        <w:t>by:</w:t>
      </w:r>
    </w:p>
    <w:p w14:paraId="4547ADCD" w14:textId="77777777" w:rsidR="00A52AFB" w:rsidRDefault="00425432">
      <w:pPr>
        <w:pStyle w:val="ListParagraph"/>
        <w:numPr>
          <w:ilvl w:val="0"/>
          <w:numId w:val="23"/>
        </w:numPr>
        <w:tabs>
          <w:tab w:val="left" w:pos="524"/>
        </w:tabs>
        <w:spacing w:before="120"/>
        <w:ind w:right="1124"/>
      </w:pPr>
      <w:r>
        <w:t>ensuring</w:t>
      </w:r>
      <w:r>
        <w:rPr>
          <w:spacing w:val="-3"/>
        </w:rPr>
        <w:t xml:space="preserve"> </w:t>
      </w:r>
      <w:r>
        <w:t>that</w:t>
      </w:r>
      <w:r>
        <w:rPr>
          <w:spacing w:val="-2"/>
        </w:rPr>
        <w:t xml:space="preserve"> </w:t>
      </w:r>
      <w:r>
        <w:t>information</w:t>
      </w:r>
      <w:r>
        <w:rPr>
          <w:spacing w:val="-3"/>
        </w:rPr>
        <w:t xml:space="preserve"> </w:t>
      </w:r>
      <w:r>
        <w:t>is</w:t>
      </w:r>
      <w:r>
        <w:rPr>
          <w:spacing w:val="-2"/>
        </w:rPr>
        <w:t xml:space="preserve"> </w:t>
      </w:r>
      <w:r>
        <w:t>collected</w:t>
      </w:r>
      <w:r>
        <w:rPr>
          <w:spacing w:val="-2"/>
        </w:rPr>
        <w:t xml:space="preserve"> </w:t>
      </w:r>
      <w:r>
        <w:t>that</w:t>
      </w:r>
      <w:r>
        <w:rPr>
          <w:spacing w:val="-2"/>
        </w:rPr>
        <w:t xml:space="preserve"> </w:t>
      </w:r>
      <w:r>
        <w:t>bears</w:t>
      </w:r>
      <w:r>
        <w:rPr>
          <w:spacing w:val="-2"/>
        </w:rPr>
        <w:t xml:space="preserve"> </w:t>
      </w:r>
      <w:r>
        <w:t>directly</w:t>
      </w:r>
      <w:r>
        <w:rPr>
          <w:spacing w:val="-2"/>
        </w:rPr>
        <w:t xml:space="preserve"> </w:t>
      </w:r>
      <w:r>
        <w:t>and</w:t>
      </w:r>
      <w:r>
        <w:rPr>
          <w:spacing w:val="-3"/>
        </w:rPr>
        <w:t xml:space="preserve"> </w:t>
      </w:r>
      <w:r>
        <w:t>efficiently</w:t>
      </w:r>
      <w:r>
        <w:rPr>
          <w:spacing w:val="-4"/>
        </w:rPr>
        <w:t xml:space="preserve"> </w:t>
      </w:r>
      <w:r>
        <w:t>on</w:t>
      </w:r>
      <w:r>
        <w:rPr>
          <w:spacing w:val="-2"/>
        </w:rPr>
        <w:t xml:space="preserve"> </w:t>
      </w:r>
      <w:r>
        <w:t>demonstrating</w:t>
      </w:r>
      <w:r>
        <w:rPr>
          <w:spacing w:val="-2"/>
        </w:rPr>
        <w:t xml:space="preserve"> </w:t>
      </w:r>
      <w:r>
        <w:t xml:space="preserve">the extent of achievement of project, funding scheme and wider NCGP </w:t>
      </w:r>
      <w:proofErr w:type="gramStart"/>
      <w:r>
        <w:t>objectives;</w:t>
      </w:r>
      <w:proofErr w:type="gramEnd"/>
    </w:p>
    <w:p w14:paraId="69E376B3" w14:textId="77777777" w:rsidR="00A52AFB" w:rsidRDefault="00425432">
      <w:pPr>
        <w:pStyle w:val="ListParagraph"/>
        <w:numPr>
          <w:ilvl w:val="0"/>
          <w:numId w:val="23"/>
        </w:numPr>
        <w:tabs>
          <w:tab w:val="left" w:pos="524"/>
        </w:tabs>
        <w:spacing w:before="3" w:line="237" w:lineRule="auto"/>
        <w:ind w:right="1001"/>
      </w:pPr>
      <w:r>
        <w:t>collecting</w:t>
      </w:r>
      <w:r>
        <w:rPr>
          <w:spacing w:val="-2"/>
        </w:rPr>
        <w:t xml:space="preserve"> </w:t>
      </w:r>
      <w:r>
        <w:t>data</w:t>
      </w:r>
      <w:r>
        <w:rPr>
          <w:spacing w:val="-1"/>
        </w:rPr>
        <w:t xml:space="preserve"> </w:t>
      </w:r>
      <w:r>
        <w:t>in</w:t>
      </w:r>
      <w:r>
        <w:rPr>
          <w:spacing w:val="-2"/>
        </w:rPr>
        <w:t xml:space="preserve"> </w:t>
      </w:r>
      <w:r>
        <w:t>a</w:t>
      </w:r>
      <w:r>
        <w:rPr>
          <w:spacing w:val="-3"/>
        </w:rPr>
        <w:t xml:space="preserve"> </w:t>
      </w:r>
      <w:r>
        <w:t>more discrete</w:t>
      </w:r>
      <w:r>
        <w:rPr>
          <w:spacing w:val="-3"/>
        </w:rPr>
        <w:t xml:space="preserve"> </w:t>
      </w:r>
      <w:r>
        <w:t>form</w:t>
      </w:r>
      <w:r>
        <w:rPr>
          <w:spacing w:val="-3"/>
        </w:rPr>
        <w:t xml:space="preserve"> </w:t>
      </w:r>
      <w:r>
        <w:t>that</w:t>
      </w:r>
      <w:r>
        <w:rPr>
          <w:spacing w:val="-1"/>
        </w:rPr>
        <w:t xml:space="preserve"> </w:t>
      </w:r>
      <w:r>
        <w:t>lends</w:t>
      </w:r>
      <w:r>
        <w:rPr>
          <w:spacing w:val="-1"/>
        </w:rPr>
        <w:t xml:space="preserve"> </w:t>
      </w:r>
      <w:r>
        <w:t>itself</w:t>
      </w:r>
      <w:r>
        <w:rPr>
          <w:spacing w:val="-1"/>
        </w:rPr>
        <w:t xml:space="preserve"> </w:t>
      </w:r>
      <w:r>
        <w:t>more</w:t>
      </w:r>
      <w:r>
        <w:rPr>
          <w:spacing w:val="-3"/>
        </w:rPr>
        <w:t xml:space="preserve"> </w:t>
      </w:r>
      <w:r>
        <w:t>easily</w:t>
      </w:r>
      <w:r>
        <w:rPr>
          <w:spacing w:val="-1"/>
        </w:rPr>
        <w:t xml:space="preserve"> </w:t>
      </w:r>
      <w:r>
        <w:t>than</w:t>
      </w:r>
      <w:r>
        <w:rPr>
          <w:spacing w:val="-2"/>
        </w:rPr>
        <w:t xml:space="preserve"> </w:t>
      </w:r>
      <w:r>
        <w:t>free</w:t>
      </w:r>
      <w:r>
        <w:rPr>
          <w:spacing w:val="-1"/>
        </w:rPr>
        <w:t xml:space="preserve"> </w:t>
      </w:r>
      <w:r>
        <w:t>text</w:t>
      </w:r>
      <w:r>
        <w:rPr>
          <w:spacing w:val="-2"/>
        </w:rPr>
        <w:t xml:space="preserve"> </w:t>
      </w:r>
      <w:r>
        <w:t>to</w:t>
      </w:r>
      <w:r>
        <w:rPr>
          <w:spacing w:val="-2"/>
        </w:rPr>
        <w:t xml:space="preserve"> </w:t>
      </w:r>
      <w:r>
        <w:t>timely</w:t>
      </w:r>
      <w:r>
        <w:rPr>
          <w:spacing w:val="-3"/>
        </w:rPr>
        <w:t xml:space="preserve"> </w:t>
      </w:r>
      <w:r>
        <w:t>and responsive analysis; and</w:t>
      </w:r>
    </w:p>
    <w:p w14:paraId="564D9A13" w14:textId="77777777" w:rsidR="00A52AFB" w:rsidRDefault="00425432">
      <w:pPr>
        <w:pStyle w:val="ListParagraph"/>
        <w:numPr>
          <w:ilvl w:val="0"/>
          <w:numId w:val="23"/>
        </w:numPr>
        <w:tabs>
          <w:tab w:val="left" w:pos="524"/>
        </w:tabs>
        <w:spacing w:before="2"/>
      </w:pPr>
      <w:r>
        <w:t>supporting</w:t>
      </w:r>
      <w:r>
        <w:rPr>
          <w:spacing w:val="-7"/>
        </w:rPr>
        <w:t xml:space="preserve"> </w:t>
      </w:r>
      <w:r>
        <w:t>entry</w:t>
      </w:r>
      <w:r>
        <w:rPr>
          <w:spacing w:val="-3"/>
        </w:rPr>
        <w:t xml:space="preserve"> </w:t>
      </w:r>
      <w:r>
        <w:t>and</w:t>
      </w:r>
      <w:r>
        <w:rPr>
          <w:spacing w:val="-4"/>
        </w:rPr>
        <w:t xml:space="preserve"> </w:t>
      </w:r>
      <w:r>
        <w:t>capture</w:t>
      </w:r>
      <w:r>
        <w:rPr>
          <w:spacing w:val="-4"/>
        </w:rPr>
        <w:t xml:space="preserve"> </w:t>
      </w:r>
      <w:r>
        <w:t>of</w:t>
      </w:r>
      <w:r>
        <w:rPr>
          <w:spacing w:val="-6"/>
        </w:rPr>
        <w:t xml:space="preserve"> </w:t>
      </w:r>
      <w:r>
        <w:t>data—for</w:t>
      </w:r>
      <w:r>
        <w:rPr>
          <w:spacing w:val="-3"/>
        </w:rPr>
        <w:t xml:space="preserve"> </w:t>
      </w:r>
      <w:r>
        <w:t>example</w:t>
      </w:r>
      <w:r>
        <w:rPr>
          <w:spacing w:val="-6"/>
        </w:rPr>
        <w:t xml:space="preserve"> </w:t>
      </w:r>
      <w:r>
        <w:t>on</w:t>
      </w:r>
      <w:r>
        <w:rPr>
          <w:spacing w:val="-4"/>
        </w:rPr>
        <w:t xml:space="preserve"> </w:t>
      </w:r>
      <w:r>
        <w:t>publications—from</w:t>
      </w:r>
      <w:r>
        <w:rPr>
          <w:spacing w:val="-4"/>
        </w:rPr>
        <w:t xml:space="preserve"> </w:t>
      </w:r>
      <w:r>
        <w:t>extant</w:t>
      </w:r>
      <w:r>
        <w:rPr>
          <w:spacing w:val="-5"/>
        </w:rPr>
        <w:t xml:space="preserve"> </w:t>
      </w:r>
      <w:r>
        <w:rPr>
          <w:spacing w:val="-2"/>
        </w:rPr>
        <w:t>sources.</w:t>
      </w:r>
    </w:p>
    <w:p w14:paraId="7A1CBE10" w14:textId="77777777" w:rsidR="00A52AFB" w:rsidRDefault="00A52AFB">
      <w:pPr>
        <w:sectPr w:rsidR="00A52AFB">
          <w:pgSz w:w="11910" w:h="16840"/>
          <w:pgMar w:top="1400" w:right="700" w:bottom="1180" w:left="1200" w:header="0" w:footer="995" w:gutter="0"/>
          <w:cols w:space="720"/>
        </w:sectPr>
      </w:pPr>
    </w:p>
    <w:p w14:paraId="3BB472FC" w14:textId="77777777" w:rsidR="00A52AFB" w:rsidRDefault="00425432">
      <w:pPr>
        <w:pStyle w:val="Heading1"/>
        <w:tabs>
          <w:tab w:val="left" w:pos="9296"/>
        </w:tabs>
        <w:spacing w:line="398" w:lineRule="auto"/>
        <w:ind w:right="707"/>
      </w:pPr>
      <w:bookmarkStart w:id="8" w:name="_TOC_250003"/>
      <w:r>
        <w:rPr>
          <w:color w:val="FFFFFF"/>
          <w:shd w:val="clear" w:color="auto" w:fill="001F5F"/>
        </w:rPr>
        <w:lastRenderedPageBreak/>
        <w:t>Appendix C</w:t>
      </w:r>
      <w:r>
        <w:rPr>
          <w:color w:val="FFFFFF"/>
          <w:shd w:val="clear" w:color="auto" w:fill="001F5F"/>
        </w:rPr>
        <w:tab/>
      </w:r>
      <w:r>
        <w:rPr>
          <w:color w:val="FFFFFF"/>
        </w:rPr>
        <w:t xml:space="preserve"> </w:t>
      </w:r>
      <w:bookmarkEnd w:id="8"/>
      <w:r>
        <w:rPr>
          <w:color w:val="000000"/>
        </w:rPr>
        <w:t>Administering Organisation survey questionnaire</w:t>
      </w:r>
    </w:p>
    <w:p w14:paraId="14ABFB1A" w14:textId="77777777" w:rsidR="00A52AFB" w:rsidRDefault="00A52AFB">
      <w:pPr>
        <w:spacing w:line="398" w:lineRule="auto"/>
        <w:sectPr w:rsidR="00A52AFB">
          <w:pgSz w:w="11910" w:h="16840"/>
          <w:pgMar w:top="1400" w:right="700" w:bottom="1180" w:left="1200" w:header="0" w:footer="995" w:gutter="0"/>
          <w:cols w:space="720"/>
        </w:sectPr>
      </w:pPr>
    </w:p>
    <w:p w14:paraId="24CCC7D9" w14:textId="77777777" w:rsidR="00A52AFB" w:rsidRDefault="00A578FE">
      <w:pPr>
        <w:spacing w:before="75"/>
        <w:ind w:left="650"/>
        <w:rPr>
          <w:rFonts w:ascii="Arial Black"/>
          <w:sz w:val="19"/>
        </w:rPr>
      </w:pPr>
      <w:r>
        <w:lastRenderedPageBreak/>
        <w:pict w14:anchorId="14DDAC4D">
          <v:group id="docshapegroup202" o:spid="_x0000_s2356" style="position:absolute;left:0;text-align:left;margin-left:35pt;margin-top:35pt;width:525pt;height:772pt;z-index:-19572224;mso-position-horizontal-relative:page;mso-position-vertical-relative:page" coordorigin="700,700" coordsize="10500,15440">
            <v:rect id="docshape203" o:spid="_x0000_s2359" style="position:absolute;left:890;top:15553;width:10260;height:10" fillcolor="#d9d9d9" stroked="f"/>
            <v:rect id="docshape204" o:spid="_x0000_s2358" style="position:absolute;left:720;top:722;width:10460;height:615" fillcolor="#666" stroked="f"/>
            <v:rect id="docshape205" o:spid="_x0000_s2357" style="position:absolute;left:710;top:710;width:10480;height:15420" filled="f" strokeweight="1pt"/>
            <w10:wrap anchorx="page" anchory="page"/>
          </v:group>
        </w:pict>
      </w:r>
      <w:r w:rsidR="00425432">
        <w:rPr>
          <w:rFonts w:ascii="Arial Black"/>
          <w:spacing w:val="-2"/>
          <w:sz w:val="19"/>
        </w:rPr>
        <w:t>PURPOSE</w:t>
      </w:r>
    </w:p>
    <w:p w14:paraId="5F1B9A89" w14:textId="77777777" w:rsidR="00A52AFB" w:rsidRDefault="00A52AFB">
      <w:pPr>
        <w:pStyle w:val="BodyText"/>
        <w:spacing w:before="2"/>
        <w:rPr>
          <w:rFonts w:ascii="Arial Black"/>
          <w:sz w:val="21"/>
        </w:rPr>
      </w:pPr>
    </w:p>
    <w:p w14:paraId="41045748" w14:textId="77777777" w:rsidR="00A52AFB" w:rsidRDefault="00425432">
      <w:pPr>
        <w:spacing w:line="261" w:lineRule="auto"/>
        <w:ind w:left="578" w:right="536"/>
        <w:rPr>
          <w:rFonts w:ascii="Arial" w:hAnsi="Arial"/>
          <w:sz w:val="19"/>
        </w:rPr>
      </w:pPr>
      <w:r>
        <w:rPr>
          <w:rFonts w:ascii="Arial" w:hAnsi="Arial"/>
          <w:sz w:val="19"/>
        </w:rPr>
        <w:t>The Australian Research Council (ARC) is consulting with stakeholders</w:t>
      </w:r>
      <w:r>
        <w:rPr>
          <w:rFonts w:ascii="Arial" w:hAnsi="Arial"/>
          <w:spacing w:val="32"/>
          <w:sz w:val="19"/>
        </w:rPr>
        <w:t xml:space="preserve"> </w:t>
      </w:r>
      <w:r>
        <w:rPr>
          <w:rFonts w:ascii="Arial" w:hAnsi="Arial"/>
          <w:sz w:val="19"/>
        </w:rPr>
        <w:t>about its administration and the performance of the Future Fellowships funding scheme. This is to support accountability</w:t>
      </w:r>
      <w:r>
        <w:rPr>
          <w:rFonts w:ascii="Arial" w:hAnsi="Arial"/>
          <w:spacing w:val="38"/>
          <w:sz w:val="19"/>
        </w:rPr>
        <w:t xml:space="preserve"> </w:t>
      </w:r>
      <w:r>
        <w:rPr>
          <w:rFonts w:ascii="Arial" w:hAnsi="Arial"/>
          <w:sz w:val="19"/>
        </w:rPr>
        <w:t>for the scheme’s administration</w:t>
      </w:r>
      <w:r>
        <w:rPr>
          <w:rFonts w:ascii="Arial" w:hAnsi="Arial"/>
          <w:spacing w:val="26"/>
          <w:sz w:val="19"/>
        </w:rPr>
        <w:t xml:space="preserve"> </w:t>
      </w:r>
      <w:r>
        <w:rPr>
          <w:rFonts w:ascii="Arial" w:hAnsi="Arial"/>
          <w:sz w:val="19"/>
        </w:rPr>
        <w:t xml:space="preserve">and review of its operation as a basis for planning and policy for ongoing support for excellent </w:t>
      </w:r>
      <w:proofErr w:type="gramStart"/>
      <w:r>
        <w:rPr>
          <w:rFonts w:ascii="Arial" w:hAnsi="Arial"/>
          <w:sz w:val="19"/>
        </w:rPr>
        <w:t>researchers</w:t>
      </w:r>
      <w:proofErr w:type="gramEnd"/>
      <w:r>
        <w:rPr>
          <w:rFonts w:ascii="Arial" w:hAnsi="Arial"/>
          <w:sz w:val="19"/>
        </w:rPr>
        <w:t xml:space="preserve"> mid-way through their careers.</w:t>
      </w:r>
    </w:p>
    <w:p w14:paraId="5E953301" w14:textId="77777777" w:rsidR="00A52AFB" w:rsidRDefault="00A52AFB">
      <w:pPr>
        <w:pStyle w:val="BodyText"/>
        <w:spacing w:before="9"/>
        <w:rPr>
          <w:rFonts w:ascii="Arial"/>
        </w:rPr>
      </w:pPr>
    </w:p>
    <w:p w14:paraId="1CD2A301" w14:textId="77777777" w:rsidR="00A52AFB" w:rsidRDefault="00425432">
      <w:pPr>
        <w:ind w:left="578"/>
        <w:rPr>
          <w:rFonts w:ascii="Arial Black"/>
          <w:sz w:val="19"/>
        </w:rPr>
      </w:pPr>
      <w:r>
        <w:rPr>
          <w:rFonts w:ascii="Arial Black"/>
          <w:spacing w:val="-2"/>
          <w:sz w:val="19"/>
        </w:rPr>
        <w:t>BACKGROUND</w:t>
      </w:r>
    </w:p>
    <w:p w14:paraId="57C41795" w14:textId="77777777" w:rsidR="00A52AFB" w:rsidRDefault="00A52AFB">
      <w:pPr>
        <w:pStyle w:val="BodyText"/>
        <w:spacing w:before="4"/>
        <w:rPr>
          <w:rFonts w:ascii="Arial Black"/>
          <w:sz w:val="20"/>
        </w:rPr>
      </w:pPr>
    </w:p>
    <w:p w14:paraId="18C98E24" w14:textId="77777777" w:rsidR="00A52AFB" w:rsidRDefault="00425432">
      <w:pPr>
        <w:spacing w:line="261" w:lineRule="auto"/>
        <w:ind w:left="578" w:right="536"/>
        <w:rPr>
          <w:rFonts w:ascii="Arial"/>
          <w:sz w:val="19"/>
        </w:rPr>
      </w:pPr>
      <w:r>
        <w:rPr>
          <w:rFonts w:ascii="Arial"/>
          <w:sz w:val="19"/>
        </w:rPr>
        <w:t>Future Fellowships is a component funding scheme within the National Competitive Grants Program administered by the ARC.</w:t>
      </w:r>
    </w:p>
    <w:p w14:paraId="075EBAD9" w14:textId="77777777" w:rsidR="00A52AFB" w:rsidRDefault="00A52AFB">
      <w:pPr>
        <w:pStyle w:val="BodyText"/>
        <w:rPr>
          <w:rFonts w:ascii="Arial"/>
          <w:sz w:val="25"/>
        </w:rPr>
      </w:pPr>
    </w:p>
    <w:p w14:paraId="5832BA0C" w14:textId="77777777" w:rsidR="00A52AFB" w:rsidRDefault="00425432">
      <w:pPr>
        <w:spacing w:line="264" w:lineRule="auto"/>
        <w:ind w:left="578" w:right="536"/>
        <w:rPr>
          <w:rFonts w:ascii="Arial"/>
          <w:sz w:val="19"/>
        </w:rPr>
      </w:pPr>
      <w:r>
        <w:rPr>
          <w:rFonts w:ascii="Arial"/>
          <w:sz w:val="19"/>
        </w:rPr>
        <w:t>In 2008, the Australian Government announced the establishment</w:t>
      </w:r>
      <w:r>
        <w:rPr>
          <w:rFonts w:ascii="Arial"/>
          <w:spacing w:val="33"/>
          <w:sz w:val="19"/>
        </w:rPr>
        <w:t xml:space="preserve"> </w:t>
      </w:r>
      <w:r>
        <w:rPr>
          <w:rFonts w:ascii="Arial"/>
          <w:sz w:val="19"/>
        </w:rPr>
        <w:t>of the scheme as a means of promoting research in areas of critical national importance by giving outstanding researchers incentives to conduct their research in Australia. A primary consideration</w:t>
      </w:r>
      <w:r>
        <w:rPr>
          <w:rFonts w:ascii="Arial"/>
          <w:spacing w:val="29"/>
          <w:sz w:val="19"/>
        </w:rPr>
        <w:t xml:space="preserve"> </w:t>
      </w:r>
      <w:r>
        <w:rPr>
          <w:rFonts w:ascii="Arial"/>
          <w:sz w:val="19"/>
        </w:rPr>
        <w:t>in establishing</w:t>
      </w:r>
      <w:r>
        <w:rPr>
          <w:rFonts w:ascii="Arial"/>
          <w:spacing w:val="27"/>
          <w:sz w:val="19"/>
        </w:rPr>
        <w:t xml:space="preserve"> </w:t>
      </w:r>
      <w:r>
        <w:rPr>
          <w:rFonts w:ascii="Arial"/>
          <w:sz w:val="19"/>
        </w:rPr>
        <w:t>the scheme</w:t>
      </w:r>
      <w:r>
        <w:rPr>
          <w:rFonts w:ascii="Arial"/>
          <w:spacing w:val="20"/>
          <w:sz w:val="19"/>
        </w:rPr>
        <w:t xml:space="preserve"> </w:t>
      </w:r>
      <w:r>
        <w:rPr>
          <w:rFonts w:ascii="Arial"/>
          <w:sz w:val="19"/>
        </w:rPr>
        <w:t>was to attract and retain the best and brightest mid- career researchers.</w:t>
      </w:r>
    </w:p>
    <w:p w14:paraId="2D184670" w14:textId="77777777" w:rsidR="00A52AFB" w:rsidRDefault="00A52AFB">
      <w:pPr>
        <w:pStyle w:val="BodyText"/>
        <w:spacing w:before="8"/>
        <w:rPr>
          <w:rFonts w:ascii="Arial"/>
          <w:sz w:val="24"/>
        </w:rPr>
      </w:pPr>
    </w:p>
    <w:p w14:paraId="1752F5A1" w14:textId="77777777" w:rsidR="00A52AFB" w:rsidRDefault="00425432">
      <w:pPr>
        <w:spacing w:before="1"/>
        <w:ind w:left="578"/>
        <w:rPr>
          <w:rFonts w:ascii="Arial"/>
          <w:sz w:val="19"/>
        </w:rPr>
      </w:pPr>
      <w:r>
        <w:rPr>
          <w:rFonts w:ascii="Arial"/>
          <w:sz w:val="19"/>
        </w:rPr>
        <w:t>The</w:t>
      </w:r>
      <w:r>
        <w:rPr>
          <w:rFonts w:ascii="Arial"/>
          <w:spacing w:val="-2"/>
          <w:sz w:val="19"/>
        </w:rPr>
        <w:t xml:space="preserve"> </w:t>
      </w:r>
      <w:r>
        <w:rPr>
          <w:rFonts w:ascii="Arial"/>
          <w:sz w:val="19"/>
        </w:rPr>
        <w:t>objectives</w:t>
      </w:r>
      <w:r>
        <w:rPr>
          <w:rFonts w:ascii="Arial"/>
          <w:spacing w:val="10"/>
          <w:sz w:val="19"/>
        </w:rPr>
        <w:t xml:space="preserve"> </w:t>
      </w:r>
      <w:r>
        <w:rPr>
          <w:rFonts w:ascii="Arial"/>
          <w:sz w:val="19"/>
        </w:rPr>
        <w:t>of</w:t>
      </w:r>
      <w:r>
        <w:rPr>
          <w:rFonts w:ascii="Arial"/>
          <w:spacing w:val="-2"/>
          <w:sz w:val="19"/>
        </w:rPr>
        <w:t xml:space="preserve"> </w:t>
      </w:r>
      <w:r>
        <w:rPr>
          <w:rFonts w:ascii="Arial"/>
          <w:sz w:val="19"/>
        </w:rPr>
        <w:t>the</w:t>
      </w:r>
      <w:r>
        <w:rPr>
          <w:rFonts w:ascii="Arial"/>
          <w:spacing w:val="-1"/>
          <w:sz w:val="19"/>
        </w:rPr>
        <w:t xml:space="preserve"> </w:t>
      </w:r>
      <w:r>
        <w:rPr>
          <w:rFonts w:ascii="Arial"/>
          <w:sz w:val="19"/>
        </w:rPr>
        <w:t>Future</w:t>
      </w:r>
      <w:r>
        <w:rPr>
          <w:rFonts w:ascii="Arial"/>
          <w:spacing w:val="1"/>
          <w:sz w:val="19"/>
        </w:rPr>
        <w:t xml:space="preserve"> </w:t>
      </w:r>
      <w:r>
        <w:rPr>
          <w:rFonts w:ascii="Arial"/>
          <w:sz w:val="19"/>
        </w:rPr>
        <w:t>Fellowships</w:t>
      </w:r>
      <w:r>
        <w:rPr>
          <w:rFonts w:ascii="Arial"/>
          <w:spacing w:val="12"/>
          <w:sz w:val="19"/>
        </w:rPr>
        <w:t xml:space="preserve"> </w:t>
      </w:r>
      <w:r>
        <w:rPr>
          <w:rFonts w:ascii="Arial"/>
          <w:sz w:val="19"/>
        </w:rPr>
        <w:t>scheme</w:t>
      </w:r>
      <w:r>
        <w:rPr>
          <w:rFonts w:ascii="Arial"/>
          <w:spacing w:val="7"/>
          <w:sz w:val="19"/>
        </w:rPr>
        <w:t xml:space="preserve"> </w:t>
      </w:r>
      <w:r>
        <w:rPr>
          <w:rFonts w:ascii="Arial"/>
          <w:sz w:val="19"/>
        </w:rPr>
        <w:t>are</w:t>
      </w:r>
      <w:r>
        <w:rPr>
          <w:rFonts w:ascii="Arial"/>
          <w:spacing w:val="-1"/>
          <w:sz w:val="19"/>
        </w:rPr>
        <w:t xml:space="preserve"> </w:t>
      </w:r>
      <w:r>
        <w:rPr>
          <w:rFonts w:ascii="Arial"/>
          <w:spacing w:val="-5"/>
          <w:sz w:val="19"/>
        </w:rPr>
        <w:t>to:</w:t>
      </w:r>
    </w:p>
    <w:p w14:paraId="64A5EB24" w14:textId="77777777" w:rsidR="00A52AFB" w:rsidRDefault="00A52AFB">
      <w:pPr>
        <w:pStyle w:val="BodyText"/>
        <w:spacing w:before="5"/>
        <w:rPr>
          <w:rFonts w:ascii="Arial"/>
          <w:sz w:val="17"/>
        </w:rPr>
      </w:pPr>
    </w:p>
    <w:p w14:paraId="4C3AB31F" w14:textId="77777777" w:rsidR="00A52AFB" w:rsidRDefault="00425432">
      <w:pPr>
        <w:pStyle w:val="ListParagraph"/>
        <w:numPr>
          <w:ilvl w:val="0"/>
          <w:numId w:val="4"/>
        </w:numPr>
        <w:tabs>
          <w:tab w:val="left" w:pos="1058"/>
          <w:tab w:val="left" w:pos="1059"/>
        </w:tabs>
        <w:spacing w:before="1"/>
        <w:ind w:left="1058" w:hanging="361"/>
        <w:rPr>
          <w:rFonts w:ascii="Arial" w:hAnsi="Arial"/>
          <w:sz w:val="19"/>
        </w:rPr>
      </w:pPr>
      <w:r>
        <w:rPr>
          <w:rFonts w:ascii="Arial" w:hAnsi="Arial"/>
          <w:sz w:val="19"/>
        </w:rPr>
        <w:t>attract</w:t>
      </w:r>
      <w:r>
        <w:rPr>
          <w:rFonts w:ascii="Arial" w:hAnsi="Arial"/>
          <w:spacing w:val="8"/>
          <w:sz w:val="19"/>
        </w:rPr>
        <w:t xml:space="preserve"> </w:t>
      </w:r>
      <w:r>
        <w:rPr>
          <w:rFonts w:ascii="Arial" w:hAnsi="Arial"/>
          <w:sz w:val="19"/>
        </w:rPr>
        <w:t>and</w:t>
      </w:r>
      <w:r>
        <w:rPr>
          <w:rFonts w:ascii="Arial" w:hAnsi="Arial"/>
          <w:spacing w:val="5"/>
          <w:sz w:val="19"/>
        </w:rPr>
        <w:t xml:space="preserve"> </w:t>
      </w:r>
      <w:r>
        <w:rPr>
          <w:rFonts w:ascii="Arial" w:hAnsi="Arial"/>
          <w:sz w:val="19"/>
        </w:rPr>
        <w:t>retain</w:t>
      </w:r>
      <w:r>
        <w:rPr>
          <w:rFonts w:ascii="Arial" w:hAnsi="Arial"/>
          <w:spacing w:val="6"/>
          <w:sz w:val="19"/>
        </w:rPr>
        <w:t xml:space="preserve"> </w:t>
      </w:r>
      <w:r>
        <w:rPr>
          <w:rFonts w:ascii="Arial" w:hAnsi="Arial"/>
          <w:sz w:val="19"/>
        </w:rPr>
        <w:t>outstanding</w:t>
      </w:r>
      <w:r>
        <w:rPr>
          <w:rFonts w:ascii="Arial" w:hAnsi="Arial"/>
          <w:spacing w:val="18"/>
          <w:sz w:val="19"/>
        </w:rPr>
        <w:t xml:space="preserve"> </w:t>
      </w:r>
      <w:r>
        <w:rPr>
          <w:rFonts w:ascii="Arial" w:hAnsi="Arial"/>
          <w:sz w:val="19"/>
        </w:rPr>
        <w:t>mid-career</w:t>
      </w:r>
      <w:r>
        <w:rPr>
          <w:rFonts w:ascii="Arial" w:hAnsi="Arial"/>
          <w:spacing w:val="7"/>
          <w:sz w:val="19"/>
        </w:rPr>
        <w:t xml:space="preserve"> </w:t>
      </w:r>
      <w:r>
        <w:rPr>
          <w:rFonts w:ascii="Arial" w:hAnsi="Arial"/>
          <w:spacing w:val="-2"/>
          <w:sz w:val="19"/>
        </w:rPr>
        <w:t>researchers;</w:t>
      </w:r>
    </w:p>
    <w:p w14:paraId="02F68D73" w14:textId="77777777" w:rsidR="00A52AFB" w:rsidRDefault="00425432">
      <w:pPr>
        <w:pStyle w:val="ListParagraph"/>
        <w:numPr>
          <w:ilvl w:val="0"/>
          <w:numId w:val="4"/>
        </w:numPr>
        <w:tabs>
          <w:tab w:val="left" w:pos="1058"/>
          <w:tab w:val="left" w:pos="1059"/>
        </w:tabs>
        <w:spacing w:before="19"/>
        <w:ind w:left="1058" w:hanging="361"/>
        <w:rPr>
          <w:rFonts w:ascii="Arial" w:hAnsi="Arial"/>
          <w:sz w:val="19"/>
        </w:rPr>
      </w:pPr>
      <w:r>
        <w:rPr>
          <w:rFonts w:ascii="Arial" w:hAnsi="Arial"/>
          <w:sz w:val="19"/>
        </w:rPr>
        <w:t>build</w:t>
      </w:r>
      <w:r>
        <w:rPr>
          <w:rFonts w:ascii="Arial" w:hAnsi="Arial"/>
          <w:spacing w:val="10"/>
          <w:sz w:val="19"/>
        </w:rPr>
        <w:t xml:space="preserve"> </w:t>
      </w:r>
      <w:r>
        <w:rPr>
          <w:rFonts w:ascii="Arial" w:hAnsi="Arial"/>
          <w:sz w:val="19"/>
        </w:rPr>
        <w:t>collaboration</w:t>
      </w:r>
      <w:r>
        <w:rPr>
          <w:rFonts w:ascii="Arial" w:hAnsi="Arial"/>
          <w:spacing w:val="23"/>
          <w:sz w:val="19"/>
        </w:rPr>
        <w:t xml:space="preserve"> </w:t>
      </w:r>
      <w:r>
        <w:rPr>
          <w:rFonts w:ascii="Arial" w:hAnsi="Arial"/>
          <w:sz w:val="19"/>
        </w:rPr>
        <w:t>across</w:t>
      </w:r>
      <w:r>
        <w:rPr>
          <w:rFonts w:ascii="Arial" w:hAnsi="Arial"/>
          <w:spacing w:val="16"/>
          <w:sz w:val="19"/>
        </w:rPr>
        <w:t xml:space="preserve"> </w:t>
      </w:r>
      <w:r>
        <w:rPr>
          <w:rFonts w:ascii="Arial" w:hAnsi="Arial"/>
          <w:sz w:val="19"/>
        </w:rPr>
        <w:t>industry,</w:t>
      </w:r>
      <w:r>
        <w:rPr>
          <w:rFonts w:ascii="Arial" w:hAnsi="Arial"/>
          <w:spacing w:val="20"/>
          <w:sz w:val="19"/>
        </w:rPr>
        <w:t xml:space="preserve"> </w:t>
      </w:r>
      <w:r>
        <w:rPr>
          <w:rFonts w:ascii="Arial" w:hAnsi="Arial"/>
          <w:sz w:val="19"/>
        </w:rPr>
        <w:t>research</w:t>
      </w:r>
      <w:r>
        <w:rPr>
          <w:rFonts w:ascii="Arial" w:hAnsi="Arial"/>
          <w:spacing w:val="17"/>
          <w:sz w:val="19"/>
        </w:rPr>
        <w:t xml:space="preserve"> </w:t>
      </w:r>
      <w:r>
        <w:rPr>
          <w:rFonts w:ascii="Arial" w:hAnsi="Arial"/>
          <w:sz w:val="19"/>
        </w:rPr>
        <w:t>institutions</w:t>
      </w:r>
      <w:r>
        <w:rPr>
          <w:rFonts w:ascii="Arial" w:hAnsi="Arial"/>
          <w:spacing w:val="21"/>
          <w:sz w:val="19"/>
        </w:rPr>
        <w:t xml:space="preserve"> </w:t>
      </w:r>
      <w:r>
        <w:rPr>
          <w:rFonts w:ascii="Arial" w:hAnsi="Arial"/>
          <w:sz w:val="19"/>
        </w:rPr>
        <w:t>and</w:t>
      </w:r>
      <w:r>
        <w:rPr>
          <w:rFonts w:ascii="Arial" w:hAnsi="Arial"/>
          <w:spacing w:val="10"/>
          <w:sz w:val="19"/>
        </w:rPr>
        <w:t xml:space="preserve"> </w:t>
      </w:r>
      <w:r>
        <w:rPr>
          <w:rFonts w:ascii="Arial" w:hAnsi="Arial"/>
          <w:spacing w:val="-2"/>
          <w:sz w:val="19"/>
        </w:rPr>
        <w:t>disciplines;</w:t>
      </w:r>
    </w:p>
    <w:p w14:paraId="479D1871" w14:textId="77777777" w:rsidR="00A52AFB" w:rsidRDefault="00425432">
      <w:pPr>
        <w:pStyle w:val="ListParagraph"/>
        <w:numPr>
          <w:ilvl w:val="0"/>
          <w:numId w:val="4"/>
        </w:numPr>
        <w:tabs>
          <w:tab w:val="left" w:pos="1039"/>
          <w:tab w:val="left" w:pos="1040"/>
        </w:tabs>
        <w:spacing w:before="21" w:line="261" w:lineRule="auto"/>
        <w:ind w:right="940" w:hanging="341"/>
        <w:rPr>
          <w:rFonts w:ascii="Arial" w:hAnsi="Arial"/>
          <w:sz w:val="19"/>
        </w:rPr>
      </w:pPr>
      <w:r>
        <w:rPr>
          <w:rFonts w:ascii="Arial" w:hAnsi="Arial"/>
          <w:sz w:val="19"/>
        </w:rPr>
        <w:t>support research in national priorities across all disciplines that will result in economic, environmental, social, health and/or cultural benefits for Australia; and</w:t>
      </w:r>
    </w:p>
    <w:p w14:paraId="70BF9293" w14:textId="77777777" w:rsidR="00A52AFB" w:rsidRDefault="00425432">
      <w:pPr>
        <w:pStyle w:val="ListParagraph"/>
        <w:numPr>
          <w:ilvl w:val="0"/>
          <w:numId w:val="4"/>
        </w:numPr>
        <w:tabs>
          <w:tab w:val="left" w:pos="1039"/>
          <w:tab w:val="left" w:pos="1040"/>
        </w:tabs>
        <w:spacing w:before="4"/>
        <w:ind w:hanging="342"/>
        <w:rPr>
          <w:rFonts w:ascii="Arial" w:hAnsi="Arial"/>
          <w:sz w:val="19"/>
        </w:rPr>
      </w:pPr>
      <w:r>
        <w:rPr>
          <w:rFonts w:ascii="Arial" w:hAnsi="Arial"/>
          <w:sz w:val="19"/>
        </w:rPr>
        <w:t>strengthen</w:t>
      </w:r>
      <w:r>
        <w:rPr>
          <w:rFonts w:ascii="Arial" w:hAnsi="Arial"/>
          <w:spacing w:val="7"/>
          <w:sz w:val="19"/>
        </w:rPr>
        <w:t xml:space="preserve"> </w:t>
      </w:r>
      <w:r>
        <w:rPr>
          <w:rFonts w:ascii="Arial" w:hAnsi="Arial"/>
          <w:sz w:val="19"/>
        </w:rPr>
        <w:t>Australia’s</w:t>
      </w:r>
      <w:r>
        <w:rPr>
          <w:rFonts w:ascii="Arial" w:hAnsi="Arial"/>
          <w:spacing w:val="6"/>
          <w:sz w:val="19"/>
        </w:rPr>
        <w:t xml:space="preserve"> </w:t>
      </w:r>
      <w:r>
        <w:rPr>
          <w:rFonts w:ascii="Arial" w:hAnsi="Arial"/>
          <w:sz w:val="19"/>
        </w:rPr>
        <w:t>research</w:t>
      </w:r>
      <w:r>
        <w:rPr>
          <w:rFonts w:ascii="Arial" w:hAnsi="Arial"/>
          <w:spacing w:val="2"/>
          <w:sz w:val="19"/>
        </w:rPr>
        <w:t xml:space="preserve"> </w:t>
      </w:r>
      <w:r>
        <w:rPr>
          <w:rFonts w:ascii="Arial" w:hAnsi="Arial"/>
          <w:sz w:val="19"/>
        </w:rPr>
        <w:t>capacity</w:t>
      </w:r>
      <w:r>
        <w:rPr>
          <w:rFonts w:ascii="Arial" w:hAnsi="Arial"/>
          <w:spacing w:val="1"/>
          <w:sz w:val="19"/>
        </w:rPr>
        <w:t xml:space="preserve"> </w:t>
      </w:r>
      <w:r>
        <w:rPr>
          <w:rFonts w:ascii="Arial" w:hAnsi="Arial"/>
          <w:sz w:val="19"/>
        </w:rPr>
        <w:t>by</w:t>
      </w:r>
      <w:r>
        <w:rPr>
          <w:rFonts w:ascii="Arial" w:hAnsi="Arial"/>
          <w:spacing w:val="-6"/>
          <w:sz w:val="19"/>
        </w:rPr>
        <w:t xml:space="preserve"> </w:t>
      </w:r>
      <w:r>
        <w:rPr>
          <w:rFonts w:ascii="Arial" w:hAnsi="Arial"/>
          <w:sz w:val="19"/>
        </w:rPr>
        <w:t>supporting</w:t>
      </w:r>
      <w:r>
        <w:rPr>
          <w:rFonts w:ascii="Arial" w:hAnsi="Arial"/>
          <w:spacing w:val="3"/>
          <w:sz w:val="19"/>
        </w:rPr>
        <w:t xml:space="preserve"> </w:t>
      </w:r>
      <w:r>
        <w:rPr>
          <w:rFonts w:ascii="Arial" w:hAnsi="Arial"/>
          <w:sz w:val="19"/>
        </w:rPr>
        <w:t>innovative,</w:t>
      </w:r>
      <w:r>
        <w:rPr>
          <w:rFonts w:ascii="Arial" w:hAnsi="Arial"/>
          <w:spacing w:val="6"/>
          <w:sz w:val="19"/>
        </w:rPr>
        <w:t xml:space="preserve"> </w:t>
      </w:r>
      <w:r>
        <w:rPr>
          <w:rFonts w:ascii="Arial" w:hAnsi="Arial"/>
          <w:sz w:val="19"/>
        </w:rPr>
        <w:t>internationally</w:t>
      </w:r>
      <w:r>
        <w:rPr>
          <w:rFonts w:ascii="Arial" w:hAnsi="Arial"/>
          <w:spacing w:val="7"/>
          <w:sz w:val="19"/>
        </w:rPr>
        <w:t xml:space="preserve"> </w:t>
      </w:r>
      <w:r>
        <w:rPr>
          <w:rFonts w:ascii="Arial" w:hAnsi="Arial"/>
          <w:sz w:val="19"/>
        </w:rPr>
        <w:t>competitive</w:t>
      </w:r>
      <w:r>
        <w:rPr>
          <w:rFonts w:ascii="Arial" w:hAnsi="Arial"/>
          <w:spacing w:val="6"/>
          <w:sz w:val="19"/>
        </w:rPr>
        <w:t xml:space="preserve"> </w:t>
      </w:r>
      <w:r>
        <w:rPr>
          <w:rFonts w:ascii="Arial" w:hAnsi="Arial"/>
          <w:spacing w:val="-2"/>
          <w:sz w:val="19"/>
        </w:rPr>
        <w:t>research.</w:t>
      </w:r>
    </w:p>
    <w:p w14:paraId="0066F4FC" w14:textId="77777777" w:rsidR="00A52AFB" w:rsidRDefault="00A52AFB">
      <w:pPr>
        <w:pStyle w:val="BodyText"/>
        <w:rPr>
          <w:rFonts w:ascii="Arial"/>
          <w:sz w:val="24"/>
        </w:rPr>
      </w:pPr>
    </w:p>
    <w:p w14:paraId="08D12A76" w14:textId="77777777" w:rsidR="00A52AFB" w:rsidRDefault="00425432">
      <w:pPr>
        <w:ind w:left="578"/>
        <w:rPr>
          <w:rFonts w:ascii="Arial Black"/>
          <w:sz w:val="19"/>
        </w:rPr>
      </w:pPr>
      <w:r>
        <w:rPr>
          <w:rFonts w:ascii="Arial Black"/>
          <w:w w:val="90"/>
          <w:sz w:val="19"/>
        </w:rPr>
        <w:t>Objectives:</w:t>
      </w:r>
      <w:r>
        <w:rPr>
          <w:rFonts w:ascii="Arial Black"/>
          <w:spacing w:val="-3"/>
          <w:w w:val="90"/>
          <w:sz w:val="19"/>
        </w:rPr>
        <w:t xml:space="preserve"> </w:t>
      </w:r>
      <w:r>
        <w:rPr>
          <w:rFonts w:ascii="Arial Black"/>
          <w:w w:val="90"/>
          <w:sz w:val="19"/>
        </w:rPr>
        <w:t>see</w:t>
      </w:r>
      <w:r>
        <w:rPr>
          <w:rFonts w:ascii="Arial Black"/>
          <w:spacing w:val="-3"/>
          <w:w w:val="90"/>
          <w:sz w:val="19"/>
        </w:rPr>
        <w:t xml:space="preserve"> </w:t>
      </w:r>
      <w:r>
        <w:rPr>
          <w:rFonts w:ascii="Arial Black"/>
          <w:w w:val="90"/>
          <w:sz w:val="19"/>
        </w:rPr>
        <w:t>Questions</w:t>
      </w:r>
      <w:r>
        <w:rPr>
          <w:rFonts w:ascii="Arial Black"/>
          <w:spacing w:val="-6"/>
          <w:sz w:val="19"/>
        </w:rPr>
        <w:t xml:space="preserve"> </w:t>
      </w:r>
      <w:r>
        <w:rPr>
          <w:rFonts w:ascii="Arial Black"/>
          <w:w w:val="90"/>
          <w:sz w:val="19"/>
        </w:rPr>
        <w:t>1,</w:t>
      </w:r>
      <w:r>
        <w:rPr>
          <w:rFonts w:ascii="Arial Black"/>
          <w:spacing w:val="-20"/>
          <w:w w:val="90"/>
          <w:sz w:val="19"/>
        </w:rPr>
        <w:t xml:space="preserve"> </w:t>
      </w:r>
      <w:r>
        <w:rPr>
          <w:rFonts w:ascii="Arial Black"/>
          <w:w w:val="90"/>
          <w:sz w:val="19"/>
        </w:rPr>
        <w:t>2</w:t>
      </w:r>
      <w:r>
        <w:rPr>
          <w:rFonts w:ascii="Arial Black"/>
          <w:spacing w:val="-14"/>
          <w:w w:val="90"/>
          <w:sz w:val="19"/>
        </w:rPr>
        <w:t xml:space="preserve"> </w:t>
      </w:r>
      <w:r>
        <w:rPr>
          <w:rFonts w:ascii="Arial Black"/>
          <w:w w:val="90"/>
          <w:sz w:val="19"/>
        </w:rPr>
        <w:t>and</w:t>
      </w:r>
      <w:r>
        <w:rPr>
          <w:rFonts w:ascii="Arial Black"/>
          <w:spacing w:val="-6"/>
          <w:sz w:val="19"/>
        </w:rPr>
        <w:t xml:space="preserve"> </w:t>
      </w:r>
      <w:r>
        <w:rPr>
          <w:rFonts w:ascii="Arial Black"/>
          <w:spacing w:val="-10"/>
          <w:w w:val="90"/>
          <w:sz w:val="19"/>
        </w:rPr>
        <w:t>3</w:t>
      </w:r>
    </w:p>
    <w:p w14:paraId="5B56AC36" w14:textId="77777777" w:rsidR="00A52AFB" w:rsidRDefault="00A52AFB">
      <w:pPr>
        <w:pStyle w:val="BodyText"/>
        <w:spacing w:before="4"/>
        <w:rPr>
          <w:rFonts w:ascii="Arial Black"/>
          <w:sz w:val="20"/>
        </w:rPr>
      </w:pPr>
    </w:p>
    <w:p w14:paraId="27197671" w14:textId="77777777" w:rsidR="00A52AFB" w:rsidRDefault="00425432">
      <w:pPr>
        <w:spacing w:line="261" w:lineRule="auto"/>
        <w:ind w:left="578" w:right="536"/>
        <w:rPr>
          <w:rFonts w:ascii="Arial"/>
          <w:sz w:val="19"/>
        </w:rPr>
      </w:pPr>
      <w:r>
        <w:rPr>
          <w:rFonts w:ascii="Arial"/>
          <w:sz w:val="19"/>
        </w:rPr>
        <w:t>Australian higher education institutions, other publicly funded organisations</w:t>
      </w:r>
      <w:r>
        <w:rPr>
          <w:rFonts w:ascii="Arial"/>
          <w:spacing w:val="20"/>
          <w:sz w:val="19"/>
        </w:rPr>
        <w:t xml:space="preserve"> </w:t>
      </w:r>
      <w:r>
        <w:rPr>
          <w:rFonts w:ascii="Arial"/>
          <w:sz w:val="19"/>
        </w:rPr>
        <w:t>that carry out research or which have research-related purposes and objectives, and medical research institutes are eligible to administer funding for Future Fellowships.</w:t>
      </w:r>
    </w:p>
    <w:p w14:paraId="16E187A6" w14:textId="77777777" w:rsidR="00A52AFB" w:rsidRDefault="00A52AFB">
      <w:pPr>
        <w:pStyle w:val="BodyText"/>
        <w:spacing w:before="8"/>
        <w:rPr>
          <w:rFonts w:ascii="Arial"/>
        </w:rPr>
      </w:pPr>
    </w:p>
    <w:p w14:paraId="651DA06D" w14:textId="77777777" w:rsidR="00A52AFB" w:rsidRDefault="00425432">
      <w:pPr>
        <w:ind w:left="578"/>
        <w:rPr>
          <w:rFonts w:ascii="Arial Black"/>
          <w:sz w:val="19"/>
        </w:rPr>
      </w:pPr>
      <w:r>
        <w:rPr>
          <w:rFonts w:ascii="Arial Black"/>
          <w:w w:val="85"/>
          <w:sz w:val="19"/>
        </w:rPr>
        <w:t>Eligible</w:t>
      </w:r>
      <w:r>
        <w:rPr>
          <w:rFonts w:ascii="Arial Black"/>
          <w:spacing w:val="36"/>
          <w:sz w:val="19"/>
        </w:rPr>
        <w:t xml:space="preserve"> </w:t>
      </w:r>
      <w:r>
        <w:rPr>
          <w:rFonts w:ascii="Arial Black"/>
          <w:w w:val="85"/>
          <w:sz w:val="19"/>
        </w:rPr>
        <w:t>Organisations:</w:t>
      </w:r>
      <w:r>
        <w:rPr>
          <w:rFonts w:ascii="Arial Black"/>
          <w:spacing w:val="35"/>
          <w:sz w:val="19"/>
        </w:rPr>
        <w:t xml:space="preserve"> </w:t>
      </w:r>
      <w:r>
        <w:rPr>
          <w:rFonts w:ascii="Arial Black"/>
          <w:w w:val="85"/>
          <w:sz w:val="19"/>
        </w:rPr>
        <w:t>see</w:t>
      </w:r>
      <w:r>
        <w:rPr>
          <w:rFonts w:ascii="Arial Black"/>
          <w:spacing w:val="32"/>
          <w:sz w:val="19"/>
        </w:rPr>
        <w:t xml:space="preserve"> </w:t>
      </w:r>
      <w:r>
        <w:rPr>
          <w:rFonts w:ascii="Arial Black"/>
          <w:w w:val="85"/>
          <w:sz w:val="19"/>
        </w:rPr>
        <w:t>Question</w:t>
      </w:r>
      <w:r>
        <w:rPr>
          <w:rFonts w:ascii="Arial Black"/>
          <w:spacing w:val="32"/>
          <w:sz w:val="19"/>
        </w:rPr>
        <w:t xml:space="preserve"> </w:t>
      </w:r>
      <w:r>
        <w:rPr>
          <w:rFonts w:ascii="Arial Black"/>
          <w:spacing w:val="-10"/>
          <w:w w:val="85"/>
          <w:sz w:val="19"/>
        </w:rPr>
        <w:t>4</w:t>
      </w:r>
    </w:p>
    <w:p w14:paraId="3CA06D7C" w14:textId="77777777" w:rsidR="00A52AFB" w:rsidRDefault="00A52AFB">
      <w:pPr>
        <w:pStyle w:val="BodyText"/>
        <w:spacing w:before="4"/>
        <w:rPr>
          <w:rFonts w:ascii="Arial Black"/>
          <w:sz w:val="20"/>
        </w:rPr>
      </w:pPr>
    </w:p>
    <w:p w14:paraId="7194F97F" w14:textId="77777777" w:rsidR="00A52AFB" w:rsidRDefault="00425432">
      <w:pPr>
        <w:spacing w:line="264" w:lineRule="auto"/>
        <w:ind w:left="578" w:right="536"/>
        <w:rPr>
          <w:rFonts w:ascii="Arial"/>
          <w:sz w:val="19"/>
        </w:rPr>
      </w:pPr>
      <w:r>
        <w:rPr>
          <w:rFonts w:ascii="Arial"/>
          <w:sz w:val="19"/>
        </w:rPr>
        <w:t>Over</w:t>
      </w:r>
      <w:r>
        <w:rPr>
          <w:rFonts w:ascii="Arial"/>
          <w:spacing w:val="-14"/>
          <w:sz w:val="19"/>
        </w:rPr>
        <w:t xml:space="preserve"> </w:t>
      </w:r>
      <w:r>
        <w:rPr>
          <w:rFonts w:ascii="Arial"/>
          <w:sz w:val="19"/>
        </w:rPr>
        <w:t>the</w:t>
      </w:r>
      <w:r>
        <w:rPr>
          <w:rFonts w:ascii="Arial"/>
          <w:spacing w:val="-13"/>
          <w:sz w:val="19"/>
        </w:rPr>
        <w:t xml:space="preserve"> </w:t>
      </w:r>
      <w:r>
        <w:rPr>
          <w:rFonts w:ascii="Arial"/>
          <w:sz w:val="19"/>
        </w:rPr>
        <w:t>five-year</w:t>
      </w:r>
      <w:r>
        <w:rPr>
          <w:rFonts w:ascii="Arial"/>
          <w:spacing w:val="-13"/>
          <w:sz w:val="19"/>
        </w:rPr>
        <w:t xml:space="preserve"> </w:t>
      </w:r>
      <w:r>
        <w:rPr>
          <w:rFonts w:ascii="Arial"/>
          <w:sz w:val="19"/>
        </w:rPr>
        <w:t>period 2009 to</w:t>
      </w:r>
      <w:r>
        <w:rPr>
          <w:rFonts w:ascii="Arial"/>
          <w:spacing w:val="-1"/>
          <w:sz w:val="19"/>
        </w:rPr>
        <w:t xml:space="preserve"> </w:t>
      </w:r>
      <w:r>
        <w:rPr>
          <w:rFonts w:ascii="Arial"/>
          <w:sz w:val="19"/>
        </w:rPr>
        <w:t>2013, the Future Fellowships</w:t>
      </w:r>
      <w:r>
        <w:rPr>
          <w:rFonts w:ascii="Arial"/>
          <w:spacing w:val="14"/>
          <w:sz w:val="19"/>
        </w:rPr>
        <w:t xml:space="preserve"> </w:t>
      </w:r>
      <w:r>
        <w:rPr>
          <w:rFonts w:ascii="Arial"/>
          <w:sz w:val="19"/>
        </w:rPr>
        <w:t>scheme will offer four-year fellowships to</w:t>
      </w:r>
      <w:r>
        <w:rPr>
          <w:rFonts w:ascii="Arial"/>
          <w:spacing w:val="-1"/>
          <w:sz w:val="19"/>
        </w:rPr>
        <w:t xml:space="preserve"> </w:t>
      </w:r>
      <w:r>
        <w:rPr>
          <w:rFonts w:ascii="Arial"/>
          <w:sz w:val="19"/>
        </w:rPr>
        <w:t>up to 1,000 outstanding Australian and international mid-career researchers.</w:t>
      </w:r>
    </w:p>
    <w:p w14:paraId="7B3479F7" w14:textId="77777777" w:rsidR="00A52AFB" w:rsidRDefault="00A52AFB">
      <w:pPr>
        <w:pStyle w:val="BodyText"/>
        <w:spacing w:before="4"/>
        <w:rPr>
          <w:rFonts w:ascii="Arial"/>
        </w:rPr>
      </w:pPr>
    </w:p>
    <w:p w14:paraId="2737EA40" w14:textId="77777777" w:rsidR="00A52AFB" w:rsidRDefault="00425432">
      <w:pPr>
        <w:ind w:left="578"/>
        <w:rPr>
          <w:rFonts w:ascii="Arial Black"/>
          <w:sz w:val="19"/>
        </w:rPr>
      </w:pPr>
      <w:r>
        <w:rPr>
          <w:rFonts w:ascii="Arial Black"/>
          <w:w w:val="90"/>
          <w:sz w:val="19"/>
        </w:rPr>
        <w:t>Number</w:t>
      </w:r>
      <w:r>
        <w:rPr>
          <w:rFonts w:ascii="Arial Black"/>
          <w:spacing w:val="6"/>
          <w:sz w:val="19"/>
        </w:rPr>
        <w:t xml:space="preserve"> </w:t>
      </w:r>
      <w:r>
        <w:rPr>
          <w:rFonts w:ascii="Arial Black"/>
          <w:w w:val="90"/>
          <w:sz w:val="19"/>
        </w:rPr>
        <w:t>and</w:t>
      </w:r>
      <w:r>
        <w:rPr>
          <w:rFonts w:ascii="Arial Black"/>
          <w:spacing w:val="-1"/>
          <w:sz w:val="19"/>
        </w:rPr>
        <w:t xml:space="preserve"> </w:t>
      </w:r>
      <w:r>
        <w:rPr>
          <w:rFonts w:ascii="Arial Black"/>
          <w:w w:val="90"/>
          <w:sz w:val="19"/>
        </w:rPr>
        <w:t>duration</w:t>
      </w:r>
      <w:r>
        <w:rPr>
          <w:rFonts w:ascii="Arial Black"/>
          <w:sz w:val="19"/>
        </w:rPr>
        <w:t xml:space="preserve"> </w:t>
      </w:r>
      <w:r>
        <w:rPr>
          <w:rFonts w:ascii="Arial Black"/>
          <w:w w:val="90"/>
          <w:sz w:val="19"/>
        </w:rPr>
        <w:t>of</w:t>
      </w:r>
      <w:r>
        <w:rPr>
          <w:rFonts w:ascii="Arial Black"/>
          <w:spacing w:val="-13"/>
          <w:w w:val="90"/>
          <w:sz w:val="19"/>
        </w:rPr>
        <w:t xml:space="preserve"> </w:t>
      </w:r>
      <w:r>
        <w:rPr>
          <w:rFonts w:ascii="Arial Black"/>
          <w:w w:val="90"/>
          <w:sz w:val="19"/>
        </w:rPr>
        <w:t>Fellowships:</w:t>
      </w:r>
      <w:r>
        <w:rPr>
          <w:rFonts w:ascii="Arial Black"/>
          <w:sz w:val="19"/>
        </w:rPr>
        <w:t xml:space="preserve"> </w:t>
      </w:r>
      <w:r>
        <w:rPr>
          <w:rFonts w:ascii="Arial Black"/>
          <w:w w:val="90"/>
          <w:sz w:val="19"/>
        </w:rPr>
        <w:t>see</w:t>
      </w:r>
      <w:r>
        <w:rPr>
          <w:rFonts w:ascii="Arial Black"/>
          <w:sz w:val="19"/>
        </w:rPr>
        <w:t xml:space="preserve"> </w:t>
      </w:r>
      <w:r>
        <w:rPr>
          <w:rFonts w:ascii="Arial Black"/>
          <w:w w:val="90"/>
          <w:sz w:val="19"/>
        </w:rPr>
        <w:t>Questions</w:t>
      </w:r>
      <w:r>
        <w:rPr>
          <w:rFonts w:ascii="Arial Black"/>
          <w:spacing w:val="2"/>
          <w:sz w:val="19"/>
        </w:rPr>
        <w:t xml:space="preserve"> </w:t>
      </w:r>
      <w:r>
        <w:rPr>
          <w:rFonts w:ascii="Arial Black"/>
          <w:w w:val="90"/>
          <w:sz w:val="19"/>
        </w:rPr>
        <w:t>5</w:t>
      </w:r>
      <w:r>
        <w:rPr>
          <w:rFonts w:ascii="Arial Black"/>
          <w:spacing w:val="-6"/>
          <w:w w:val="90"/>
          <w:sz w:val="19"/>
        </w:rPr>
        <w:t xml:space="preserve"> </w:t>
      </w:r>
      <w:r>
        <w:rPr>
          <w:rFonts w:ascii="Arial Black"/>
          <w:w w:val="90"/>
          <w:sz w:val="19"/>
        </w:rPr>
        <w:t>and</w:t>
      </w:r>
      <w:r>
        <w:rPr>
          <w:rFonts w:ascii="Arial Black"/>
          <w:sz w:val="19"/>
        </w:rPr>
        <w:t xml:space="preserve"> </w:t>
      </w:r>
      <w:r>
        <w:rPr>
          <w:rFonts w:ascii="Arial Black"/>
          <w:spacing w:val="-10"/>
          <w:w w:val="90"/>
          <w:sz w:val="19"/>
        </w:rPr>
        <w:t>6</w:t>
      </w:r>
    </w:p>
    <w:p w14:paraId="272253EC" w14:textId="77777777" w:rsidR="00A52AFB" w:rsidRDefault="00A52AFB">
      <w:pPr>
        <w:pStyle w:val="BodyText"/>
        <w:spacing w:before="6"/>
        <w:rPr>
          <w:rFonts w:ascii="Arial Black"/>
          <w:sz w:val="20"/>
        </w:rPr>
      </w:pPr>
    </w:p>
    <w:p w14:paraId="6AFA40D3" w14:textId="77777777" w:rsidR="00A52AFB" w:rsidRDefault="00425432">
      <w:pPr>
        <w:ind w:left="578"/>
        <w:rPr>
          <w:rFonts w:ascii="Arial"/>
          <w:sz w:val="19"/>
        </w:rPr>
      </w:pPr>
      <w:r>
        <w:rPr>
          <w:rFonts w:ascii="Arial"/>
          <w:sz w:val="19"/>
        </w:rPr>
        <w:t>Future</w:t>
      </w:r>
      <w:r>
        <w:rPr>
          <w:rFonts w:ascii="Arial"/>
          <w:spacing w:val="2"/>
          <w:sz w:val="19"/>
        </w:rPr>
        <w:t xml:space="preserve"> </w:t>
      </w:r>
      <w:r>
        <w:rPr>
          <w:rFonts w:ascii="Arial"/>
          <w:sz w:val="19"/>
        </w:rPr>
        <w:t>Fellowships</w:t>
      </w:r>
      <w:r>
        <w:rPr>
          <w:rFonts w:ascii="Arial"/>
          <w:spacing w:val="3"/>
          <w:sz w:val="19"/>
        </w:rPr>
        <w:t xml:space="preserve"> </w:t>
      </w:r>
      <w:r>
        <w:rPr>
          <w:rFonts w:ascii="Arial"/>
          <w:sz w:val="19"/>
        </w:rPr>
        <w:t>have been</w:t>
      </w:r>
      <w:r>
        <w:rPr>
          <w:rFonts w:ascii="Arial"/>
          <w:spacing w:val="1"/>
          <w:sz w:val="19"/>
        </w:rPr>
        <w:t xml:space="preserve"> </w:t>
      </w:r>
      <w:r>
        <w:rPr>
          <w:rFonts w:ascii="Arial"/>
          <w:sz w:val="19"/>
        </w:rPr>
        <w:t>made</w:t>
      </w:r>
      <w:r>
        <w:rPr>
          <w:rFonts w:ascii="Arial"/>
          <w:spacing w:val="1"/>
          <w:sz w:val="19"/>
        </w:rPr>
        <w:t xml:space="preserve"> </w:t>
      </w:r>
      <w:r>
        <w:rPr>
          <w:rFonts w:ascii="Arial"/>
          <w:sz w:val="19"/>
        </w:rPr>
        <w:t>available</w:t>
      </w:r>
      <w:r>
        <w:rPr>
          <w:rFonts w:ascii="Arial"/>
          <w:spacing w:val="1"/>
          <w:sz w:val="19"/>
        </w:rPr>
        <w:t xml:space="preserve"> </w:t>
      </w:r>
      <w:r>
        <w:rPr>
          <w:rFonts w:ascii="Arial"/>
          <w:sz w:val="19"/>
        </w:rPr>
        <w:t>at</w:t>
      </w:r>
      <w:r>
        <w:rPr>
          <w:rFonts w:ascii="Arial"/>
          <w:spacing w:val="1"/>
          <w:sz w:val="19"/>
        </w:rPr>
        <w:t xml:space="preserve"> </w:t>
      </w:r>
      <w:r>
        <w:rPr>
          <w:rFonts w:ascii="Arial"/>
          <w:sz w:val="19"/>
        </w:rPr>
        <w:t>three salary</w:t>
      </w:r>
      <w:r>
        <w:rPr>
          <w:rFonts w:ascii="Arial"/>
          <w:spacing w:val="-1"/>
          <w:sz w:val="19"/>
        </w:rPr>
        <w:t xml:space="preserve"> </w:t>
      </w:r>
      <w:r>
        <w:rPr>
          <w:rFonts w:ascii="Arial"/>
          <w:sz w:val="19"/>
        </w:rPr>
        <w:t>levels.</w:t>
      </w:r>
      <w:r>
        <w:rPr>
          <w:rFonts w:ascii="Arial"/>
          <w:spacing w:val="1"/>
          <w:sz w:val="19"/>
        </w:rPr>
        <w:t xml:space="preserve"> </w:t>
      </w:r>
      <w:r>
        <w:rPr>
          <w:rFonts w:ascii="Arial"/>
          <w:sz w:val="19"/>
        </w:rPr>
        <w:t>For</w:t>
      </w:r>
      <w:r>
        <w:rPr>
          <w:rFonts w:ascii="Arial"/>
          <w:spacing w:val="4"/>
          <w:sz w:val="19"/>
        </w:rPr>
        <w:t xml:space="preserve"> </w:t>
      </w:r>
      <w:r>
        <w:rPr>
          <w:rFonts w:ascii="Arial"/>
          <w:sz w:val="19"/>
        </w:rPr>
        <w:t>those</w:t>
      </w:r>
      <w:r>
        <w:rPr>
          <w:rFonts w:ascii="Arial"/>
          <w:spacing w:val="9"/>
          <w:sz w:val="19"/>
        </w:rPr>
        <w:t xml:space="preserve"> </w:t>
      </w:r>
      <w:r>
        <w:rPr>
          <w:rFonts w:ascii="Arial"/>
          <w:sz w:val="19"/>
        </w:rPr>
        <w:t>commencing</w:t>
      </w:r>
      <w:r>
        <w:rPr>
          <w:rFonts w:ascii="Arial"/>
          <w:spacing w:val="22"/>
          <w:sz w:val="19"/>
        </w:rPr>
        <w:t xml:space="preserve"> </w:t>
      </w:r>
      <w:r>
        <w:rPr>
          <w:rFonts w:ascii="Arial"/>
          <w:sz w:val="19"/>
        </w:rPr>
        <w:t>in</w:t>
      </w:r>
      <w:r>
        <w:rPr>
          <w:rFonts w:ascii="Arial"/>
          <w:spacing w:val="2"/>
          <w:sz w:val="19"/>
        </w:rPr>
        <w:t xml:space="preserve"> </w:t>
      </w:r>
      <w:r>
        <w:rPr>
          <w:rFonts w:ascii="Arial"/>
          <w:sz w:val="19"/>
        </w:rPr>
        <w:t>2013,</w:t>
      </w:r>
      <w:r>
        <w:rPr>
          <w:rFonts w:ascii="Arial"/>
          <w:spacing w:val="9"/>
          <w:sz w:val="19"/>
        </w:rPr>
        <w:t xml:space="preserve"> </w:t>
      </w:r>
      <w:r>
        <w:rPr>
          <w:rFonts w:ascii="Arial"/>
          <w:sz w:val="19"/>
        </w:rPr>
        <w:t>these</w:t>
      </w:r>
      <w:r>
        <w:rPr>
          <w:rFonts w:ascii="Arial"/>
          <w:spacing w:val="9"/>
          <w:sz w:val="19"/>
        </w:rPr>
        <w:t xml:space="preserve"> </w:t>
      </w:r>
      <w:r>
        <w:rPr>
          <w:rFonts w:ascii="Arial"/>
          <w:spacing w:val="-4"/>
          <w:sz w:val="19"/>
        </w:rPr>
        <w:t>are:</w:t>
      </w:r>
    </w:p>
    <w:p w14:paraId="1D95D26B" w14:textId="77777777" w:rsidR="00A52AFB" w:rsidRDefault="00A52AFB">
      <w:pPr>
        <w:pStyle w:val="BodyText"/>
        <w:spacing w:before="1"/>
        <w:rPr>
          <w:rFonts w:ascii="Arial"/>
          <w:sz w:val="23"/>
        </w:rPr>
      </w:pPr>
    </w:p>
    <w:tbl>
      <w:tblPr>
        <w:tblW w:w="0" w:type="auto"/>
        <w:tblInd w:w="538" w:type="dxa"/>
        <w:tblLayout w:type="fixed"/>
        <w:tblCellMar>
          <w:left w:w="0" w:type="dxa"/>
          <w:right w:w="0" w:type="dxa"/>
        </w:tblCellMar>
        <w:tblLook w:val="01E0" w:firstRow="1" w:lastRow="1" w:firstColumn="1" w:lastColumn="1" w:noHBand="0" w:noVBand="0"/>
      </w:tblPr>
      <w:tblGrid>
        <w:gridCol w:w="832"/>
        <w:gridCol w:w="2267"/>
        <w:gridCol w:w="1921"/>
        <w:gridCol w:w="1555"/>
      </w:tblGrid>
      <w:tr w:rsidR="00A52AFB" w14:paraId="78EF8EA6" w14:textId="77777777">
        <w:trPr>
          <w:trHeight w:val="224"/>
        </w:trPr>
        <w:tc>
          <w:tcPr>
            <w:tcW w:w="832" w:type="dxa"/>
          </w:tcPr>
          <w:p w14:paraId="17B61EC7" w14:textId="77777777" w:rsidR="00A52AFB" w:rsidRDefault="00425432">
            <w:pPr>
              <w:pStyle w:val="TableParagraph"/>
              <w:spacing w:line="205" w:lineRule="exact"/>
              <w:ind w:left="50"/>
              <w:jc w:val="left"/>
              <w:rPr>
                <w:sz w:val="19"/>
              </w:rPr>
            </w:pPr>
            <w:r>
              <w:rPr>
                <w:spacing w:val="-2"/>
                <w:sz w:val="19"/>
                <w:u w:val="single"/>
              </w:rPr>
              <w:t>Level1:</w:t>
            </w:r>
          </w:p>
        </w:tc>
        <w:tc>
          <w:tcPr>
            <w:tcW w:w="2267" w:type="dxa"/>
          </w:tcPr>
          <w:p w14:paraId="40C76BD8" w14:textId="77777777" w:rsidR="00A52AFB" w:rsidRDefault="00425432">
            <w:pPr>
              <w:pStyle w:val="TableParagraph"/>
              <w:spacing w:line="205" w:lineRule="exact"/>
              <w:ind w:left="179" w:right="183"/>
              <w:jc w:val="center"/>
              <w:rPr>
                <w:sz w:val="19"/>
              </w:rPr>
            </w:pPr>
            <w:r>
              <w:rPr>
                <w:sz w:val="19"/>
              </w:rPr>
              <w:t>Salary:</w:t>
            </w:r>
            <w:r>
              <w:rPr>
                <w:spacing w:val="3"/>
                <w:sz w:val="19"/>
              </w:rPr>
              <w:t xml:space="preserve"> </w:t>
            </w:r>
            <w:r>
              <w:rPr>
                <w:sz w:val="19"/>
              </w:rPr>
              <w:t>$108,461</w:t>
            </w:r>
            <w:r>
              <w:rPr>
                <w:spacing w:val="6"/>
                <w:sz w:val="19"/>
              </w:rPr>
              <w:t xml:space="preserve"> </w:t>
            </w:r>
            <w:r>
              <w:rPr>
                <w:spacing w:val="-5"/>
                <w:sz w:val="19"/>
              </w:rPr>
              <w:t>28%</w:t>
            </w:r>
          </w:p>
        </w:tc>
        <w:tc>
          <w:tcPr>
            <w:tcW w:w="1921" w:type="dxa"/>
          </w:tcPr>
          <w:p w14:paraId="3D81161C" w14:textId="77777777" w:rsidR="00A52AFB" w:rsidRDefault="00425432">
            <w:pPr>
              <w:pStyle w:val="TableParagraph"/>
              <w:spacing w:line="205" w:lineRule="exact"/>
              <w:ind w:left="185" w:right="150"/>
              <w:jc w:val="center"/>
              <w:rPr>
                <w:sz w:val="19"/>
              </w:rPr>
            </w:pPr>
            <w:r>
              <w:rPr>
                <w:sz w:val="19"/>
              </w:rPr>
              <w:t>On-costs:</w:t>
            </w:r>
            <w:r>
              <w:rPr>
                <w:spacing w:val="6"/>
                <w:sz w:val="19"/>
              </w:rPr>
              <w:t xml:space="preserve"> </w:t>
            </w:r>
            <w:r>
              <w:rPr>
                <w:spacing w:val="-2"/>
                <w:sz w:val="19"/>
              </w:rPr>
              <w:t>$30,369</w:t>
            </w:r>
          </w:p>
        </w:tc>
        <w:tc>
          <w:tcPr>
            <w:tcW w:w="1555" w:type="dxa"/>
          </w:tcPr>
          <w:p w14:paraId="1C3A0571" w14:textId="77777777" w:rsidR="00A52AFB" w:rsidRDefault="00425432">
            <w:pPr>
              <w:pStyle w:val="TableParagraph"/>
              <w:spacing w:line="205" w:lineRule="exact"/>
              <w:ind w:right="45"/>
              <w:rPr>
                <w:sz w:val="19"/>
              </w:rPr>
            </w:pPr>
            <w:r>
              <w:rPr>
                <w:sz w:val="19"/>
              </w:rPr>
              <w:t>Total:</w:t>
            </w:r>
            <w:r>
              <w:rPr>
                <w:spacing w:val="10"/>
                <w:sz w:val="19"/>
              </w:rPr>
              <w:t xml:space="preserve"> </w:t>
            </w:r>
            <w:r>
              <w:rPr>
                <w:spacing w:val="-2"/>
                <w:sz w:val="19"/>
              </w:rPr>
              <w:t>$138,830</w:t>
            </w:r>
          </w:p>
        </w:tc>
      </w:tr>
      <w:tr w:rsidR="00A52AFB" w14:paraId="593DA931" w14:textId="77777777">
        <w:trPr>
          <w:trHeight w:val="239"/>
        </w:trPr>
        <w:tc>
          <w:tcPr>
            <w:tcW w:w="832" w:type="dxa"/>
          </w:tcPr>
          <w:p w14:paraId="194064E7" w14:textId="77777777" w:rsidR="00A52AFB" w:rsidRDefault="00425432">
            <w:pPr>
              <w:pStyle w:val="TableParagraph"/>
              <w:spacing w:before="6" w:line="213" w:lineRule="exact"/>
              <w:ind w:left="50"/>
              <w:jc w:val="left"/>
              <w:rPr>
                <w:sz w:val="19"/>
              </w:rPr>
            </w:pPr>
            <w:r>
              <w:rPr>
                <w:spacing w:val="-2"/>
                <w:sz w:val="19"/>
                <w:u w:val="single"/>
              </w:rPr>
              <w:t>Level2:</w:t>
            </w:r>
          </w:p>
        </w:tc>
        <w:tc>
          <w:tcPr>
            <w:tcW w:w="2267" w:type="dxa"/>
          </w:tcPr>
          <w:p w14:paraId="566BA94A" w14:textId="77777777" w:rsidR="00A52AFB" w:rsidRDefault="00425432">
            <w:pPr>
              <w:pStyle w:val="TableParagraph"/>
              <w:spacing w:before="6" w:line="213" w:lineRule="exact"/>
              <w:ind w:left="179" w:right="183"/>
              <w:jc w:val="center"/>
              <w:rPr>
                <w:sz w:val="19"/>
              </w:rPr>
            </w:pPr>
            <w:r>
              <w:rPr>
                <w:sz w:val="19"/>
              </w:rPr>
              <w:t>Salary:</w:t>
            </w:r>
            <w:r>
              <w:rPr>
                <w:spacing w:val="3"/>
                <w:sz w:val="19"/>
              </w:rPr>
              <w:t xml:space="preserve"> </w:t>
            </w:r>
            <w:r>
              <w:rPr>
                <w:sz w:val="19"/>
              </w:rPr>
              <w:t>$131,296</w:t>
            </w:r>
            <w:r>
              <w:rPr>
                <w:spacing w:val="6"/>
                <w:sz w:val="19"/>
              </w:rPr>
              <w:t xml:space="preserve"> </w:t>
            </w:r>
            <w:r>
              <w:rPr>
                <w:spacing w:val="-5"/>
                <w:sz w:val="19"/>
              </w:rPr>
              <w:t>28%</w:t>
            </w:r>
          </w:p>
        </w:tc>
        <w:tc>
          <w:tcPr>
            <w:tcW w:w="1921" w:type="dxa"/>
          </w:tcPr>
          <w:p w14:paraId="7B4A5EA3" w14:textId="77777777" w:rsidR="00A52AFB" w:rsidRDefault="00425432">
            <w:pPr>
              <w:pStyle w:val="TableParagraph"/>
              <w:spacing w:before="6" w:line="213" w:lineRule="exact"/>
              <w:ind w:left="185" w:right="150"/>
              <w:jc w:val="center"/>
              <w:rPr>
                <w:sz w:val="19"/>
              </w:rPr>
            </w:pPr>
            <w:r>
              <w:rPr>
                <w:sz w:val="19"/>
              </w:rPr>
              <w:t>On-costs:</w:t>
            </w:r>
            <w:r>
              <w:rPr>
                <w:spacing w:val="6"/>
                <w:sz w:val="19"/>
              </w:rPr>
              <w:t xml:space="preserve"> </w:t>
            </w:r>
            <w:r>
              <w:rPr>
                <w:spacing w:val="-2"/>
                <w:sz w:val="19"/>
              </w:rPr>
              <w:t>$36,764</w:t>
            </w:r>
          </w:p>
        </w:tc>
        <w:tc>
          <w:tcPr>
            <w:tcW w:w="1555" w:type="dxa"/>
          </w:tcPr>
          <w:p w14:paraId="6F1D7C7D" w14:textId="77777777" w:rsidR="00A52AFB" w:rsidRDefault="00425432">
            <w:pPr>
              <w:pStyle w:val="TableParagraph"/>
              <w:spacing w:before="6" w:line="213" w:lineRule="exact"/>
              <w:ind w:right="45"/>
              <w:rPr>
                <w:sz w:val="19"/>
              </w:rPr>
            </w:pPr>
            <w:r>
              <w:rPr>
                <w:sz w:val="19"/>
              </w:rPr>
              <w:t>Total:</w:t>
            </w:r>
            <w:r>
              <w:rPr>
                <w:spacing w:val="10"/>
                <w:sz w:val="19"/>
              </w:rPr>
              <w:t xml:space="preserve"> </w:t>
            </w:r>
            <w:r>
              <w:rPr>
                <w:spacing w:val="-2"/>
                <w:sz w:val="19"/>
              </w:rPr>
              <w:t>$168,060</w:t>
            </w:r>
          </w:p>
        </w:tc>
      </w:tr>
      <w:tr w:rsidR="00A52AFB" w14:paraId="184DC8DC" w14:textId="77777777">
        <w:trPr>
          <w:trHeight w:val="226"/>
        </w:trPr>
        <w:tc>
          <w:tcPr>
            <w:tcW w:w="832" w:type="dxa"/>
          </w:tcPr>
          <w:p w14:paraId="2D90984A" w14:textId="77777777" w:rsidR="00A52AFB" w:rsidRDefault="00425432">
            <w:pPr>
              <w:pStyle w:val="TableParagraph"/>
              <w:spacing w:before="8" w:line="198" w:lineRule="exact"/>
              <w:ind w:left="50"/>
              <w:jc w:val="left"/>
              <w:rPr>
                <w:sz w:val="19"/>
              </w:rPr>
            </w:pPr>
            <w:r>
              <w:rPr>
                <w:spacing w:val="-2"/>
                <w:sz w:val="19"/>
                <w:u w:val="single"/>
              </w:rPr>
              <w:t>Level3:</w:t>
            </w:r>
          </w:p>
        </w:tc>
        <w:tc>
          <w:tcPr>
            <w:tcW w:w="2267" w:type="dxa"/>
          </w:tcPr>
          <w:p w14:paraId="1F2F2068" w14:textId="77777777" w:rsidR="00A52AFB" w:rsidRDefault="00425432">
            <w:pPr>
              <w:pStyle w:val="TableParagraph"/>
              <w:spacing w:before="8" w:line="198" w:lineRule="exact"/>
              <w:ind w:left="179" w:right="183"/>
              <w:jc w:val="center"/>
              <w:rPr>
                <w:sz w:val="19"/>
              </w:rPr>
            </w:pPr>
            <w:r>
              <w:rPr>
                <w:sz w:val="19"/>
              </w:rPr>
              <w:t>Salary:</w:t>
            </w:r>
            <w:r>
              <w:rPr>
                <w:spacing w:val="3"/>
                <w:sz w:val="19"/>
              </w:rPr>
              <w:t xml:space="preserve"> </w:t>
            </w:r>
            <w:r>
              <w:rPr>
                <w:sz w:val="19"/>
              </w:rPr>
              <w:t>$154,129</w:t>
            </w:r>
            <w:r>
              <w:rPr>
                <w:spacing w:val="6"/>
                <w:sz w:val="19"/>
              </w:rPr>
              <w:t xml:space="preserve"> </w:t>
            </w:r>
            <w:r>
              <w:rPr>
                <w:spacing w:val="-5"/>
                <w:sz w:val="19"/>
              </w:rPr>
              <w:t>28%</w:t>
            </w:r>
          </w:p>
        </w:tc>
        <w:tc>
          <w:tcPr>
            <w:tcW w:w="1921" w:type="dxa"/>
          </w:tcPr>
          <w:p w14:paraId="6DFB013B" w14:textId="77777777" w:rsidR="00A52AFB" w:rsidRDefault="00425432">
            <w:pPr>
              <w:pStyle w:val="TableParagraph"/>
              <w:spacing w:before="8" w:line="198" w:lineRule="exact"/>
              <w:ind w:left="185" w:right="150"/>
              <w:jc w:val="center"/>
              <w:rPr>
                <w:sz w:val="19"/>
              </w:rPr>
            </w:pPr>
            <w:r>
              <w:rPr>
                <w:sz w:val="19"/>
              </w:rPr>
              <w:t>On-costs:</w:t>
            </w:r>
            <w:r>
              <w:rPr>
                <w:spacing w:val="6"/>
                <w:sz w:val="19"/>
              </w:rPr>
              <w:t xml:space="preserve"> </w:t>
            </w:r>
            <w:r>
              <w:rPr>
                <w:spacing w:val="-2"/>
                <w:sz w:val="19"/>
              </w:rPr>
              <w:t>$43,157</w:t>
            </w:r>
          </w:p>
        </w:tc>
        <w:tc>
          <w:tcPr>
            <w:tcW w:w="1555" w:type="dxa"/>
          </w:tcPr>
          <w:p w14:paraId="516B3143" w14:textId="77777777" w:rsidR="00A52AFB" w:rsidRDefault="00425432">
            <w:pPr>
              <w:pStyle w:val="TableParagraph"/>
              <w:spacing w:before="8" w:line="198" w:lineRule="exact"/>
              <w:ind w:right="45"/>
              <w:rPr>
                <w:sz w:val="19"/>
              </w:rPr>
            </w:pPr>
            <w:r>
              <w:rPr>
                <w:sz w:val="19"/>
              </w:rPr>
              <w:t>Total:</w:t>
            </w:r>
            <w:r>
              <w:rPr>
                <w:spacing w:val="10"/>
                <w:sz w:val="19"/>
              </w:rPr>
              <w:t xml:space="preserve"> </w:t>
            </w:r>
            <w:r>
              <w:rPr>
                <w:spacing w:val="-2"/>
                <w:sz w:val="19"/>
              </w:rPr>
              <w:t>$197,286</w:t>
            </w:r>
          </w:p>
        </w:tc>
      </w:tr>
    </w:tbl>
    <w:p w14:paraId="7B1F5A83" w14:textId="77777777" w:rsidR="00A52AFB" w:rsidRDefault="00A52AFB">
      <w:pPr>
        <w:pStyle w:val="BodyText"/>
        <w:rPr>
          <w:rFonts w:ascii="Arial"/>
          <w:sz w:val="27"/>
        </w:rPr>
      </w:pPr>
    </w:p>
    <w:p w14:paraId="7CE05570" w14:textId="77777777" w:rsidR="00A52AFB" w:rsidRDefault="00425432">
      <w:pPr>
        <w:spacing w:line="261" w:lineRule="auto"/>
        <w:ind w:left="578" w:right="956"/>
        <w:jc w:val="both"/>
        <w:rPr>
          <w:rFonts w:ascii="Arial" w:hAnsi="Arial"/>
          <w:sz w:val="19"/>
        </w:rPr>
      </w:pPr>
      <w:r>
        <w:rPr>
          <w:rFonts w:ascii="Arial" w:hAnsi="Arial"/>
          <w:sz w:val="19"/>
        </w:rPr>
        <w:t>These</w:t>
      </w:r>
      <w:r>
        <w:rPr>
          <w:rFonts w:ascii="Arial" w:hAnsi="Arial"/>
          <w:spacing w:val="40"/>
          <w:sz w:val="19"/>
        </w:rPr>
        <w:t xml:space="preserve"> </w:t>
      </w:r>
      <w:r>
        <w:rPr>
          <w:rFonts w:ascii="Arial" w:hAnsi="Arial"/>
          <w:sz w:val="19"/>
        </w:rPr>
        <w:t>three levels are designed</w:t>
      </w:r>
      <w:r>
        <w:rPr>
          <w:rFonts w:ascii="Arial" w:hAnsi="Arial"/>
          <w:spacing w:val="40"/>
          <w:sz w:val="19"/>
        </w:rPr>
        <w:t xml:space="preserve"> </w:t>
      </w:r>
      <w:r>
        <w:rPr>
          <w:rFonts w:ascii="Arial" w:hAnsi="Arial"/>
          <w:sz w:val="19"/>
        </w:rPr>
        <w:t xml:space="preserve">to </w:t>
      </w:r>
      <w:proofErr w:type="gramStart"/>
      <w:r>
        <w:rPr>
          <w:rFonts w:ascii="Arial" w:hAnsi="Arial"/>
          <w:sz w:val="19"/>
        </w:rPr>
        <w:t>take into account</w:t>
      </w:r>
      <w:proofErr w:type="gramEnd"/>
      <w:r>
        <w:rPr>
          <w:rFonts w:ascii="Arial" w:hAnsi="Arial"/>
          <w:spacing w:val="40"/>
          <w:sz w:val="19"/>
        </w:rPr>
        <w:t xml:space="preserve"> </w:t>
      </w:r>
      <w:r>
        <w:rPr>
          <w:rFonts w:ascii="Arial" w:hAnsi="Arial"/>
          <w:sz w:val="19"/>
        </w:rPr>
        <w:t>the range of applicants’</w:t>
      </w:r>
      <w:r>
        <w:rPr>
          <w:rFonts w:ascii="Arial" w:hAnsi="Arial"/>
          <w:spacing w:val="40"/>
          <w:sz w:val="19"/>
        </w:rPr>
        <w:t xml:space="preserve"> </w:t>
      </w:r>
      <w:r>
        <w:rPr>
          <w:rFonts w:ascii="Arial" w:hAnsi="Arial"/>
          <w:sz w:val="19"/>
        </w:rPr>
        <w:t>prior</w:t>
      </w:r>
      <w:r>
        <w:rPr>
          <w:rFonts w:ascii="Arial" w:hAnsi="Arial"/>
          <w:spacing w:val="40"/>
          <w:sz w:val="19"/>
        </w:rPr>
        <w:t xml:space="preserve"> </w:t>
      </w:r>
      <w:r>
        <w:rPr>
          <w:rFonts w:ascii="Arial" w:hAnsi="Arial"/>
          <w:sz w:val="19"/>
        </w:rPr>
        <w:t>appointments</w:t>
      </w:r>
      <w:r>
        <w:rPr>
          <w:rFonts w:ascii="Arial" w:hAnsi="Arial"/>
          <w:spacing w:val="40"/>
          <w:sz w:val="19"/>
        </w:rPr>
        <w:t xml:space="preserve"> </w:t>
      </w:r>
      <w:r>
        <w:rPr>
          <w:rFonts w:ascii="Arial" w:hAnsi="Arial"/>
          <w:sz w:val="19"/>
        </w:rPr>
        <w:t>and salaries, academic achievements and standing, as well as, on the basis of that experience, varying expectations</w:t>
      </w:r>
      <w:r>
        <w:rPr>
          <w:rFonts w:ascii="Arial" w:hAnsi="Arial"/>
          <w:spacing w:val="40"/>
          <w:sz w:val="19"/>
        </w:rPr>
        <w:t xml:space="preserve"> </w:t>
      </w:r>
      <w:r>
        <w:rPr>
          <w:rFonts w:ascii="Arial" w:hAnsi="Arial"/>
          <w:sz w:val="19"/>
        </w:rPr>
        <w:t>about standard of capability as a prospective Fellow.</w:t>
      </w:r>
    </w:p>
    <w:p w14:paraId="453AA1A6" w14:textId="77777777" w:rsidR="00A52AFB" w:rsidRDefault="00A52AFB">
      <w:pPr>
        <w:pStyle w:val="BodyText"/>
        <w:spacing w:before="3"/>
        <w:rPr>
          <w:rFonts w:ascii="Arial"/>
          <w:sz w:val="25"/>
        </w:rPr>
      </w:pPr>
    </w:p>
    <w:p w14:paraId="75582FCC" w14:textId="77777777" w:rsidR="00A52AFB" w:rsidRDefault="00425432">
      <w:pPr>
        <w:spacing w:before="1"/>
        <w:ind w:left="578"/>
        <w:rPr>
          <w:rFonts w:ascii="Arial"/>
          <w:sz w:val="19"/>
        </w:rPr>
      </w:pPr>
      <w:r>
        <w:rPr>
          <w:rFonts w:ascii="Arial"/>
          <w:sz w:val="19"/>
        </w:rPr>
        <w:t>The</w:t>
      </w:r>
      <w:r>
        <w:rPr>
          <w:rFonts w:ascii="Arial"/>
          <w:spacing w:val="71"/>
          <w:sz w:val="19"/>
        </w:rPr>
        <w:t xml:space="preserve"> </w:t>
      </w:r>
      <w:r>
        <w:rPr>
          <w:rFonts w:ascii="Arial"/>
          <w:sz w:val="19"/>
        </w:rPr>
        <w:t>numbers</w:t>
      </w:r>
      <w:r>
        <w:rPr>
          <w:rFonts w:ascii="Arial"/>
          <w:spacing w:val="79"/>
          <w:sz w:val="19"/>
        </w:rPr>
        <w:t xml:space="preserve"> </w:t>
      </w:r>
      <w:r>
        <w:rPr>
          <w:rFonts w:ascii="Arial"/>
          <w:sz w:val="19"/>
        </w:rPr>
        <w:t>and</w:t>
      </w:r>
      <w:r>
        <w:rPr>
          <w:rFonts w:ascii="Arial"/>
          <w:spacing w:val="68"/>
          <w:sz w:val="19"/>
        </w:rPr>
        <w:t xml:space="preserve"> </w:t>
      </w:r>
      <w:r>
        <w:rPr>
          <w:rFonts w:ascii="Arial"/>
          <w:sz w:val="19"/>
        </w:rPr>
        <w:t>percentages</w:t>
      </w:r>
      <w:r>
        <w:rPr>
          <w:rFonts w:ascii="Arial"/>
          <w:spacing w:val="80"/>
          <w:sz w:val="19"/>
        </w:rPr>
        <w:t xml:space="preserve"> </w:t>
      </w:r>
      <w:r>
        <w:rPr>
          <w:rFonts w:ascii="Arial"/>
          <w:sz w:val="19"/>
        </w:rPr>
        <w:t>of</w:t>
      </w:r>
      <w:r>
        <w:rPr>
          <w:rFonts w:ascii="Arial"/>
          <w:spacing w:val="68"/>
          <w:sz w:val="19"/>
        </w:rPr>
        <w:t xml:space="preserve"> </w:t>
      </w:r>
      <w:r>
        <w:rPr>
          <w:rFonts w:ascii="Arial"/>
          <w:sz w:val="19"/>
        </w:rPr>
        <w:t>Fellowships</w:t>
      </w:r>
      <w:r>
        <w:rPr>
          <w:rFonts w:ascii="Arial"/>
          <w:spacing w:val="80"/>
          <w:sz w:val="19"/>
        </w:rPr>
        <w:t xml:space="preserve"> </w:t>
      </w:r>
      <w:r>
        <w:rPr>
          <w:rFonts w:ascii="Arial"/>
          <w:sz w:val="19"/>
        </w:rPr>
        <w:t>awarded</w:t>
      </w:r>
      <w:r>
        <w:rPr>
          <w:rFonts w:ascii="Arial"/>
          <w:spacing w:val="78"/>
          <w:sz w:val="19"/>
        </w:rPr>
        <w:t xml:space="preserve"> </w:t>
      </w:r>
      <w:r>
        <w:rPr>
          <w:rFonts w:ascii="Arial"/>
          <w:sz w:val="19"/>
        </w:rPr>
        <w:t>to</w:t>
      </w:r>
      <w:r>
        <w:rPr>
          <w:rFonts w:ascii="Arial"/>
          <w:spacing w:val="68"/>
          <w:sz w:val="19"/>
        </w:rPr>
        <w:t xml:space="preserve"> </w:t>
      </w:r>
      <w:r>
        <w:rPr>
          <w:rFonts w:ascii="Arial"/>
          <w:sz w:val="19"/>
        </w:rPr>
        <w:t>date</w:t>
      </w:r>
      <w:r>
        <w:rPr>
          <w:rFonts w:ascii="Arial"/>
          <w:spacing w:val="71"/>
          <w:sz w:val="19"/>
        </w:rPr>
        <w:t xml:space="preserve"> </w:t>
      </w:r>
      <w:r>
        <w:rPr>
          <w:rFonts w:ascii="Arial"/>
          <w:sz w:val="19"/>
        </w:rPr>
        <w:t>at</w:t>
      </w:r>
      <w:r>
        <w:rPr>
          <w:rFonts w:ascii="Arial"/>
          <w:spacing w:val="66"/>
          <w:sz w:val="19"/>
        </w:rPr>
        <w:t xml:space="preserve"> </w:t>
      </w:r>
      <w:r>
        <w:rPr>
          <w:rFonts w:ascii="Arial"/>
          <w:sz w:val="19"/>
        </w:rPr>
        <w:t>each</w:t>
      </w:r>
      <w:r>
        <w:rPr>
          <w:rFonts w:ascii="Arial"/>
          <w:spacing w:val="71"/>
          <w:sz w:val="19"/>
        </w:rPr>
        <w:t xml:space="preserve"> </w:t>
      </w:r>
      <w:r>
        <w:rPr>
          <w:rFonts w:ascii="Arial"/>
          <w:sz w:val="19"/>
        </w:rPr>
        <w:t>of</w:t>
      </w:r>
      <w:r>
        <w:rPr>
          <w:rFonts w:ascii="Arial"/>
          <w:spacing w:val="71"/>
          <w:sz w:val="19"/>
        </w:rPr>
        <w:t xml:space="preserve"> </w:t>
      </w:r>
      <w:r>
        <w:rPr>
          <w:rFonts w:ascii="Arial"/>
          <w:sz w:val="19"/>
        </w:rPr>
        <w:t>these</w:t>
      </w:r>
      <w:r>
        <w:rPr>
          <w:rFonts w:ascii="Arial"/>
          <w:spacing w:val="73"/>
          <w:sz w:val="19"/>
        </w:rPr>
        <w:t xml:space="preserve"> </w:t>
      </w:r>
      <w:r>
        <w:rPr>
          <w:rFonts w:ascii="Arial"/>
          <w:sz w:val="19"/>
        </w:rPr>
        <w:t>salary</w:t>
      </w:r>
      <w:r>
        <w:rPr>
          <w:rFonts w:ascii="Arial"/>
          <w:spacing w:val="74"/>
          <w:sz w:val="19"/>
        </w:rPr>
        <w:t xml:space="preserve"> </w:t>
      </w:r>
      <w:r>
        <w:rPr>
          <w:rFonts w:ascii="Arial"/>
          <w:sz w:val="19"/>
        </w:rPr>
        <w:t>levels</w:t>
      </w:r>
      <w:r>
        <w:rPr>
          <w:rFonts w:ascii="Arial"/>
          <w:spacing w:val="74"/>
          <w:sz w:val="19"/>
        </w:rPr>
        <w:t xml:space="preserve"> </w:t>
      </w:r>
      <w:r>
        <w:rPr>
          <w:rFonts w:ascii="Arial"/>
          <w:sz w:val="19"/>
        </w:rPr>
        <w:t>across</w:t>
      </w:r>
      <w:r>
        <w:rPr>
          <w:rFonts w:ascii="Arial"/>
          <w:spacing w:val="74"/>
          <w:sz w:val="19"/>
        </w:rPr>
        <w:t xml:space="preserve"> </w:t>
      </w:r>
      <w:r>
        <w:rPr>
          <w:rFonts w:ascii="Arial"/>
          <w:sz w:val="19"/>
        </w:rPr>
        <w:t xml:space="preserve">all </w:t>
      </w:r>
      <w:r>
        <w:rPr>
          <w:rFonts w:ascii="Arial"/>
          <w:position w:val="1"/>
          <w:sz w:val="19"/>
        </w:rPr>
        <w:t xml:space="preserve">Administering </w:t>
      </w:r>
      <w:r>
        <w:rPr>
          <w:rFonts w:ascii="Arial"/>
          <w:sz w:val="19"/>
        </w:rPr>
        <w:t>Organisations</w:t>
      </w:r>
      <w:r>
        <w:rPr>
          <w:rFonts w:ascii="Arial"/>
          <w:spacing w:val="40"/>
          <w:sz w:val="19"/>
        </w:rPr>
        <w:t xml:space="preserve"> </w:t>
      </w:r>
      <w:r>
        <w:rPr>
          <w:rFonts w:ascii="Arial"/>
          <w:sz w:val="19"/>
        </w:rPr>
        <w:t>are:</w:t>
      </w:r>
    </w:p>
    <w:p w14:paraId="532EA4C9" w14:textId="77777777" w:rsidR="00A52AFB" w:rsidRDefault="00A52AFB">
      <w:pPr>
        <w:pStyle w:val="BodyText"/>
        <w:spacing w:before="4" w:after="1"/>
        <w:rPr>
          <w:rFonts w:ascii="Arial"/>
          <w:sz w:val="27"/>
        </w:rPr>
      </w:pPr>
    </w:p>
    <w:tbl>
      <w:tblPr>
        <w:tblW w:w="0" w:type="auto"/>
        <w:tblInd w:w="538" w:type="dxa"/>
        <w:tblLayout w:type="fixed"/>
        <w:tblCellMar>
          <w:left w:w="0" w:type="dxa"/>
          <w:right w:w="0" w:type="dxa"/>
        </w:tblCellMar>
        <w:tblLook w:val="01E0" w:firstRow="1" w:lastRow="1" w:firstColumn="1" w:lastColumn="1" w:noHBand="0" w:noVBand="0"/>
      </w:tblPr>
      <w:tblGrid>
        <w:gridCol w:w="826"/>
        <w:gridCol w:w="1115"/>
      </w:tblGrid>
      <w:tr w:rsidR="00A52AFB" w14:paraId="5116C4BE" w14:textId="77777777">
        <w:trPr>
          <w:trHeight w:val="224"/>
        </w:trPr>
        <w:tc>
          <w:tcPr>
            <w:tcW w:w="826" w:type="dxa"/>
          </w:tcPr>
          <w:p w14:paraId="3F74A0A4" w14:textId="77777777" w:rsidR="00A52AFB" w:rsidRDefault="00425432">
            <w:pPr>
              <w:pStyle w:val="TableParagraph"/>
              <w:spacing w:line="205" w:lineRule="exact"/>
              <w:ind w:left="50"/>
              <w:jc w:val="left"/>
              <w:rPr>
                <w:sz w:val="19"/>
              </w:rPr>
            </w:pPr>
            <w:r>
              <w:rPr>
                <w:spacing w:val="-2"/>
                <w:sz w:val="19"/>
                <w:u w:val="single"/>
              </w:rPr>
              <w:t>Level1:</w:t>
            </w:r>
          </w:p>
        </w:tc>
        <w:tc>
          <w:tcPr>
            <w:tcW w:w="1115" w:type="dxa"/>
          </w:tcPr>
          <w:p w14:paraId="78438373" w14:textId="77777777" w:rsidR="00A52AFB" w:rsidRDefault="00425432">
            <w:pPr>
              <w:pStyle w:val="TableParagraph"/>
              <w:spacing w:line="205" w:lineRule="exact"/>
              <w:ind w:left="174"/>
              <w:jc w:val="left"/>
              <w:rPr>
                <w:sz w:val="19"/>
              </w:rPr>
            </w:pPr>
            <w:r>
              <w:rPr>
                <w:sz w:val="19"/>
              </w:rPr>
              <w:t>431</w:t>
            </w:r>
            <w:r>
              <w:rPr>
                <w:spacing w:val="13"/>
                <w:sz w:val="19"/>
              </w:rPr>
              <w:t xml:space="preserve"> </w:t>
            </w:r>
            <w:r>
              <w:rPr>
                <w:spacing w:val="-2"/>
                <w:sz w:val="19"/>
              </w:rPr>
              <w:t>(53%)</w:t>
            </w:r>
          </w:p>
        </w:tc>
      </w:tr>
      <w:tr w:rsidR="00A52AFB" w14:paraId="64F755DE" w14:textId="77777777">
        <w:trPr>
          <w:trHeight w:val="238"/>
        </w:trPr>
        <w:tc>
          <w:tcPr>
            <w:tcW w:w="826" w:type="dxa"/>
          </w:tcPr>
          <w:p w14:paraId="71869180" w14:textId="77777777" w:rsidR="00A52AFB" w:rsidRDefault="00425432">
            <w:pPr>
              <w:pStyle w:val="TableParagraph"/>
              <w:spacing w:before="6" w:line="212" w:lineRule="exact"/>
              <w:ind w:left="50"/>
              <w:jc w:val="left"/>
              <w:rPr>
                <w:sz w:val="19"/>
              </w:rPr>
            </w:pPr>
            <w:r>
              <w:rPr>
                <w:spacing w:val="-2"/>
                <w:sz w:val="19"/>
                <w:u w:val="single"/>
              </w:rPr>
              <w:t>Level2:</w:t>
            </w:r>
          </w:p>
        </w:tc>
        <w:tc>
          <w:tcPr>
            <w:tcW w:w="1115" w:type="dxa"/>
          </w:tcPr>
          <w:p w14:paraId="5288CB98" w14:textId="77777777" w:rsidR="00A52AFB" w:rsidRDefault="00425432">
            <w:pPr>
              <w:pStyle w:val="TableParagraph"/>
              <w:spacing w:before="6" w:line="212" w:lineRule="exact"/>
              <w:ind w:left="174"/>
              <w:jc w:val="left"/>
              <w:rPr>
                <w:sz w:val="19"/>
              </w:rPr>
            </w:pPr>
            <w:r>
              <w:rPr>
                <w:sz w:val="19"/>
              </w:rPr>
              <w:t>269</w:t>
            </w:r>
            <w:r>
              <w:rPr>
                <w:spacing w:val="13"/>
                <w:sz w:val="19"/>
              </w:rPr>
              <w:t xml:space="preserve"> </w:t>
            </w:r>
            <w:r>
              <w:rPr>
                <w:spacing w:val="-2"/>
                <w:sz w:val="19"/>
              </w:rPr>
              <w:t>(33%)</w:t>
            </w:r>
          </w:p>
        </w:tc>
      </w:tr>
      <w:tr w:rsidR="00A52AFB" w14:paraId="31E03865" w14:textId="77777777">
        <w:trPr>
          <w:trHeight w:val="240"/>
        </w:trPr>
        <w:tc>
          <w:tcPr>
            <w:tcW w:w="826" w:type="dxa"/>
          </w:tcPr>
          <w:p w14:paraId="7FA602B5" w14:textId="77777777" w:rsidR="00A52AFB" w:rsidRDefault="00425432">
            <w:pPr>
              <w:pStyle w:val="TableParagraph"/>
              <w:spacing w:before="7" w:line="212" w:lineRule="exact"/>
              <w:ind w:left="50"/>
              <w:jc w:val="left"/>
              <w:rPr>
                <w:sz w:val="19"/>
              </w:rPr>
            </w:pPr>
            <w:r>
              <w:rPr>
                <w:spacing w:val="-2"/>
                <w:sz w:val="19"/>
                <w:u w:val="single"/>
              </w:rPr>
              <w:t>Level3:</w:t>
            </w:r>
          </w:p>
        </w:tc>
        <w:tc>
          <w:tcPr>
            <w:tcW w:w="1115" w:type="dxa"/>
          </w:tcPr>
          <w:p w14:paraId="1EC2CA86" w14:textId="77777777" w:rsidR="00A52AFB" w:rsidRDefault="00425432">
            <w:pPr>
              <w:pStyle w:val="TableParagraph"/>
              <w:spacing w:before="7" w:line="212" w:lineRule="exact"/>
              <w:ind w:left="174"/>
              <w:jc w:val="left"/>
              <w:rPr>
                <w:sz w:val="19"/>
              </w:rPr>
            </w:pPr>
            <w:r>
              <w:rPr>
                <w:sz w:val="19"/>
              </w:rPr>
              <w:t>112</w:t>
            </w:r>
            <w:r>
              <w:rPr>
                <w:spacing w:val="13"/>
                <w:sz w:val="19"/>
              </w:rPr>
              <w:t xml:space="preserve"> </w:t>
            </w:r>
            <w:r>
              <w:rPr>
                <w:spacing w:val="-2"/>
                <w:sz w:val="19"/>
              </w:rPr>
              <w:t>(14%)</w:t>
            </w:r>
          </w:p>
        </w:tc>
      </w:tr>
      <w:tr w:rsidR="00A52AFB" w14:paraId="0218D4EA" w14:textId="77777777">
        <w:trPr>
          <w:trHeight w:val="353"/>
        </w:trPr>
        <w:tc>
          <w:tcPr>
            <w:tcW w:w="826" w:type="dxa"/>
          </w:tcPr>
          <w:p w14:paraId="01E039A3" w14:textId="77777777" w:rsidR="00A52AFB" w:rsidRDefault="00425432">
            <w:pPr>
              <w:pStyle w:val="TableParagraph"/>
              <w:spacing w:before="7"/>
              <w:ind w:left="50"/>
              <w:jc w:val="left"/>
              <w:rPr>
                <w:sz w:val="19"/>
              </w:rPr>
            </w:pPr>
            <w:r>
              <w:rPr>
                <w:spacing w:val="-2"/>
                <w:sz w:val="19"/>
                <w:u w:val="single"/>
              </w:rPr>
              <w:t>Total:</w:t>
            </w:r>
          </w:p>
        </w:tc>
        <w:tc>
          <w:tcPr>
            <w:tcW w:w="1115" w:type="dxa"/>
          </w:tcPr>
          <w:p w14:paraId="120FC582" w14:textId="77777777" w:rsidR="00A52AFB" w:rsidRDefault="00425432">
            <w:pPr>
              <w:pStyle w:val="TableParagraph"/>
              <w:spacing w:before="7"/>
              <w:ind w:left="186"/>
              <w:jc w:val="left"/>
              <w:rPr>
                <w:sz w:val="19"/>
              </w:rPr>
            </w:pPr>
            <w:r>
              <w:rPr>
                <w:spacing w:val="-5"/>
                <w:sz w:val="19"/>
              </w:rPr>
              <w:t>812</w:t>
            </w:r>
          </w:p>
        </w:tc>
      </w:tr>
    </w:tbl>
    <w:p w14:paraId="0DACC078" w14:textId="77777777" w:rsidR="00A52AFB" w:rsidRDefault="00425432">
      <w:pPr>
        <w:pStyle w:val="ListParagraph"/>
        <w:numPr>
          <w:ilvl w:val="0"/>
          <w:numId w:val="3"/>
        </w:numPr>
        <w:tabs>
          <w:tab w:val="left" w:pos="276"/>
        </w:tabs>
        <w:spacing w:before="26"/>
        <w:ind w:left="276" w:right="294"/>
        <w:jc w:val="right"/>
      </w:pP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0"/>
        </w:rPr>
        <w:t>e</w:t>
      </w:r>
    </w:p>
    <w:p w14:paraId="37607C8F" w14:textId="77777777" w:rsidR="00A52AFB" w:rsidRDefault="00A52AFB">
      <w:pPr>
        <w:jc w:val="right"/>
        <w:sectPr w:rsidR="00A52AFB">
          <w:footerReference w:type="default" r:id="rId39"/>
          <w:pgSz w:w="11900" w:h="16850"/>
          <w:pgMar w:top="1580" w:right="540" w:bottom="280" w:left="600" w:header="0" w:footer="0" w:gutter="0"/>
          <w:cols w:space="720"/>
        </w:sectPr>
      </w:pPr>
    </w:p>
    <w:p w14:paraId="0B9756F0" w14:textId="77777777" w:rsidR="00A52AFB" w:rsidRDefault="00A578FE">
      <w:pPr>
        <w:pStyle w:val="BodyText"/>
        <w:spacing w:before="3"/>
        <w:rPr>
          <w:sz w:val="15"/>
        </w:rPr>
      </w:pPr>
      <w:r>
        <w:lastRenderedPageBreak/>
        <w:pict w14:anchorId="1727CFDB">
          <v:group id="docshapegroup206" o:spid="_x0000_s2351" style="position:absolute;margin-left:35pt;margin-top:35pt;width:525pt;height:772pt;z-index:-19571712;mso-position-horizontal-relative:page;mso-position-vertical-relative:page" coordorigin="700,700" coordsize="10500,15440">
            <v:rect id="docshape207" o:spid="_x0000_s2355" style="position:absolute;left:890;top:15553;width:10260;height:10" fillcolor="#d9d9d9" stroked="f"/>
            <v:rect id="docshape208" o:spid="_x0000_s2354" style="position:absolute;left:710;top:710;width:10480;height:15420" filled="f" strokeweight="1pt"/>
            <v:rect id="docshape209" o:spid="_x0000_s2353" style="position:absolute;left:720;top:737;width:10460;height:615" fillcolor="#666" stroked="f"/>
            <v:rect id="docshape210" o:spid="_x0000_s2352" style="position:absolute;left:710;top:710;width:10480;height:15420" filled="f" strokeweight="1pt"/>
            <w10:wrap anchorx="page" anchory="page"/>
          </v:group>
        </w:pict>
      </w:r>
    </w:p>
    <w:p w14:paraId="47EEF89F" w14:textId="77777777" w:rsidR="00A52AFB" w:rsidRDefault="00425432">
      <w:pPr>
        <w:spacing w:before="1" w:line="242" w:lineRule="auto"/>
        <w:ind w:left="578"/>
        <w:rPr>
          <w:rFonts w:ascii="Arial"/>
          <w:sz w:val="19"/>
        </w:rPr>
      </w:pPr>
      <w:r>
        <w:rPr>
          <w:rFonts w:ascii="Arial"/>
          <w:sz w:val="19"/>
        </w:rPr>
        <w:t>Administering Organisations</w:t>
      </w:r>
      <w:r>
        <w:rPr>
          <w:rFonts w:ascii="Arial"/>
          <w:spacing w:val="14"/>
          <w:sz w:val="19"/>
        </w:rPr>
        <w:t xml:space="preserve"> </w:t>
      </w:r>
      <w:r>
        <w:rPr>
          <w:rFonts w:ascii="Arial"/>
          <w:sz w:val="19"/>
        </w:rPr>
        <w:t>can</w:t>
      </w:r>
      <w:r>
        <w:rPr>
          <w:rFonts w:ascii="Arial"/>
          <w:spacing w:val="-3"/>
          <w:sz w:val="19"/>
        </w:rPr>
        <w:t xml:space="preserve"> </w:t>
      </w:r>
      <w:r>
        <w:rPr>
          <w:rFonts w:ascii="Arial"/>
          <w:sz w:val="19"/>
        </w:rPr>
        <w:t>receive funding of</w:t>
      </w:r>
      <w:r>
        <w:rPr>
          <w:rFonts w:ascii="Arial"/>
          <w:spacing w:val="-3"/>
          <w:sz w:val="19"/>
        </w:rPr>
        <w:t xml:space="preserve"> </w:t>
      </w:r>
      <w:r>
        <w:rPr>
          <w:rFonts w:ascii="Arial"/>
          <w:sz w:val="19"/>
        </w:rPr>
        <w:t>up</w:t>
      </w:r>
      <w:r>
        <w:rPr>
          <w:rFonts w:ascii="Arial"/>
          <w:spacing w:val="-2"/>
          <w:sz w:val="19"/>
        </w:rPr>
        <w:t xml:space="preserve"> </w:t>
      </w:r>
      <w:r>
        <w:rPr>
          <w:rFonts w:ascii="Arial"/>
          <w:sz w:val="19"/>
        </w:rPr>
        <w:t>to</w:t>
      </w:r>
      <w:r>
        <w:rPr>
          <w:rFonts w:ascii="Arial"/>
          <w:spacing w:val="-4"/>
          <w:sz w:val="19"/>
        </w:rPr>
        <w:t xml:space="preserve"> </w:t>
      </w:r>
      <w:r>
        <w:rPr>
          <w:rFonts w:ascii="Arial"/>
          <w:sz w:val="19"/>
        </w:rPr>
        <w:t>$50,000 per</w:t>
      </w:r>
      <w:r>
        <w:rPr>
          <w:rFonts w:ascii="Arial"/>
          <w:spacing w:val="-1"/>
          <w:sz w:val="19"/>
        </w:rPr>
        <w:t xml:space="preserve"> </w:t>
      </w:r>
      <w:r>
        <w:rPr>
          <w:rFonts w:ascii="Arial"/>
          <w:sz w:val="19"/>
        </w:rPr>
        <w:t>annum for</w:t>
      </w:r>
      <w:r>
        <w:rPr>
          <w:rFonts w:ascii="Arial"/>
          <w:spacing w:val="-3"/>
          <w:sz w:val="19"/>
        </w:rPr>
        <w:t xml:space="preserve"> </w:t>
      </w:r>
      <w:r>
        <w:rPr>
          <w:rFonts w:ascii="Arial"/>
          <w:sz w:val="19"/>
        </w:rPr>
        <w:t>each Fellowship for</w:t>
      </w:r>
      <w:r>
        <w:rPr>
          <w:rFonts w:ascii="Arial"/>
          <w:spacing w:val="-3"/>
          <w:sz w:val="19"/>
        </w:rPr>
        <w:t xml:space="preserve"> </w:t>
      </w:r>
      <w:r>
        <w:rPr>
          <w:rFonts w:ascii="Arial"/>
          <w:sz w:val="19"/>
        </w:rPr>
        <w:t xml:space="preserve">infrastructure, equipment, </w:t>
      </w:r>
      <w:proofErr w:type="gramStart"/>
      <w:r>
        <w:rPr>
          <w:rFonts w:ascii="Arial"/>
          <w:sz w:val="19"/>
        </w:rPr>
        <w:t>travel</w:t>
      </w:r>
      <w:proofErr w:type="gramEnd"/>
      <w:r>
        <w:rPr>
          <w:rFonts w:ascii="Arial"/>
          <w:sz w:val="19"/>
        </w:rPr>
        <w:t xml:space="preserve"> and relocation costs directly related to a Future Fellow's research.</w:t>
      </w:r>
    </w:p>
    <w:p w14:paraId="35C4D7E2" w14:textId="77777777" w:rsidR="00A52AFB" w:rsidRDefault="00A52AFB">
      <w:pPr>
        <w:pStyle w:val="BodyText"/>
        <w:spacing w:before="9"/>
        <w:rPr>
          <w:rFonts w:ascii="Arial"/>
          <w:sz w:val="19"/>
        </w:rPr>
      </w:pPr>
    </w:p>
    <w:p w14:paraId="5B9AD70F" w14:textId="77777777" w:rsidR="00A52AFB" w:rsidRDefault="00425432">
      <w:pPr>
        <w:spacing w:before="1" w:line="532" w:lineRule="auto"/>
        <w:ind w:left="420" w:right="3698"/>
        <w:rPr>
          <w:rFonts w:ascii="Arial Black"/>
          <w:sz w:val="19"/>
        </w:rPr>
      </w:pPr>
      <w:r>
        <w:rPr>
          <w:rFonts w:ascii="Arial Black"/>
          <w:w w:val="90"/>
          <w:sz w:val="19"/>
        </w:rPr>
        <w:t>Funding support for Fellows: see Questions 7,</w:t>
      </w:r>
      <w:r>
        <w:rPr>
          <w:rFonts w:ascii="Arial Black"/>
          <w:spacing w:val="-20"/>
          <w:w w:val="90"/>
          <w:sz w:val="19"/>
        </w:rPr>
        <w:t xml:space="preserve"> </w:t>
      </w:r>
      <w:r>
        <w:rPr>
          <w:rFonts w:ascii="Arial Black"/>
          <w:w w:val="90"/>
          <w:sz w:val="19"/>
        </w:rPr>
        <w:t>8</w:t>
      </w:r>
      <w:r>
        <w:rPr>
          <w:rFonts w:ascii="Arial Black"/>
          <w:spacing w:val="-10"/>
          <w:w w:val="90"/>
          <w:sz w:val="19"/>
        </w:rPr>
        <w:t xml:space="preserve"> </w:t>
      </w:r>
      <w:r>
        <w:rPr>
          <w:rFonts w:ascii="Arial Black"/>
          <w:w w:val="90"/>
          <w:sz w:val="19"/>
        </w:rPr>
        <w:t xml:space="preserve">and 9 </w:t>
      </w:r>
      <w:proofErr w:type="gramStart"/>
      <w:r>
        <w:rPr>
          <w:rFonts w:ascii="Arial Black"/>
          <w:spacing w:val="-2"/>
          <w:sz w:val="19"/>
        </w:rPr>
        <w:t>CONSULTATION</w:t>
      </w:r>
      <w:proofErr w:type="gramEnd"/>
    </w:p>
    <w:p w14:paraId="5E39521C" w14:textId="77777777" w:rsidR="00A52AFB" w:rsidRDefault="00425432">
      <w:pPr>
        <w:spacing w:line="178" w:lineRule="exact"/>
        <w:ind w:left="420"/>
        <w:rPr>
          <w:rFonts w:ascii="Arial"/>
          <w:sz w:val="19"/>
        </w:rPr>
      </w:pPr>
      <w:r>
        <w:rPr>
          <w:rFonts w:ascii="Arial"/>
          <w:sz w:val="19"/>
        </w:rPr>
        <w:t>To</w:t>
      </w:r>
      <w:r>
        <w:rPr>
          <w:rFonts w:ascii="Arial"/>
          <w:spacing w:val="8"/>
          <w:sz w:val="19"/>
        </w:rPr>
        <w:t xml:space="preserve"> </w:t>
      </w:r>
      <w:r>
        <w:rPr>
          <w:rFonts w:ascii="Arial"/>
          <w:sz w:val="19"/>
        </w:rPr>
        <w:t>assist</w:t>
      </w:r>
      <w:r>
        <w:rPr>
          <w:rFonts w:ascii="Arial"/>
          <w:spacing w:val="10"/>
          <w:sz w:val="19"/>
        </w:rPr>
        <w:t xml:space="preserve"> </w:t>
      </w:r>
      <w:r>
        <w:rPr>
          <w:rFonts w:ascii="Arial"/>
          <w:sz w:val="19"/>
        </w:rPr>
        <w:t>the</w:t>
      </w:r>
      <w:r>
        <w:rPr>
          <w:rFonts w:ascii="Arial"/>
          <w:spacing w:val="6"/>
          <w:sz w:val="19"/>
        </w:rPr>
        <w:t xml:space="preserve"> </w:t>
      </w:r>
      <w:r>
        <w:rPr>
          <w:rFonts w:ascii="Arial"/>
          <w:sz w:val="19"/>
        </w:rPr>
        <w:t>ARC</w:t>
      </w:r>
      <w:r>
        <w:rPr>
          <w:rFonts w:ascii="Arial"/>
          <w:spacing w:val="8"/>
          <w:sz w:val="19"/>
        </w:rPr>
        <w:t xml:space="preserve"> </w:t>
      </w:r>
      <w:r>
        <w:rPr>
          <w:rFonts w:ascii="Arial"/>
          <w:sz w:val="19"/>
        </w:rPr>
        <w:t>to</w:t>
      </w:r>
      <w:r>
        <w:rPr>
          <w:rFonts w:ascii="Arial"/>
          <w:spacing w:val="3"/>
          <w:sz w:val="19"/>
        </w:rPr>
        <w:t xml:space="preserve"> </w:t>
      </w:r>
      <w:r>
        <w:rPr>
          <w:rFonts w:ascii="Arial"/>
          <w:sz w:val="19"/>
        </w:rPr>
        <w:t>assess</w:t>
      </w:r>
      <w:r>
        <w:rPr>
          <w:rFonts w:ascii="Arial"/>
          <w:spacing w:val="12"/>
          <w:sz w:val="19"/>
        </w:rPr>
        <w:t xml:space="preserve"> </w:t>
      </w:r>
      <w:r>
        <w:rPr>
          <w:rFonts w:ascii="Arial"/>
          <w:sz w:val="19"/>
        </w:rPr>
        <w:t>its</w:t>
      </w:r>
      <w:r>
        <w:rPr>
          <w:rFonts w:ascii="Arial"/>
          <w:spacing w:val="7"/>
          <w:sz w:val="19"/>
        </w:rPr>
        <w:t xml:space="preserve"> </w:t>
      </w:r>
      <w:r>
        <w:rPr>
          <w:rFonts w:ascii="Arial"/>
          <w:sz w:val="19"/>
        </w:rPr>
        <w:t>administration</w:t>
      </w:r>
      <w:r>
        <w:rPr>
          <w:rFonts w:ascii="Arial"/>
          <w:spacing w:val="23"/>
          <w:sz w:val="19"/>
        </w:rPr>
        <w:t xml:space="preserve"> </w:t>
      </w:r>
      <w:r>
        <w:rPr>
          <w:rFonts w:ascii="Arial"/>
          <w:sz w:val="19"/>
        </w:rPr>
        <w:t>and</w:t>
      </w:r>
      <w:r>
        <w:rPr>
          <w:rFonts w:ascii="Arial"/>
          <w:spacing w:val="7"/>
          <w:sz w:val="19"/>
        </w:rPr>
        <w:t xml:space="preserve"> </w:t>
      </w:r>
      <w:r>
        <w:rPr>
          <w:rFonts w:ascii="Arial"/>
          <w:sz w:val="19"/>
        </w:rPr>
        <w:t>the</w:t>
      </w:r>
      <w:r>
        <w:rPr>
          <w:rFonts w:ascii="Arial"/>
          <w:spacing w:val="6"/>
          <w:sz w:val="19"/>
        </w:rPr>
        <w:t xml:space="preserve"> </w:t>
      </w:r>
      <w:r>
        <w:rPr>
          <w:rFonts w:ascii="Arial"/>
          <w:sz w:val="19"/>
        </w:rPr>
        <w:t>performance</w:t>
      </w:r>
      <w:r>
        <w:rPr>
          <w:rFonts w:ascii="Arial"/>
          <w:spacing w:val="21"/>
          <w:sz w:val="19"/>
        </w:rPr>
        <w:t xml:space="preserve"> </w:t>
      </w:r>
      <w:r>
        <w:rPr>
          <w:rFonts w:ascii="Arial"/>
          <w:sz w:val="19"/>
        </w:rPr>
        <w:t>of</w:t>
      </w:r>
      <w:r>
        <w:rPr>
          <w:rFonts w:ascii="Arial"/>
          <w:spacing w:val="6"/>
          <w:sz w:val="19"/>
        </w:rPr>
        <w:t xml:space="preserve"> </w:t>
      </w:r>
      <w:r>
        <w:rPr>
          <w:rFonts w:ascii="Arial"/>
          <w:sz w:val="19"/>
        </w:rPr>
        <w:t>the</w:t>
      </w:r>
      <w:r>
        <w:rPr>
          <w:rFonts w:ascii="Arial"/>
          <w:spacing w:val="6"/>
          <w:sz w:val="19"/>
        </w:rPr>
        <w:t xml:space="preserve"> </w:t>
      </w:r>
      <w:r>
        <w:rPr>
          <w:rFonts w:ascii="Arial"/>
          <w:sz w:val="19"/>
        </w:rPr>
        <w:t>Future</w:t>
      </w:r>
      <w:r>
        <w:rPr>
          <w:rFonts w:ascii="Arial"/>
          <w:spacing w:val="12"/>
          <w:sz w:val="19"/>
        </w:rPr>
        <w:t xml:space="preserve"> </w:t>
      </w:r>
      <w:r>
        <w:rPr>
          <w:rFonts w:ascii="Arial"/>
          <w:sz w:val="19"/>
        </w:rPr>
        <w:t>Fellowships</w:t>
      </w:r>
      <w:r>
        <w:rPr>
          <w:rFonts w:ascii="Arial"/>
          <w:spacing w:val="21"/>
          <w:sz w:val="19"/>
        </w:rPr>
        <w:t xml:space="preserve"> </w:t>
      </w:r>
      <w:r>
        <w:rPr>
          <w:rFonts w:ascii="Arial"/>
          <w:spacing w:val="-2"/>
          <w:sz w:val="19"/>
        </w:rPr>
        <w:t>scheme,</w:t>
      </w:r>
    </w:p>
    <w:p w14:paraId="580FD915" w14:textId="77777777" w:rsidR="00A52AFB" w:rsidRDefault="00425432">
      <w:pPr>
        <w:spacing w:before="19" w:line="264" w:lineRule="auto"/>
        <w:ind w:left="420" w:right="401"/>
        <w:rPr>
          <w:rFonts w:ascii="Arial"/>
          <w:sz w:val="19"/>
        </w:rPr>
      </w:pPr>
      <w:r>
        <w:rPr>
          <w:rFonts w:ascii="Arial"/>
          <w:sz w:val="19"/>
        </w:rPr>
        <w:t>Administering Organisations</w:t>
      </w:r>
      <w:r>
        <w:rPr>
          <w:rFonts w:ascii="Arial"/>
          <w:spacing w:val="21"/>
          <w:sz w:val="19"/>
        </w:rPr>
        <w:t xml:space="preserve"> </w:t>
      </w:r>
      <w:r>
        <w:rPr>
          <w:rFonts w:ascii="Arial"/>
          <w:sz w:val="19"/>
        </w:rPr>
        <w:t>are being invited to complete this online questionnaire.</w:t>
      </w:r>
      <w:r>
        <w:rPr>
          <w:rFonts w:ascii="Arial"/>
          <w:spacing w:val="20"/>
          <w:sz w:val="19"/>
        </w:rPr>
        <w:t xml:space="preserve"> </w:t>
      </w:r>
      <w:r>
        <w:rPr>
          <w:rFonts w:ascii="Arial"/>
          <w:sz w:val="19"/>
        </w:rPr>
        <w:t>Future Fellows are being invited to complete a separate questionnaire.</w:t>
      </w:r>
    </w:p>
    <w:p w14:paraId="7307DD75" w14:textId="77777777" w:rsidR="00A52AFB" w:rsidRDefault="00A52AFB">
      <w:pPr>
        <w:pStyle w:val="BodyText"/>
        <w:spacing w:before="7"/>
        <w:rPr>
          <w:rFonts w:ascii="Arial"/>
          <w:sz w:val="25"/>
        </w:rPr>
      </w:pPr>
    </w:p>
    <w:p w14:paraId="0FC7C1C0" w14:textId="77777777" w:rsidR="00A52AFB" w:rsidRDefault="00425432">
      <w:pPr>
        <w:spacing w:line="230" w:lineRule="auto"/>
        <w:ind w:left="420" w:right="536"/>
        <w:rPr>
          <w:rFonts w:ascii="Arial Black"/>
          <w:sz w:val="19"/>
        </w:rPr>
      </w:pPr>
      <w:r>
        <w:rPr>
          <w:rFonts w:ascii="Arial"/>
          <w:sz w:val="19"/>
        </w:rPr>
        <w:t>The ARC welcomes</w:t>
      </w:r>
      <w:r>
        <w:rPr>
          <w:rFonts w:ascii="Arial"/>
          <w:spacing w:val="23"/>
          <w:sz w:val="19"/>
        </w:rPr>
        <w:t xml:space="preserve"> </w:t>
      </w:r>
      <w:proofErr w:type="gramStart"/>
      <w:r>
        <w:rPr>
          <w:rFonts w:ascii="Arial"/>
          <w:sz w:val="19"/>
        </w:rPr>
        <w:t>any and all</w:t>
      </w:r>
      <w:proofErr w:type="gramEnd"/>
      <w:r>
        <w:rPr>
          <w:rFonts w:ascii="Arial"/>
          <w:sz w:val="19"/>
        </w:rPr>
        <w:t xml:space="preserve"> comments</w:t>
      </w:r>
      <w:r>
        <w:rPr>
          <w:rFonts w:ascii="Arial"/>
          <w:spacing w:val="25"/>
          <w:sz w:val="19"/>
        </w:rPr>
        <w:t xml:space="preserve"> </w:t>
      </w:r>
      <w:r>
        <w:rPr>
          <w:rFonts w:ascii="Arial"/>
          <w:sz w:val="19"/>
        </w:rPr>
        <w:t>you may wish to make about the Future</w:t>
      </w:r>
      <w:r>
        <w:rPr>
          <w:rFonts w:ascii="Arial"/>
          <w:spacing w:val="20"/>
          <w:sz w:val="19"/>
        </w:rPr>
        <w:t xml:space="preserve"> </w:t>
      </w:r>
      <w:r>
        <w:rPr>
          <w:rFonts w:ascii="Arial"/>
          <w:sz w:val="19"/>
        </w:rPr>
        <w:t>Fellowships</w:t>
      </w:r>
      <w:r>
        <w:rPr>
          <w:rFonts w:ascii="Arial"/>
          <w:spacing w:val="25"/>
          <w:sz w:val="19"/>
        </w:rPr>
        <w:t xml:space="preserve"> </w:t>
      </w:r>
      <w:r>
        <w:rPr>
          <w:rFonts w:ascii="Arial"/>
          <w:sz w:val="19"/>
        </w:rPr>
        <w:t>scheme. Please complete and submit your questionnaire</w:t>
      </w:r>
      <w:r>
        <w:rPr>
          <w:rFonts w:ascii="Arial"/>
          <w:spacing w:val="23"/>
          <w:sz w:val="19"/>
        </w:rPr>
        <w:t xml:space="preserve"> </w:t>
      </w:r>
      <w:r>
        <w:rPr>
          <w:rFonts w:ascii="Arial"/>
          <w:sz w:val="19"/>
        </w:rPr>
        <w:t xml:space="preserve">to the ARC by: </w:t>
      </w:r>
      <w:r>
        <w:rPr>
          <w:rFonts w:ascii="Arial Black"/>
          <w:sz w:val="19"/>
          <w:u w:val="single"/>
        </w:rPr>
        <w:t>COBFriday,15March,2013.</w:t>
      </w:r>
    </w:p>
    <w:p w14:paraId="7D609A1E" w14:textId="77777777" w:rsidR="00A52AFB" w:rsidRDefault="00A52AFB">
      <w:pPr>
        <w:pStyle w:val="BodyText"/>
        <w:spacing w:before="13"/>
        <w:rPr>
          <w:rFonts w:ascii="Arial Black"/>
          <w:sz w:val="13"/>
        </w:rPr>
      </w:pPr>
    </w:p>
    <w:p w14:paraId="7E057A04" w14:textId="77777777" w:rsidR="00A52AFB" w:rsidRDefault="00425432">
      <w:pPr>
        <w:spacing w:before="93" w:line="261" w:lineRule="auto"/>
        <w:ind w:left="420" w:right="516"/>
        <w:jc w:val="both"/>
        <w:rPr>
          <w:rFonts w:ascii="Arial"/>
          <w:sz w:val="19"/>
        </w:rPr>
      </w:pPr>
      <w:r>
        <w:rPr>
          <w:rFonts w:ascii="Arial"/>
          <w:sz w:val="19"/>
        </w:rPr>
        <w:t>Your responses will be treated in-confidence and are for internal use by the ARC as part of this consultation only. Should the ARC decide to disseminate or publish information obtained from responses to the questionnaire, it will only do so in a way that does not allow attribution</w:t>
      </w:r>
      <w:r>
        <w:rPr>
          <w:rFonts w:ascii="Arial"/>
          <w:spacing w:val="29"/>
          <w:sz w:val="19"/>
        </w:rPr>
        <w:t xml:space="preserve"> </w:t>
      </w:r>
      <w:r>
        <w:rPr>
          <w:rFonts w:ascii="Arial"/>
          <w:sz w:val="19"/>
        </w:rPr>
        <w:t>of responses</w:t>
      </w:r>
      <w:r>
        <w:rPr>
          <w:rFonts w:ascii="Arial"/>
          <w:spacing w:val="30"/>
          <w:sz w:val="19"/>
        </w:rPr>
        <w:t xml:space="preserve"> </w:t>
      </w:r>
      <w:r>
        <w:rPr>
          <w:rFonts w:ascii="Arial"/>
          <w:sz w:val="19"/>
        </w:rPr>
        <w:t>to individual respondents.</w:t>
      </w:r>
    </w:p>
    <w:p w14:paraId="3326D4E1" w14:textId="77777777" w:rsidR="00A52AFB" w:rsidRDefault="00A52AFB">
      <w:pPr>
        <w:pStyle w:val="BodyText"/>
        <w:spacing w:before="4"/>
        <w:rPr>
          <w:rFonts w:ascii="Arial"/>
          <w:sz w:val="25"/>
        </w:rPr>
      </w:pPr>
    </w:p>
    <w:p w14:paraId="73C18517" w14:textId="77777777" w:rsidR="00A52AFB" w:rsidRDefault="00425432">
      <w:pPr>
        <w:ind w:left="420"/>
        <w:jc w:val="both"/>
        <w:rPr>
          <w:rFonts w:ascii="Arial"/>
          <w:sz w:val="19"/>
        </w:rPr>
      </w:pPr>
      <w:r>
        <w:rPr>
          <w:rFonts w:ascii="Arial"/>
          <w:sz w:val="19"/>
        </w:rPr>
        <w:t>The</w:t>
      </w:r>
      <w:r>
        <w:rPr>
          <w:rFonts w:ascii="Arial"/>
          <w:spacing w:val="3"/>
          <w:sz w:val="19"/>
        </w:rPr>
        <w:t xml:space="preserve"> </w:t>
      </w:r>
      <w:r>
        <w:rPr>
          <w:rFonts w:ascii="Arial"/>
          <w:sz w:val="19"/>
        </w:rPr>
        <w:t>ARC</w:t>
      </w:r>
      <w:r>
        <w:rPr>
          <w:rFonts w:ascii="Arial"/>
          <w:spacing w:val="2"/>
          <w:sz w:val="19"/>
        </w:rPr>
        <w:t xml:space="preserve"> </w:t>
      </w:r>
      <w:r>
        <w:rPr>
          <w:rFonts w:ascii="Arial"/>
          <w:sz w:val="19"/>
        </w:rPr>
        <w:t>will</w:t>
      </w:r>
      <w:r>
        <w:rPr>
          <w:rFonts w:ascii="Arial"/>
          <w:spacing w:val="1"/>
          <w:sz w:val="19"/>
        </w:rPr>
        <w:t xml:space="preserve"> </w:t>
      </w:r>
      <w:r>
        <w:rPr>
          <w:rFonts w:ascii="Arial"/>
          <w:sz w:val="19"/>
        </w:rPr>
        <w:t>provide</w:t>
      </w:r>
      <w:r>
        <w:rPr>
          <w:rFonts w:ascii="Arial"/>
          <w:spacing w:val="5"/>
          <w:sz w:val="19"/>
        </w:rPr>
        <w:t xml:space="preserve"> </w:t>
      </w:r>
      <w:r>
        <w:rPr>
          <w:rFonts w:ascii="Arial"/>
          <w:sz w:val="19"/>
        </w:rPr>
        <w:t>feedback</w:t>
      </w:r>
      <w:r>
        <w:rPr>
          <w:rFonts w:ascii="Arial"/>
          <w:spacing w:val="10"/>
          <w:sz w:val="19"/>
        </w:rPr>
        <w:t xml:space="preserve"> </w:t>
      </w:r>
      <w:r>
        <w:rPr>
          <w:rFonts w:ascii="Arial"/>
          <w:sz w:val="19"/>
        </w:rPr>
        <w:t>to</w:t>
      </w:r>
      <w:r>
        <w:rPr>
          <w:rFonts w:ascii="Arial"/>
          <w:spacing w:val="-1"/>
          <w:sz w:val="19"/>
        </w:rPr>
        <w:t xml:space="preserve"> </w:t>
      </w:r>
      <w:r>
        <w:rPr>
          <w:rFonts w:ascii="Arial"/>
          <w:sz w:val="19"/>
        </w:rPr>
        <w:t>respondents,</w:t>
      </w:r>
      <w:r>
        <w:rPr>
          <w:rFonts w:ascii="Arial"/>
          <w:spacing w:val="15"/>
          <w:sz w:val="19"/>
        </w:rPr>
        <w:t xml:space="preserve"> </w:t>
      </w:r>
      <w:r>
        <w:rPr>
          <w:rFonts w:ascii="Arial"/>
          <w:sz w:val="19"/>
        </w:rPr>
        <w:t>in</w:t>
      </w:r>
      <w:r>
        <w:rPr>
          <w:rFonts w:ascii="Arial"/>
          <w:spacing w:val="-4"/>
          <w:sz w:val="19"/>
        </w:rPr>
        <w:t xml:space="preserve"> </w:t>
      </w:r>
      <w:r>
        <w:rPr>
          <w:rFonts w:ascii="Arial"/>
          <w:sz w:val="19"/>
        </w:rPr>
        <w:t>summary</w:t>
      </w:r>
      <w:r>
        <w:rPr>
          <w:rFonts w:ascii="Arial"/>
          <w:spacing w:val="8"/>
          <w:sz w:val="19"/>
        </w:rPr>
        <w:t xml:space="preserve"> </w:t>
      </w:r>
      <w:r>
        <w:rPr>
          <w:rFonts w:ascii="Arial"/>
          <w:sz w:val="19"/>
        </w:rPr>
        <w:t>form,</w:t>
      </w:r>
      <w:r>
        <w:rPr>
          <w:rFonts w:ascii="Arial"/>
          <w:spacing w:val="5"/>
          <w:sz w:val="19"/>
        </w:rPr>
        <w:t xml:space="preserve"> </w:t>
      </w:r>
      <w:r>
        <w:rPr>
          <w:rFonts w:ascii="Arial"/>
          <w:sz w:val="19"/>
        </w:rPr>
        <w:t>about</w:t>
      </w:r>
      <w:r>
        <w:rPr>
          <w:rFonts w:ascii="Arial"/>
          <w:spacing w:val="7"/>
          <w:sz w:val="19"/>
        </w:rPr>
        <w:t xml:space="preserve"> </w:t>
      </w:r>
      <w:r>
        <w:rPr>
          <w:rFonts w:ascii="Arial"/>
          <w:sz w:val="19"/>
        </w:rPr>
        <w:t>the outcomes</w:t>
      </w:r>
      <w:r>
        <w:rPr>
          <w:rFonts w:ascii="Arial"/>
          <w:spacing w:val="10"/>
          <w:sz w:val="19"/>
        </w:rPr>
        <w:t xml:space="preserve"> </w:t>
      </w:r>
      <w:r>
        <w:rPr>
          <w:rFonts w:ascii="Arial"/>
          <w:sz w:val="19"/>
        </w:rPr>
        <w:t>from</w:t>
      </w:r>
      <w:r>
        <w:rPr>
          <w:rFonts w:ascii="Arial"/>
          <w:spacing w:val="2"/>
          <w:sz w:val="19"/>
        </w:rPr>
        <w:t xml:space="preserve"> </w:t>
      </w:r>
      <w:r>
        <w:rPr>
          <w:rFonts w:ascii="Arial"/>
          <w:sz w:val="19"/>
        </w:rPr>
        <w:t>this</w:t>
      </w:r>
      <w:r>
        <w:rPr>
          <w:rFonts w:ascii="Arial"/>
          <w:spacing w:val="1"/>
          <w:sz w:val="19"/>
        </w:rPr>
        <w:t xml:space="preserve"> </w:t>
      </w:r>
      <w:r>
        <w:rPr>
          <w:rFonts w:ascii="Arial"/>
          <w:spacing w:val="-2"/>
          <w:sz w:val="19"/>
        </w:rPr>
        <w:t>consultation.</w:t>
      </w:r>
    </w:p>
    <w:p w14:paraId="621BBCE3" w14:textId="77777777" w:rsidR="00A52AFB" w:rsidRDefault="00A52AFB">
      <w:pPr>
        <w:pStyle w:val="BodyText"/>
        <w:rPr>
          <w:rFonts w:ascii="Arial"/>
          <w:sz w:val="24"/>
        </w:rPr>
      </w:pPr>
    </w:p>
    <w:p w14:paraId="5D2A4248" w14:textId="77777777" w:rsidR="00A52AFB" w:rsidRDefault="00425432">
      <w:pPr>
        <w:ind w:left="420"/>
        <w:rPr>
          <w:rFonts w:ascii="Arial Black"/>
          <w:sz w:val="19"/>
        </w:rPr>
      </w:pPr>
      <w:r>
        <w:rPr>
          <w:rFonts w:ascii="Arial Black"/>
          <w:spacing w:val="-2"/>
          <w:sz w:val="19"/>
        </w:rPr>
        <w:t>ENQUIRIES</w:t>
      </w:r>
    </w:p>
    <w:p w14:paraId="393D9AA0" w14:textId="77777777" w:rsidR="00A52AFB" w:rsidRDefault="00425432">
      <w:pPr>
        <w:spacing w:before="25" w:line="480" w:lineRule="atLeast"/>
        <w:ind w:left="420" w:right="2933"/>
        <w:rPr>
          <w:rFonts w:ascii="Arial"/>
          <w:sz w:val="19"/>
        </w:rPr>
      </w:pPr>
      <w:r>
        <w:rPr>
          <w:rFonts w:ascii="Arial"/>
          <w:sz w:val="19"/>
        </w:rPr>
        <w:t>Questions about the consultation</w:t>
      </w:r>
      <w:r>
        <w:rPr>
          <w:rFonts w:ascii="Arial"/>
          <w:spacing w:val="26"/>
          <w:sz w:val="19"/>
        </w:rPr>
        <w:t xml:space="preserve"> </w:t>
      </w:r>
      <w:r>
        <w:rPr>
          <w:rFonts w:ascii="Arial"/>
          <w:sz w:val="19"/>
        </w:rPr>
        <w:t>process or the questionnaire</w:t>
      </w:r>
      <w:r>
        <w:rPr>
          <w:rFonts w:ascii="Arial"/>
          <w:spacing w:val="28"/>
          <w:sz w:val="19"/>
        </w:rPr>
        <w:t xml:space="preserve"> </w:t>
      </w:r>
      <w:r>
        <w:rPr>
          <w:rFonts w:ascii="Arial"/>
          <w:sz w:val="19"/>
        </w:rPr>
        <w:t>can be directed to: Simon Sedgley</w:t>
      </w:r>
    </w:p>
    <w:p w14:paraId="0B61B722" w14:textId="77777777" w:rsidR="00A52AFB" w:rsidRDefault="00425432">
      <w:pPr>
        <w:spacing w:before="21" w:line="264" w:lineRule="auto"/>
        <w:ind w:left="420" w:right="6534"/>
        <w:rPr>
          <w:rFonts w:ascii="Arial"/>
          <w:sz w:val="19"/>
        </w:rPr>
      </w:pPr>
      <w:r>
        <w:rPr>
          <w:rFonts w:ascii="Arial"/>
          <w:sz w:val="19"/>
        </w:rPr>
        <w:t>Director, Program Evaluation &amp;</w:t>
      </w:r>
      <w:r>
        <w:rPr>
          <w:rFonts w:ascii="Arial"/>
          <w:spacing w:val="-2"/>
          <w:sz w:val="19"/>
        </w:rPr>
        <w:t xml:space="preserve"> </w:t>
      </w:r>
      <w:r>
        <w:rPr>
          <w:rFonts w:ascii="Arial"/>
          <w:sz w:val="19"/>
        </w:rPr>
        <w:t>Reporting Australian Research Council</w:t>
      </w:r>
    </w:p>
    <w:p w14:paraId="3EBB4002" w14:textId="77777777" w:rsidR="00A52AFB" w:rsidRDefault="00425432">
      <w:pPr>
        <w:spacing w:line="264" w:lineRule="auto"/>
        <w:ind w:left="420" w:right="6534"/>
        <w:rPr>
          <w:rFonts w:ascii="Arial"/>
          <w:sz w:val="19"/>
        </w:rPr>
      </w:pPr>
      <w:r>
        <w:rPr>
          <w:rFonts w:ascii="Arial"/>
          <w:sz w:val="19"/>
        </w:rPr>
        <w:t xml:space="preserve">Email: </w:t>
      </w:r>
      <w:hyperlink r:id="rId40">
        <w:r>
          <w:rPr>
            <w:rFonts w:ascii="Arial"/>
            <w:sz w:val="19"/>
          </w:rPr>
          <w:t>simon.sedgley@arc.gov.au</w:t>
        </w:r>
      </w:hyperlink>
      <w:r>
        <w:rPr>
          <w:rFonts w:ascii="Arial"/>
          <w:sz w:val="19"/>
        </w:rPr>
        <w:t xml:space="preserve"> Telephone: (02) 6287 6630</w:t>
      </w:r>
    </w:p>
    <w:p w14:paraId="30937075" w14:textId="77777777" w:rsidR="00A52AFB" w:rsidRDefault="00425432">
      <w:pPr>
        <w:spacing w:before="21" w:line="480" w:lineRule="atLeast"/>
        <w:ind w:left="420" w:right="536"/>
        <w:rPr>
          <w:rFonts w:ascii="Arial"/>
          <w:sz w:val="19"/>
        </w:rPr>
      </w:pPr>
      <w:r>
        <w:rPr>
          <w:rFonts w:ascii="Arial"/>
          <w:sz w:val="19"/>
        </w:rPr>
        <w:t>To discuss in detail any aspects</w:t>
      </w:r>
      <w:r>
        <w:rPr>
          <w:rFonts w:ascii="Arial"/>
          <w:spacing w:val="22"/>
          <w:sz w:val="19"/>
        </w:rPr>
        <w:t xml:space="preserve"> </w:t>
      </w:r>
      <w:r>
        <w:rPr>
          <w:rFonts w:ascii="Arial"/>
          <w:sz w:val="19"/>
        </w:rPr>
        <w:t>of the administration</w:t>
      </w:r>
      <w:r>
        <w:rPr>
          <w:rFonts w:ascii="Arial"/>
          <w:spacing w:val="29"/>
          <w:sz w:val="19"/>
        </w:rPr>
        <w:t xml:space="preserve"> </w:t>
      </w:r>
      <w:r>
        <w:rPr>
          <w:rFonts w:ascii="Arial"/>
          <w:sz w:val="19"/>
        </w:rPr>
        <w:t>of the Future Fellowships</w:t>
      </w:r>
      <w:r>
        <w:rPr>
          <w:rFonts w:ascii="Arial"/>
          <w:spacing w:val="25"/>
          <w:sz w:val="19"/>
        </w:rPr>
        <w:t xml:space="preserve"> </w:t>
      </w:r>
      <w:r>
        <w:rPr>
          <w:rFonts w:ascii="Arial"/>
          <w:sz w:val="19"/>
        </w:rPr>
        <w:t>funding scheme, please contact: Professor Brian Yates</w:t>
      </w:r>
    </w:p>
    <w:p w14:paraId="234E0947" w14:textId="77777777" w:rsidR="00A52AFB" w:rsidRDefault="00425432">
      <w:pPr>
        <w:spacing w:before="22" w:line="261" w:lineRule="auto"/>
        <w:ind w:left="420" w:right="3698"/>
        <w:rPr>
          <w:rFonts w:ascii="Arial"/>
          <w:sz w:val="19"/>
        </w:rPr>
      </w:pPr>
      <w:r>
        <w:rPr>
          <w:rFonts w:ascii="Arial"/>
          <w:sz w:val="19"/>
        </w:rPr>
        <w:t>Executive Director, Engineering,</w:t>
      </w:r>
      <w:r>
        <w:rPr>
          <w:rFonts w:ascii="Arial"/>
          <w:spacing w:val="24"/>
          <w:sz w:val="19"/>
        </w:rPr>
        <w:t xml:space="preserve"> </w:t>
      </w:r>
      <w:r>
        <w:rPr>
          <w:rFonts w:ascii="Arial"/>
          <w:sz w:val="19"/>
        </w:rPr>
        <w:t>Mathematical</w:t>
      </w:r>
      <w:r>
        <w:rPr>
          <w:rFonts w:ascii="Arial"/>
          <w:spacing w:val="27"/>
          <w:sz w:val="19"/>
        </w:rPr>
        <w:t xml:space="preserve"> </w:t>
      </w:r>
      <w:r>
        <w:rPr>
          <w:rFonts w:ascii="Arial"/>
          <w:sz w:val="19"/>
        </w:rPr>
        <w:t>and Information</w:t>
      </w:r>
      <w:r>
        <w:rPr>
          <w:rFonts w:ascii="Arial"/>
          <w:spacing w:val="24"/>
          <w:sz w:val="19"/>
        </w:rPr>
        <w:t xml:space="preserve"> </w:t>
      </w:r>
      <w:r>
        <w:rPr>
          <w:rFonts w:ascii="Arial"/>
          <w:sz w:val="19"/>
        </w:rPr>
        <w:t>Sciences Australian Research Council</w:t>
      </w:r>
    </w:p>
    <w:p w14:paraId="03C6BB4B" w14:textId="77777777" w:rsidR="00A52AFB" w:rsidRDefault="00425432">
      <w:pPr>
        <w:spacing w:before="1" w:line="264" w:lineRule="auto"/>
        <w:ind w:left="420" w:right="6819"/>
        <w:rPr>
          <w:rFonts w:ascii="Arial"/>
          <w:sz w:val="19"/>
        </w:rPr>
      </w:pPr>
      <w:r>
        <w:rPr>
          <w:rFonts w:ascii="Arial"/>
          <w:sz w:val="19"/>
        </w:rPr>
        <w:t xml:space="preserve">Email: </w:t>
      </w:r>
      <w:hyperlink r:id="rId41">
        <w:r>
          <w:rPr>
            <w:rFonts w:ascii="Arial"/>
            <w:sz w:val="19"/>
          </w:rPr>
          <w:t>brian.yates@arc.gov.au</w:t>
        </w:r>
      </w:hyperlink>
      <w:r>
        <w:rPr>
          <w:rFonts w:ascii="Arial"/>
          <w:sz w:val="19"/>
        </w:rPr>
        <w:t xml:space="preserve"> Telephone: (02) 6287 6648</w:t>
      </w:r>
    </w:p>
    <w:p w14:paraId="7A0BDF32" w14:textId="77777777" w:rsidR="00A52AFB" w:rsidRDefault="00A52AFB">
      <w:pPr>
        <w:pStyle w:val="BodyText"/>
        <w:rPr>
          <w:rFonts w:ascii="Arial"/>
          <w:sz w:val="20"/>
        </w:rPr>
      </w:pPr>
    </w:p>
    <w:p w14:paraId="347E6EC9" w14:textId="77777777" w:rsidR="00A52AFB" w:rsidRDefault="00A52AFB">
      <w:pPr>
        <w:pStyle w:val="BodyText"/>
        <w:rPr>
          <w:rFonts w:ascii="Arial"/>
          <w:sz w:val="20"/>
        </w:rPr>
      </w:pPr>
    </w:p>
    <w:p w14:paraId="716CE4F7" w14:textId="77777777" w:rsidR="00A52AFB" w:rsidRDefault="00A52AFB">
      <w:pPr>
        <w:pStyle w:val="BodyText"/>
        <w:rPr>
          <w:rFonts w:ascii="Arial"/>
          <w:sz w:val="20"/>
        </w:rPr>
      </w:pPr>
    </w:p>
    <w:p w14:paraId="7998D0A9" w14:textId="77777777" w:rsidR="00A52AFB" w:rsidRDefault="00A52AFB">
      <w:pPr>
        <w:pStyle w:val="BodyText"/>
        <w:rPr>
          <w:rFonts w:ascii="Arial"/>
          <w:sz w:val="20"/>
        </w:rPr>
      </w:pPr>
    </w:p>
    <w:p w14:paraId="7689EA30" w14:textId="77777777" w:rsidR="00A52AFB" w:rsidRDefault="00A52AFB">
      <w:pPr>
        <w:pStyle w:val="BodyText"/>
        <w:rPr>
          <w:rFonts w:ascii="Arial"/>
          <w:sz w:val="20"/>
        </w:rPr>
      </w:pPr>
    </w:p>
    <w:p w14:paraId="23EA2AF3" w14:textId="77777777" w:rsidR="00A52AFB" w:rsidRDefault="00A52AFB">
      <w:pPr>
        <w:pStyle w:val="BodyText"/>
        <w:rPr>
          <w:rFonts w:ascii="Arial"/>
          <w:sz w:val="20"/>
        </w:rPr>
      </w:pPr>
    </w:p>
    <w:p w14:paraId="697E7B53" w14:textId="77777777" w:rsidR="00A52AFB" w:rsidRDefault="00A52AFB">
      <w:pPr>
        <w:pStyle w:val="BodyText"/>
        <w:rPr>
          <w:rFonts w:ascii="Arial"/>
          <w:sz w:val="20"/>
        </w:rPr>
      </w:pPr>
    </w:p>
    <w:p w14:paraId="344E1132" w14:textId="77777777" w:rsidR="00A52AFB" w:rsidRDefault="00A52AFB">
      <w:pPr>
        <w:pStyle w:val="BodyText"/>
        <w:rPr>
          <w:rFonts w:ascii="Arial"/>
          <w:sz w:val="20"/>
        </w:rPr>
      </w:pPr>
    </w:p>
    <w:p w14:paraId="31F6702D" w14:textId="77777777" w:rsidR="00A52AFB" w:rsidRDefault="00A52AFB">
      <w:pPr>
        <w:pStyle w:val="BodyText"/>
        <w:rPr>
          <w:rFonts w:ascii="Arial"/>
          <w:sz w:val="20"/>
        </w:rPr>
      </w:pPr>
    </w:p>
    <w:p w14:paraId="563A2CFD" w14:textId="77777777" w:rsidR="00A52AFB" w:rsidRDefault="00A52AFB">
      <w:pPr>
        <w:pStyle w:val="BodyText"/>
        <w:rPr>
          <w:rFonts w:ascii="Arial"/>
          <w:sz w:val="20"/>
        </w:rPr>
      </w:pPr>
    </w:p>
    <w:p w14:paraId="10DCBA0F" w14:textId="77777777" w:rsidR="00A52AFB" w:rsidRDefault="00A52AFB">
      <w:pPr>
        <w:pStyle w:val="BodyText"/>
        <w:rPr>
          <w:rFonts w:ascii="Arial"/>
          <w:sz w:val="20"/>
        </w:rPr>
      </w:pPr>
    </w:p>
    <w:p w14:paraId="7EDA843F" w14:textId="77777777" w:rsidR="00A52AFB" w:rsidRDefault="00A52AFB">
      <w:pPr>
        <w:pStyle w:val="BodyText"/>
        <w:rPr>
          <w:rFonts w:ascii="Arial"/>
          <w:sz w:val="20"/>
        </w:rPr>
      </w:pPr>
    </w:p>
    <w:p w14:paraId="20106AF0" w14:textId="77777777" w:rsidR="00A52AFB" w:rsidRDefault="00A52AFB">
      <w:pPr>
        <w:pStyle w:val="BodyText"/>
        <w:rPr>
          <w:rFonts w:ascii="Arial"/>
          <w:sz w:val="20"/>
        </w:rPr>
      </w:pPr>
    </w:p>
    <w:p w14:paraId="30E32B04" w14:textId="77777777" w:rsidR="00A52AFB" w:rsidRDefault="00A52AFB">
      <w:pPr>
        <w:pStyle w:val="BodyText"/>
        <w:rPr>
          <w:rFonts w:ascii="Arial"/>
          <w:sz w:val="20"/>
        </w:rPr>
      </w:pPr>
    </w:p>
    <w:p w14:paraId="15F60A47" w14:textId="77777777" w:rsidR="00A52AFB" w:rsidRDefault="00A52AFB">
      <w:pPr>
        <w:pStyle w:val="BodyText"/>
        <w:rPr>
          <w:rFonts w:ascii="Arial"/>
          <w:sz w:val="20"/>
        </w:rPr>
      </w:pPr>
    </w:p>
    <w:p w14:paraId="1AF506C2" w14:textId="77777777" w:rsidR="00A52AFB" w:rsidRDefault="00A52AFB">
      <w:pPr>
        <w:pStyle w:val="BodyText"/>
        <w:rPr>
          <w:rFonts w:ascii="Arial"/>
          <w:sz w:val="20"/>
        </w:rPr>
      </w:pPr>
    </w:p>
    <w:p w14:paraId="45110676" w14:textId="77777777" w:rsidR="00A52AFB" w:rsidRDefault="00A52AFB">
      <w:pPr>
        <w:pStyle w:val="BodyText"/>
        <w:rPr>
          <w:rFonts w:ascii="Arial"/>
          <w:sz w:val="20"/>
        </w:rPr>
      </w:pPr>
    </w:p>
    <w:p w14:paraId="3931A95F" w14:textId="77777777" w:rsidR="00A52AFB" w:rsidRDefault="00A52AFB">
      <w:pPr>
        <w:pStyle w:val="BodyText"/>
        <w:rPr>
          <w:rFonts w:ascii="Arial"/>
          <w:sz w:val="20"/>
        </w:rPr>
      </w:pPr>
    </w:p>
    <w:p w14:paraId="413B6672" w14:textId="77777777" w:rsidR="00A52AFB" w:rsidRDefault="00A52AFB">
      <w:pPr>
        <w:pStyle w:val="BodyText"/>
        <w:spacing w:before="3"/>
        <w:rPr>
          <w:rFonts w:ascii="Arial"/>
          <w:sz w:val="27"/>
        </w:rPr>
      </w:pPr>
    </w:p>
    <w:p w14:paraId="1ED60174" w14:textId="77777777" w:rsidR="00A52AFB" w:rsidRDefault="00425432">
      <w:pPr>
        <w:pStyle w:val="ListParagraph"/>
        <w:numPr>
          <w:ilvl w:val="0"/>
          <w:numId w:val="3"/>
        </w:numPr>
        <w:tabs>
          <w:tab w:val="left" w:pos="276"/>
        </w:tabs>
        <w:spacing w:before="57"/>
        <w:ind w:left="276" w:right="294"/>
        <w:jc w:val="right"/>
      </w:pP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0"/>
        </w:rPr>
        <w:t>e</w:t>
      </w:r>
    </w:p>
    <w:p w14:paraId="1302710C" w14:textId="77777777" w:rsidR="00A52AFB" w:rsidRDefault="00A52AFB">
      <w:pPr>
        <w:jc w:val="right"/>
        <w:sectPr w:rsidR="00A52AFB">
          <w:footerReference w:type="default" r:id="rId42"/>
          <w:pgSz w:w="11900" w:h="16850"/>
          <w:pgMar w:top="1600" w:right="540" w:bottom="280" w:left="600" w:header="0" w:footer="0" w:gutter="0"/>
          <w:cols w:space="720"/>
        </w:sectPr>
      </w:pPr>
    </w:p>
    <w:tbl>
      <w:tblPr>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261"/>
        <w:gridCol w:w="219"/>
      </w:tblGrid>
      <w:tr w:rsidR="00A52AFB" w14:paraId="1F7A813A" w14:textId="77777777">
        <w:trPr>
          <w:trHeight w:val="631"/>
        </w:trPr>
        <w:tc>
          <w:tcPr>
            <w:tcW w:w="10480" w:type="dxa"/>
            <w:gridSpan w:val="2"/>
            <w:tcBorders>
              <w:bottom w:val="nil"/>
            </w:tcBorders>
            <w:shd w:val="clear" w:color="auto" w:fill="666666"/>
          </w:tcPr>
          <w:p w14:paraId="5FB78BC9" w14:textId="77777777" w:rsidR="00A52AFB" w:rsidRDefault="00425432">
            <w:pPr>
              <w:pStyle w:val="TableParagraph"/>
              <w:spacing w:before="161"/>
              <w:ind w:left="121"/>
              <w:jc w:val="left"/>
              <w:rPr>
                <w:rFonts w:ascii="Arial Black"/>
                <w:sz w:val="27"/>
              </w:rPr>
            </w:pPr>
            <w:r>
              <w:rPr>
                <w:rFonts w:ascii="Arial Black"/>
                <w:color w:val="FFFFFF"/>
                <w:w w:val="85"/>
                <w:sz w:val="27"/>
              </w:rPr>
              <w:lastRenderedPageBreak/>
              <w:t>Objectives</w:t>
            </w:r>
            <w:r>
              <w:rPr>
                <w:rFonts w:ascii="Arial Black"/>
                <w:color w:val="FFFFFF"/>
                <w:spacing w:val="16"/>
                <w:sz w:val="27"/>
              </w:rPr>
              <w:t xml:space="preserve"> </w:t>
            </w:r>
            <w:r>
              <w:rPr>
                <w:rFonts w:ascii="Arial Black"/>
                <w:color w:val="FFFFFF"/>
                <w:w w:val="85"/>
                <w:sz w:val="27"/>
              </w:rPr>
              <w:t>of</w:t>
            </w:r>
            <w:r>
              <w:rPr>
                <w:rFonts w:ascii="Arial Black"/>
                <w:color w:val="FFFFFF"/>
                <w:spacing w:val="8"/>
                <w:sz w:val="27"/>
              </w:rPr>
              <w:t xml:space="preserve"> </w:t>
            </w:r>
            <w:r>
              <w:rPr>
                <w:rFonts w:ascii="Arial Black"/>
                <w:color w:val="FFFFFF"/>
                <w:w w:val="85"/>
                <w:sz w:val="27"/>
              </w:rPr>
              <w:t>the</w:t>
            </w:r>
            <w:r>
              <w:rPr>
                <w:rFonts w:ascii="Arial Black"/>
                <w:color w:val="FFFFFF"/>
                <w:spacing w:val="9"/>
                <w:sz w:val="27"/>
              </w:rPr>
              <w:t xml:space="preserve"> </w:t>
            </w:r>
            <w:r>
              <w:rPr>
                <w:rFonts w:ascii="Arial Black"/>
                <w:color w:val="FFFFFF"/>
                <w:spacing w:val="-2"/>
                <w:w w:val="85"/>
                <w:sz w:val="27"/>
              </w:rPr>
              <w:t>scheme</w:t>
            </w:r>
          </w:p>
        </w:tc>
      </w:tr>
      <w:tr w:rsidR="00A52AFB" w14:paraId="4F00E8D3" w14:textId="77777777">
        <w:trPr>
          <w:trHeight w:val="14086"/>
        </w:trPr>
        <w:tc>
          <w:tcPr>
            <w:tcW w:w="10261" w:type="dxa"/>
            <w:tcBorders>
              <w:top w:val="nil"/>
              <w:bottom w:val="single" w:sz="4" w:space="0" w:color="D9D9D9"/>
              <w:right w:val="nil"/>
            </w:tcBorders>
          </w:tcPr>
          <w:p w14:paraId="39BC546E" w14:textId="77777777" w:rsidR="00A52AFB" w:rsidRDefault="00425432">
            <w:pPr>
              <w:pStyle w:val="TableParagraph"/>
              <w:spacing w:before="223" w:line="424" w:lineRule="exact"/>
              <w:ind w:left="241"/>
              <w:jc w:val="left"/>
              <w:rPr>
                <w:rFonts w:ascii="Arial Black"/>
                <w:sz w:val="24"/>
              </w:rPr>
            </w:pPr>
            <w:r>
              <w:rPr>
                <w:rFonts w:ascii="Verdana"/>
                <w:b/>
                <w:w w:val="85"/>
                <w:position w:val="-4"/>
                <w:sz w:val="36"/>
              </w:rPr>
              <w:t>*</w:t>
            </w:r>
            <w:r>
              <w:rPr>
                <w:rFonts w:ascii="Arial Black"/>
                <w:w w:val="85"/>
                <w:sz w:val="24"/>
              </w:rPr>
              <w:t>Question</w:t>
            </w:r>
            <w:r>
              <w:rPr>
                <w:rFonts w:ascii="Arial Black"/>
                <w:spacing w:val="17"/>
                <w:sz w:val="24"/>
              </w:rPr>
              <w:t xml:space="preserve"> </w:t>
            </w:r>
            <w:r>
              <w:rPr>
                <w:rFonts w:ascii="Arial Black"/>
                <w:spacing w:val="-10"/>
                <w:sz w:val="24"/>
              </w:rPr>
              <w:t>1</w:t>
            </w:r>
          </w:p>
          <w:p w14:paraId="08FFC8F2" w14:textId="77777777" w:rsidR="00A52AFB" w:rsidRDefault="00425432">
            <w:pPr>
              <w:pStyle w:val="TableParagraph"/>
              <w:spacing w:line="325" w:lineRule="exact"/>
              <w:ind w:left="226"/>
              <w:jc w:val="left"/>
              <w:rPr>
                <w:rFonts w:ascii="Arial Black"/>
                <w:sz w:val="24"/>
              </w:rPr>
            </w:pPr>
            <w:r>
              <w:rPr>
                <w:rFonts w:ascii="Arial Black"/>
                <w:w w:val="85"/>
                <w:sz w:val="24"/>
              </w:rPr>
              <w:t>Is</w:t>
            </w:r>
            <w:r>
              <w:rPr>
                <w:rFonts w:ascii="Arial Black"/>
                <w:spacing w:val="-10"/>
                <w:sz w:val="24"/>
              </w:rPr>
              <w:t xml:space="preserve"> </w:t>
            </w:r>
            <w:r>
              <w:rPr>
                <w:rFonts w:ascii="Arial Black"/>
                <w:w w:val="85"/>
                <w:sz w:val="24"/>
              </w:rPr>
              <w:t>the</w:t>
            </w:r>
            <w:r>
              <w:rPr>
                <w:rFonts w:ascii="Arial Black"/>
                <w:spacing w:val="-12"/>
                <w:sz w:val="24"/>
              </w:rPr>
              <w:t xml:space="preserve"> </w:t>
            </w:r>
            <w:r>
              <w:rPr>
                <w:rFonts w:ascii="Arial Black"/>
                <w:w w:val="85"/>
                <w:sz w:val="24"/>
              </w:rPr>
              <w:t>Future</w:t>
            </w:r>
            <w:r>
              <w:rPr>
                <w:rFonts w:ascii="Arial Black"/>
                <w:spacing w:val="-9"/>
                <w:sz w:val="24"/>
              </w:rPr>
              <w:t xml:space="preserve"> </w:t>
            </w:r>
            <w:r>
              <w:rPr>
                <w:rFonts w:ascii="Arial Black"/>
                <w:w w:val="85"/>
                <w:sz w:val="24"/>
              </w:rPr>
              <w:t>Fellowships</w:t>
            </w:r>
            <w:r>
              <w:rPr>
                <w:rFonts w:ascii="Arial Black"/>
                <w:spacing w:val="-10"/>
                <w:sz w:val="24"/>
              </w:rPr>
              <w:t xml:space="preserve"> </w:t>
            </w:r>
            <w:r>
              <w:rPr>
                <w:rFonts w:ascii="Arial Black"/>
                <w:w w:val="85"/>
                <w:sz w:val="24"/>
              </w:rPr>
              <w:t>scheme</w:t>
            </w:r>
            <w:r>
              <w:rPr>
                <w:rFonts w:ascii="Arial Black"/>
                <w:spacing w:val="-9"/>
                <w:sz w:val="24"/>
              </w:rPr>
              <w:t xml:space="preserve"> </w:t>
            </w:r>
            <w:r>
              <w:rPr>
                <w:rFonts w:ascii="Arial Black"/>
                <w:w w:val="85"/>
                <w:sz w:val="24"/>
              </w:rPr>
              <w:t>meeting</w:t>
            </w:r>
            <w:r>
              <w:rPr>
                <w:rFonts w:ascii="Arial Black"/>
                <w:spacing w:val="-8"/>
                <w:sz w:val="24"/>
              </w:rPr>
              <w:t xml:space="preserve"> </w:t>
            </w:r>
            <w:r>
              <w:rPr>
                <w:rFonts w:ascii="Arial Black"/>
                <w:w w:val="85"/>
                <w:sz w:val="24"/>
              </w:rPr>
              <w:t>its</w:t>
            </w:r>
            <w:r>
              <w:rPr>
                <w:rFonts w:ascii="Arial Black"/>
                <w:spacing w:val="-12"/>
                <w:sz w:val="24"/>
              </w:rPr>
              <w:t xml:space="preserve"> </w:t>
            </w:r>
            <w:r>
              <w:rPr>
                <w:rFonts w:ascii="Arial Black"/>
                <w:spacing w:val="-2"/>
                <w:w w:val="85"/>
                <w:sz w:val="24"/>
              </w:rPr>
              <w:t>objectives?</w:t>
            </w:r>
          </w:p>
          <w:p w14:paraId="57CC9C3E" w14:textId="77777777" w:rsidR="00A52AFB" w:rsidRDefault="00A52AFB">
            <w:pPr>
              <w:pStyle w:val="TableParagraph"/>
              <w:spacing w:before="1"/>
              <w:jc w:val="left"/>
              <w:rPr>
                <w:rFonts w:ascii="Calibri"/>
                <w:sz w:val="31"/>
              </w:rPr>
            </w:pPr>
          </w:p>
          <w:p w14:paraId="5F92D66E" w14:textId="77777777" w:rsidR="00A52AFB" w:rsidRDefault="00425432">
            <w:pPr>
              <w:pStyle w:val="TableParagraph"/>
              <w:ind w:left="226"/>
              <w:jc w:val="left"/>
              <w:rPr>
                <w:rFonts w:ascii="Arial Black"/>
                <w:sz w:val="24"/>
              </w:rPr>
            </w:pPr>
            <w:r>
              <w:rPr>
                <w:rFonts w:ascii="Arial Black"/>
                <w:w w:val="85"/>
                <w:sz w:val="24"/>
              </w:rPr>
              <w:t>Objective</w:t>
            </w:r>
            <w:r>
              <w:rPr>
                <w:rFonts w:ascii="Arial Black"/>
                <w:spacing w:val="-6"/>
                <w:sz w:val="24"/>
              </w:rPr>
              <w:t xml:space="preserve"> </w:t>
            </w:r>
            <w:r>
              <w:rPr>
                <w:rFonts w:ascii="Arial Black"/>
                <w:w w:val="85"/>
                <w:sz w:val="24"/>
              </w:rPr>
              <w:t>1:</w:t>
            </w:r>
            <w:r>
              <w:rPr>
                <w:rFonts w:ascii="Arial Black"/>
                <w:spacing w:val="-11"/>
                <w:sz w:val="24"/>
              </w:rPr>
              <w:t xml:space="preserve"> </w:t>
            </w:r>
            <w:r>
              <w:rPr>
                <w:rFonts w:ascii="Arial Black"/>
                <w:w w:val="85"/>
                <w:sz w:val="24"/>
              </w:rPr>
              <w:t>attract</w:t>
            </w:r>
            <w:r>
              <w:rPr>
                <w:rFonts w:ascii="Arial Black"/>
                <w:spacing w:val="-6"/>
                <w:sz w:val="24"/>
              </w:rPr>
              <w:t xml:space="preserve"> </w:t>
            </w:r>
            <w:r>
              <w:rPr>
                <w:rFonts w:ascii="Arial Black"/>
                <w:w w:val="85"/>
                <w:sz w:val="24"/>
              </w:rPr>
              <w:t>and</w:t>
            </w:r>
            <w:r>
              <w:rPr>
                <w:rFonts w:ascii="Arial Black"/>
                <w:spacing w:val="-8"/>
                <w:sz w:val="24"/>
              </w:rPr>
              <w:t xml:space="preserve"> </w:t>
            </w:r>
            <w:r>
              <w:rPr>
                <w:rFonts w:ascii="Arial Black"/>
                <w:w w:val="85"/>
                <w:sz w:val="24"/>
              </w:rPr>
              <w:t>retain</w:t>
            </w:r>
            <w:r>
              <w:rPr>
                <w:rFonts w:ascii="Arial Black"/>
                <w:spacing w:val="-8"/>
                <w:sz w:val="24"/>
              </w:rPr>
              <w:t xml:space="preserve"> </w:t>
            </w:r>
            <w:r>
              <w:rPr>
                <w:rFonts w:ascii="Arial Black"/>
                <w:w w:val="85"/>
                <w:sz w:val="24"/>
              </w:rPr>
              <w:t>outstanding</w:t>
            </w:r>
            <w:r>
              <w:rPr>
                <w:rFonts w:ascii="Arial Black"/>
                <w:spacing w:val="-6"/>
                <w:sz w:val="24"/>
              </w:rPr>
              <w:t xml:space="preserve"> </w:t>
            </w:r>
            <w:r>
              <w:rPr>
                <w:rFonts w:ascii="Arial Black"/>
                <w:w w:val="85"/>
                <w:sz w:val="24"/>
              </w:rPr>
              <w:t>mid-career</w:t>
            </w:r>
            <w:r>
              <w:rPr>
                <w:rFonts w:ascii="Arial Black"/>
                <w:spacing w:val="1"/>
                <w:sz w:val="24"/>
              </w:rPr>
              <w:t xml:space="preserve"> </w:t>
            </w:r>
            <w:r>
              <w:rPr>
                <w:rFonts w:ascii="Arial Black"/>
                <w:spacing w:val="-2"/>
                <w:w w:val="85"/>
                <w:sz w:val="24"/>
              </w:rPr>
              <w:t>researchers</w:t>
            </w:r>
          </w:p>
          <w:p w14:paraId="1F3926FC" w14:textId="77777777" w:rsidR="00A52AFB" w:rsidRDefault="00425432">
            <w:pPr>
              <w:pStyle w:val="TableParagraph"/>
              <w:spacing w:before="201"/>
              <w:ind w:left="346"/>
              <w:jc w:val="left"/>
              <w:rPr>
                <w:sz w:val="15"/>
              </w:rPr>
            </w:pPr>
            <w:proofErr w:type="spellStart"/>
            <w:r>
              <w:rPr>
                <w:rFonts w:ascii="Times New Roman"/>
                <w:color w:val="D2D0C6"/>
                <w:spacing w:val="-171"/>
                <w:w w:val="97"/>
                <w:sz w:val="17"/>
              </w:rPr>
              <w:t>m</w:t>
            </w:r>
            <w:r>
              <w:rPr>
                <w:rFonts w:ascii="Times New Roman"/>
                <w:color w:val="3E3E3E"/>
                <w:spacing w:val="-173"/>
                <w:w w:val="334"/>
                <w:sz w:val="17"/>
              </w:rPr>
              <w:t>l</w:t>
            </w:r>
            <w:r>
              <w:rPr>
                <w:rFonts w:ascii="Times New Roman"/>
                <w:color w:val="7E7E7E"/>
                <w:w w:val="334"/>
                <w:sz w:val="17"/>
              </w:rPr>
              <w:t>j</w:t>
            </w:r>
            <w:proofErr w:type="spellEnd"/>
            <w:r>
              <w:rPr>
                <w:rFonts w:ascii="Times New Roman"/>
                <w:color w:val="7E7E7E"/>
                <w:spacing w:val="47"/>
                <w:w w:val="255"/>
                <w:sz w:val="17"/>
              </w:rPr>
              <w:t xml:space="preserve"> </w:t>
            </w:r>
            <w:r>
              <w:rPr>
                <w:w w:val="110"/>
                <w:position w:val="1"/>
                <w:sz w:val="15"/>
              </w:rPr>
              <w:t>yes,</w:t>
            </w:r>
            <w:r>
              <w:rPr>
                <w:spacing w:val="-4"/>
                <w:w w:val="110"/>
                <w:position w:val="1"/>
                <w:sz w:val="15"/>
              </w:rPr>
              <w:t xml:space="preserve"> </w:t>
            </w:r>
            <w:r>
              <w:rPr>
                <w:spacing w:val="-2"/>
                <w:w w:val="110"/>
                <w:position w:val="1"/>
                <w:sz w:val="15"/>
              </w:rPr>
              <w:t>fully</w:t>
            </w:r>
          </w:p>
          <w:p w14:paraId="6E995009" w14:textId="77777777" w:rsidR="00A52AFB" w:rsidRDefault="00A52AFB">
            <w:pPr>
              <w:pStyle w:val="TableParagraph"/>
              <w:spacing w:before="5"/>
              <w:jc w:val="left"/>
              <w:rPr>
                <w:rFonts w:ascii="Calibri"/>
                <w:sz w:val="18"/>
              </w:rPr>
            </w:pPr>
          </w:p>
          <w:p w14:paraId="0AA055D8" w14:textId="77777777" w:rsidR="00A52AFB" w:rsidRDefault="00425432">
            <w:pPr>
              <w:pStyle w:val="TableParagraph"/>
              <w:ind w:left="346"/>
              <w:jc w:val="left"/>
              <w:rPr>
                <w:sz w:val="15"/>
              </w:rPr>
            </w:pPr>
            <w:proofErr w:type="spellStart"/>
            <w:r>
              <w:rPr>
                <w:rFonts w:ascii="Times New Roman"/>
                <w:color w:val="D2D0C6"/>
                <w:spacing w:val="-171"/>
                <w:w w:val="97"/>
                <w:sz w:val="17"/>
              </w:rPr>
              <w:t>m</w:t>
            </w:r>
            <w:r>
              <w:rPr>
                <w:rFonts w:ascii="Times New Roman"/>
                <w:color w:val="3E3E3E"/>
                <w:spacing w:val="-173"/>
                <w:w w:val="334"/>
                <w:sz w:val="17"/>
              </w:rPr>
              <w:t>l</w:t>
            </w:r>
            <w:r>
              <w:rPr>
                <w:rFonts w:ascii="Times New Roman"/>
                <w:color w:val="7E7E7E"/>
                <w:w w:val="334"/>
                <w:sz w:val="17"/>
              </w:rPr>
              <w:t>j</w:t>
            </w:r>
            <w:proofErr w:type="spellEnd"/>
            <w:r>
              <w:rPr>
                <w:rFonts w:ascii="Times New Roman"/>
                <w:color w:val="7E7E7E"/>
                <w:spacing w:val="47"/>
                <w:w w:val="255"/>
                <w:sz w:val="17"/>
              </w:rPr>
              <w:t xml:space="preserve"> </w:t>
            </w:r>
            <w:r>
              <w:rPr>
                <w:spacing w:val="-2"/>
                <w:w w:val="110"/>
                <w:position w:val="1"/>
                <w:sz w:val="15"/>
              </w:rPr>
              <w:t>yes,</w:t>
            </w:r>
            <w:r>
              <w:rPr>
                <w:spacing w:val="-4"/>
                <w:w w:val="110"/>
                <w:position w:val="1"/>
                <w:sz w:val="15"/>
              </w:rPr>
              <w:t xml:space="preserve"> </w:t>
            </w:r>
            <w:r>
              <w:rPr>
                <w:spacing w:val="-2"/>
                <w:w w:val="110"/>
                <w:position w:val="1"/>
                <w:sz w:val="15"/>
              </w:rPr>
              <w:t>mostly</w:t>
            </w:r>
          </w:p>
          <w:p w14:paraId="4409FA96" w14:textId="77777777" w:rsidR="00A52AFB" w:rsidRDefault="00A52AFB">
            <w:pPr>
              <w:pStyle w:val="TableParagraph"/>
              <w:spacing w:before="4"/>
              <w:jc w:val="left"/>
              <w:rPr>
                <w:rFonts w:ascii="Calibri"/>
                <w:sz w:val="18"/>
              </w:rPr>
            </w:pPr>
          </w:p>
          <w:p w14:paraId="4DDF3265" w14:textId="77777777" w:rsidR="00A52AFB" w:rsidRDefault="00425432">
            <w:pPr>
              <w:pStyle w:val="TableParagraph"/>
              <w:spacing w:before="1"/>
              <w:ind w:left="346"/>
              <w:jc w:val="left"/>
              <w:rPr>
                <w:sz w:val="15"/>
              </w:rPr>
            </w:pPr>
            <w:proofErr w:type="spellStart"/>
            <w:r>
              <w:rPr>
                <w:rFonts w:ascii="Times New Roman"/>
                <w:color w:val="D2D0C6"/>
                <w:spacing w:val="-171"/>
                <w:w w:val="67"/>
                <w:sz w:val="17"/>
              </w:rPr>
              <w:t>m</w:t>
            </w:r>
            <w:r>
              <w:rPr>
                <w:rFonts w:ascii="Times New Roman"/>
                <w:color w:val="3E3E3E"/>
                <w:spacing w:val="-173"/>
                <w:w w:val="304"/>
                <w:sz w:val="17"/>
              </w:rPr>
              <w:t>l</w:t>
            </w:r>
            <w:r>
              <w:rPr>
                <w:rFonts w:ascii="Times New Roman"/>
                <w:color w:val="7E7E7E"/>
                <w:w w:val="304"/>
                <w:sz w:val="17"/>
              </w:rPr>
              <w:t>j</w:t>
            </w:r>
            <w:proofErr w:type="spellEnd"/>
            <w:r>
              <w:rPr>
                <w:rFonts w:ascii="Times New Roman"/>
                <w:color w:val="7E7E7E"/>
                <w:spacing w:val="59"/>
                <w:w w:val="225"/>
                <w:sz w:val="17"/>
              </w:rPr>
              <w:t xml:space="preserve"> </w:t>
            </w:r>
            <w:r>
              <w:rPr>
                <w:w w:val="110"/>
                <w:position w:val="1"/>
                <w:sz w:val="15"/>
              </w:rPr>
              <w:t>yes</w:t>
            </w:r>
            <w:r>
              <w:rPr>
                <w:spacing w:val="-11"/>
                <w:w w:val="110"/>
                <w:position w:val="1"/>
                <w:sz w:val="15"/>
              </w:rPr>
              <w:t xml:space="preserve"> </w:t>
            </w:r>
            <w:r>
              <w:rPr>
                <w:w w:val="110"/>
                <w:position w:val="1"/>
                <w:sz w:val="15"/>
              </w:rPr>
              <w:t>but</w:t>
            </w:r>
            <w:r>
              <w:rPr>
                <w:spacing w:val="-7"/>
                <w:w w:val="110"/>
                <w:position w:val="1"/>
                <w:sz w:val="15"/>
              </w:rPr>
              <w:t xml:space="preserve"> </w:t>
            </w:r>
            <w:r>
              <w:rPr>
                <w:w w:val="110"/>
                <w:position w:val="1"/>
                <w:sz w:val="15"/>
              </w:rPr>
              <w:t>only</w:t>
            </w:r>
            <w:r>
              <w:rPr>
                <w:spacing w:val="-4"/>
                <w:w w:val="110"/>
                <w:position w:val="1"/>
                <w:sz w:val="15"/>
              </w:rPr>
              <w:t xml:space="preserve"> </w:t>
            </w:r>
            <w:r>
              <w:rPr>
                <w:spacing w:val="-2"/>
                <w:w w:val="110"/>
                <w:position w:val="1"/>
                <w:sz w:val="15"/>
              </w:rPr>
              <w:t>somewhat</w:t>
            </w:r>
          </w:p>
          <w:p w14:paraId="069D27BC" w14:textId="77777777" w:rsidR="00A52AFB" w:rsidRDefault="00A52AFB">
            <w:pPr>
              <w:pStyle w:val="TableParagraph"/>
              <w:spacing w:before="4"/>
              <w:jc w:val="left"/>
              <w:rPr>
                <w:rFonts w:ascii="Calibri"/>
                <w:sz w:val="18"/>
              </w:rPr>
            </w:pPr>
          </w:p>
          <w:p w14:paraId="5609FF02" w14:textId="77777777" w:rsidR="00A52AFB" w:rsidRDefault="00425432">
            <w:pPr>
              <w:pStyle w:val="TableParagraph"/>
              <w:ind w:left="346"/>
              <w:jc w:val="left"/>
              <w:rPr>
                <w:sz w:val="15"/>
              </w:rPr>
            </w:pPr>
            <w:proofErr w:type="spellStart"/>
            <w:r>
              <w:rPr>
                <w:rFonts w:ascii="Times New Roman"/>
                <w:color w:val="3E3E3E"/>
                <w:spacing w:val="-173"/>
                <w:w w:val="344"/>
                <w:sz w:val="17"/>
              </w:rPr>
              <w:t>l</w:t>
            </w:r>
            <w:r>
              <w:rPr>
                <w:rFonts w:ascii="Times New Roman"/>
                <w:color w:val="7E7E7E"/>
                <w:spacing w:val="-173"/>
                <w:w w:val="344"/>
                <w:sz w:val="17"/>
              </w:rPr>
              <w:t>j</w:t>
            </w:r>
            <w:r>
              <w:rPr>
                <w:rFonts w:ascii="Times New Roman"/>
                <w:color w:val="D2D0C6"/>
                <w:w w:val="107"/>
                <w:sz w:val="17"/>
              </w:rPr>
              <w:t>m</w:t>
            </w:r>
            <w:proofErr w:type="spellEnd"/>
            <w:r>
              <w:rPr>
                <w:rFonts w:ascii="Times New Roman"/>
                <w:color w:val="D2D0C6"/>
                <w:spacing w:val="47"/>
                <w:w w:val="265"/>
                <w:sz w:val="17"/>
              </w:rPr>
              <w:t xml:space="preserve"> </w:t>
            </w:r>
            <w:r>
              <w:rPr>
                <w:w w:val="110"/>
                <w:position w:val="1"/>
                <w:sz w:val="15"/>
              </w:rPr>
              <w:t>no,</w:t>
            </w:r>
            <w:r>
              <w:rPr>
                <w:spacing w:val="6"/>
                <w:w w:val="110"/>
                <w:position w:val="1"/>
                <w:sz w:val="15"/>
              </w:rPr>
              <w:t xml:space="preserve"> </w:t>
            </w:r>
            <w:r>
              <w:rPr>
                <w:w w:val="110"/>
                <w:position w:val="1"/>
                <w:sz w:val="15"/>
              </w:rPr>
              <w:t>not</w:t>
            </w:r>
            <w:r>
              <w:rPr>
                <w:spacing w:val="6"/>
                <w:w w:val="110"/>
                <w:position w:val="1"/>
                <w:sz w:val="15"/>
              </w:rPr>
              <w:t xml:space="preserve"> </w:t>
            </w:r>
            <w:r>
              <w:rPr>
                <w:w w:val="110"/>
                <w:position w:val="1"/>
                <w:sz w:val="15"/>
              </w:rPr>
              <w:t>at</w:t>
            </w:r>
            <w:r>
              <w:rPr>
                <w:spacing w:val="5"/>
                <w:w w:val="110"/>
                <w:position w:val="1"/>
                <w:sz w:val="15"/>
              </w:rPr>
              <w:t xml:space="preserve"> </w:t>
            </w:r>
            <w:r>
              <w:rPr>
                <w:spacing w:val="-5"/>
                <w:w w:val="110"/>
                <w:position w:val="1"/>
                <w:sz w:val="15"/>
              </w:rPr>
              <w:t>all</w:t>
            </w:r>
          </w:p>
          <w:p w14:paraId="5888D3E8" w14:textId="77777777" w:rsidR="00A52AFB" w:rsidRDefault="00A52AFB">
            <w:pPr>
              <w:pStyle w:val="TableParagraph"/>
              <w:spacing w:before="7"/>
              <w:jc w:val="left"/>
              <w:rPr>
                <w:rFonts w:ascii="Calibri"/>
                <w:sz w:val="23"/>
              </w:rPr>
            </w:pPr>
          </w:p>
          <w:p w14:paraId="14363F81" w14:textId="77777777" w:rsidR="00A52AFB" w:rsidRDefault="00425432">
            <w:pPr>
              <w:pStyle w:val="TableParagraph"/>
              <w:ind w:left="226"/>
              <w:jc w:val="left"/>
              <w:rPr>
                <w:rFonts w:ascii="Arial Black"/>
                <w:sz w:val="24"/>
              </w:rPr>
            </w:pPr>
            <w:r>
              <w:rPr>
                <w:rFonts w:ascii="Arial Black"/>
                <w:w w:val="85"/>
                <w:sz w:val="24"/>
              </w:rPr>
              <w:t>If</w:t>
            </w:r>
            <w:r>
              <w:rPr>
                <w:rFonts w:ascii="Arial Black"/>
                <w:spacing w:val="-8"/>
                <w:w w:val="85"/>
                <w:sz w:val="24"/>
              </w:rPr>
              <w:t xml:space="preserve"> </w:t>
            </w:r>
            <w:r>
              <w:rPr>
                <w:rFonts w:ascii="Arial Black"/>
                <w:w w:val="85"/>
                <w:sz w:val="24"/>
              </w:rPr>
              <w:t>you</w:t>
            </w:r>
            <w:r>
              <w:rPr>
                <w:rFonts w:ascii="Arial Black"/>
                <w:spacing w:val="-9"/>
                <w:w w:val="85"/>
                <w:sz w:val="24"/>
              </w:rPr>
              <w:t xml:space="preserve"> </w:t>
            </w:r>
            <w:r>
              <w:rPr>
                <w:rFonts w:ascii="Arial Black"/>
                <w:w w:val="85"/>
                <w:sz w:val="24"/>
              </w:rPr>
              <w:t>answered</w:t>
            </w:r>
            <w:r>
              <w:rPr>
                <w:rFonts w:ascii="Arial Black"/>
                <w:spacing w:val="-9"/>
                <w:w w:val="85"/>
                <w:sz w:val="24"/>
              </w:rPr>
              <w:t xml:space="preserve"> </w:t>
            </w:r>
            <w:r>
              <w:rPr>
                <w:rFonts w:ascii="Arial Black"/>
                <w:w w:val="85"/>
                <w:sz w:val="24"/>
              </w:rPr>
              <w:t>other</w:t>
            </w:r>
            <w:r>
              <w:rPr>
                <w:rFonts w:ascii="Arial Black"/>
                <w:spacing w:val="-8"/>
                <w:w w:val="85"/>
                <w:sz w:val="24"/>
              </w:rPr>
              <w:t xml:space="preserve"> </w:t>
            </w:r>
            <w:r>
              <w:rPr>
                <w:rFonts w:ascii="Arial Black"/>
                <w:w w:val="85"/>
                <w:sz w:val="24"/>
              </w:rPr>
              <w:t>than</w:t>
            </w:r>
            <w:r>
              <w:rPr>
                <w:rFonts w:ascii="Arial Black"/>
                <w:spacing w:val="-9"/>
                <w:w w:val="85"/>
                <w:sz w:val="24"/>
              </w:rPr>
              <w:t xml:space="preserve"> </w:t>
            </w:r>
            <w:r>
              <w:rPr>
                <w:rFonts w:ascii="Arial Black"/>
                <w:w w:val="85"/>
                <w:sz w:val="24"/>
              </w:rPr>
              <w:t>'yes,</w:t>
            </w:r>
            <w:r>
              <w:rPr>
                <w:rFonts w:ascii="Arial Black"/>
                <w:spacing w:val="-7"/>
                <w:w w:val="85"/>
                <w:sz w:val="24"/>
              </w:rPr>
              <w:t xml:space="preserve"> </w:t>
            </w:r>
            <w:r>
              <w:rPr>
                <w:rFonts w:ascii="Arial Black"/>
                <w:w w:val="85"/>
                <w:sz w:val="24"/>
              </w:rPr>
              <w:t>fully',</w:t>
            </w:r>
            <w:r>
              <w:rPr>
                <w:rFonts w:ascii="Arial Black"/>
                <w:spacing w:val="-8"/>
                <w:w w:val="85"/>
                <w:sz w:val="24"/>
              </w:rPr>
              <w:t xml:space="preserve"> </w:t>
            </w:r>
            <w:r>
              <w:rPr>
                <w:rFonts w:ascii="Arial Black"/>
                <w:w w:val="85"/>
                <w:sz w:val="24"/>
              </w:rPr>
              <w:t>please</w:t>
            </w:r>
            <w:r>
              <w:rPr>
                <w:rFonts w:ascii="Arial Black"/>
                <w:spacing w:val="-6"/>
                <w:w w:val="85"/>
                <w:sz w:val="24"/>
              </w:rPr>
              <w:t xml:space="preserve"> </w:t>
            </w:r>
            <w:r>
              <w:rPr>
                <w:rFonts w:ascii="Arial Black"/>
                <w:w w:val="85"/>
                <w:sz w:val="24"/>
              </w:rPr>
              <w:t>indicate</w:t>
            </w:r>
            <w:r>
              <w:rPr>
                <w:rFonts w:ascii="Arial Black"/>
                <w:spacing w:val="-9"/>
                <w:w w:val="85"/>
                <w:sz w:val="24"/>
              </w:rPr>
              <w:t xml:space="preserve"> </w:t>
            </w:r>
            <w:r>
              <w:rPr>
                <w:rFonts w:ascii="Arial Black"/>
                <w:spacing w:val="-4"/>
                <w:w w:val="85"/>
                <w:sz w:val="24"/>
              </w:rPr>
              <w:t>why.</w:t>
            </w:r>
          </w:p>
          <w:p w14:paraId="002EF1A3" w14:textId="77777777" w:rsidR="00A52AFB" w:rsidRDefault="00425432">
            <w:pPr>
              <w:pStyle w:val="TableParagraph"/>
              <w:spacing w:before="106"/>
              <w:ind w:left="9358"/>
              <w:jc w:val="left"/>
              <w:rPr>
                <w:rFonts w:ascii="Times New Roman"/>
                <w:sz w:val="16"/>
              </w:rPr>
            </w:pPr>
            <w:r>
              <w:rPr>
                <w:rFonts w:ascii="Times New Roman"/>
                <w:shadow/>
                <w:color w:val="7E7E7E"/>
                <w:sz w:val="16"/>
              </w:rPr>
              <w:t>5</w:t>
            </w:r>
          </w:p>
          <w:p w14:paraId="23F8AF6A" w14:textId="77777777" w:rsidR="00A52AFB" w:rsidRDefault="00A52AFB">
            <w:pPr>
              <w:pStyle w:val="TableParagraph"/>
              <w:jc w:val="left"/>
              <w:rPr>
                <w:rFonts w:ascii="Calibri"/>
                <w:sz w:val="18"/>
              </w:rPr>
            </w:pPr>
          </w:p>
          <w:p w14:paraId="166E4E01" w14:textId="77777777" w:rsidR="00A52AFB" w:rsidRDefault="00A52AFB">
            <w:pPr>
              <w:pStyle w:val="TableParagraph"/>
              <w:jc w:val="left"/>
              <w:rPr>
                <w:rFonts w:ascii="Calibri"/>
                <w:sz w:val="18"/>
              </w:rPr>
            </w:pPr>
          </w:p>
          <w:p w14:paraId="20B32BB8" w14:textId="77777777" w:rsidR="00A52AFB" w:rsidRDefault="00A52AFB">
            <w:pPr>
              <w:pStyle w:val="TableParagraph"/>
              <w:jc w:val="left"/>
              <w:rPr>
                <w:rFonts w:ascii="Calibri"/>
                <w:sz w:val="18"/>
              </w:rPr>
            </w:pPr>
          </w:p>
          <w:p w14:paraId="14A103E5" w14:textId="77777777" w:rsidR="00A52AFB" w:rsidRDefault="00A52AFB">
            <w:pPr>
              <w:pStyle w:val="TableParagraph"/>
              <w:jc w:val="left"/>
              <w:rPr>
                <w:rFonts w:ascii="Calibri"/>
                <w:sz w:val="18"/>
              </w:rPr>
            </w:pPr>
          </w:p>
          <w:p w14:paraId="001F17B3" w14:textId="77777777" w:rsidR="00A52AFB" w:rsidRDefault="00A52AFB">
            <w:pPr>
              <w:pStyle w:val="TableParagraph"/>
              <w:jc w:val="left"/>
              <w:rPr>
                <w:rFonts w:ascii="Calibri"/>
                <w:sz w:val="18"/>
              </w:rPr>
            </w:pPr>
          </w:p>
          <w:p w14:paraId="43DCE7A6" w14:textId="77777777" w:rsidR="00A52AFB" w:rsidRDefault="00A52AFB">
            <w:pPr>
              <w:pStyle w:val="TableParagraph"/>
              <w:jc w:val="left"/>
              <w:rPr>
                <w:rFonts w:ascii="Calibri"/>
                <w:sz w:val="18"/>
              </w:rPr>
            </w:pPr>
          </w:p>
          <w:p w14:paraId="0CAF98EF" w14:textId="77777777" w:rsidR="00A52AFB" w:rsidRDefault="00A52AFB">
            <w:pPr>
              <w:pStyle w:val="TableParagraph"/>
              <w:jc w:val="left"/>
              <w:rPr>
                <w:rFonts w:ascii="Calibri"/>
                <w:sz w:val="18"/>
              </w:rPr>
            </w:pPr>
          </w:p>
          <w:p w14:paraId="478AD194" w14:textId="77777777" w:rsidR="00A52AFB" w:rsidRDefault="00A52AFB">
            <w:pPr>
              <w:pStyle w:val="TableParagraph"/>
              <w:jc w:val="left"/>
              <w:rPr>
                <w:rFonts w:ascii="Calibri"/>
                <w:sz w:val="18"/>
              </w:rPr>
            </w:pPr>
          </w:p>
          <w:p w14:paraId="339702EB" w14:textId="77777777" w:rsidR="00A52AFB" w:rsidRDefault="00A52AFB">
            <w:pPr>
              <w:pStyle w:val="TableParagraph"/>
              <w:jc w:val="left"/>
              <w:rPr>
                <w:rFonts w:ascii="Calibri"/>
                <w:sz w:val="18"/>
              </w:rPr>
            </w:pPr>
          </w:p>
          <w:p w14:paraId="4357B748" w14:textId="77777777" w:rsidR="00A52AFB" w:rsidRDefault="00A52AFB">
            <w:pPr>
              <w:pStyle w:val="TableParagraph"/>
              <w:jc w:val="left"/>
              <w:rPr>
                <w:rFonts w:ascii="Calibri"/>
                <w:sz w:val="18"/>
              </w:rPr>
            </w:pPr>
          </w:p>
          <w:p w14:paraId="171F0AB1" w14:textId="77777777" w:rsidR="00A52AFB" w:rsidRDefault="00A52AFB">
            <w:pPr>
              <w:pStyle w:val="TableParagraph"/>
              <w:jc w:val="left"/>
              <w:rPr>
                <w:rFonts w:ascii="Calibri"/>
                <w:sz w:val="18"/>
              </w:rPr>
            </w:pPr>
          </w:p>
          <w:p w14:paraId="1CE9F15C" w14:textId="77777777" w:rsidR="00A52AFB" w:rsidRDefault="00A52AFB">
            <w:pPr>
              <w:pStyle w:val="TableParagraph"/>
              <w:jc w:val="left"/>
              <w:rPr>
                <w:rFonts w:ascii="Calibri"/>
                <w:sz w:val="18"/>
              </w:rPr>
            </w:pPr>
          </w:p>
          <w:p w14:paraId="55DD0DB8" w14:textId="77777777" w:rsidR="00A52AFB" w:rsidRDefault="00A52AFB">
            <w:pPr>
              <w:pStyle w:val="TableParagraph"/>
              <w:jc w:val="left"/>
              <w:rPr>
                <w:rFonts w:ascii="Calibri"/>
                <w:sz w:val="18"/>
              </w:rPr>
            </w:pPr>
          </w:p>
          <w:p w14:paraId="1C6427A2" w14:textId="77777777" w:rsidR="00A52AFB" w:rsidRDefault="00A52AFB">
            <w:pPr>
              <w:pStyle w:val="TableParagraph"/>
              <w:jc w:val="left"/>
              <w:rPr>
                <w:rFonts w:ascii="Calibri"/>
                <w:sz w:val="18"/>
              </w:rPr>
            </w:pPr>
          </w:p>
          <w:p w14:paraId="495138E2" w14:textId="77777777" w:rsidR="00A52AFB" w:rsidRDefault="00A52AFB">
            <w:pPr>
              <w:pStyle w:val="TableParagraph"/>
              <w:jc w:val="left"/>
              <w:rPr>
                <w:rFonts w:ascii="Calibri"/>
                <w:sz w:val="18"/>
              </w:rPr>
            </w:pPr>
          </w:p>
          <w:p w14:paraId="4C00176F" w14:textId="77777777" w:rsidR="00A52AFB" w:rsidRDefault="00A52AFB">
            <w:pPr>
              <w:pStyle w:val="TableParagraph"/>
              <w:jc w:val="left"/>
              <w:rPr>
                <w:rFonts w:ascii="Calibri"/>
                <w:sz w:val="18"/>
              </w:rPr>
            </w:pPr>
          </w:p>
          <w:p w14:paraId="3A8FD54A" w14:textId="77777777" w:rsidR="00A52AFB" w:rsidRDefault="00A52AFB">
            <w:pPr>
              <w:pStyle w:val="TableParagraph"/>
              <w:jc w:val="left"/>
              <w:rPr>
                <w:rFonts w:ascii="Calibri"/>
                <w:sz w:val="18"/>
              </w:rPr>
            </w:pPr>
          </w:p>
          <w:p w14:paraId="3AF65B2A" w14:textId="77777777" w:rsidR="00A52AFB" w:rsidRDefault="00A52AFB">
            <w:pPr>
              <w:pStyle w:val="TableParagraph"/>
              <w:jc w:val="left"/>
              <w:rPr>
                <w:rFonts w:ascii="Calibri"/>
                <w:sz w:val="18"/>
              </w:rPr>
            </w:pPr>
          </w:p>
          <w:p w14:paraId="18142796" w14:textId="77777777" w:rsidR="00A52AFB" w:rsidRDefault="00A52AFB">
            <w:pPr>
              <w:pStyle w:val="TableParagraph"/>
              <w:jc w:val="left"/>
              <w:rPr>
                <w:rFonts w:ascii="Calibri"/>
                <w:sz w:val="18"/>
              </w:rPr>
            </w:pPr>
          </w:p>
          <w:p w14:paraId="583F6A5A" w14:textId="77777777" w:rsidR="00A52AFB" w:rsidRDefault="00A52AFB">
            <w:pPr>
              <w:pStyle w:val="TableParagraph"/>
              <w:spacing w:before="8"/>
              <w:jc w:val="left"/>
              <w:rPr>
                <w:rFonts w:ascii="Calibri"/>
                <w:sz w:val="18"/>
              </w:rPr>
            </w:pPr>
          </w:p>
          <w:p w14:paraId="13DFD5C4" w14:textId="77777777" w:rsidR="00A52AFB" w:rsidRDefault="00425432">
            <w:pPr>
              <w:pStyle w:val="TableParagraph"/>
              <w:ind w:left="9358"/>
              <w:jc w:val="left"/>
              <w:rPr>
                <w:rFonts w:ascii="Times New Roman"/>
                <w:sz w:val="16"/>
              </w:rPr>
            </w:pPr>
            <w:r>
              <w:rPr>
                <w:rFonts w:ascii="Times New Roman"/>
                <w:shadow/>
                <w:color w:val="7E7E7E"/>
                <w:sz w:val="16"/>
              </w:rPr>
              <w:t>6</w:t>
            </w:r>
          </w:p>
          <w:p w14:paraId="0D18763B" w14:textId="77777777" w:rsidR="00A52AFB" w:rsidRDefault="00425432">
            <w:pPr>
              <w:pStyle w:val="TableParagraph"/>
              <w:spacing w:before="162" w:line="261" w:lineRule="auto"/>
              <w:ind w:left="241" w:right="263"/>
              <w:jc w:val="left"/>
              <w:rPr>
                <w:rFonts w:ascii="Arial Black"/>
                <w:sz w:val="24"/>
              </w:rPr>
            </w:pPr>
            <w:r>
              <w:rPr>
                <w:rFonts w:ascii="Verdana"/>
                <w:b/>
                <w:w w:val="85"/>
                <w:position w:val="-3"/>
                <w:sz w:val="36"/>
              </w:rPr>
              <w:t>*</w:t>
            </w:r>
            <w:r>
              <w:rPr>
                <w:rFonts w:ascii="Arial Black"/>
                <w:w w:val="85"/>
                <w:sz w:val="24"/>
              </w:rPr>
              <w:t>Objective</w:t>
            </w:r>
            <w:r>
              <w:rPr>
                <w:rFonts w:ascii="Arial Black"/>
                <w:sz w:val="24"/>
              </w:rPr>
              <w:t xml:space="preserve"> </w:t>
            </w:r>
            <w:r>
              <w:rPr>
                <w:rFonts w:ascii="Arial Black"/>
                <w:w w:val="85"/>
                <w:sz w:val="24"/>
              </w:rPr>
              <w:t xml:space="preserve">2: build collaboration across industry, research institutions and </w:t>
            </w:r>
            <w:r>
              <w:rPr>
                <w:rFonts w:ascii="Arial Black"/>
                <w:spacing w:val="-2"/>
                <w:w w:val="95"/>
                <w:sz w:val="24"/>
              </w:rPr>
              <w:t>disciplines</w:t>
            </w:r>
          </w:p>
          <w:p w14:paraId="7E7C677B" w14:textId="77777777" w:rsidR="00A52AFB" w:rsidRDefault="00425432">
            <w:pPr>
              <w:pStyle w:val="TableParagraph"/>
              <w:spacing w:before="164"/>
              <w:ind w:left="346"/>
              <w:jc w:val="left"/>
              <w:rPr>
                <w:sz w:val="15"/>
              </w:rPr>
            </w:pPr>
            <w:proofErr w:type="spellStart"/>
            <w:r>
              <w:rPr>
                <w:rFonts w:ascii="Times New Roman"/>
                <w:color w:val="D2D0C6"/>
                <w:spacing w:val="-171"/>
                <w:w w:val="97"/>
                <w:sz w:val="17"/>
              </w:rPr>
              <w:t>m</w:t>
            </w:r>
            <w:r>
              <w:rPr>
                <w:rFonts w:ascii="Times New Roman"/>
                <w:color w:val="3E3E3E"/>
                <w:spacing w:val="-173"/>
                <w:w w:val="334"/>
                <w:sz w:val="17"/>
              </w:rPr>
              <w:t>l</w:t>
            </w:r>
            <w:r>
              <w:rPr>
                <w:rFonts w:ascii="Times New Roman"/>
                <w:color w:val="7E7E7E"/>
                <w:w w:val="334"/>
                <w:sz w:val="17"/>
              </w:rPr>
              <w:t>j</w:t>
            </w:r>
            <w:proofErr w:type="spellEnd"/>
            <w:r>
              <w:rPr>
                <w:rFonts w:ascii="Times New Roman"/>
                <w:color w:val="7E7E7E"/>
                <w:spacing w:val="47"/>
                <w:w w:val="255"/>
                <w:sz w:val="17"/>
              </w:rPr>
              <w:t xml:space="preserve"> </w:t>
            </w:r>
            <w:r>
              <w:rPr>
                <w:w w:val="110"/>
                <w:position w:val="1"/>
                <w:sz w:val="15"/>
              </w:rPr>
              <w:t>yes,</w:t>
            </w:r>
            <w:r>
              <w:rPr>
                <w:spacing w:val="-4"/>
                <w:w w:val="110"/>
                <w:position w:val="1"/>
                <w:sz w:val="15"/>
              </w:rPr>
              <w:t xml:space="preserve"> </w:t>
            </w:r>
            <w:r>
              <w:rPr>
                <w:spacing w:val="-2"/>
                <w:w w:val="110"/>
                <w:position w:val="1"/>
                <w:sz w:val="15"/>
              </w:rPr>
              <w:t>fully</w:t>
            </w:r>
          </w:p>
          <w:p w14:paraId="059AE6C7" w14:textId="77777777" w:rsidR="00A52AFB" w:rsidRDefault="00A52AFB">
            <w:pPr>
              <w:pStyle w:val="TableParagraph"/>
              <w:spacing w:before="7"/>
              <w:jc w:val="left"/>
              <w:rPr>
                <w:rFonts w:ascii="Calibri"/>
                <w:sz w:val="18"/>
              </w:rPr>
            </w:pPr>
          </w:p>
          <w:p w14:paraId="229414F8" w14:textId="77777777" w:rsidR="00A52AFB" w:rsidRDefault="00425432">
            <w:pPr>
              <w:pStyle w:val="TableParagraph"/>
              <w:ind w:left="346"/>
              <w:jc w:val="left"/>
              <w:rPr>
                <w:sz w:val="15"/>
              </w:rPr>
            </w:pPr>
            <w:proofErr w:type="spellStart"/>
            <w:r>
              <w:rPr>
                <w:rFonts w:ascii="Times New Roman"/>
                <w:color w:val="D2D0C6"/>
                <w:spacing w:val="-171"/>
                <w:w w:val="97"/>
                <w:sz w:val="17"/>
              </w:rPr>
              <w:t>m</w:t>
            </w:r>
            <w:r>
              <w:rPr>
                <w:rFonts w:ascii="Times New Roman"/>
                <w:color w:val="3E3E3E"/>
                <w:spacing w:val="-173"/>
                <w:w w:val="334"/>
                <w:sz w:val="17"/>
              </w:rPr>
              <w:t>l</w:t>
            </w:r>
            <w:r>
              <w:rPr>
                <w:rFonts w:ascii="Times New Roman"/>
                <w:color w:val="7E7E7E"/>
                <w:w w:val="334"/>
                <w:sz w:val="17"/>
              </w:rPr>
              <w:t>j</w:t>
            </w:r>
            <w:proofErr w:type="spellEnd"/>
            <w:r>
              <w:rPr>
                <w:rFonts w:ascii="Times New Roman"/>
                <w:color w:val="7E7E7E"/>
                <w:spacing w:val="47"/>
                <w:w w:val="255"/>
                <w:sz w:val="17"/>
              </w:rPr>
              <w:t xml:space="preserve"> </w:t>
            </w:r>
            <w:r>
              <w:rPr>
                <w:spacing w:val="-2"/>
                <w:w w:val="110"/>
                <w:position w:val="1"/>
                <w:sz w:val="15"/>
              </w:rPr>
              <w:t>yes,</w:t>
            </w:r>
            <w:r>
              <w:rPr>
                <w:spacing w:val="-4"/>
                <w:w w:val="110"/>
                <w:position w:val="1"/>
                <w:sz w:val="15"/>
              </w:rPr>
              <w:t xml:space="preserve"> </w:t>
            </w:r>
            <w:r>
              <w:rPr>
                <w:spacing w:val="-2"/>
                <w:w w:val="110"/>
                <w:position w:val="1"/>
                <w:sz w:val="15"/>
              </w:rPr>
              <w:t>mostly</w:t>
            </w:r>
          </w:p>
          <w:p w14:paraId="25F53C2C" w14:textId="77777777" w:rsidR="00A52AFB" w:rsidRDefault="00A52AFB">
            <w:pPr>
              <w:pStyle w:val="TableParagraph"/>
              <w:spacing w:before="6"/>
              <w:jc w:val="left"/>
              <w:rPr>
                <w:rFonts w:ascii="Calibri"/>
                <w:sz w:val="18"/>
              </w:rPr>
            </w:pPr>
          </w:p>
          <w:p w14:paraId="4C1221CD" w14:textId="77777777" w:rsidR="00A52AFB" w:rsidRDefault="00425432">
            <w:pPr>
              <w:pStyle w:val="TableParagraph"/>
              <w:ind w:left="346"/>
              <w:jc w:val="left"/>
              <w:rPr>
                <w:sz w:val="15"/>
              </w:rPr>
            </w:pPr>
            <w:proofErr w:type="spellStart"/>
            <w:r>
              <w:rPr>
                <w:rFonts w:ascii="Times New Roman"/>
                <w:color w:val="D2D0C6"/>
                <w:spacing w:val="-171"/>
                <w:w w:val="67"/>
                <w:sz w:val="17"/>
              </w:rPr>
              <w:t>m</w:t>
            </w:r>
            <w:r>
              <w:rPr>
                <w:rFonts w:ascii="Times New Roman"/>
                <w:color w:val="3E3E3E"/>
                <w:spacing w:val="-173"/>
                <w:w w:val="304"/>
                <w:sz w:val="17"/>
              </w:rPr>
              <w:t>l</w:t>
            </w:r>
            <w:r>
              <w:rPr>
                <w:rFonts w:ascii="Times New Roman"/>
                <w:color w:val="7E7E7E"/>
                <w:w w:val="304"/>
                <w:sz w:val="17"/>
              </w:rPr>
              <w:t>j</w:t>
            </w:r>
            <w:proofErr w:type="spellEnd"/>
            <w:r>
              <w:rPr>
                <w:rFonts w:ascii="Times New Roman"/>
                <w:color w:val="7E7E7E"/>
                <w:spacing w:val="59"/>
                <w:w w:val="225"/>
                <w:sz w:val="17"/>
              </w:rPr>
              <w:t xml:space="preserve"> </w:t>
            </w:r>
            <w:r>
              <w:rPr>
                <w:w w:val="110"/>
                <w:position w:val="1"/>
                <w:sz w:val="15"/>
              </w:rPr>
              <w:t>yes</w:t>
            </w:r>
            <w:r>
              <w:rPr>
                <w:spacing w:val="-11"/>
                <w:w w:val="110"/>
                <w:position w:val="1"/>
                <w:sz w:val="15"/>
              </w:rPr>
              <w:t xml:space="preserve"> </w:t>
            </w:r>
            <w:r>
              <w:rPr>
                <w:w w:val="110"/>
                <w:position w:val="1"/>
                <w:sz w:val="15"/>
              </w:rPr>
              <w:t>but</w:t>
            </w:r>
            <w:r>
              <w:rPr>
                <w:spacing w:val="-7"/>
                <w:w w:val="110"/>
                <w:position w:val="1"/>
                <w:sz w:val="15"/>
              </w:rPr>
              <w:t xml:space="preserve"> </w:t>
            </w:r>
            <w:r>
              <w:rPr>
                <w:w w:val="110"/>
                <w:position w:val="1"/>
                <w:sz w:val="15"/>
              </w:rPr>
              <w:t>only</w:t>
            </w:r>
            <w:r>
              <w:rPr>
                <w:spacing w:val="-4"/>
                <w:w w:val="110"/>
                <w:position w:val="1"/>
                <w:sz w:val="15"/>
              </w:rPr>
              <w:t xml:space="preserve"> </w:t>
            </w:r>
            <w:r>
              <w:rPr>
                <w:spacing w:val="-2"/>
                <w:w w:val="110"/>
                <w:position w:val="1"/>
                <w:sz w:val="15"/>
              </w:rPr>
              <w:t>somewhat</w:t>
            </w:r>
          </w:p>
          <w:p w14:paraId="6EA789B1" w14:textId="77777777" w:rsidR="00A52AFB" w:rsidRDefault="00A52AFB">
            <w:pPr>
              <w:pStyle w:val="TableParagraph"/>
              <w:spacing w:before="2"/>
              <w:jc w:val="left"/>
              <w:rPr>
                <w:rFonts w:ascii="Calibri"/>
                <w:sz w:val="18"/>
              </w:rPr>
            </w:pPr>
          </w:p>
          <w:p w14:paraId="2C5A2B6F" w14:textId="77777777" w:rsidR="00A52AFB" w:rsidRDefault="00425432">
            <w:pPr>
              <w:pStyle w:val="TableParagraph"/>
              <w:ind w:left="346"/>
              <w:jc w:val="left"/>
              <w:rPr>
                <w:sz w:val="15"/>
              </w:rPr>
            </w:pPr>
            <w:proofErr w:type="spellStart"/>
            <w:r>
              <w:rPr>
                <w:rFonts w:ascii="Times New Roman"/>
                <w:color w:val="7E7E7E"/>
                <w:spacing w:val="-173"/>
                <w:w w:val="344"/>
                <w:sz w:val="17"/>
              </w:rPr>
              <w:t>j</w:t>
            </w:r>
            <w:r>
              <w:rPr>
                <w:rFonts w:ascii="Times New Roman"/>
                <w:color w:val="3E3E3E"/>
                <w:spacing w:val="-173"/>
                <w:w w:val="344"/>
                <w:sz w:val="17"/>
              </w:rPr>
              <w:t>l</w:t>
            </w:r>
            <w:r>
              <w:rPr>
                <w:rFonts w:ascii="Times New Roman"/>
                <w:color w:val="D2D0C6"/>
                <w:w w:val="107"/>
                <w:sz w:val="17"/>
              </w:rPr>
              <w:t>m</w:t>
            </w:r>
            <w:proofErr w:type="spellEnd"/>
            <w:r>
              <w:rPr>
                <w:rFonts w:ascii="Times New Roman"/>
                <w:color w:val="D2D0C6"/>
                <w:spacing w:val="47"/>
                <w:w w:val="265"/>
                <w:sz w:val="17"/>
              </w:rPr>
              <w:t xml:space="preserve"> </w:t>
            </w:r>
            <w:r>
              <w:rPr>
                <w:w w:val="110"/>
                <w:position w:val="1"/>
                <w:sz w:val="15"/>
              </w:rPr>
              <w:t>no,</w:t>
            </w:r>
            <w:r>
              <w:rPr>
                <w:spacing w:val="6"/>
                <w:w w:val="110"/>
                <w:position w:val="1"/>
                <w:sz w:val="15"/>
              </w:rPr>
              <w:t xml:space="preserve"> </w:t>
            </w:r>
            <w:r>
              <w:rPr>
                <w:w w:val="110"/>
                <w:position w:val="1"/>
                <w:sz w:val="15"/>
              </w:rPr>
              <w:t>not</w:t>
            </w:r>
            <w:r>
              <w:rPr>
                <w:spacing w:val="6"/>
                <w:w w:val="110"/>
                <w:position w:val="1"/>
                <w:sz w:val="15"/>
              </w:rPr>
              <w:t xml:space="preserve"> </w:t>
            </w:r>
            <w:r>
              <w:rPr>
                <w:w w:val="110"/>
                <w:position w:val="1"/>
                <w:sz w:val="15"/>
              </w:rPr>
              <w:t>at</w:t>
            </w:r>
            <w:r>
              <w:rPr>
                <w:spacing w:val="5"/>
                <w:w w:val="110"/>
                <w:position w:val="1"/>
                <w:sz w:val="15"/>
              </w:rPr>
              <w:t xml:space="preserve"> </w:t>
            </w:r>
            <w:r>
              <w:rPr>
                <w:spacing w:val="-5"/>
                <w:w w:val="110"/>
                <w:position w:val="1"/>
                <w:sz w:val="15"/>
              </w:rPr>
              <w:t>all</w:t>
            </w:r>
          </w:p>
        </w:tc>
        <w:tc>
          <w:tcPr>
            <w:tcW w:w="219" w:type="dxa"/>
            <w:vMerge w:val="restart"/>
            <w:tcBorders>
              <w:top w:val="nil"/>
              <w:left w:val="nil"/>
            </w:tcBorders>
          </w:tcPr>
          <w:p w14:paraId="1A411CF7" w14:textId="77777777" w:rsidR="00A52AFB" w:rsidRDefault="00A52AFB">
            <w:pPr>
              <w:pStyle w:val="TableParagraph"/>
              <w:jc w:val="left"/>
              <w:rPr>
                <w:rFonts w:ascii="Times New Roman"/>
                <w:sz w:val="20"/>
              </w:rPr>
            </w:pPr>
          </w:p>
        </w:tc>
      </w:tr>
      <w:tr w:rsidR="00A52AFB" w14:paraId="4ABD92D8" w14:textId="77777777">
        <w:trPr>
          <w:trHeight w:val="661"/>
        </w:trPr>
        <w:tc>
          <w:tcPr>
            <w:tcW w:w="10261" w:type="dxa"/>
            <w:tcBorders>
              <w:top w:val="single" w:sz="4" w:space="0" w:color="D9D9D9"/>
              <w:right w:val="nil"/>
            </w:tcBorders>
          </w:tcPr>
          <w:p w14:paraId="70F0D039" w14:textId="77777777" w:rsidR="00A52AFB" w:rsidRDefault="00425432">
            <w:pPr>
              <w:pStyle w:val="TableParagraph"/>
              <w:spacing w:before="14"/>
              <w:ind w:right="65"/>
              <w:rPr>
                <w:rFonts w:ascii="Calibri"/>
              </w:rPr>
            </w:pPr>
            <w:r>
              <w:rPr>
                <w:rFonts w:ascii="Calibri"/>
              </w:rPr>
              <w:t>86</w:t>
            </w:r>
            <w:r>
              <w:rPr>
                <w:rFonts w:ascii="Calibri"/>
                <w:spacing w:val="1"/>
              </w:rPr>
              <w:t xml:space="preserve"> </w:t>
            </w:r>
            <w:r>
              <w:rPr>
                <w:rFonts w:ascii="Calibri"/>
              </w:rPr>
              <w:t>|</w:t>
            </w:r>
            <w:r>
              <w:rPr>
                <w:rFonts w:ascii="Calibri"/>
                <w:spacing w:val="-3"/>
              </w:rPr>
              <w:t xml:space="preserve"> </w:t>
            </w:r>
            <w:r>
              <w:rPr>
                <w:rFonts w:ascii="Calibri"/>
                <w:color w:val="808080"/>
              </w:rPr>
              <w:t>P</w:t>
            </w:r>
            <w:r>
              <w:rPr>
                <w:rFonts w:ascii="Calibri"/>
                <w:color w:val="808080"/>
                <w:spacing w:val="11"/>
              </w:rPr>
              <w:t xml:space="preserve"> </w:t>
            </w:r>
            <w:r>
              <w:rPr>
                <w:rFonts w:ascii="Calibri"/>
                <w:color w:val="808080"/>
              </w:rPr>
              <w:t>a</w:t>
            </w:r>
            <w:r>
              <w:rPr>
                <w:rFonts w:ascii="Calibri"/>
                <w:color w:val="808080"/>
                <w:spacing w:val="9"/>
              </w:rPr>
              <w:t xml:space="preserve"> </w:t>
            </w:r>
            <w:r>
              <w:rPr>
                <w:rFonts w:ascii="Calibri"/>
                <w:color w:val="808080"/>
              </w:rPr>
              <w:t>g</w:t>
            </w:r>
            <w:r>
              <w:rPr>
                <w:rFonts w:ascii="Calibri"/>
                <w:color w:val="808080"/>
                <w:spacing w:val="9"/>
              </w:rPr>
              <w:t xml:space="preserve"> </w:t>
            </w:r>
            <w:r>
              <w:rPr>
                <w:rFonts w:ascii="Calibri"/>
                <w:color w:val="808080"/>
                <w:spacing w:val="-12"/>
              </w:rPr>
              <w:t>e</w:t>
            </w:r>
          </w:p>
        </w:tc>
        <w:tc>
          <w:tcPr>
            <w:tcW w:w="219" w:type="dxa"/>
            <w:vMerge/>
            <w:tcBorders>
              <w:top w:val="nil"/>
              <w:left w:val="nil"/>
            </w:tcBorders>
          </w:tcPr>
          <w:p w14:paraId="61711849" w14:textId="77777777" w:rsidR="00A52AFB" w:rsidRDefault="00A52AFB">
            <w:pPr>
              <w:rPr>
                <w:sz w:val="2"/>
                <w:szCs w:val="2"/>
              </w:rPr>
            </w:pPr>
          </w:p>
        </w:tc>
      </w:tr>
    </w:tbl>
    <w:p w14:paraId="65B738A4" w14:textId="77777777" w:rsidR="00A52AFB" w:rsidRDefault="00A578FE">
      <w:pPr>
        <w:rPr>
          <w:sz w:val="2"/>
          <w:szCs w:val="2"/>
        </w:rPr>
      </w:pPr>
      <w:r>
        <w:pict w14:anchorId="6D5DBBC7">
          <v:group id="docshapegroup211" o:spid="_x0000_s2335" style="position:absolute;margin-left:49.2pt;margin-top:273.05pt;width:465.25pt;height:242.75pt;z-index:-19571200;mso-position-horizontal-relative:page;mso-position-vertical-relative:page" coordorigin="984,5461" coordsize="9305,4855">
            <v:shape id="docshape212" o:spid="_x0000_s2350" style="position:absolute;left:1007;top:5461;width:9274;height:8" coordorigin="1007,5462" coordsize="9274,8" o:spt="100" adj="0,,0" path="m1007,5469r9274,m1007,5462r9274,e" filled="f" strokecolor="#535353" strokeweight=".00886mm">
              <v:stroke joinstyle="round"/>
              <v:formulas/>
              <v:path arrowok="t" o:connecttype="segments"/>
            </v:shape>
            <v:shape id="docshape213" o:spid="_x0000_s2349" style="position:absolute;left:992;top:5462;width:9290;height:4847" coordorigin="992,5462" coordsize="9290,4847" o:spt="100" adj="0,,0" path="m992,5462r,4847m10282,5462r,4832m10281,10309r-9289,e" filled="f" strokecolor="#535353" strokeweight=".26469mm">
              <v:stroke joinstyle="round"/>
              <v:formulas/>
              <v:path arrowok="t" o:connecttype="segments"/>
            </v:shape>
            <v:shape id="docshape214" o:spid="_x0000_s2348" style="position:absolute;left:10034;top:5469;width:233;height:240" coordorigin="10034,5469" coordsize="233,240" o:spt="100" adj="0,,0" path="m10267,5469r,240m10034,5702r225,e" filled="f" strokecolor="#3e3e3e" strokeweight=".29997mm">
              <v:stroke joinstyle="round"/>
              <v:formulas/>
              <v:path arrowok="t" o:connecttype="segments"/>
            </v:shape>
            <v:line id="_x0000_s2347" style="position:absolute" from="10042,5469" to="10042,5694" strokecolor="#d2d0c6" strokeweight=".27344mm"/>
            <v:line id="_x0000_s2346" style="position:absolute" from="10049,5477" to="10259,5477" strokecolor="#d2d0c6" strokeweight=".29997mm"/>
            <v:line id="_x0000_s2345" style="position:absolute" from="10252,5484" to="10252,5694" strokecolor="#7e7e7e" strokeweight=".29997mm"/>
            <v:shape id="docshape215" o:spid="_x0000_s2344" style="position:absolute;left:10049;top:5678;width:195;height:9" coordorigin="10049,5679" coordsize="195,9" o:spt="100" adj="0,,0" path="m10049,5679r195,m10049,5687r195,e" filled="f" strokecolor="#7e7e7e" strokeweight=".00886mm">
              <v:stroke joinstyle="round"/>
              <v:formulas/>
              <v:path arrowok="t" o:connecttype="segments"/>
            </v:shape>
            <v:rect id="docshape216" o:spid="_x0000_s2343" style="position:absolute;left:10064;top:5499;width:180;height:180" fillcolor="#d2d0c6" stroked="f"/>
            <v:shape id="docshape217" o:spid="_x0000_s2342" style="position:absolute;left:10034;top:10062;width:233;height:240" coordorigin="10034,10062" coordsize="233,240" o:spt="100" adj="0,,0" path="m10267,10062r,240m10034,10294r225,e" filled="f" strokecolor="#3e3e3e" strokeweight=".29997mm">
              <v:stroke joinstyle="round"/>
              <v:formulas/>
              <v:path arrowok="t" o:connecttype="segments"/>
            </v:shape>
            <v:line id="_x0000_s2341" style="position:absolute" from="10042,10062" to="10042,10287" strokecolor="#d2d0c6" strokeweight=".27344mm"/>
            <v:line id="_x0000_s2340" style="position:absolute" from="10049,10069" to="10259,10069" strokecolor="#d2d0c6" strokeweight=".29997mm"/>
            <v:line id="_x0000_s2339" style="position:absolute" from="10252,10077" to="10252,10287" strokecolor="#7e7e7e" strokeweight=".29997mm"/>
            <v:shape id="docshape218" o:spid="_x0000_s2338" style="position:absolute;left:10049;top:10271;width:195;height:9" coordorigin="10049,10271" coordsize="195,9" o:spt="100" adj="0,,0" path="m10049,10271r195,m10049,10280r195,e" filled="f" strokecolor="#7e7e7e" strokeweight=".0265mm">
              <v:stroke joinstyle="round"/>
              <v:formulas/>
              <v:path arrowok="t" o:connecttype="segments"/>
            </v:shape>
            <v:rect id="docshape219" o:spid="_x0000_s2337" style="position:absolute;left:10064;top:10092;width:180;height:180" fillcolor="#d2d0c6" stroked="f"/>
            <v:rect id="docshape220" o:spid="_x0000_s2336" style="position:absolute;left:1000;top:5469;width:9034;height:4832" fillcolor="#efefef" stroked="f"/>
            <w10:wrap anchorx="page" anchory="page"/>
          </v:group>
        </w:pict>
      </w:r>
    </w:p>
    <w:p w14:paraId="4104D30E" w14:textId="77777777" w:rsidR="00A52AFB" w:rsidRDefault="00A52AFB">
      <w:pPr>
        <w:rPr>
          <w:sz w:val="2"/>
          <w:szCs w:val="2"/>
        </w:rPr>
        <w:sectPr w:rsidR="00A52AFB">
          <w:footerReference w:type="default" r:id="rId43"/>
          <w:pgSz w:w="11900" w:h="16850"/>
          <w:pgMar w:top="800" w:right="540" w:bottom="280" w:left="600" w:header="0" w:footer="0" w:gutter="0"/>
          <w:cols w:space="720"/>
        </w:sectPr>
      </w:pPr>
    </w:p>
    <w:p w14:paraId="71219401" w14:textId="77777777" w:rsidR="00A52AFB" w:rsidRDefault="00A578FE">
      <w:pPr>
        <w:spacing w:before="74"/>
        <w:ind w:left="374"/>
        <w:rPr>
          <w:rFonts w:ascii="Arial Black"/>
          <w:sz w:val="24"/>
        </w:rPr>
      </w:pPr>
      <w:r>
        <w:lastRenderedPageBreak/>
        <w:pict w14:anchorId="3FF9BC7A">
          <v:group id="docshapegroup221" o:spid="_x0000_s2302" style="position:absolute;left:0;text-align:left;margin-left:34.5pt;margin-top:46.75pt;width:525pt;height:772pt;z-index:-19568640;mso-position-horizontal-relative:page;mso-position-vertical-relative:page" coordorigin="690,935" coordsize="10500,15440">
            <v:rect id="docshape222" o:spid="_x0000_s2334" style="position:absolute;left:830;top:15553;width:9881;height:10" fillcolor="#d9d9d9" stroked="f"/>
            <v:shape id="docshape223" o:spid="_x0000_s2333" style="position:absolute;left:957;top:1369;width:9274;height:8" coordorigin="957,1370" coordsize="9274,8" o:spt="100" adj="0,,0" path="m957,1377r9274,m957,1370r9274,e" filled="f" strokecolor="#535353" strokeweight=".00886mm">
              <v:stroke joinstyle="round"/>
              <v:formulas/>
              <v:path arrowok="t" o:connecttype="segments"/>
            </v:shape>
            <v:shape id="docshape224" o:spid="_x0000_s2332" style="position:absolute;left:942;top:1370;width:9290;height:4847" coordorigin="942,1370" coordsize="9290,4847" o:spt="100" adj="0,,0" path="m942,1370r,4847m10232,1370r,4832m10231,6217r-9289,e" filled="f" strokecolor="#535353" strokeweight=".26469mm">
              <v:stroke joinstyle="round"/>
              <v:formulas/>
              <v:path arrowok="t" o:connecttype="segments"/>
            </v:shape>
            <v:shape id="docshape225" o:spid="_x0000_s2331" style="position:absolute;left:9984;top:1377;width:233;height:240" coordorigin="9984,1377" coordsize="233,240" o:spt="100" adj="0,,0" path="m10217,1377r,240m9984,1610r225,e" filled="f" strokecolor="#3e3e3e" strokeweight=".29997mm">
              <v:stroke joinstyle="round"/>
              <v:formulas/>
              <v:path arrowok="t" o:connecttype="segments"/>
            </v:shape>
            <v:line id="_x0000_s2330" style="position:absolute" from="9992,1377" to="9992,1602" strokecolor="#d2d0c6" strokeweight=".27344mm"/>
            <v:line id="_x0000_s2329" style="position:absolute" from="9999,1385" to="10209,1385" strokecolor="#d2d0c6" strokeweight=".29997mm"/>
            <v:line id="_x0000_s2328" style="position:absolute" from="10202,1392" to="10202,1602" strokecolor="#7e7e7e" strokeweight=".29997mm"/>
            <v:shape id="docshape226" o:spid="_x0000_s2327" style="position:absolute;left:9999;top:1586;width:195;height:9" coordorigin="9999,1587" coordsize="195,9" o:spt="100" adj="0,,0" path="m9999,1587r195,m9999,1595r195,e" filled="f" strokecolor="#7e7e7e" strokeweight=".00886mm">
              <v:stroke joinstyle="round"/>
              <v:formulas/>
              <v:path arrowok="t" o:connecttype="segments"/>
            </v:shape>
            <v:rect id="docshape227" o:spid="_x0000_s2326" style="position:absolute;left:10014;top:1407;width:180;height:180" fillcolor="#d2d0c6" stroked="f"/>
            <v:shape id="docshape228" o:spid="_x0000_s2325" style="position:absolute;left:9984;top:5970;width:233;height:240" coordorigin="9984,5970" coordsize="233,240" o:spt="100" adj="0,,0" path="m10217,5970r,240m9984,6202r225,e" filled="f" strokecolor="#3e3e3e" strokeweight=".29997mm">
              <v:stroke joinstyle="round"/>
              <v:formulas/>
              <v:path arrowok="t" o:connecttype="segments"/>
            </v:shape>
            <v:line id="_x0000_s2324" style="position:absolute" from="9992,5970" to="9992,6195" strokecolor="#d2d0c6" strokeweight=".27344mm"/>
            <v:line id="_x0000_s2323" style="position:absolute" from="9999,5977" to="10209,5977" strokecolor="#d2d0c6" strokeweight=".29997mm"/>
            <v:line id="_x0000_s2322" style="position:absolute" from="10202,5985" to="10202,6195" strokecolor="#7e7e7e" strokeweight=".29997mm"/>
            <v:shape id="docshape229" o:spid="_x0000_s2321" style="position:absolute;left:9999;top:6179;width:195;height:9" coordorigin="9999,6179" coordsize="195,9" o:spt="100" adj="0,,0" path="m9999,6179r195,m9999,6188r195,e" filled="f" strokecolor="#7e7e7e" strokeweight=".0265mm">
              <v:stroke joinstyle="round"/>
              <v:formulas/>
              <v:path arrowok="t" o:connecttype="segments"/>
            </v:shape>
            <v:rect id="docshape230" o:spid="_x0000_s2320" style="position:absolute;left:10014;top:6000;width:180;height:180" fillcolor="#d2d0c6" stroked="f"/>
            <v:rect id="docshape231" o:spid="_x0000_s2319" style="position:absolute;left:950;top:1377;width:9034;height:4832" fillcolor="#efefef" stroked="f"/>
            <v:shape id="docshape232" o:spid="_x0000_s2318" style="position:absolute;left:957;top:9443;width:9274;height:8" coordorigin="957,9444" coordsize="9274,8" o:spt="100" adj="0,,0" path="m957,9451r9274,m957,9444r9274,e" filled="f" strokecolor="#535353" strokeweight=".00886mm">
              <v:stroke joinstyle="round"/>
              <v:formulas/>
              <v:path arrowok="t" o:connecttype="segments"/>
            </v:shape>
            <v:shape id="docshape233" o:spid="_x0000_s2317" style="position:absolute;left:942;top:9444;width:9290;height:4847" coordorigin="942,9444" coordsize="9290,4847" o:spt="100" adj="0,,0" path="m942,9444r,4847m10232,9444r,4832m10231,14291r-9289,e" filled="f" strokecolor="#535353" strokeweight=".26469mm">
              <v:stroke joinstyle="round"/>
              <v:formulas/>
              <v:path arrowok="t" o:connecttype="segments"/>
            </v:shape>
            <v:shape id="docshape234" o:spid="_x0000_s2316" style="position:absolute;left:9984;top:9451;width:233;height:240" coordorigin="9984,9451" coordsize="233,240" o:spt="100" adj="0,,0" path="m10217,9451r,240m9984,9684r225,e" filled="f" strokecolor="#3e3e3e" strokeweight=".29997mm">
              <v:stroke joinstyle="round"/>
              <v:formulas/>
              <v:path arrowok="t" o:connecttype="segments"/>
            </v:shape>
            <v:line id="_x0000_s2315" style="position:absolute" from="9992,9451" to="9992,9676" strokecolor="#d2d0c6" strokeweight=".27344mm"/>
            <v:line id="_x0000_s2314" style="position:absolute" from="9999,9459" to="10209,9459" strokecolor="#d2d0c6" strokeweight=".29997mm"/>
            <v:line id="_x0000_s2313" style="position:absolute" from="10202,9466" to="10202,9676" strokecolor="#7e7e7e" strokeweight=".29997mm"/>
            <v:shape id="docshape235" o:spid="_x0000_s2312" style="position:absolute;left:9999;top:9660;width:195;height:9" coordorigin="9999,9661" coordsize="195,9" o:spt="100" adj="0,,0" path="m9999,9661r195,m9999,9669r195,e" filled="f" strokecolor="#7e7e7e" strokeweight=".00886mm">
              <v:stroke joinstyle="round"/>
              <v:formulas/>
              <v:path arrowok="t" o:connecttype="segments"/>
            </v:shape>
            <v:rect id="docshape236" o:spid="_x0000_s2311" style="position:absolute;left:10014;top:9481;width:180;height:180" fillcolor="#d2d0c6" stroked="f"/>
            <v:shape id="docshape237" o:spid="_x0000_s2310" style="position:absolute;left:9984;top:14043;width:233;height:240" coordorigin="9984,14043" coordsize="233,240" o:spt="100" adj="0,,0" path="m10217,14043r,240m9984,14276r225,e" filled="f" strokecolor="#3e3e3e" strokeweight=".29997mm">
              <v:stroke joinstyle="round"/>
              <v:formulas/>
              <v:path arrowok="t" o:connecttype="segments"/>
            </v:shape>
            <v:line id="_x0000_s2309" style="position:absolute" from="9992,14043" to="9992,14268" strokecolor="#d2d0c6" strokeweight=".27344mm"/>
            <v:line id="_x0000_s2308" style="position:absolute" from="9999,14051" to="10209,14051" strokecolor="#d2d0c6" strokeweight=".29997mm"/>
            <v:line id="_x0000_s2307" style="position:absolute" from="10202,14058" to="10202,14268" strokecolor="#7e7e7e" strokeweight=".29997mm"/>
            <v:shape id="docshape238" o:spid="_x0000_s2306" style="position:absolute;left:9999;top:14252;width:195;height:9" coordorigin="9999,14253" coordsize="195,9" o:spt="100" adj="0,,0" path="m9999,14253r195,m9999,14261r195,e" filled="f" strokecolor="#7e7e7e" strokeweight=".00886mm">
              <v:stroke joinstyle="round"/>
              <v:formulas/>
              <v:path arrowok="t" o:connecttype="segments"/>
            </v:shape>
            <v:rect id="docshape239" o:spid="_x0000_s2305" style="position:absolute;left:10014;top:14073;width:180;height:180" fillcolor="#d2d0c6" stroked="f"/>
            <v:rect id="docshape240" o:spid="_x0000_s2304" style="position:absolute;left:950;top:9451;width:9034;height:4832" fillcolor="#efefef" stroked="f"/>
            <v:rect id="docshape241" o:spid="_x0000_s2303" style="position:absolute;left:700;top:945;width:10480;height:15420" filled="f" strokeweight="1pt"/>
            <w10:wrap anchorx="page" anchory="page"/>
          </v:group>
        </w:pict>
      </w:r>
      <w:r w:rsidR="00425432">
        <w:rPr>
          <w:rFonts w:ascii="Arial Black"/>
          <w:w w:val="85"/>
          <w:sz w:val="24"/>
        </w:rPr>
        <w:t>If</w:t>
      </w:r>
      <w:r w:rsidR="00425432">
        <w:rPr>
          <w:rFonts w:ascii="Arial Black"/>
          <w:spacing w:val="-8"/>
          <w:w w:val="85"/>
          <w:sz w:val="24"/>
        </w:rPr>
        <w:t xml:space="preserve"> </w:t>
      </w:r>
      <w:r w:rsidR="00425432">
        <w:rPr>
          <w:rFonts w:ascii="Arial Black"/>
          <w:w w:val="85"/>
          <w:sz w:val="24"/>
        </w:rPr>
        <w:t>you</w:t>
      </w:r>
      <w:r w:rsidR="00425432">
        <w:rPr>
          <w:rFonts w:ascii="Arial Black"/>
          <w:spacing w:val="-9"/>
          <w:w w:val="85"/>
          <w:sz w:val="24"/>
        </w:rPr>
        <w:t xml:space="preserve"> </w:t>
      </w:r>
      <w:r w:rsidR="00425432">
        <w:rPr>
          <w:rFonts w:ascii="Arial Black"/>
          <w:w w:val="85"/>
          <w:sz w:val="24"/>
        </w:rPr>
        <w:t>answered</w:t>
      </w:r>
      <w:r w:rsidR="00425432">
        <w:rPr>
          <w:rFonts w:ascii="Arial Black"/>
          <w:spacing w:val="-9"/>
          <w:w w:val="85"/>
          <w:sz w:val="24"/>
        </w:rPr>
        <w:t xml:space="preserve"> </w:t>
      </w:r>
      <w:r w:rsidR="00425432">
        <w:rPr>
          <w:rFonts w:ascii="Arial Black"/>
          <w:w w:val="85"/>
          <w:sz w:val="24"/>
        </w:rPr>
        <w:t>other</w:t>
      </w:r>
      <w:r w:rsidR="00425432">
        <w:rPr>
          <w:rFonts w:ascii="Arial Black"/>
          <w:spacing w:val="-8"/>
          <w:w w:val="85"/>
          <w:sz w:val="24"/>
        </w:rPr>
        <w:t xml:space="preserve"> </w:t>
      </w:r>
      <w:r w:rsidR="00425432">
        <w:rPr>
          <w:rFonts w:ascii="Arial Black"/>
          <w:w w:val="85"/>
          <w:sz w:val="24"/>
        </w:rPr>
        <w:t>than</w:t>
      </w:r>
      <w:r w:rsidR="00425432">
        <w:rPr>
          <w:rFonts w:ascii="Arial Black"/>
          <w:spacing w:val="-9"/>
          <w:w w:val="85"/>
          <w:sz w:val="24"/>
        </w:rPr>
        <w:t xml:space="preserve"> </w:t>
      </w:r>
      <w:r w:rsidR="00425432">
        <w:rPr>
          <w:rFonts w:ascii="Arial Black"/>
          <w:w w:val="85"/>
          <w:sz w:val="24"/>
        </w:rPr>
        <w:t>'yes,</w:t>
      </w:r>
      <w:r w:rsidR="00425432">
        <w:rPr>
          <w:rFonts w:ascii="Arial Black"/>
          <w:spacing w:val="-7"/>
          <w:w w:val="85"/>
          <w:sz w:val="24"/>
        </w:rPr>
        <w:t xml:space="preserve"> </w:t>
      </w:r>
      <w:r w:rsidR="00425432">
        <w:rPr>
          <w:rFonts w:ascii="Arial Black"/>
          <w:w w:val="85"/>
          <w:sz w:val="24"/>
        </w:rPr>
        <w:t>fully',</w:t>
      </w:r>
      <w:r w:rsidR="00425432">
        <w:rPr>
          <w:rFonts w:ascii="Arial Black"/>
          <w:spacing w:val="-8"/>
          <w:w w:val="85"/>
          <w:sz w:val="24"/>
        </w:rPr>
        <w:t xml:space="preserve"> </w:t>
      </w:r>
      <w:r w:rsidR="00425432">
        <w:rPr>
          <w:rFonts w:ascii="Arial Black"/>
          <w:w w:val="85"/>
          <w:sz w:val="24"/>
        </w:rPr>
        <w:t>please</w:t>
      </w:r>
      <w:r w:rsidR="00425432">
        <w:rPr>
          <w:rFonts w:ascii="Arial Black"/>
          <w:spacing w:val="-6"/>
          <w:w w:val="85"/>
          <w:sz w:val="24"/>
        </w:rPr>
        <w:t xml:space="preserve"> </w:t>
      </w:r>
      <w:r w:rsidR="00425432">
        <w:rPr>
          <w:rFonts w:ascii="Arial Black"/>
          <w:w w:val="85"/>
          <w:sz w:val="24"/>
        </w:rPr>
        <w:t>indicate</w:t>
      </w:r>
      <w:r w:rsidR="00425432">
        <w:rPr>
          <w:rFonts w:ascii="Arial Black"/>
          <w:spacing w:val="-9"/>
          <w:w w:val="85"/>
          <w:sz w:val="24"/>
        </w:rPr>
        <w:t xml:space="preserve"> </w:t>
      </w:r>
      <w:r w:rsidR="00425432">
        <w:rPr>
          <w:rFonts w:ascii="Arial Black"/>
          <w:spacing w:val="-4"/>
          <w:w w:val="85"/>
          <w:sz w:val="24"/>
        </w:rPr>
        <w:t>why.</w:t>
      </w:r>
    </w:p>
    <w:p w14:paraId="3037D4FD" w14:textId="77777777" w:rsidR="00A52AFB" w:rsidRDefault="00A578FE">
      <w:pPr>
        <w:pStyle w:val="BodyText"/>
        <w:spacing w:before="7"/>
        <w:rPr>
          <w:rFonts w:ascii="Arial Black"/>
          <w:sz w:val="6"/>
        </w:rPr>
      </w:pPr>
      <w:r>
        <w:pict w14:anchorId="6AC05F79">
          <v:shape id="docshape242" o:spid="_x0000_s2301" type="#_x0000_t202" style="position:absolute;margin-left:505.3pt;margin-top:5.8pt;width:5.05pt;height:8.95pt;z-index:-15689216;mso-wrap-distance-left:0;mso-wrap-distance-right:0;mso-position-horizontal-relative:page" filled="f" stroked="f">
            <v:textbox inset="0,0,0,0">
              <w:txbxContent>
                <w:p w14:paraId="5ED9941C" w14:textId="77777777" w:rsidR="00A52AFB" w:rsidRDefault="00425432">
                  <w:pPr>
                    <w:spacing w:line="178" w:lineRule="exact"/>
                    <w:rPr>
                      <w:rFonts w:ascii="Times New Roman"/>
                      <w:sz w:val="16"/>
                    </w:rPr>
                  </w:pPr>
                  <w:r>
                    <w:rPr>
                      <w:rFonts w:ascii="Times New Roman"/>
                      <w:shadow/>
                      <w:color w:val="7E7E7E"/>
                      <w:sz w:val="16"/>
                    </w:rPr>
                    <w:t>5</w:t>
                  </w:r>
                </w:p>
              </w:txbxContent>
            </v:textbox>
            <w10:wrap type="topAndBottom" anchorx="page"/>
          </v:shape>
        </w:pict>
      </w:r>
    </w:p>
    <w:p w14:paraId="68F2B3AB" w14:textId="77777777" w:rsidR="00A52AFB" w:rsidRDefault="00A52AFB">
      <w:pPr>
        <w:pStyle w:val="BodyText"/>
        <w:rPr>
          <w:rFonts w:ascii="Arial Black"/>
          <w:sz w:val="20"/>
        </w:rPr>
      </w:pPr>
    </w:p>
    <w:p w14:paraId="41E38515" w14:textId="77777777" w:rsidR="00A52AFB" w:rsidRDefault="00A52AFB">
      <w:pPr>
        <w:pStyle w:val="BodyText"/>
        <w:rPr>
          <w:rFonts w:ascii="Arial Black"/>
          <w:sz w:val="20"/>
        </w:rPr>
      </w:pPr>
    </w:p>
    <w:p w14:paraId="507547ED" w14:textId="77777777" w:rsidR="00A52AFB" w:rsidRDefault="00A52AFB">
      <w:pPr>
        <w:pStyle w:val="BodyText"/>
        <w:rPr>
          <w:rFonts w:ascii="Arial Black"/>
          <w:sz w:val="20"/>
        </w:rPr>
      </w:pPr>
    </w:p>
    <w:p w14:paraId="3E552C02" w14:textId="77777777" w:rsidR="00A52AFB" w:rsidRDefault="00A52AFB">
      <w:pPr>
        <w:pStyle w:val="BodyText"/>
        <w:rPr>
          <w:rFonts w:ascii="Arial Black"/>
          <w:sz w:val="20"/>
        </w:rPr>
      </w:pPr>
    </w:p>
    <w:p w14:paraId="64862B8E" w14:textId="77777777" w:rsidR="00A52AFB" w:rsidRDefault="00A52AFB">
      <w:pPr>
        <w:pStyle w:val="BodyText"/>
        <w:rPr>
          <w:rFonts w:ascii="Arial Black"/>
          <w:sz w:val="20"/>
        </w:rPr>
      </w:pPr>
    </w:p>
    <w:p w14:paraId="0A41D6D5" w14:textId="77777777" w:rsidR="00A52AFB" w:rsidRDefault="00A52AFB">
      <w:pPr>
        <w:pStyle w:val="BodyText"/>
        <w:rPr>
          <w:rFonts w:ascii="Arial Black"/>
          <w:sz w:val="20"/>
        </w:rPr>
      </w:pPr>
    </w:p>
    <w:p w14:paraId="1ADB609B" w14:textId="77777777" w:rsidR="00A52AFB" w:rsidRDefault="00A52AFB">
      <w:pPr>
        <w:pStyle w:val="BodyText"/>
        <w:rPr>
          <w:rFonts w:ascii="Arial Black"/>
          <w:sz w:val="20"/>
        </w:rPr>
      </w:pPr>
    </w:p>
    <w:p w14:paraId="6D15C8C3" w14:textId="77777777" w:rsidR="00A52AFB" w:rsidRDefault="00A52AFB">
      <w:pPr>
        <w:pStyle w:val="BodyText"/>
        <w:rPr>
          <w:rFonts w:ascii="Arial Black"/>
          <w:sz w:val="20"/>
        </w:rPr>
      </w:pPr>
    </w:p>
    <w:p w14:paraId="77C3D25A" w14:textId="77777777" w:rsidR="00A52AFB" w:rsidRDefault="00A52AFB">
      <w:pPr>
        <w:pStyle w:val="BodyText"/>
        <w:rPr>
          <w:rFonts w:ascii="Arial Black"/>
          <w:sz w:val="20"/>
        </w:rPr>
      </w:pPr>
    </w:p>
    <w:p w14:paraId="2E69CE18" w14:textId="77777777" w:rsidR="00A52AFB" w:rsidRDefault="00A52AFB">
      <w:pPr>
        <w:pStyle w:val="BodyText"/>
        <w:rPr>
          <w:rFonts w:ascii="Arial Black"/>
          <w:sz w:val="20"/>
        </w:rPr>
      </w:pPr>
    </w:p>
    <w:p w14:paraId="2C142AE3" w14:textId="77777777" w:rsidR="00A52AFB" w:rsidRDefault="00A52AFB">
      <w:pPr>
        <w:pStyle w:val="BodyText"/>
        <w:rPr>
          <w:rFonts w:ascii="Arial Black"/>
          <w:sz w:val="20"/>
        </w:rPr>
      </w:pPr>
    </w:p>
    <w:p w14:paraId="1CBE1AD6" w14:textId="77777777" w:rsidR="00A52AFB" w:rsidRDefault="00A52AFB">
      <w:pPr>
        <w:pStyle w:val="BodyText"/>
        <w:rPr>
          <w:rFonts w:ascii="Arial Black"/>
          <w:sz w:val="20"/>
        </w:rPr>
      </w:pPr>
    </w:p>
    <w:p w14:paraId="44184B73" w14:textId="77777777" w:rsidR="00A52AFB" w:rsidRDefault="00A52AFB">
      <w:pPr>
        <w:pStyle w:val="BodyText"/>
        <w:rPr>
          <w:rFonts w:ascii="Arial Black"/>
          <w:sz w:val="20"/>
        </w:rPr>
      </w:pPr>
    </w:p>
    <w:p w14:paraId="73134E18" w14:textId="77777777" w:rsidR="00A52AFB" w:rsidRDefault="00A52AFB">
      <w:pPr>
        <w:pStyle w:val="BodyText"/>
        <w:rPr>
          <w:rFonts w:ascii="Arial Black"/>
          <w:sz w:val="20"/>
        </w:rPr>
      </w:pPr>
    </w:p>
    <w:p w14:paraId="46A7EE52" w14:textId="77777777" w:rsidR="00A52AFB" w:rsidRDefault="00A52AFB">
      <w:pPr>
        <w:pStyle w:val="BodyText"/>
        <w:rPr>
          <w:rFonts w:ascii="Arial Black"/>
          <w:sz w:val="20"/>
        </w:rPr>
      </w:pPr>
    </w:p>
    <w:p w14:paraId="336EA684" w14:textId="77777777" w:rsidR="00A52AFB" w:rsidRDefault="00A578FE">
      <w:pPr>
        <w:pStyle w:val="BodyText"/>
        <w:spacing w:before="11"/>
        <w:rPr>
          <w:rFonts w:ascii="Arial Black"/>
          <w:sz w:val="10"/>
        </w:rPr>
      </w:pPr>
      <w:r>
        <w:pict w14:anchorId="711B85E9">
          <v:shape id="docshape243" o:spid="_x0000_s2300" type="#_x0000_t202" style="position:absolute;margin-left:505.3pt;margin-top:8.8pt;width:5.05pt;height:8.95pt;z-index:-15688704;mso-wrap-distance-left:0;mso-wrap-distance-right:0;mso-position-horizontal-relative:page" filled="f" stroked="f">
            <v:textbox inset="0,0,0,0">
              <w:txbxContent>
                <w:p w14:paraId="02672F01" w14:textId="77777777" w:rsidR="00A52AFB" w:rsidRDefault="00425432">
                  <w:pPr>
                    <w:spacing w:line="178" w:lineRule="exact"/>
                    <w:rPr>
                      <w:rFonts w:ascii="Times New Roman"/>
                      <w:sz w:val="16"/>
                    </w:rPr>
                  </w:pPr>
                  <w:r>
                    <w:rPr>
                      <w:rFonts w:ascii="Times New Roman"/>
                      <w:shadow/>
                      <w:color w:val="7E7E7E"/>
                      <w:sz w:val="16"/>
                    </w:rPr>
                    <w:t>6</w:t>
                  </w:r>
                </w:p>
              </w:txbxContent>
            </v:textbox>
            <w10:wrap type="topAndBottom" anchorx="page"/>
          </v:shape>
        </w:pict>
      </w:r>
    </w:p>
    <w:p w14:paraId="36F6F0EB" w14:textId="77777777" w:rsidR="00A52AFB" w:rsidRDefault="00425432">
      <w:pPr>
        <w:spacing w:before="172" w:line="237" w:lineRule="auto"/>
        <w:ind w:left="374" w:right="1004" w:firstLine="14"/>
        <w:rPr>
          <w:rFonts w:ascii="Arial Black"/>
          <w:sz w:val="24"/>
        </w:rPr>
      </w:pPr>
      <w:r>
        <w:rPr>
          <w:rFonts w:ascii="Verdana"/>
          <w:b/>
          <w:w w:val="85"/>
          <w:position w:val="-4"/>
          <w:sz w:val="36"/>
        </w:rPr>
        <w:t>*</w:t>
      </w:r>
      <w:r>
        <w:rPr>
          <w:rFonts w:ascii="Arial Black"/>
          <w:w w:val="85"/>
          <w:sz w:val="24"/>
        </w:rPr>
        <w:t>Objective</w:t>
      </w:r>
      <w:r>
        <w:rPr>
          <w:rFonts w:ascii="Arial Black"/>
          <w:sz w:val="24"/>
        </w:rPr>
        <w:t xml:space="preserve"> </w:t>
      </w:r>
      <w:r>
        <w:rPr>
          <w:rFonts w:ascii="Arial Black"/>
          <w:w w:val="85"/>
          <w:sz w:val="24"/>
        </w:rPr>
        <w:t>3:</w:t>
      </w:r>
      <w:r>
        <w:rPr>
          <w:rFonts w:ascii="Arial Black"/>
          <w:spacing w:val="-5"/>
          <w:w w:val="85"/>
          <w:sz w:val="24"/>
        </w:rPr>
        <w:t xml:space="preserve"> </w:t>
      </w:r>
      <w:r>
        <w:rPr>
          <w:rFonts w:ascii="Arial Black"/>
          <w:w w:val="85"/>
          <w:sz w:val="24"/>
        </w:rPr>
        <w:t>support</w:t>
      </w:r>
      <w:r>
        <w:rPr>
          <w:rFonts w:ascii="Arial Black"/>
          <w:spacing w:val="-7"/>
          <w:w w:val="85"/>
          <w:sz w:val="24"/>
        </w:rPr>
        <w:t xml:space="preserve"> </w:t>
      </w:r>
      <w:r>
        <w:rPr>
          <w:rFonts w:ascii="Arial Black"/>
          <w:w w:val="85"/>
          <w:sz w:val="24"/>
        </w:rPr>
        <w:t>research</w:t>
      </w:r>
      <w:r>
        <w:rPr>
          <w:rFonts w:ascii="Arial Black"/>
          <w:spacing w:val="-5"/>
          <w:w w:val="85"/>
          <w:sz w:val="24"/>
        </w:rPr>
        <w:t xml:space="preserve"> </w:t>
      </w:r>
      <w:r>
        <w:rPr>
          <w:rFonts w:ascii="Arial Black"/>
          <w:w w:val="85"/>
          <w:sz w:val="24"/>
        </w:rPr>
        <w:t>in</w:t>
      </w:r>
      <w:r>
        <w:rPr>
          <w:rFonts w:ascii="Arial Black"/>
          <w:spacing w:val="-6"/>
          <w:w w:val="85"/>
          <w:sz w:val="24"/>
        </w:rPr>
        <w:t xml:space="preserve"> </w:t>
      </w:r>
      <w:r>
        <w:rPr>
          <w:rFonts w:ascii="Arial Black"/>
          <w:w w:val="85"/>
          <w:sz w:val="24"/>
        </w:rPr>
        <w:t>national</w:t>
      </w:r>
      <w:r>
        <w:rPr>
          <w:rFonts w:ascii="Arial Black"/>
          <w:spacing w:val="-4"/>
          <w:w w:val="85"/>
          <w:sz w:val="24"/>
        </w:rPr>
        <w:t xml:space="preserve"> </w:t>
      </w:r>
      <w:r>
        <w:rPr>
          <w:rFonts w:ascii="Arial Black"/>
          <w:w w:val="85"/>
          <w:sz w:val="24"/>
        </w:rPr>
        <w:t>priorities</w:t>
      </w:r>
      <w:r>
        <w:rPr>
          <w:rFonts w:ascii="Arial Black"/>
          <w:spacing w:val="-6"/>
          <w:w w:val="85"/>
          <w:sz w:val="24"/>
        </w:rPr>
        <w:t xml:space="preserve"> </w:t>
      </w:r>
      <w:r>
        <w:rPr>
          <w:rFonts w:ascii="Arial Black"/>
          <w:w w:val="85"/>
          <w:sz w:val="24"/>
        </w:rPr>
        <w:t>across</w:t>
      </w:r>
      <w:r>
        <w:rPr>
          <w:rFonts w:ascii="Arial Black"/>
          <w:spacing w:val="-6"/>
          <w:w w:val="85"/>
          <w:sz w:val="24"/>
        </w:rPr>
        <w:t xml:space="preserve"> </w:t>
      </w:r>
      <w:r>
        <w:rPr>
          <w:rFonts w:ascii="Arial Black"/>
          <w:w w:val="85"/>
          <w:sz w:val="24"/>
        </w:rPr>
        <w:t>all</w:t>
      </w:r>
      <w:r>
        <w:rPr>
          <w:rFonts w:ascii="Arial Black"/>
          <w:spacing w:val="-7"/>
          <w:w w:val="85"/>
          <w:sz w:val="24"/>
        </w:rPr>
        <w:t xml:space="preserve"> </w:t>
      </w:r>
      <w:r>
        <w:rPr>
          <w:rFonts w:ascii="Arial Black"/>
          <w:w w:val="85"/>
          <w:sz w:val="24"/>
        </w:rPr>
        <w:t>disciplines</w:t>
      </w:r>
      <w:r>
        <w:rPr>
          <w:rFonts w:ascii="Arial Black"/>
          <w:spacing w:val="-5"/>
          <w:w w:val="85"/>
          <w:sz w:val="24"/>
        </w:rPr>
        <w:t xml:space="preserve"> </w:t>
      </w:r>
      <w:r>
        <w:rPr>
          <w:rFonts w:ascii="Arial Black"/>
          <w:w w:val="85"/>
          <w:sz w:val="24"/>
        </w:rPr>
        <w:t>that</w:t>
      </w:r>
      <w:r>
        <w:rPr>
          <w:rFonts w:ascii="Arial Black"/>
          <w:spacing w:val="-3"/>
          <w:w w:val="85"/>
          <w:sz w:val="24"/>
        </w:rPr>
        <w:t xml:space="preserve"> </w:t>
      </w:r>
      <w:r>
        <w:rPr>
          <w:rFonts w:ascii="Arial Black"/>
          <w:w w:val="85"/>
          <w:sz w:val="24"/>
        </w:rPr>
        <w:t xml:space="preserve">will result in economic, environmental, social, health and/or cultural benefits for </w:t>
      </w:r>
      <w:r>
        <w:rPr>
          <w:rFonts w:ascii="Arial Black"/>
          <w:spacing w:val="-2"/>
          <w:w w:val="95"/>
          <w:sz w:val="24"/>
        </w:rPr>
        <w:t>Australia</w:t>
      </w:r>
    </w:p>
    <w:p w14:paraId="3A852E7B" w14:textId="77777777" w:rsidR="00A52AFB" w:rsidRDefault="00425432">
      <w:pPr>
        <w:spacing w:before="199"/>
        <w:ind w:left="494"/>
        <w:rPr>
          <w:rFonts w:ascii="Arial"/>
          <w:sz w:val="15"/>
        </w:rPr>
      </w:pPr>
      <w:proofErr w:type="spellStart"/>
      <w:r>
        <w:rPr>
          <w:rFonts w:ascii="Times New Roman"/>
          <w:color w:val="D2D0C6"/>
          <w:spacing w:val="-171"/>
          <w:w w:val="97"/>
          <w:sz w:val="17"/>
        </w:rPr>
        <w:t>m</w:t>
      </w:r>
      <w:r>
        <w:rPr>
          <w:rFonts w:ascii="Times New Roman"/>
          <w:color w:val="3E3E3E"/>
          <w:spacing w:val="-173"/>
          <w:w w:val="334"/>
          <w:sz w:val="17"/>
        </w:rPr>
        <w:t>l</w:t>
      </w:r>
      <w:r>
        <w:rPr>
          <w:rFonts w:ascii="Times New Roman"/>
          <w:color w:val="7E7E7E"/>
          <w:w w:val="334"/>
          <w:sz w:val="17"/>
        </w:rPr>
        <w:t>j</w:t>
      </w:r>
      <w:proofErr w:type="spellEnd"/>
      <w:r>
        <w:rPr>
          <w:rFonts w:ascii="Times New Roman"/>
          <w:color w:val="7E7E7E"/>
          <w:spacing w:val="50"/>
          <w:w w:val="255"/>
          <w:sz w:val="17"/>
        </w:rPr>
        <w:t xml:space="preserve"> </w:t>
      </w:r>
      <w:r>
        <w:rPr>
          <w:rFonts w:ascii="Arial"/>
          <w:w w:val="110"/>
          <w:position w:val="1"/>
          <w:sz w:val="15"/>
        </w:rPr>
        <w:t>yes,</w:t>
      </w:r>
      <w:r>
        <w:rPr>
          <w:rFonts w:ascii="Arial"/>
          <w:spacing w:val="-4"/>
          <w:w w:val="110"/>
          <w:position w:val="1"/>
          <w:sz w:val="15"/>
        </w:rPr>
        <w:t xml:space="preserve"> </w:t>
      </w:r>
      <w:r>
        <w:rPr>
          <w:rFonts w:ascii="Arial"/>
          <w:spacing w:val="-2"/>
          <w:w w:val="110"/>
          <w:position w:val="1"/>
          <w:sz w:val="15"/>
        </w:rPr>
        <w:t>fully</w:t>
      </w:r>
    </w:p>
    <w:p w14:paraId="2254E69F" w14:textId="77777777" w:rsidR="00A52AFB" w:rsidRDefault="00A52AFB">
      <w:pPr>
        <w:pStyle w:val="BodyText"/>
        <w:spacing w:before="8"/>
        <w:rPr>
          <w:rFonts w:ascii="Arial"/>
          <w:sz w:val="19"/>
        </w:rPr>
      </w:pPr>
    </w:p>
    <w:p w14:paraId="2E20359C" w14:textId="77777777" w:rsidR="00A52AFB" w:rsidRDefault="00425432">
      <w:pPr>
        <w:ind w:left="494"/>
        <w:rPr>
          <w:rFonts w:ascii="Arial"/>
          <w:sz w:val="15"/>
        </w:rPr>
      </w:pPr>
      <w:proofErr w:type="spellStart"/>
      <w:r>
        <w:rPr>
          <w:rFonts w:ascii="Times New Roman"/>
          <w:color w:val="D2D0C6"/>
          <w:spacing w:val="-171"/>
          <w:w w:val="97"/>
          <w:sz w:val="17"/>
        </w:rPr>
        <w:t>m</w:t>
      </w:r>
      <w:r>
        <w:rPr>
          <w:rFonts w:ascii="Times New Roman"/>
          <w:color w:val="3E3E3E"/>
          <w:spacing w:val="-173"/>
          <w:w w:val="334"/>
          <w:sz w:val="17"/>
        </w:rPr>
        <w:t>l</w:t>
      </w:r>
      <w:r>
        <w:rPr>
          <w:rFonts w:ascii="Times New Roman"/>
          <w:color w:val="7E7E7E"/>
          <w:w w:val="334"/>
          <w:sz w:val="17"/>
        </w:rPr>
        <w:t>j</w:t>
      </w:r>
      <w:proofErr w:type="spellEnd"/>
      <w:r>
        <w:rPr>
          <w:rFonts w:ascii="Times New Roman"/>
          <w:color w:val="7E7E7E"/>
          <w:spacing w:val="50"/>
          <w:w w:val="255"/>
          <w:sz w:val="17"/>
        </w:rPr>
        <w:t xml:space="preserve"> </w:t>
      </w:r>
      <w:r>
        <w:rPr>
          <w:rFonts w:ascii="Arial"/>
          <w:spacing w:val="-2"/>
          <w:w w:val="110"/>
          <w:position w:val="1"/>
          <w:sz w:val="15"/>
        </w:rPr>
        <w:t>yes,</w:t>
      </w:r>
      <w:r>
        <w:rPr>
          <w:rFonts w:ascii="Arial"/>
          <w:spacing w:val="-4"/>
          <w:w w:val="110"/>
          <w:position w:val="1"/>
          <w:sz w:val="15"/>
        </w:rPr>
        <w:t xml:space="preserve"> </w:t>
      </w:r>
      <w:r>
        <w:rPr>
          <w:rFonts w:ascii="Arial"/>
          <w:spacing w:val="-2"/>
          <w:w w:val="110"/>
          <w:position w:val="1"/>
          <w:sz w:val="15"/>
        </w:rPr>
        <w:t>mostly</w:t>
      </w:r>
    </w:p>
    <w:p w14:paraId="24B55EF7" w14:textId="77777777" w:rsidR="00A52AFB" w:rsidRDefault="00A52AFB">
      <w:pPr>
        <w:pStyle w:val="BodyText"/>
        <w:spacing w:before="6"/>
        <w:rPr>
          <w:rFonts w:ascii="Arial"/>
          <w:sz w:val="19"/>
        </w:rPr>
      </w:pPr>
    </w:p>
    <w:p w14:paraId="5D08F389" w14:textId="77777777" w:rsidR="00A52AFB" w:rsidRDefault="00425432">
      <w:pPr>
        <w:ind w:left="494"/>
        <w:rPr>
          <w:rFonts w:ascii="Arial"/>
          <w:sz w:val="15"/>
        </w:rPr>
      </w:pPr>
      <w:proofErr w:type="spellStart"/>
      <w:r>
        <w:rPr>
          <w:rFonts w:ascii="Times New Roman"/>
          <w:color w:val="D2D0C6"/>
          <w:spacing w:val="-171"/>
          <w:w w:val="67"/>
          <w:sz w:val="17"/>
        </w:rPr>
        <w:t>m</w:t>
      </w:r>
      <w:r>
        <w:rPr>
          <w:rFonts w:ascii="Times New Roman"/>
          <w:color w:val="3E3E3E"/>
          <w:spacing w:val="-173"/>
          <w:w w:val="304"/>
          <w:sz w:val="17"/>
        </w:rPr>
        <w:t>l</w:t>
      </w:r>
      <w:r>
        <w:rPr>
          <w:rFonts w:ascii="Times New Roman"/>
          <w:color w:val="7E7E7E"/>
          <w:w w:val="304"/>
          <w:sz w:val="17"/>
        </w:rPr>
        <w:t>j</w:t>
      </w:r>
      <w:proofErr w:type="spellEnd"/>
      <w:r>
        <w:rPr>
          <w:rFonts w:ascii="Times New Roman"/>
          <w:color w:val="7E7E7E"/>
          <w:spacing w:val="62"/>
          <w:w w:val="225"/>
          <w:sz w:val="17"/>
        </w:rPr>
        <w:t xml:space="preserve"> </w:t>
      </w:r>
      <w:r>
        <w:rPr>
          <w:rFonts w:ascii="Arial"/>
          <w:w w:val="110"/>
          <w:position w:val="1"/>
          <w:sz w:val="15"/>
        </w:rPr>
        <w:t>yes</w:t>
      </w:r>
      <w:r>
        <w:rPr>
          <w:rFonts w:ascii="Arial"/>
          <w:spacing w:val="-11"/>
          <w:w w:val="110"/>
          <w:position w:val="1"/>
          <w:sz w:val="15"/>
        </w:rPr>
        <w:t xml:space="preserve"> </w:t>
      </w:r>
      <w:r>
        <w:rPr>
          <w:rFonts w:ascii="Arial"/>
          <w:w w:val="110"/>
          <w:position w:val="1"/>
          <w:sz w:val="15"/>
        </w:rPr>
        <w:t>but</w:t>
      </w:r>
      <w:r>
        <w:rPr>
          <w:rFonts w:ascii="Arial"/>
          <w:spacing w:val="-7"/>
          <w:w w:val="110"/>
          <w:position w:val="1"/>
          <w:sz w:val="15"/>
        </w:rPr>
        <w:t xml:space="preserve"> </w:t>
      </w:r>
      <w:r>
        <w:rPr>
          <w:rFonts w:ascii="Arial"/>
          <w:w w:val="110"/>
          <w:position w:val="1"/>
          <w:sz w:val="15"/>
        </w:rPr>
        <w:t>only</w:t>
      </w:r>
      <w:r>
        <w:rPr>
          <w:rFonts w:ascii="Arial"/>
          <w:spacing w:val="-4"/>
          <w:w w:val="110"/>
          <w:position w:val="1"/>
          <w:sz w:val="15"/>
        </w:rPr>
        <w:t xml:space="preserve"> </w:t>
      </w:r>
      <w:r>
        <w:rPr>
          <w:rFonts w:ascii="Arial"/>
          <w:spacing w:val="-2"/>
          <w:w w:val="110"/>
          <w:position w:val="1"/>
          <w:sz w:val="15"/>
        </w:rPr>
        <w:t>somewhat</w:t>
      </w:r>
    </w:p>
    <w:p w14:paraId="3B73A563" w14:textId="77777777" w:rsidR="00A52AFB" w:rsidRDefault="00A52AFB">
      <w:pPr>
        <w:pStyle w:val="BodyText"/>
        <w:spacing w:before="7"/>
        <w:rPr>
          <w:rFonts w:ascii="Arial"/>
          <w:sz w:val="19"/>
        </w:rPr>
      </w:pPr>
    </w:p>
    <w:p w14:paraId="5E9C9FE7" w14:textId="77777777" w:rsidR="00A52AFB" w:rsidRDefault="00425432">
      <w:pPr>
        <w:ind w:left="494"/>
        <w:rPr>
          <w:rFonts w:ascii="Arial"/>
          <w:sz w:val="15"/>
        </w:rPr>
      </w:pPr>
      <w:proofErr w:type="spellStart"/>
      <w:r>
        <w:rPr>
          <w:rFonts w:ascii="Times New Roman"/>
          <w:color w:val="D2D0C6"/>
          <w:spacing w:val="-171"/>
          <w:w w:val="107"/>
          <w:sz w:val="17"/>
        </w:rPr>
        <w:t>m</w:t>
      </w:r>
      <w:r>
        <w:rPr>
          <w:rFonts w:ascii="Times New Roman"/>
          <w:color w:val="3E3E3E"/>
          <w:spacing w:val="-173"/>
          <w:w w:val="344"/>
          <w:sz w:val="17"/>
        </w:rPr>
        <w:t>l</w:t>
      </w:r>
      <w:r>
        <w:rPr>
          <w:rFonts w:ascii="Times New Roman"/>
          <w:color w:val="7E7E7E"/>
          <w:w w:val="344"/>
          <w:sz w:val="17"/>
        </w:rPr>
        <w:t>j</w:t>
      </w:r>
      <w:proofErr w:type="spellEnd"/>
      <w:r>
        <w:rPr>
          <w:rFonts w:ascii="Times New Roman"/>
          <w:color w:val="7E7E7E"/>
          <w:spacing w:val="45"/>
          <w:w w:val="265"/>
          <w:sz w:val="17"/>
        </w:rPr>
        <w:t xml:space="preserve"> </w:t>
      </w:r>
      <w:r>
        <w:rPr>
          <w:rFonts w:ascii="Arial"/>
          <w:w w:val="110"/>
          <w:position w:val="1"/>
          <w:sz w:val="15"/>
        </w:rPr>
        <w:t>no,</w:t>
      </w:r>
      <w:r>
        <w:rPr>
          <w:rFonts w:ascii="Arial"/>
          <w:spacing w:val="-3"/>
          <w:w w:val="110"/>
          <w:position w:val="1"/>
          <w:sz w:val="15"/>
        </w:rPr>
        <w:t xml:space="preserve"> </w:t>
      </w:r>
      <w:r>
        <w:rPr>
          <w:rFonts w:ascii="Arial"/>
          <w:w w:val="110"/>
          <w:position w:val="1"/>
          <w:sz w:val="15"/>
        </w:rPr>
        <w:t>not</w:t>
      </w:r>
      <w:r>
        <w:rPr>
          <w:rFonts w:ascii="Arial"/>
          <w:spacing w:val="3"/>
          <w:w w:val="110"/>
          <w:position w:val="1"/>
          <w:sz w:val="15"/>
        </w:rPr>
        <w:t xml:space="preserve"> </w:t>
      </w:r>
      <w:r>
        <w:rPr>
          <w:rFonts w:ascii="Arial"/>
          <w:w w:val="110"/>
          <w:position w:val="1"/>
          <w:sz w:val="15"/>
        </w:rPr>
        <w:t>at</w:t>
      </w:r>
      <w:r>
        <w:rPr>
          <w:rFonts w:ascii="Arial"/>
          <w:spacing w:val="3"/>
          <w:w w:val="110"/>
          <w:position w:val="1"/>
          <w:sz w:val="15"/>
        </w:rPr>
        <w:t xml:space="preserve"> </w:t>
      </w:r>
      <w:r>
        <w:rPr>
          <w:rFonts w:ascii="Arial"/>
          <w:spacing w:val="-5"/>
          <w:w w:val="110"/>
          <w:position w:val="1"/>
          <w:sz w:val="15"/>
        </w:rPr>
        <w:t>all</w:t>
      </w:r>
    </w:p>
    <w:p w14:paraId="39AF520F" w14:textId="77777777" w:rsidR="00A52AFB" w:rsidRDefault="00A578FE">
      <w:pPr>
        <w:pStyle w:val="BodyText"/>
        <w:spacing w:before="5"/>
        <w:rPr>
          <w:rFonts w:ascii="Arial"/>
        </w:rPr>
      </w:pPr>
      <w:r>
        <w:pict w14:anchorId="47ED3D7F">
          <v:shape id="docshape244" o:spid="_x0000_s2299" type="#_x0000_t202" style="position:absolute;margin-left:47.5pt;margin-top:14.15pt;width:451.75pt;height:241.8pt;z-index:-15688192;mso-wrap-distance-left:0;mso-wrap-distance-right:0;mso-position-horizontal-relative:page" fillcolor="#efefef" stroked="f">
            <v:textbox inset="0,0,0,0">
              <w:txbxContent>
                <w:p w14:paraId="76971EDE" w14:textId="77777777" w:rsidR="00A52AFB" w:rsidRDefault="00425432">
                  <w:pPr>
                    <w:spacing w:before="4"/>
                    <w:ind w:left="24"/>
                    <w:rPr>
                      <w:rFonts w:ascii="Arial Black"/>
                      <w:color w:val="000000"/>
                      <w:sz w:val="24"/>
                    </w:rPr>
                  </w:pPr>
                  <w:r>
                    <w:rPr>
                      <w:rFonts w:ascii="Arial Black"/>
                      <w:color w:val="000000"/>
                      <w:w w:val="85"/>
                      <w:sz w:val="24"/>
                    </w:rPr>
                    <w:t>If</w:t>
                  </w:r>
                  <w:r>
                    <w:rPr>
                      <w:rFonts w:ascii="Arial Black"/>
                      <w:color w:val="000000"/>
                      <w:spacing w:val="-8"/>
                      <w:w w:val="85"/>
                      <w:sz w:val="24"/>
                    </w:rPr>
                    <w:t xml:space="preserve"> </w:t>
                  </w:r>
                  <w:r>
                    <w:rPr>
                      <w:rFonts w:ascii="Arial Black"/>
                      <w:color w:val="000000"/>
                      <w:w w:val="85"/>
                      <w:sz w:val="24"/>
                    </w:rPr>
                    <w:t>you</w:t>
                  </w:r>
                  <w:r>
                    <w:rPr>
                      <w:rFonts w:ascii="Arial Black"/>
                      <w:color w:val="000000"/>
                      <w:spacing w:val="-9"/>
                      <w:w w:val="85"/>
                      <w:sz w:val="24"/>
                    </w:rPr>
                    <w:t xml:space="preserve"> </w:t>
                  </w:r>
                  <w:r>
                    <w:rPr>
                      <w:rFonts w:ascii="Arial Black"/>
                      <w:color w:val="000000"/>
                      <w:w w:val="85"/>
                      <w:sz w:val="24"/>
                    </w:rPr>
                    <w:t>answered</w:t>
                  </w:r>
                  <w:r>
                    <w:rPr>
                      <w:rFonts w:ascii="Arial Black"/>
                      <w:color w:val="000000"/>
                      <w:spacing w:val="-9"/>
                      <w:w w:val="85"/>
                      <w:sz w:val="24"/>
                    </w:rPr>
                    <w:t xml:space="preserve"> </w:t>
                  </w:r>
                  <w:r>
                    <w:rPr>
                      <w:rFonts w:ascii="Arial Black"/>
                      <w:color w:val="000000"/>
                      <w:w w:val="85"/>
                      <w:sz w:val="24"/>
                    </w:rPr>
                    <w:t>other</w:t>
                  </w:r>
                  <w:r>
                    <w:rPr>
                      <w:rFonts w:ascii="Arial Black"/>
                      <w:color w:val="000000"/>
                      <w:spacing w:val="-8"/>
                      <w:w w:val="85"/>
                      <w:sz w:val="24"/>
                    </w:rPr>
                    <w:t xml:space="preserve"> </w:t>
                  </w:r>
                  <w:r>
                    <w:rPr>
                      <w:rFonts w:ascii="Arial Black"/>
                      <w:color w:val="000000"/>
                      <w:w w:val="85"/>
                      <w:sz w:val="24"/>
                    </w:rPr>
                    <w:t>than</w:t>
                  </w:r>
                  <w:r>
                    <w:rPr>
                      <w:rFonts w:ascii="Arial Black"/>
                      <w:color w:val="000000"/>
                      <w:spacing w:val="-9"/>
                      <w:w w:val="85"/>
                      <w:sz w:val="24"/>
                    </w:rPr>
                    <w:t xml:space="preserve"> </w:t>
                  </w:r>
                  <w:r>
                    <w:rPr>
                      <w:rFonts w:ascii="Arial Black"/>
                      <w:color w:val="000000"/>
                      <w:w w:val="85"/>
                      <w:sz w:val="24"/>
                    </w:rPr>
                    <w:t>'yes,</w:t>
                  </w:r>
                  <w:r>
                    <w:rPr>
                      <w:rFonts w:ascii="Arial Black"/>
                      <w:color w:val="000000"/>
                      <w:spacing w:val="-7"/>
                      <w:w w:val="85"/>
                      <w:sz w:val="24"/>
                    </w:rPr>
                    <w:t xml:space="preserve"> </w:t>
                  </w:r>
                  <w:r>
                    <w:rPr>
                      <w:rFonts w:ascii="Arial Black"/>
                      <w:color w:val="000000"/>
                      <w:w w:val="85"/>
                      <w:sz w:val="24"/>
                    </w:rPr>
                    <w:t>fully',</w:t>
                  </w:r>
                  <w:r>
                    <w:rPr>
                      <w:rFonts w:ascii="Arial Black"/>
                      <w:color w:val="000000"/>
                      <w:spacing w:val="-8"/>
                      <w:w w:val="85"/>
                      <w:sz w:val="24"/>
                    </w:rPr>
                    <w:t xml:space="preserve"> </w:t>
                  </w:r>
                  <w:r>
                    <w:rPr>
                      <w:rFonts w:ascii="Arial Black"/>
                      <w:color w:val="000000"/>
                      <w:w w:val="85"/>
                      <w:sz w:val="24"/>
                    </w:rPr>
                    <w:t>please</w:t>
                  </w:r>
                  <w:r>
                    <w:rPr>
                      <w:rFonts w:ascii="Arial Black"/>
                      <w:color w:val="000000"/>
                      <w:spacing w:val="-6"/>
                      <w:w w:val="85"/>
                      <w:sz w:val="24"/>
                    </w:rPr>
                    <w:t xml:space="preserve"> </w:t>
                  </w:r>
                  <w:r>
                    <w:rPr>
                      <w:rFonts w:ascii="Arial Black"/>
                      <w:color w:val="000000"/>
                      <w:w w:val="85"/>
                      <w:sz w:val="24"/>
                    </w:rPr>
                    <w:t>indicate</w:t>
                  </w:r>
                  <w:r>
                    <w:rPr>
                      <w:rFonts w:ascii="Arial Black"/>
                      <w:color w:val="000000"/>
                      <w:spacing w:val="-9"/>
                      <w:w w:val="85"/>
                      <w:sz w:val="24"/>
                    </w:rPr>
                    <w:t xml:space="preserve"> </w:t>
                  </w:r>
                  <w:r>
                    <w:rPr>
                      <w:rFonts w:ascii="Arial Black"/>
                      <w:color w:val="000000"/>
                      <w:spacing w:val="-4"/>
                      <w:w w:val="85"/>
                      <w:sz w:val="24"/>
                    </w:rPr>
                    <w:t>why.</w:t>
                  </w:r>
                </w:p>
              </w:txbxContent>
            </v:textbox>
            <w10:wrap type="topAndBottom" anchorx="page"/>
          </v:shape>
        </w:pict>
      </w:r>
      <w:r>
        <w:pict w14:anchorId="735D02BB">
          <v:shape id="docshape245" o:spid="_x0000_s2298" type="#_x0000_t202" style="position:absolute;margin-left:505.3pt;margin-top:36.85pt;width:5.05pt;height:8.95pt;z-index:-15687680;mso-wrap-distance-left:0;mso-wrap-distance-right:0;mso-position-horizontal-relative:page" filled="f" stroked="f">
            <v:textbox inset="0,0,0,0">
              <w:txbxContent>
                <w:p w14:paraId="659684E8" w14:textId="77777777" w:rsidR="00A52AFB" w:rsidRDefault="00425432">
                  <w:pPr>
                    <w:spacing w:line="178" w:lineRule="exact"/>
                    <w:rPr>
                      <w:rFonts w:ascii="Times New Roman"/>
                      <w:sz w:val="16"/>
                    </w:rPr>
                  </w:pPr>
                  <w:r>
                    <w:rPr>
                      <w:rFonts w:ascii="Times New Roman"/>
                      <w:shadow/>
                      <w:color w:val="7E7E7E"/>
                      <w:sz w:val="16"/>
                    </w:rPr>
                    <w:t>5</w:t>
                  </w:r>
                </w:p>
              </w:txbxContent>
            </v:textbox>
            <w10:wrap type="topAndBottom" anchorx="page"/>
          </v:shape>
        </w:pict>
      </w:r>
    </w:p>
    <w:p w14:paraId="15EBEDEE" w14:textId="77777777" w:rsidR="00A52AFB" w:rsidRDefault="00A52AFB">
      <w:pPr>
        <w:pStyle w:val="BodyText"/>
        <w:spacing w:before="2"/>
        <w:rPr>
          <w:rFonts w:ascii="Arial"/>
          <w:sz w:val="9"/>
        </w:rPr>
      </w:pPr>
    </w:p>
    <w:p w14:paraId="17138D31" w14:textId="77777777" w:rsidR="00A52AFB" w:rsidRDefault="00425432">
      <w:pPr>
        <w:spacing w:before="94"/>
        <w:ind w:right="1170"/>
        <w:jc w:val="right"/>
        <w:rPr>
          <w:rFonts w:ascii="Times New Roman"/>
          <w:sz w:val="16"/>
        </w:rPr>
      </w:pPr>
      <w:r>
        <w:rPr>
          <w:rFonts w:ascii="Times New Roman"/>
          <w:shadow/>
          <w:color w:val="7E7E7E"/>
          <w:sz w:val="16"/>
        </w:rPr>
        <w:t>6</w:t>
      </w:r>
    </w:p>
    <w:p w14:paraId="641C6073" w14:textId="77777777" w:rsidR="00A52AFB" w:rsidRDefault="00A52AFB">
      <w:pPr>
        <w:pStyle w:val="BodyText"/>
        <w:rPr>
          <w:rFonts w:ascii="Times New Roman"/>
          <w:sz w:val="20"/>
        </w:rPr>
      </w:pPr>
    </w:p>
    <w:p w14:paraId="2FACF8D7" w14:textId="77777777" w:rsidR="00A52AFB" w:rsidRDefault="00A52AFB">
      <w:pPr>
        <w:pStyle w:val="BodyText"/>
        <w:rPr>
          <w:rFonts w:ascii="Times New Roman"/>
          <w:sz w:val="20"/>
        </w:rPr>
      </w:pPr>
    </w:p>
    <w:p w14:paraId="19D31A83" w14:textId="77777777" w:rsidR="00A52AFB" w:rsidRDefault="00A52AFB">
      <w:pPr>
        <w:pStyle w:val="BodyText"/>
        <w:rPr>
          <w:rFonts w:ascii="Times New Roman"/>
          <w:sz w:val="20"/>
        </w:rPr>
      </w:pPr>
    </w:p>
    <w:p w14:paraId="52ACD53A" w14:textId="77777777" w:rsidR="00A52AFB" w:rsidRDefault="00A52AFB">
      <w:pPr>
        <w:pStyle w:val="BodyText"/>
        <w:spacing w:before="7"/>
        <w:rPr>
          <w:rFonts w:ascii="Times New Roman"/>
          <w:sz w:val="19"/>
        </w:rPr>
      </w:pPr>
    </w:p>
    <w:p w14:paraId="4B7CF068" w14:textId="77777777" w:rsidR="00A52AFB" w:rsidRDefault="00425432">
      <w:pPr>
        <w:pStyle w:val="BodyText"/>
        <w:ind w:right="734"/>
        <w:jc w:val="right"/>
      </w:pPr>
      <w:r>
        <w:t>87</w:t>
      </w:r>
      <w:r>
        <w:rPr>
          <w:spacing w:val="1"/>
        </w:rPr>
        <w:t xml:space="preserve"> </w:t>
      </w: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2"/>
        </w:rPr>
        <w:t>e</w:t>
      </w:r>
    </w:p>
    <w:p w14:paraId="131F938F" w14:textId="77777777" w:rsidR="00A52AFB" w:rsidRDefault="00A52AFB">
      <w:pPr>
        <w:jc w:val="right"/>
        <w:sectPr w:rsidR="00A52AFB">
          <w:footerReference w:type="default" r:id="rId44"/>
          <w:pgSz w:w="11900" w:h="16850"/>
          <w:pgMar w:top="940" w:right="540" w:bottom="280" w:left="600" w:header="0" w:footer="0" w:gutter="0"/>
          <w:cols w:space="720"/>
        </w:sectPr>
      </w:pPr>
    </w:p>
    <w:p w14:paraId="3D6C9D41" w14:textId="77777777" w:rsidR="00A52AFB" w:rsidRDefault="00425432">
      <w:pPr>
        <w:spacing w:before="93" w:line="223" w:lineRule="auto"/>
        <w:ind w:left="374" w:right="1452" w:firstLine="14"/>
        <w:rPr>
          <w:rFonts w:ascii="Arial Black"/>
          <w:sz w:val="24"/>
        </w:rPr>
      </w:pPr>
      <w:r>
        <w:rPr>
          <w:rFonts w:ascii="Verdana"/>
          <w:b/>
          <w:w w:val="85"/>
          <w:position w:val="-4"/>
          <w:sz w:val="36"/>
        </w:rPr>
        <w:lastRenderedPageBreak/>
        <w:t>*</w:t>
      </w:r>
      <w:r>
        <w:rPr>
          <w:rFonts w:ascii="Arial Black"/>
          <w:w w:val="85"/>
          <w:sz w:val="24"/>
        </w:rPr>
        <w:t>Objective</w:t>
      </w:r>
      <w:r>
        <w:rPr>
          <w:rFonts w:ascii="Arial Black"/>
          <w:sz w:val="24"/>
        </w:rPr>
        <w:t xml:space="preserve"> </w:t>
      </w:r>
      <w:r>
        <w:rPr>
          <w:rFonts w:ascii="Arial Black"/>
          <w:w w:val="85"/>
          <w:sz w:val="24"/>
        </w:rPr>
        <w:t xml:space="preserve">4: strengthen Australia's research capacity by supporting </w:t>
      </w:r>
      <w:r>
        <w:rPr>
          <w:rFonts w:ascii="Arial Black"/>
          <w:w w:val="90"/>
          <w:sz w:val="24"/>
        </w:rPr>
        <w:t>innovative, internationally competitive research</w:t>
      </w:r>
    </w:p>
    <w:p w14:paraId="0AD9AB52" w14:textId="77777777" w:rsidR="00A52AFB" w:rsidRDefault="00425432">
      <w:pPr>
        <w:spacing w:before="204"/>
        <w:ind w:left="494"/>
        <w:rPr>
          <w:rFonts w:ascii="Arial"/>
          <w:sz w:val="15"/>
        </w:rPr>
      </w:pPr>
      <w:proofErr w:type="spellStart"/>
      <w:r>
        <w:rPr>
          <w:rFonts w:ascii="Times New Roman"/>
          <w:color w:val="D2D0C6"/>
          <w:spacing w:val="-171"/>
          <w:w w:val="97"/>
          <w:sz w:val="17"/>
        </w:rPr>
        <w:t>m</w:t>
      </w:r>
      <w:r>
        <w:rPr>
          <w:rFonts w:ascii="Times New Roman"/>
          <w:color w:val="3E3E3E"/>
          <w:spacing w:val="-173"/>
          <w:w w:val="334"/>
          <w:sz w:val="17"/>
        </w:rPr>
        <w:t>l</w:t>
      </w:r>
      <w:r>
        <w:rPr>
          <w:rFonts w:ascii="Times New Roman"/>
          <w:color w:val="7E7E7E"/>
          <w:w w:val="334"/>
          <w:sz w:val="17"/>
        </w:rPr>
        <w:t>j</w:t>
      </w:r>
      <w:proofErr w:type="spellEnd"/>
      <w:r>
        <w:rPr>
          <w:rFonts w:ascii="Times New Roman"/>
          <w:color w:val="7E7E7E"/>
          <w:spacing w:val="50"/>
          <w:w w:val="255"/>
          <w:sz w:val="17"/>
        </w:rPr>
        <w:t xml:space="preserve"> </w:t>
      </w:r>
      <w:r>
        <w:rPr>
          <w:rFonts w:ascii="Arial"/>
          <w:w w:val="110"/>
          <w:position w:val="1"/>
          <w:sz w:val="15"/>
        </w:rPr>
        <w:t>yes,</w:t>
      </w:r>
      <w:r>
        <w:rPr>
          <w:rFonts w:ascii="Arial"/>
          <w:spacing w:val="-4"/>
          <w:w w:val="110"/>
          <w:position w:val="1"/>
          <w:sz w:val="15"/>
        </w:rPr>
        <w:t xml:space="preserve"> </w:t>
      </w:r>
      <w:r>
        <w:rPr>
          <w:rFonts w:ascii="Arial"/>
          <w:spacing w:val="-2"/>
          <w:w w:val="110"/>
          <w:position w:val="1"/>
          <w:sz w:val="15"/>
        </w:rPr>
        <w:t>fully</w:t>
      </w:r>
    </w:p>
    <w:p w14:paraId="5B8E210F" w14:textId="77777777" w:rsidR="00A52AFB" w:rsidRDefault="00A52AFB">
      <w:pPr>
        <w:pStyle w:val="BodyText"/>
        <w:spacing w:before="6"/>
        <w:rPr>
          <w:rFonts w:ascii="Arial"/>
          <w:sz w:val="19"/>
        </w:rPr>
      </w:pPr>
    </w:p>
    <w:p w14:paraId="76972618" w14:textId="77777777" w:rsidR="00A52AFB" w:rsidRDefault="00425432">
      <w:pPr>
        <w:ind w:left="494"/>
        <w:rPr>
          <w:rFonts w:ascii="Arial"/>
          <w:sz w:val="15"/>
        </w:rPr>
      </w:pPr>
      <w:proofErr w:type="spellStart"/>
      <w:r>
        <w:rPr>
          <w:rFonts w:ascii="Times New Roman"/>
          <w:color w:val="D2D0C6"/>
          <w:spacing w:val="-171"/>
          <w:w w:val="97"/>
          <w:sz w:val="17"/>
        </w:rPr>
        <w:t>m</w:t>
      </w:r>
      <w:r>
        <w:rPr>
          <w:rFonts w:ascii="Times New Roman"/>
          <w:color w:val="3E3E3E"/>
          <w:spacing w:val="-173"/>
          <w:w w:val="334"/>
          <w:sz w:val="17"/>
        </w:rPr>
        <w:t>l</w:t>
      </w:r>
      <w:r>
        <w:rPr>
          <w:rFonts w:ascii="Times New Roman"/>
          <w:color w:val="7E7E7E"/>
          <w:w w:val="334"/>
          <w:sz w:val="17"/>
        </w:rPr>
        <w:t>j</w:t>
      </w:r>
      <w:proofErr w:type="spellEnd"/>
      <w:r>
        <w:rPr>
          <w:rFonts w:ascii="Times New Roman"/>
          <w:color w:val="7E7E7E"/>
          <w:spacing w:val="50"/>
          <w:w w:val="255"/>
          <w:sz w:val="17"/>
        </w:rPr>
        <w:t xml:space="preserve"> </w:t>
      </w:r>
      <w:r>
        <w:rPr>
          <w:rFonts w:ascii="Arial"/>
          <w:spacing w:val="-2"/>
          <w:w w:val="110"/>
          <w:position w:val="1"/>
          <w:sz w:val="15"/>
        </w:rPr>
        <w:t>yes,</w:t>
      </w:r>
      <w:r>
        <w:rPr>
          <w:rFonts w:ascii="Arial"/>
          <w:spacing w:val="-4"/>
          <w:w w:val="110"/>
          <w:position w:val="1"/>
          <w:sz w:val="15"/>
        </w:rPr>
        <w:t xml:space="preserve"> </w:t>
      </w:r>
      <w:r>
        <w:rPr>
          <w:rFonts w:ascii="Arial"/>
          <w:spacing w:val="-2"/>
          <w:w w:val="110"/>
          <w:position w:val="1"/>
          <w:sz w:val="15"/>
        </w:rPr>
        <w:t>mostly</w:t>
      </w:r>
    </w:p>
    <w:p w14:paraId="1F9D6B45" w14:textId="77777777" w:rsidR="00A52AFB" w:rsidRDefault="00A52AFB">
      <w:pPr>
        <w:pStyle w:val="BodyText"/>
        <w:spacing w:before="6"/>
        <w:rPr>
          <w:rFonts w:ascii="Arial"/>
          <w:sz w:val="19"/>
        </w:rPr>
      </w:pPr>
    </w:p>
    <w:p w14:paraId="7528F5FA" w14:textId="77777777" w:rsidR="00A52AFB" w:rsidRDefault="00425432">
      <w:pPr>
        <w:ind w:left="494"/>
        <w:rPr>
          <w:rFonts w:ascii="Arial"/>
          <w:sz w:val="15"/>
        </w:rPr>
      </w:pPr>
      <w:proofErr w:type="spellStart"/>
      <w:r>
        <w:rPr>
          <w:rFonts w:ascii="Times New Roman"/>
          <w:color w:val="D2D0C6"/>
          <w:spacing w:val="-171"/>
          <w:w w:val="67"/>
          <w:sz w:val="17"/>
        </w:rPr>
        <w:t>m</w:t>
      </w:r>
      <w:r>
        <w:rPr>
          <w:rFonts w:ascii="Times New Roman"/>
          <w:color w:val="3E3E3E"/>
          <w:spacing w:val="-173"/>
          <w:w w:val="304"/>
          <w:sz w:val="17"/>
        </w:rPr>
        <w:t>l</w:t>
      </w:r>
      <w:r>
        <w:rPr>
          <w:rFonts w:ascii="Times New Roman"/>
          <w:color w:val="7E7E7E"/>
          <w:w w:val="304"/>
          <w:sz w:val="17"/>
        </w:rPr>
        <w:t>j</w:t>
      </w:r>
      <w:proofErr w:type="spellEnd"/>
      <w:r>
        <w:rPr>
          <w:rFonts w:ascii="Times New Roman"/>
          <w:color w:val="7E7E7E"/>
          <w:spacing w:val="62"/>
          <w:w w:val="225"/>
          <w:sz w:val="17"/>
        </w:rPr>
        <w:t xml:space="preserve"> </w:t>
      </w:r>
      <w:r>
        <w:rPr>
          <w:rFonts w:ascii="Arial"/>
          <w:w w:val="110"/>
          <w:position w:val="1"/>
          <w:sz w:val="15"/>
        </w:rPr>
        <w:t>yes</w:t>
      </w:r>
      <w:r>
        <w:rPr>
          <w:rFonts w:ascii="Arial"/>
          <w:spacing w:val="-11"/>
          <w:w w:val="110"/>
          <w:position w:val="1"/>
          <w:sz w:val="15"/>
        </w:rPr>
        <w:t xml:space="preserve"> </w:t>
      </w:r>
      <w:r>
        <w:rPr>
          <w:rFonts w:ascii="Arial"/>
          <w:w w:val="110"/>
          <w:position w:val="1"/>
          <w:sz w:val="15"/>
        </w:rPr>
        <w:t>but</w:t>
      </w:r>
      <w:r>
        <w:rPr>
          <w:rFonts w:ascii="Arial"/>
          <w:spacing w:val="-7"/>
          <w:w w:val="110"/>
          <w:position w:val="1"/>
          <w:sz w:val="15"/>
        </w:rPr>
        <w:t xml:space="preserve"> </w:t>
      </w:r>
      <w:r>
        <w:rPr>
          <w:rFonts w:ascii="Arial"/>
          <w:w w:val="110"/>
          <w:position w:val="1"/>
          <w:sz w:val="15"/>
        </w:rPr>
        <w:t>only</w:t>
      </w:r>
      <w:r>
        <w:rPr>
          <w:rFonts w:ascii="Arial"/>
          <w:spacing w:val="-4"/>
          <w:w w:val="110"/>
          <w:position w:val="1"/>
          <w:sz w:val="15"/>
        </w:rPr>
        <w:t xml:space="preserve"> </w:t>
      </w:r>
      <w:r>
        <w:rPr>
          <w:rFonts w:ascii="Arial"/>
          <w:spacing w:val="-2"/>
          <w:w w:val="110"/>
          <w:position w:val="1"/>
          <w:sz w:val="15"/>
        </w:rPr>
        <w:t>somewhat</w:t>
      </w:r>
    </w:p>
    <w:p w14:paraId="3F7175B3" w14:textId="77777777" w:rsidR="00A52AFB" w:rsidRDefault="00A52AFB">
      <w:pPr>
        <w:pStyle w:val="BodyText"/>
        <w:spacing w:before="5"/>
        <w:rPr>
          <w:rFonts w:ascii="Arial"/>
          <w:sz w:val="11"/>
        </w:rPr>
      </w:pPr>
    </w:p>
    <w:p w14:paraId="7EBD33DB" w14:textId="77777777" w:rsidR="00A52AFB" w:rsidRDefault="00A52AFB">
      <w:pPr>
        <w:rPr>
          <w:rFonts w:ascii="Arial"/>
          <w:sz w:val="11"/>
        </w:rPr>
        <w:sectPr w:rsidR="00A52AFB">
          <w:footerReference w:type="default" r:id="rId45"/>
          <w:pgSz w:w="11900" w:h="16850"/>
          <w:pgMar w:top="960" w:right="540" w:bottom="280" w:left="600" w:header="0" w:footer="0" w:gutter="0"/>
          <w:cols w:space="720"/>
        </w:sectPr>
      </w:pPr>
    </w:p>
    <w:p w14:paraId="3B7B64FA" w14:textId="77777777" w:rsidR="00A52AFB" w:rsidRDefault="00425432">
      <w:pPr>
        <w:spacing w:before="93"/>
        <w:jc w:val="right"/>
        <w:rPr>
          <w:rFonts w:ascii="Times New Roman"/>
          <w:sz w:val="17"/>
        </w:rPr>
      </w:pPr>
      <w:proofErr w:type="spellStart"/>
      <w:r>
        <w:rPr>
          <w:rFonts w:ascii="Times New Roman"/>
          <w:color w:val="3E3E3E"/>
          <w:spacing w:val="-184"/>
          <w:w w:val="364"/>
          <w:sz w:val="17"/>
        </w:rPr>
        <w:t>l</w:t>
      </w:r>
      <w:r>
        <w:rPr>
          <w:rFonts w:ascii="Times New Roman"/>
          <w:color w:val="7E7E7E"/>
          <w:spacing w:val="-184"/>
          <w:w w:val="364"/>
          <w:sz w:val="17"/>
        </w:rPr>
        <w:t>j</w:t>
      </w:r>
      <w:r>
        <w:rPr>
          <w:rFonts w:ascii="Times New Roman"/>
          <w:color w:val="D2D0C6"/>
          <w:spacing w:val="-11"/>
          <w:w w:val="127"/>
          <w:sz w:val="17"/>
        </w:rPr>
        <w:t>m</w:t>
      </w:r>
      <w:proofErr w:type="spellEnd"/>
    </w:p>
    <w:p w14:paraId="07DD8D96" w14:textId="77777777" w:rsidR="00A52AFB" w:rsidRDefault="00425432">
      <w:pPr>
        <w:spacing w:before="102"/>
        <w:ind w:left="121"/>
        <w:rPr>
          <w:rFonts w:ascii="Arial"/>
          <w:sz w:val="15"/>
        </w:rPr>
      </w:pPr>
      <w:r>
        <w:br w:type="column"/>
      </w:r>
      <w:r>
        <w:rPr>
          <w:rFonts w:ascii="Arial"/>
          <w:sz w:val="15"/>
        </w:rPr>
        <w:t>no,</w:t>
      </w:r>
      <w:r>
        <w:rPr>
          <w:rFonts w:ascii="Arial"/>
          <w:spacing w:val="19"/>
          <w:sz w:val="15"/>
        </w:rPr>
        <w:t xml:space="preserve"> </w:t>
      </w:r>
      <w:r>
        <w:rPr>
          <w:rFonts w:ascii="Arial"/>
          <w:sz w:val="15"/>
        </w:rPr>
        <w:t>not</w:t>
      </w:r>
      <w:r>
        <w:rPr>
          <w:rFonts w:ascii="Arial"/>
          <w:spacing w:val="20"/>
          <w:sz w:val="15"/>
        </w:rPr>
        <w:t xml:space="preserve"> </w:t>
      </w:r>
      <w:r>
        <w:rPr>
          <w:rFonts w:ascii="Arial"/>
          <w:sz w:val="15"/>
        </w:rPr>
        <w:t>at</w:t>
      </w:r>
      <w:r>
        <w:rPr>
          <w:rFonts w:ascii="Arial"/>
          <w:spacing w:val="20"/>
          <w:sz w:val="15"/>
        </w:rPr>
        <w:t xml:space="preserve"> </w:t>
      </w:r>
      <w:r>
        <w:rPr>
          <w:rFonts w:ascii="Arial"/>
          <w:spacing w:val="-5"/>
          <w:sz w:val="15"/>
        </w:rPr>
        <w:t>all</w:t>
      </w:r>
    </w:p>
    <w:p w14:paraId="598D60E6" w14:textId="77777777" w:rsidR="00A52AFB" w:rsidRDefault="00A52AFB">
      <w:pPr>
        <w:rPr>
          <w:rFonts w:ascii="Arial"/>
          <w:sz w:val="15"/>
        </w:rPr>
        <w:sectPr w:rsidR="00A52AFB">
          <w:type w:val="continuous"/>
          <w:pgSz w:w="11900" w:h="16850"/>
          <w:pgMar w:top="1580" w:right="540" w:bottom="280" w:left="600" w:header="0" w:footer="0" w:gutter="0"/>
          <w:cols w:num="2" w:space="720" w:equalWidth="0">
            <w:col w:w="665" w:space="40"/>
            <w:col w:w="10055"/>
          </w:cols>
        </w:sectPr>
      </w:pPr>
    </w:p>
    <w:p w14:paraId="1FCB343E" w14:textId="77777777" w:rsidR="00A52AFB" w:rsidRDefault="00A578FE">
      <w:pPr>
        <w:pStyle w:val="BodyText"/>
        <w:spacing w:before="6"/>
        <w:rPr>
          <w:rFonts w:ascii="Arial"/>
          <w:sz w:val="16"/>
        </w:rPr>
      </w:pPr>
      <w:r>
        <w:pict w14:anchorId="523EB8B8">
          <v:group id="docshapegroup246" o:spid="_x0000_s2280" style="position:absolute;margin-left:35.5pt;margin-top:48.6pt;width:525pt;height:772pt;z-index:-19567104;mso-position-horizontal-relative:page;mso-position-vertical-relative:page" coordorigin="710,972" coordsize="10500,15440">
            <v:rect id="docshape247" o:spid="_x0000_s2297" style="position:absolute;left:830;top:15553;width:9521;height:10" fillcolor="#d9d9d9" stroked="f"/>
            <v:shape id="docshape248" o:spid="_x0000_s2296" style="position:absolute;left:962;top:4093;width:9290;height:4847" coordorigin="962,4093" coordsize="9290,4847" o:spt="100" adj="0,,0" path="m10251,4093r-9274,m962,4093r,4847m10252,4093r,4832e" filled="f" strokecolor="#535353" strokeweight=".26469mm">
              <v:stroke joinstyle="round"/>
              <v:formulas/>
              <v:path arrowok="t" o:connecttype="segments"/>
            </v:shape>
            <v:shape id="docshape249" o:spid="_x0000_s2295" style="position:absolute;left:962;top:8932;width:9289;height:8" coordorigin="962,8933" coordsize="9289,8" o:spt="100" adj="0,,0" path="m962,8933r9289,m962,8940r9289,e" filled="f" strokecolor="#535353" strokeweight=".00886mm">
              <v:stroke joinstyle="round"/>
              <v:formulas/>
              <v:path arrowok="t" o:connecttype="segments"/>
            </v:shape>
            <v:shape id="docshape250" o:spid="_x0000_s2294" style="position:absolute;left:10004;top:4101;width:233;height:240" coordorigin="10004,4101" coordsize="233,240" o:spt="100" adj="0,,0" path="m10237,4101r,240m10004,4333r225,e" filled="f" strokecolor="#3e3e3e" strokeweight=".29997mm">
              <v:stroke joinstyle="round"/>
              <v:formulas/>
              <v:path arrowok="t" o:connecttype="segments"/>
            </v:shape>
            <v:line id="_x0000_s2293" style="position:absolute" from="10012,4101" to="10012,4326" strokecolor="#d2d0c6" strokeweight=".27344mm"/>
            <v:line id="_x0000_s2292" style="position:absolute" from="10019,4108" to="10229,4108" strokecolor="#d2d0c6" strokeweight=".29997mm"/>
            <v:line id="_x0000_s2291" style="position:absolute" from="10222,4116" to="10222,4326" strokecolor="#7e7e7e" strokeweight=".29997mm"/>
            <v:shape id="docshape251" o:spid="_x0000_s2290" style="position:absolute;left:10019;top:4310;width:195;height:9" coordorigin="10019,4310" coordsize="195,9" o:spt="100" adj="0,,0" path="m10019,4310r195,m10019,4319r195,e" filled="f" strokecolor="#7e7e7e" strokeweight=".0265mm">
              <v:stroke joinstyle="round"/>
              <v:formulas/>
              <v:path arrowok="t" o:connecttype="segments"/>
            </v:shape>
            <v:rect id="docshape252" o:spid="_x0000_s2289" style="position:absolute;left:10034;top:4131;width:180;height:180" fillcolor="#d2d0c6" stroked="f"/>
            <v:shape id="docshape253" o:spid="_x0000_s2288" style="position:absolute;left:10004;top:8693;width:233;height:240" coordorigin="10004,8693" coordsize="233,240" o:spt="100" adj="0,,0" path="m10237,8693r,240m10004,8925r225,e" filled="f" strokecolor="#3e3e3e" strokeweight=".29997mm">
              <v:stroke joinstyle="round"/>
              <v:formulas/>
              <v:path arrowok="t" o:connecttype="segments"/>
            </v:shape>
            <v:line id="_x0000_s2287" style="position:absolute" from="10012,8693" to="10012,8918" strokecolor="#d2d0c6" strokeweight=".27344mm"/>
            <v:line id="_x0000_s2286" style="position:absolute" from="10019,8700" to="10229,8700" strokecolor="#d2d0c6" strokeweight=".29997mm"/>
            <v:line id="_x0000_s2285" style="position:absolute" from="10222,8708" to="10222,8918" strokecolor="#7e7e7e" strokeweight=".29997mm"/>
            <v:shape id="docshape254" o:spid="_x0000_s2284" style="position:absolute;left:10019;top:8902;width:195;height:9" coordorigin="10019,8902" coordsize="195,9" o:spt="100" adj="0,,0" path="m10019,8902r195,m10019,8911r195,e" filled="f" strokecolor="#7e7e7e" strokeweight=".0265mm">
              <v:stroke joinstyle="round"/>
              <v:formulas/>
              <v:path arrowok="t" o:connecttype="segments"/>
            </v:shape>
            <v:rect id="docshape255" o:spid="_x0000_s2283" style="position:absolute;left:10034;top:8723;width:180;height:180" fillcolor="#d2d0c6" stroked="f"/>
            <v:rect id="docshape256" o:spid="_x0000_s2282" style="position:absolute;left:970;top:4101;width:9034;height:4832" fillcolor="#efefef" stroked="f"/>
            <v:rect id="docshape257" o:spid="_x0000_s2281" style="position:absolute;left:720;top:982;width:10480;height:15420" filled="f" strokeweight="1pt"/>
            <w10:wrap anchorx="page" anchory="page"/>
          </v:group>
        </w:pict>
      </w:r>
    </w:p>
    <w:p w14:paraId="519FFC73" w14:textId="77777777" w:rsidR="00A52AFB" w:rsidRDefault="00425432">
      <w:pPr>
        <w:spacing w:before="100"/>
        <w:ind w:left="374"/>
        <w:rPr>
          <w:rFonts w:ascii="Arial Black"/>
          <w:sz w:val="24"/>
        </w:rPr>
      </w:pPr>
      <w:r>
        <w:rPr>
          <w:rFonts w:ascii="Arial Black"/>
          <w:w w:val="85"/>
          <w:sz w:val="24"/>
        </w:rPr>
        <w:t>If</w:t>
      </w:r>
      <w:r>
        <w:rPr>
          <w:rFonts w:ascii="Arial Black"/>
          <w:spacing w:val="-8"/>
          <w:w w:val="85"/>
          <w:sz w:val="24"/>
        </w:rPr>
        <w:t xml:space="preserve"> </w:t>
      </w:r>
      <w:r>
        <w:rPr>
          <w:rFonts w:ascii="Arial Black"/>
          <w:w w:val="85"/>
          <w:sz w:val="24"/>
        </w:rPr>
        <w:t>you</w:t>
      </w:r>
      <w:r>
        <w:rPr>
          <w:rFonts w:ascii="Arial Black"/>
          <w:spacing w:val="-9"/>
          <w:w w:val="85"/>
          <w:sz w:val="24"/>
        </w:rPr>
        <w:t xml:space="preserve"> </w:t>
      </w:r>
      <w:r>
        <w:rPr>
          <w:rFonts w:ascii="Arial Black"/>
          <w:w w:val="85"/>
          <w:sz w:val="24"/>
        </w:rPr>
        <w:t>answered</w:t>
      </w:r>
      <w:r>
        <w:rPr>
          <w:rFonts w:ascii="Arial Black"/>
          <w:spacing w:val="-9"/>
          <w:w w:val="85"/>
          <w:sz w:val="24"/>
        </w:rPr>
        <w:t xml:space="preserve"> </w:t>
      </w:r>
      <w:r>
        <w:rPr>
          <w:rFonts w:ascii="Arial Black"/>
          <w:w w:val="85"/>
          <w:sz w:val="24"/>
        </w:rPr>
        <w:t>other</w:t>
      </w:r>
      <w:r>
        <w:rPr>
          <w:rFonts w:ascii="Arial Black"/>
          <w:spacing w:val="-8"/>
          <w:w w:val="85"/>
          <w:sz w:val="24"/>
        </w:rPr>
        <w:t xml:space="preserve"> </w:t>
      </w:r>
      <w:r>
        <w:rPr>
          <w:rFonts w:ascii="Arial Black"/>
          <w:w w:val="85"/>
          <w:sz w:val="24"/>
        </w:rPr>
        <w:t>than</w:t>
      </w:r>
      <w:r>
        <w:rPr>
          <w:rFonts w:ascii="Arial Black"/>
          <w:spacing w:val="-9"/>
          <w:w w:val="85"/>
          <w:sz w:val="24"/>
        </w:rPr>
        <w:t xml:space="preserve"> </w:t>
      </w:r>
      <w:r>
        <w:rPr>
          <w:rFonts w:ascii="Arial Black"/>
          <w:w w:val="85"/>
          <w:sz w:val="24"/>
        </w:rPr>
        <w:t>'yes,</w:t>
      </w:r>
      <w:r>
        <w:rPr>
          <w:rFonts w:ascii="Arial Black"/>
          <w:spacing w:val="-7"/>
          <w:w w:val="85"/>
          <w:sz w:val="24"/>
        </w:rPr>
        <w:t xml:space="preserve"> </w:t>
      </w:r>
      <w:r>
        <w:rPr>
          <w:rFonts w:ascii="Arial Black"/>
          <w:w w:val="85"/>
          <w:sz w:val="24"/>
        </w:rPr>
        <w:t>fully',</w:t>
      </w:r>
      <w:r>
        <w:rPr>
          <w:rFonts w:ascii="Arial Black"/>
          <w:spacing w:val="-8"/>
          <w:w w:val="85"/>
          <w:sz w:val="24"/>
        </w:rPr>
        <w:t xml:space="preserve"> </w:t>
      </w:r>
      <w:r>
        <w:rPr>
          <w:rFonts w:ascii="Arial Black"/>
          <w:w w:val="85"/>
          <w:sz w:val="24"/>
        </w:rPr>
        <w:t>please</w:t>
      </w:r>
      <w:r>
        <w:rPr>
          <w:rFonts w:ascii="Arial Black"/>
          <w:spacing w:val="-6"/>
          <w:w w:val="85"/>
          <w:sz w:val="24"/>
        </w:rPr>
        <w:t xml:space="preserve"> </w:t>
      </w:r>
      <w:r>
        <w:rPr>
          <w:rFonts w:ascii="Arial Black"/>
          <w:w w:val="85"/>
          <w:sz w:val="24"/>
        </w:rPr>
        <w:t>indicate</w:t>
      </w:r>
      <w:r>
        <w:rPr>
          <w:rFonts w:ascii="Arial Black"/>
          <w:spacing w:val="-9"/>
          <w:w w:val="85"/>
          <w:sz w:val="24"/>
        </w:rPr>
        <w:t xml:space="preserve"> </w:t>
      </w:r>
      <w:r>
        <w:rPr>
          <w:rFonts w:ascii="Arial Black"/>
          <w:spacing w:val="-4"/>
          <w:w w:val="85"/>
          <w:sz w:val="24"/>
        </w:rPr>
        <w:t>why.</w:t>
      </w:r>
    </w:p>
    <w:p w14:paraId="01A49E06" w14:textId="77777777" w:rsidR="00A52AFB" w:rsidRDefault="00A578FE">
      <w:pPr>
        <w:pStyle w:val="BodyText"/>
        <w:spacing w:before="2"/>
        <w:rPr>
          <w:rFonts w:ascii="Arial Black"/>
          <w:sz w:val="6"/>
        </w:rPr>
      </w:pPr>
      <w:r>
        <w:pict w14:anchorId="4B413D31">
          <v:shape id="docshape258" o:spid="_x0000_s2279" type="#_x0000_t202" style="position:absolute;margin-left:505.3pt;margin-top:5.55pt;width:5.05pt;height:8.95pt;z-index:-15686656;mso-wrap-distance-left:0;mso-wrap-distance-right:0;mso-position-horizontal-relative:page" filled="f" stroked="f">
            <v:textbox inset="0,0,0,0">
              <w:txbxContent>
                <w:p w14:paraId="70336A3A" w14:textId="77777777" w:rsidR="00A52AFB" w:rsidRDefault="00425432">
                  <w:pPr>
                    <w:spacing w:line="178" w:lineRule="exact"/>
                    <w:rPr>
                      <w:rFonts w:ascii="Times New Roman"/>
                      <w:sz w:val="16"/>
                    </w:rPr>
                  </w:pPr>
                  <w:r>
                    <w:rPr>
                      <w:rFonts w:ascii="Times New Roman"/>
                      <w:shadow/>
                      <w:color w:val="7E7E7E"/>
                      <w:sz w:val="16"/>
                    </w:rPr>
                    <w:t>5</w:t>
                  </w:r>
                </w:p>
              </w:txbxContent>
            </v:textbox>
            <w10:wrap type="topAndBottom" anchorx="page"/>
          </v:shape>
        </w:pict>
      </w:r>
    </w:p>
    <w:p w14:paraId="234F0248" w14:textId="77777777" w:rsidR="00A52AFB" w:rsidRDefault="00A52AFB">
      <w:pPr>
        <w:pStyle w:val="BodyText"/>
        <w:rPr>
          <w:rFonts w:ascii="Arial Black"/>
          <w:sz w:val="20"/>
        </w:rPr>
      </w:pPr>
    </w:p>
    <w:p w14:paraId="29173D2E" w14:textId="77777777" w:rsidR="00A52AFB" w:rsidRDefault="00A52AFB">
      <w:pPr>
        <w:pStyle w:val="BodyText"/>
        <w:rPr>
          <w:rFonts w:ascii="Arial Black"/>
          <w:sz w:val="20"/>
        </w:rPr>
      </w:pPr>
    </w:p>
    <w:p w14:paraId="7B92D574" w14:textId="77777777" w:rsidR="00A52AFB" w:rsidRDefault="00A52AFB">
      <w:pPr>
        <w:pStyle w:val="BodyText"/>
        <w:rPr>
          <w:rFonts w:ascii="Arial Black"/>
          <w:sz w:val="20"/>
        </w:rPr>
      </w:pPr>
    </w:p>
    <w:p w14:paraId="4B13AD20" w14:textId="77777777" w:rsidR="00A52AFB" w:rsidRDefault="00A52AFB">
      <w:pPr>
        <w:pStyle w:val="BodyText"/>
        <w:rPr>
          <w:rFonts w:ascii="Arial Black"/>
          <w:sz w:val="20"/>
        </w:rPr>
      </w:pPr>
    </w:p>
    <w:p w14:paraId="4CE58F19" w14:textId="77777777" w:rsidR="00A52AFB" w:rsidRDefault="00A52AFB">
      <w:pPr>
        <w:pStyle w:val="BodyText"/>
        <w:rPr>
          <w:rFonts w:ascii="Arial Black"/>
          <w:sz w:val="20"/>
        </w:rPr>
      </w:pPr>
    </w:p>
    <w:p w14:paraId="1DAF9032" w14:textId="77777777" w:rsidR="00A52AFB" w:rsidRDefault="00A52AFB">
      <w:pPr>
        <w:pStyle w:val="BodyText"/>
        <w:rPr>
          <w:rFonts w:ascii="Arial Black"/>
          <w:sz w:val="20"/>
        </w:rPr>
      </w:pPr>
    </w:p>
    <w:p w14:paraId="733B8708" w14:textId="77777777" w:rsidR="00A52AFB" w:rsidRDefault="00A52AFB">
      <w:pPr>
        <w:pStyle w:val="BodyText"/>
        <w:rPr>
          <w:rFonts w:ascii="Arial Black"/>
          <w:sz w:val="20"/>
        </w:rPr>
      </w:pPr>
    </w:p>
    <w:p w14:paraId="4DB838F0" w14:textId="77777777" w:rsidR="00A52AFB" w:rsidRDefault="00A52AFB">
      <w:pPr>
        <w:pStyle w:val="BodyText"/>
        <w:rPr>
          <w:rFonts w:ascii="Arial Black"/>
          <w:sz w:val="20"/>
        </w:rPr>
      </w:pPr>
    </w:p>
    <w:p w14:paraId="2F6D32EB" w14:textId="77777777" w:rsidR="00A52AFB" w:rsidRDefault="00A52AFB">
      <w:pPr>
        <w:pStyle w:val="BodyText"/>
        <w:rPr>
          <w:rFonts w:ascii="Arial Black"/>
          <w:sz w:val="20"/>
        </w:rPr>
      </w:pPr>
    </w:p>
    <w:p w14:paraId="0B473226" w14:textId="77777777" w:rsidR="00A52AFB" w:rsidRDefault="00A52AFB">
      <w:pPr>
        <w:pStyle w:val="BodyText"/>
        <w:rPr>
          <w:rFonts w:ascii="Arial Black"/>
          <w:sz w:val="20"/>
        </w:rPr>
      </w:pPr>
    </w:p>
    <w:p w14:paraId="455B87F0" w14:textId="77777777" w:rsidR="00A52AFB" w:rsidRDefault="00A52AFB">
      <w:pPr>
        <w:pStyle w:val="BodyText"/>
        <w:rPr>
          <w:rFonts w:ascii="Arial Black"/>
          <w:sz w:val="20"/>
        </w:rPr>
      </w:pPr>
    </w:p>
    <w:p w14:paraId="637ADB80" w14:textId="77777777" w:rsidR="00A52AFB" w:rsidRDefault="00A52AFB">
      <w:pPr>
        <w:pStyle w:val="BodyText"/>
        <w:rPr>
          <w:rFonts w:ascii="Arial Black"/>
          <w:sz w:val="20"/>
        </w:rPr>
      </w:pPr>
    </w:p>
    <w:p w14:paraId="7B43AB1E" w14:textId="77777777" w:rsidR="00A52AFB" w:rsidRDefault="00A52AFB">
      <w:pPr>
        <w:pStyle w:val="BodyText"/>
        <w:rPr>
          <w:rFonts w:ascii="Arial Black"/>
          <w:sz w:val="20"/>
        </w:rPr>
      </w:pPr>
    </w:p>
    <w:p w14:paraId="6E089422" w14:textId="77777777" w:rsidR="00A52AFB" w:rsidRDefault="00A52AFB">
      <w:pPr>
        <w:pStyle w:val="BodyText"/>
        <w:rPr>
          <w:rFonts w:ascii="Arial Black"/>
          <w:sz w:val="20"/>
        </w:rPr>
      </w:pPr>
    </w:p>
    <w:p w14:paraId="5A27CE77" w14:textId="77777777" w:rsidR="00A52AFB" w:rsidRDefault="00A52AFB">
      <w:pPr>
        <w:pStyle w:val="BodyText"/>
        <w:rPr>
          <w:rFonts w:ascii="Arial Black"/>
          <w:sz w:val="20"/>
        </w:rPr>
      </w:pPr>
    </w:p>
    <w:p w14:paraId="44289DA5" w14:textId="77777777" w:rsidR="00A52AFB" w:rsidRDefault="00A578FE">
      <w:pPr>
        <w:pStyle w:val="BodyText"/>
        <w:spacing w:before="11"/>
        <w:rPr>
          <w:rFonts w:ascii="Arial Black"/>
          <w:sz w:val="10"/>
        </w:rPr>
      </w:pPr>
      <w:r>
        <w:pict w14:anchorId="20D54C2E">
          <v:shape id="docshape259" o:spid="_x0000_s2278" type="#_x0000_t202" style="position:absolute;margin-left:505.3pt;margin-top:8.8pt;width:5.05pt;height:8.95pt;z-index:-15686144;mso-wrap-distance-left:0;mso-wrap-distance-right:0;mso-position-horizontal-relative:page" filled="f" stroked="f">
            <v:textbox inset="0,0,0,0">
              <w:txbxContent>
                <w:p w14:paraId="4B46D3FA" w14:textId="77777777" w:rsidR="00A52AFB" w:rsidRDefault="00425432">
                  <w:pPr>
                    <w:spacing w:line="178" w:lineRule="exact"/>
                    <w:rPr>
                      <w:rFonts w:ascii="Times New Roman"/>
                      <w:sz w:val="16"/>
                    </w:rPr>
                  </w:pPr>
                  <w:r>
                    <w:rPr>
                      <w:rFonts w:ascii="Times New Roman"/>
                      <w:shadow/>
                      <w:color w:val="7E7E7E"/>
                      <w:sz w:val="16"/>
                    </w:rPr>
                    <w:t>6</w:t>
                  </w:r>
                </w:p>
              </w:txbxContent>
            </v:textbox>
            <w10:wrap type="topAndBottom" anchorx="page"/>
          </v:shape>
        </w:pict>
      </w:r>
    </w:p>
    <w:p w14:paraId="6534AACA" w14:textId="77777777" w:rsidR="00A52AFB" w:rsidRDefault="00A52AFB">
      <w:pPr>
        <w:pStyle w:val="BodyText"/>
        <w:rPr>
          <w:rFonts w:ascii="Arial Black"/>
          <w:sz w:val="20"/>
        </w:rPr>
      </w:pPr>
    </w:p>
    <w:p w14:paraId="3088FE25" w14:textId="77777777" w:rsidR="00A52AFB" w:rsidRDefault="00A52AFB">
      <w:pPr>
        <w:pStyle w:val="BodyText"/>
        <w:rPr>
          <w:rFonts w:ascii="Arial Black"/>
          <w:sz w:val="20"/>
        </w:rPr>
      </w:pPr>
    </w:p>
    <w:p w14:paraId="128AA776" w14:textId="77777777" w:rsidR="00A52AFB" w:rsidRDefault="00A52AFB">
      <w:pPr>
        <w:pStyle w:val="BodyText"/>
        <w:rPr>
          <w:rFonts w:ascii="Arial Black"/>
          <w:sz w:val="20"/>
        </w:rPr>
      </w:pPr>
    </w:p>
    <w:p w14:paraId="6C47216C" w14:textId="77777777" w:rsidR="00A52AFB" w:rsidRDefault="00A52AFB">
      <w:pPr>
        <w:pStyle w:val="BodyText"/>
        <w:rPr>
          <w:rFonts w:ascii="Arial Black"/>
          <w:sz w:val="20"/>
        </w:rPr>
      </w:pPr>
    </w:p>
    <w:p w14:paraId="7FDA17FA" w14:textId="77777777" w:rsidR="00A52AFB" w:rsidRDefault="00A52AFB">
      <w:pPr>
        <w:pStyle w:val="BodyText"/>
        <w:rPr>
          <w:rFonts w:ascii="Arial Black"/>
          <w:sz w:val="20"/>
        </w:rPr>
      </w:pPr>
    </w:p>
    <w:p w14:paraId="6CD6D9D0" w14:textId="77777777" w:rsidR="00A52AFB" w:rsidRDefault="00A52AFB">
      <w:pPr>
        <w:pStyle w:val="BodyText"/>
        <w:rPr>
          <w:rFonts w:ascii="Arial Black"/>
          <w:sz w:val="20"/>
        </w:rPr>
      </w:pPr>
    </w:p>
    <w:p w14:paraId="096EF47B" w14:textId="77777777" w:rsidR="00A52AFB" w:rsidRDefault="00A52AFB">
      <w:pPr>
        <w:pStyle w:val="BodyText"/>
        <w:rPr>
          <w:rFonts w:ascii="Arial Black"/>
          <w:sz w:val="20"/>
        </w:rPr>
      </w:pPr>
    </w:p>
    <w:p w14:paraId="00A5C62A" w14:textId="77777777" w:rsidR="00A52AFB" w:rsidRDefault="00A52AFB">
      <w:pPr>
        <w:pStyle w:val="BodyText"/>
        <w:rPr>
          <w:rFonts w:ascii="Arial Black"/>
          <w:sz w:val="20"/>
        </w:rPr>
      </w:pPr>
    </w:p>
    <w:p w14:paraId="72AFE490" w14:textId="77777777" w:rsidR="00A52AFB" w:rsidRDefault="00A52AFB">
      <w:pPr>
        <w:pStyle w:val="BodyText"/>
        <w:rPr>
          <w:rFonts w:ascii="Arial Black"/>
          <w:sz w:val="20"/>
        </w:rPr>
      </w:pPr>
    </w:p>
    <w:p w14:paraId="60E06811" w14:textId="77777777" w:rsidR="00A52AFB" w:rsidRDefault="00A52AFB">
      <w:pPr>
        <w:pStyle w:val="BodyText"/>
        <w:rPr>
          <w:rFonts w:ascii="Arial Black"/>
          <w:sz w:val="20"/>
        </w:rPr>
      </w:pPr>
    </w:p>
    <w:p w14:paraId="1C052E04" w14:textId="77777777" w:rsidR="00A52AFB" w:rsidRDefault="00A52AFB">
      <w:pPr>
        <w:pStyle w:val="BodyText"/>
        <w:rPr>
          <w:rFonts w:ascii="Arial Black"/>
          <w:sz w:val="20"/>
        </w:rPr>
      </w:pPr>
    </w:p>
    <w:p w14:paraId="0DC32121" w14:textId="77777777" w:rsidR="00A52AFB" w:rsidRDefault="00A52AFB">
      <w:pPr>
        <w:pStyle w:val="BodyText"/>
        <w:rPr>
          <w:rFonts w:ascii="Arial Black"/>
          <w:sz w:val="20"/>
        </w:rPr>
      </w:pPr>
    </w:p>
    <w:p w14:paraId="11DAA205" w14:textId="77777777" w:rsidR="00A52AFB" w:rsidRDefault="00A52AFB">
      <w:pPr>
        <w:pStyle w:val="BodyText"/>
        <w:rPr>
          <w:rFonts w:ascii="Arial Black"/>
          <w:sz w:val="20"/>
        </w:rPr>
      </w:pPr>
    </w:p>
    <w:p w14:paraId="0B8641AF" w14:textId="77777777" w:rsidR="00A52AFB" w:rsidRDefault="00A52AFB">
      <w:pPr>
        <w:pStyle w:val="BodyText"/>
        <w:rPr>
          <w:rFonts w:ascii="Arial Black"/>
          <w:sz w:val="20"/>
        </w:rPr>
      </w:pPr>
    </w:p>
    <w:p w14:paraId="38927BF7" w14:textId="77777777" w:rsidR="00A52AFB" w:rsidRDefault="00A52AFB">
      <w:pPr>
        <w:pStyle w:val="BodyText"/>
        <w:rPr>
          <w:rFonts w:ascii="Arial Black"/>
          <w:sz w:val="20"/>
        </w:rPr>
      </w:pPr>
    </w:p>
    <w:p w14:paraId="66AA7EB5" w14:textId="77777777" w:rsidR="00A52AFB" w:rsidRDefault="00A52AFB">
      <w:pPr>
        <w:pStyle w:val="BodyText"/>
        <w:rPr>
          <w:rFonts w:ascii="Arial Black"/>
          <w:sz w:val="20"/>
        </w:rPr>
      </w:pPr>
    </w:p>
    <w:p w14:paraId="35CBC6A3" w14:textId="77777777" w:rsidR="00A52AFB" w:rsidRDefault="00A52AFB">
      <w:pPr>
        <w:pStyle w:val="BodyText"/>
        <w:rPr>
          <w:rFonts w:ascii="Arial Black"/>
          <w:sz w:val="20"/>
        </w:rPr>
      </w:pPr>
    </w:p>
    <w:p w14:paraId="65902FBB" w14:textId="77777777" w:rsidR="00A52AFB" w:rsidRDefault="00A52AFB">
      <w:pPr>
        <w:pStyle w:val="BodyText"/>
        <w:rPr>
          <w:rFonts w:ascii="Arial Black"/>
          <w:sz w:val="20"/>
        </w:rPr>
      </w:pPr>
    </w:p>
    <w:p w14:paraId="678414F0" w14:textId="77777777" w:rsidR="00A52AFB" w:rsidRDefault="00A52AFB">
      <w:pPr>
        <w:pStyle w:val="BodyText"/>
        <w:rPr>
          <w:rFonts w:ascii="Arial Black"/>
          <w:sz w:val="20"/>
        </w:rPr>
      </w:pPr>
    </w:p>
    <w:p w14:paraId="51242CA1" w14:textId="77777777" w:rsidR="00A52AFB" w:rsidRDefault="00A52AFB">
      <w:pPr>
        <w:pStyle w:val="BodyText"/>
        <w:rPr>
          <w:rFonts w:ascii="Arial Black"/>
          <w:sz w:val="20"/>
        </w:rPr>
      </w:pPr>
    </w:p>
    <w:p w14:paraId="73D0F679" w14:textId="77777777" w:rsidR="00A52AFB" w:rsidRDefault="00A52AFB">
      <w:pPr>
        <w:pStyle w:val="BodyText"/>
        <w:rPr>
          <w:rFonts w:ascii="Arial Black"/>
          <w:sz w:val="20"/>
        </w:rPr>
      </w:pPr>
    </w:p>
    <w:p w14:paraId="328C85EE" w14:textId="77777777" w:rsidR="00A52AFB" w:rsidRDefault="00A52AFB">
      <w:pPr>
        <w:pStyle w:val="BodyText"/>
        <w:rPr>
          <w:rFonts w:ascii="Arial Black"/>
          <w:sz w:val="20"/>
        </w:rPr>
      </w:pPr>
    </w:p>
    <w:p w14:paraId="53FACC9B" w14:textId="77777777" w:rsidR="00A52AFB" w:rsidRDefault="00A52AFB">
      <w:pPr>
        <w:pStyle w:val="BodyText"/>
        <w:spacing w:before="3"/>
        <w:rPr>
          <w:rFonts w:ascii="Arial Black"/>
          <w:sz w:val="27"/>
        </w:rPr>
      </w:pPr>
    </w:p>
    <w:p w14:paraId="57884BA5" w14:textId="77777777" w:rsidR="00A52AFB" w:rsidRDefault="00425432">
      <w:pPr>
        <w:pStyle w:val="BodyText"/>
        <w:spacing w:before="56"/>
        <w:ind w:right="1094"/>
        <w:jc w:val="right"/>
      </w:pPr>
      <w:r>
        <w:t>88</w:t>
      </w:r>
      <w:r>
        <w:rPr>
          <w:spacing w:val="1"/>
        </w:rPr>
        <w:t xml:space="preserve"> </w:t>
      </w: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2"/>
        </w:rPr>
        <w:t>e</w:t>
      </w:r>
    </w:p>
    <w:p w14:paraId="22CAE404" w14:textId="77777777" w:rsidR="00A52AFB" w:rsidRDefault="00A52AFB">
      <w:pPr>
        <w:jc w:val="right"/>
        <w:sectPr w:rsidR="00A52AFB">
          <w:type w:val="continuous"/>
          <w:pgSz w:w="11900" w:h="16850"/>
          <w:pgMar w:top="1580" w:right="540" w:bottom="280" w:left="600" w:header="0" w:footer="0" w:gutter="0"/>
          <w:cols w:space="720"/>
        </w:sectPr>
      </w:pPr>
    </w:p>
    <w:p w14:paraId="5C9A3695" w14:textId="77777777" w:rsidR="00A52AFB" w:rsidRDefault="00A578FE">
      <w:pPr>
        <w:spacing w:before="84"/>
        <w:ind w:left="388"/>
        <w:rPr>
          <w:rFonts w:ascii="Arial Black"/>
          <w:sz w:val="24"/>
        </w:rPr>
      </w:pPr>
      <w:r>
        <w:lastRenderedPageBreak/>
        <w:pict w14:anchorId="31D85036">
          <v:group id="docshapegroup260" o:spid="_x0000_s2251" style="position:absolute;left:0;text-align:left;margin-left:35pt;margin-top:43.05pt;width:525pt;height:772pt;z-index:-19566592;mso-position-horizontal-relative:page;mso-position-vertical-relative:page" coordorigin="700,861" coordsize="10500,15440">
            <v:rect id="docshape261" o:spid="_x0000_s2277" style="position:absolute;left:830;top:15553;width:9420;height:10" fillcolor="#d9d9d9" stroked="f"/>
            <v:rect id="docshape262" o:spid="_x0000_s2276" style="position:absolute;left:720;top:898;width:10460;height:615" fillcolor="#666" stroked="f"/>
            <v:line id="_x0000_s2275" style="position:absolute" from="8996,5423" to="9911,5423" strokecolor="#535353" strokeweight=".25581mm"/>
            <v:shape id="docshape263" o:spid="_x0000_s2274" style="position:absolute;left:8981;top:5423;width:930;height:285" coordorigin="8981,5423" coordsize="930,285" o:spt="100" adj="0,,0" path="m8981,5423r,285m9911,5423r,270m9911,5708r-930,e" filled="f" strokecolor="#535353" strokeweight=".26469mm">
              <v:stroke joinstyle="round"/>
              <v:formulas/>
              <v:path arrowok="t" o:connecttype="segments"/>
            </v:shape>
            <v:rect id="docshape264" o:spid="_x0000_s2273" style="position:absolute;left:8988;top:5430;width:915;height:270" fillcolor="#efefef" stroked="f"/>
            <v:shape id="docshape265" o:spid="_x0000_s2272" style="position:absolute;left:8981;top:5963;width:930;height:285" coordorigin="8981,5963" coordsize="930,285" o:spt="100" adj="0,,0" path="m9911,5963r-915,m8981,5963r,285m9911,5963r,270e" filled="f" strokecolor="#535353" strokeweight=".26469mm">
              <v:stroke joinstyle="round"/>
              <v:formulas/>
              <v:path arrowok="t" o:connecttype="segments"/>
            </v:shape>
            <v:line id="_x0000_s2271" style="position:absolute" from="8981,6248" to="9911,6248" strokecolor="#535353" strokeweight=".25581mm"/>
            <v:rect id="docshape266" o:spid="_x0000_s2270" style="position:absolute;left:8988;top:5971;width:915;height:270" fillcolor="#efefef" stroked="f"/>
            <v:shape id="docshape267" o:spid="_x0000_s2269" style="position:absolute;left:8981;top:6503;width:930;height:285" coordorigin="8981,6503" coordsize="930,285" o:spt="100" adj="0,,0" path="m9911,6503r-915,m8981,6503r,285m9911,6503r,270e" filled="f" strokecolor="#535353" strokeweight=".26469mm">
              <v:stroke joinstyle="round"/>
              <v:formulas/>
              <v:path arrowok="t" o:connecttype="segments"/>
            </v:shape>
            <v:line id="_x0000_s2268" style="position:absolute" from="8981,6788" to="9911,6788" strokecolor="#535353" strokeweight=".25581mm"/>
            <v:rect id="docshape268" o:spid="_x0000_s2267" style="position:absolute;left:8988;top:6511;width:915;height:270" fillcolor="#efefef" stroked="f"/>
            <v:line id="_x0000_s2266" style="position:absolute" from="8996,7044" to="9911,7044" strokecolor="#535353" strokeweight=".25581mm"/>
            <v:shape id="docshape269" o:spid="_x0000_s2265" style="position:absolute;left:8981;top:7044;width:930;height:285" coordorigin="8981,7044" coordsize="930,285" o:spt="100" adj="0,,0" path="m8981,7044r,285m9911,7044r,270m9911,7329r-930,e" filled="f" strokecolor="#535353" strokeweight=".26469mm">
              <v:stroke joinstyle="round"/>
              <v:formulas/>
              <v:path arrowok="t" o:connecttype="segments"/>
            </v:shape>
            <v:rect id="docshape270" o:spid="_x0000_s2264" style="position:absolute;left:8988;top:7051;width:915;height:270" fillcolor="#efefef" stroked="f"/>
            <v:shape id="docshape271" o:spid="_x0000_s2263" style="position:absolute;left:8981;top:10315;width:930;height:285" coordorigin="8981,10315" coordsize="930,285" o:spt="100" adj="0,,0" path="m9911,10315r-915,m8981,10315r,285m9911,10315r,270e" filled="f" strokecolor="#535353" strokeweight=".26469mm">
              <v:stroke joinstyle="round"/>
              <v:formulas/>
              <v:path arrowok="t" o:connecttype="segments"/>
            </v:shape>
            <v:line id="_x0000_s2262" style="position:absolute" from="8981,10600" to="9911,10600" strokecolor="#535353" strokeweight=".25581mm"/>
            <v:rect id="docshape272" o:spid="_x0000_s2261" style="position:absolute;left:8988;top:10323;width:915;height:270" fillcolor="#efefef" stroked="f"/>
            <v:shape id="docshape273" o:spid="_x0000_s2260" style="position:absolute;left:8981;top:10690;width:930;height:285" coordorigin="8981,10690" coordsize="930,285" o:spt="100" adj="0,,0" path="m9911,10690r-915,m8981,10690r,285m9911,10690r,270e" filled="f" strokecolor="#535353" strokeweight=".26469mm">
              <v:stroke joinstyle="round"/>
              <v:formulas/>
              <v:path arrowok="t" o:connecttype="segments"/>
            </v:shape>
            <v:line id="_x0000_s2259" style="position:absolute" from="8981,10975" to="9911,10975" strokecolor="#535353" strokeweight=".25581mm"/>
            <v:rect id="docshape274" o:spid="_x0000_s2258" style="position:absolute;left:8988;top:10698;width:915;height:270" fillcolor="#efefef" stroked="f"/>
            <v:shape id="docshape275" o:spid="_x0000_s2257" style="position:absolute;left:8981;top:11065;width:930;height:286" coordorigin="8981,11065" coordsize="930,286" o:spt="100" adj="0,,0" path="m9911,11065r-915,m8981,11065r,285m9911,11065r,270m9911,11351r-930,e" filled="f" strokecolor="#535353" strokeweight=".26469mm">
              <v:stroke joinstyle="round"/>
              <v:formulas/>
              <v:path arrowok="t" o:connecttype="segments"/>
            </v:shape>
            <v:rect id="docshape276" o:spid="_x0000_s2256" style="position:absolute;left:8988;top:11073;width:915;height:270" fillcolor="#efefef" stroked="f"/>
            <v:line id="_x0000_s2255" style="position:absolute" from="8996,11441" to="9911,11441" strokecolor="#535353" strokeweight=".25581mm"/>
            <v:shape id="docshape277" o:spid="_x0000_s2254" style="position:absolute;left:8981;top:11441;width:930;height:285" coordorigin="8981,11441" coordsize="930,285" o:spt="100" adj="0,,0" path="m8981,11441r,285m9911,11441r,270m9911,11726r-930,e" filled="f" strokecolor="#535353" strokeweight=".26469mm">
              <v:stroke joinstyle="round"/>
              <v:formulas/>
              <v:path arrowok="t" o:connecttype="segments"/>
            </v:shape>
            <v:rect id="docshape278" o:spid="_x0000_s2253" style="position:absolute;left:8988;top:11448;width:915;height:270" fillcolor="#efefef" stroked="f"/>
            <v:rect id="docshape279" o:spid="_x0000_s2252" style="position:absolute;left:710;top:871;width:10480;height:15420" filled="f" strokeweight="1pt"/>
            <w10:wrap anchorx="page" anchory="page"/>
          </v:group>
        </w:pict>
      </w:r>
      <w:r w:rsidR="00425432">
        <w:rPr>
          <w:rFonts w:ascii="Verdana"/>
          <w:b/>
          <w:w w:val="85"/>
          <w:position w:val="-4"/>
          <w:sz w:val="36"/>
        </w:rPr>
        <w:t>*</w:t>
      </w:r>
      <w:r w:rsidR="00425432">
        <w:rPr>
          <w:rFonts w:ascii="Arial Black"/>
          <w:w w:val="85"/>
          <w:sz w:val="24"/>
        </w:rPr>
        <w:t>Question</w:t>
      </w:r>
      <w:r w:rsidR="00425432">
        <w:rPr>
          <w:rFonts w:ascii="Arial Black"/>
          <w:spacing w:val="17"/>
          <w:sz w:val="24"/>
        </w:rPr>
        <w:t xml:space="preserve"> </w:t>
      </w:r>
      <w:r w:rsidR="00425432">
        <w:rPr>
          <w:rFonts w:ascii="Arial Black"/>
          <w:spacing w:val="-10"/>
          <w:sz w:val="24"/>
        </w:rPr>
        <w:t>2</w:t>
      </w:r>
    </w:p>
    <w:p w14:paraId="232CD6C2" w14:textId="77777777" w:rsidR="00A52AFB" w:rsidRDefault="00425432">
      <w:pPr>
        <w:spacing w:before="330" w:line="254" w:lineRule="auto"/>
        <w:ind w:left="374" w:right="1452"/>
        <w:rPr>
          <w:rFonts w:ascii="Arial Black"/>
          <w:sz w:val="24"/>
        </w:rPr>
      </w:pPr>
      <w:r>
        <w:rPr>
          <w:rFonts w:ascii="Arial Black"/>
          <w:w w:val="85"/>
          <w:sz w:val="24"/>
        </w:rPr>
        <w:t>A primary consideration in establishing the Future Fellowships scheme was to retain mid-career researchers. Of the cohorts of Future Fellows that commenced</w:t>
      </w:r>
      <w:r>
        <w:rPr>
          <w:rFonts w:ascii="Arial Black"/>
          <w:sz w:val="24"/>
        </w:rPr>
        <w:t xml:space="preserve"> </w:t>
      </w:r>
      <w:r>
        <w:rPr>
          <w:rFonts w:ascii="Arial Black"/>
          <w:w w:val="85"/>
          <w:sz w:val="24"/>
        </w:rPr>
        <w:t>at your institution</w:t>
      </w:r>
      <w:r>
        <w:rPr>
          <w:rFonts w:ascii="Arial Black"/>
          <w:sz w:val="24"/>
        </w:rPr>
        <w:t xml:space="preserve"> </w:t>
      </w:r>
      <w:r>
        <w:rPr>
          <w:rFonts w:ascii="Arial Black"/>
          <w:w w:val="85"/>
          <w:sz w:val="24"/>
        </w:rPr>
        <w:t>in 2009 and 2010,</w:t>
      </w:r>
      <w:r>
        <w:rPr>
          <w:rFonts w:ascii="Arial Black"/>
          <w:spacing w:val="-3"/>
          <w:w w:val="85"/>
          <w:sz w:val="24"/>
        </w:rPr>
        <w:t xml:space="preserve"> </w:t>
      </w:r>
      <w:r>
        <w:rPr>
          <w:rFonts w:ascii="Arial Black"/>
          <w:w w:val="85"/>
          <w:sz w:val="24"/>
        </w:rPr>
        <w:t xml:space="preserve">how many do you expect will </w:t>
      </w:r>
      <w:r>
        <w:rPr>
          <w:rFonts w:ascii="Arial Black"/>
          <w:w w:val="90"/>
          <w:sz w:val="24"/>
        </w:rPr>
        <w:t xml:space="preserve">remain employed by your institution following completion of their </w:t>
      </w:r>
      <w:r>
        <w:rPr>
          <w:rFonts w:ascii="Arial Black"/>
          <w:spacing w:val="-2"/>
          <w:w w:val="95"/>
          <w:sz w:val="24"/>
        </w:rPr>
        <w:t>Fellowship?</w:t>
      </w:r>
    </w:p>
    <w:p w14:paraId="0A37A825" w14:textId="77777777" w:rsidR="00A52AFB" w:rsidRDefault="00A52AFB">
      <w:pPr>
        <w:pStyle w:val="BodyText"/>
        <w:rPr>
          <w:rFonts w:ascii="Arial Black"/>
          <w:sz w:val="26"/>
        </w:rPr>
      </w:pPr>
    </w:p>
    <w:p w14:paraId="143A5ADA" w14:textId="77777777" w:rsidR="00A52AFB" w:rsidRDefault="00425432">
      <w:pPr>
        <w:spacing w:line="254" w:lineRule="auto"/>
        <w:ind w:left="374" w:right="1452"/>
        <w:rPr>
          <w:rFonts w:ascii="Arial Black"/>
          <w:sz w:val="24"/>
        </w:rPr>
      </w:pPr>
      <w:r>
        <w:rPr>
          <w:rFonts w:ascii="Arial Black"/>
          <w:w w:val="85"/>
          <w:sz w:val="24"/>
        </w:rPr>
        <w:t>Note: Please</w:t>
      </w:r>
      <w:r>
        <w:rPr>
          <w:rFonts w:ascii="Arial Black"/>
          <w:spacing w:val="-7"/>
          <w:w w:val="85"/>
          <w:sz w:val="24"/>
        </w:rPr>
        <w:t xml:space="preserve"> </w:t>
      </w:r>
      <w:r>
        <w:rPr>
          <w:rFonts w:ascii="Arial Black"/>
          <w:w w:val="85"/>
          <w:sz w:val="24"/>
        </w:rPr>
        <w:t>contact</w:t>
      </w:r>
      <w:r>
        <w:rPr>
          <w:rFonts w:ascii="Arial Black"/>
          <w:spacing w:val="-4"/>
          <w:w w:val="85"/>
          <w:sz w:val="24"/>
        </w:rPr>
        <w:t xml:space="preserve"> </w:t>
      </w:r>
      <w:r>
        <w:rPr>
          <w:rFonts w:ascii="Arial Black"/>
          <w:w w:val="85"/>
          <w:sz w:val="24"/>
        </w:rPr>
        <w:t>the</w:t>
      </w:r>
      <w:r>
        <w:rPr>
          <w:rFonts w:ascii="Arial Black"/>
          <w:spacing w:val="-4"/>
          <w:w w:val="85"/>
          <w:sz w:val="24"/>
        </w:rPr>
        <w:t xml:space="preserve"> </w:t>
      </w:r>
      <w:r>
        <w:rPr>
          <w:rFonts w:ascii="Arial Black"/>
          <w:w w:val="85"/>
          <w:sz w:val="24"/>
        </w:rPr>
        <w:t>ARC</w:t>
      </w:r>
      <w:r>
        <w:rPr>
          <w:rFonts w:ascii="Arial Black"/>
          <w:spacing w:val="-5"/>
          <w:w w:val="85"/>
          <w:sz w:val="24"/>
        </w:rPr>
        <w:t xml:space="preserve"> </w:t>
      </w:r>
      <w:r>
        <w:rPr>
          <w:rFonts w:ascii="Arial Black"/>
          <w:w w:val="85"/>
          <w:sz w:val="24"/>
        </w:rPr>
        <w:t>if</w:t>
      </w:r>
      <w:r>
        <w:rPr>
          <w:rFonts w:ascii="Arial Black"/>
          <w:spacing w:val="-8"/>
          <w:w w:val="85"/>
          <w:sz w:val="24"/>
        </w:rPr>
        <w:t xml:space="preserve"> </w:t>
      </w:r>
      <w:r>
        <w:rPr>
          <w:rFonts w:ascii="Arial Black"/>
          <w:w w:val="85"/>
          <w:sz w:val="24"/>
        </w:rPr>
        <w:t>there</w:t>
      </w:r>
      <w:r>
        <w:rPr>
          <w:rFonts w:ascii="Arial Black"/>
          <w:spacing w:val="-4"/>
          <w:w w:val="85"/>
          <w:sz w:val="24"/>
        </w:rPr>
        <w:t xml:space="preserve"> </w:t>
      </w:r>
      <w:r>
        <w:rPr>
          <w:rFonts w:ascii="Arial Black"/>
          <w:w w:val="85"/>
          <w:sz w:val="24"/>
        </w:rPr>
        <w:t>is</w:t>
      </w:r>
      <w:r>
        <w:rPr>
          <w:rFonts w:ascii="Arial Black"/>
          <w:spacing w:val="-5"/>
          <w:w w:val="85"/>
          <w:sz w:val="24"/>
        </w:rPr>
        <w:t xml:space="preserve"> </w:t>
      </w:r>
      <w:r>
        <w:rPr>
          <w:rFonts w:ascii="Arial Black"/>
          <w:w w:val="85"/>
          <w:sz w:val="24"/>
        </w:rPr>
        <w:t>any</w:t>
      </w:r>
      <w:r>
        <w:rPr>
          <w:rFonts w:ascii="Arial Black"/>
          <w:spacing w:val="-7"/>
          <w:w w:val="85"/>
          <w:sz w:val="24"/>
        </w:rPr>
        <w:t xml:space="preserve"> </w:t>
      </w:r>
      <w:r>
        <w:rPr>
          <w:rFonts w:ascii="Arial Black"/>
          <w:w w:val="85"/>
          <w:sz w:val="24"/>
        </w:rPr>
        <w:t>uncertainty</w:t>
      </w:r>
      <w:r>
        <w:rPr>
          <w:rFonts w:ascii="Arial Black"/>
          <w:spacing w:val="-7"/>
          <w:w w:val="85"/>
          <w:sz w:val="24"/>
        </w:rPr>
        <w:t xml:space="preserve"> </w:t>
      </w:r>
      <w:r>
        <w:rPr>
          <w:rFonts w:ascii="Arial Black"/>
          <w:w w:val="85"/>
          <w:sz w:val="24"/>
        </w:rPr>
        <w:t>as</w:t>
      </w:r>
      <w:r>
        <w:rPr>
          <w:rFonts w:ascii="Arial Black"/>
          <w:spacing w:val="-7"/>
          <w:w w:val="85"/>
          <w:sz w:val="24"/>
        </w:rPr>
        <w:t xml:space="preserve"> </w:t>
      </w:r>
      <w:r>
        <w:rPr>
          <w:rFonts w:ascii="Arial Black"/>
          <w:w w:val="85"/>
          <w:sz w:val="24"/>
        </w:rPr>
        <w:t>to</w:t>
      </w:r>
      <w:r>
        <w:rPr>
          <w:rFonts w:ascii="Arial Black"/>
          <w:spacing w:val="-7"/>
          <w:w w:val="85"/>
          <w:sz w:val="24"/>
        </w:rPr>
        <w:t xml:space="preserve"> </w:t>
      </w:r>
      <w:r>
        <w:rPr>
          <w:rFonts w:ascii="Arial Black"/>
          <w:w w:val="85"/>
          <w:sz w:val="24"/>
        </w:rPr>
        <w:t>the</w:t>
      </w:r>
      <w:r>
        <w:rPr>
          <w:rFonts w:ascii="Arial Black"/>
          <w:spacing w:val="-6"/>
          <w:w w:val="85"/>
          <w:sz w:val="24"/>
        </w:rPr>
        <w:t xml:space="preserve"> </w:t>
      </w:r>
      <w:r>
        <w:rPr>
          <w:rFonts w:ascii="Arial Black"/>
          <w:w w:val="85"/>
          <w:sz w:val="24"/>
        </w:rPr>
        <w:t>numbers</w:t>
      </w:r>
      <w:r>
        <w:rPr>
          <w:rFonts w:ascii="Arial Black"/>
          <w:spacing w:val="-5"/>
          <w:w w:val="85"/>
          <w:sz w:val="24"/>
        </w:rPr>
        <w:t xml:space="preserve"> </w:t>
      </w:r>
      <w:r>
        <w:rPr>
          <w:rFonts w:ascii="Arial Black"/>
          <w:w w:val="85"/>
          <w:sz w:val="24"/>
        </w:rPr>
        <w:t xml:space="preserve">of </w:t>
      </w:r>
      <w:r>
        <w:rPr>
          <w:rFonts w:ascii="Arial Black"/>
          <w:w w:val="90"/>
          <w:sz w:val="24"/>
        </w:rPr>
        <w:t>your Fellows in each cohort and category.</w:t>
      </w:r>
    </w:p>
    <w:p w14:paraId="1DBC14A5" w14:textId="77777777" w:rsidR="00A52AFB" w:rsidRDefault="00425432">
      <w:pPr>
        <w:spacing w:before="223" w:line="333" w:lineRule="auto"/>
        <w:ind w:left="374" w:right="2452"/>
        <w:rPr>
          <w:rFonts w:ascii="Arial"/>
          <w:sz w:val="15"/>
        </w:rPr>
      </w:pPr>
      <w:r>
        <w:rPr>
          <w:rFonts w:ascii="Arial"/>
          <w:sz w:val="15"/>
        </w:rPr>
        <w:t>Cohort</w:t>
      </w:r>
      <w:r>
        <w:rPr>
          <w:rFonts w:ascii="Arial"/>
          <w:spacing w:val="27"/>
          <w:sz w:val="15"/>
        </w:rPr>
        <w:t xml:space="preserve"> </w:t>
      </w:r>
      <w:r>
        <w:rPr>
          <w:rFonts w:ascii="Arial"/>
          <w:sz w:val="15"/>
        </w:rPr>
        <w:t>commencing</w:t>
      </w:r>
      <w:r>
        <w:rPr>
          <w:rFonts w:ascii="Arial"/>
          <w:spacing w:val="26"/>
          <w:sz w:val="15"/>
        </w:rPr>
        <w:t xml:space="preserve"> </w:t>
      </w:r>
      <w:r>
        <w:rPr>
          <w:rFonts w:ascii="Arial"/>
          <w:sz w:val="15"/>
        </w:rPr>
        <w:t>in</w:t>
      </w:r>
      <w:r>
        <w:rPr>
          <w:rFonts w:ascii="Arial"/>
          <w:spacing w:val="28"/>
          <w:sz w:val="15"/>
        </w:rPr>
        <w:t xml:space="preserve"> </w:t>
      </w:r>
      <w:r>
        <w:rPr>
          <w:rFonts w:ascii="Arial"/>
          <w:sz w:val="15"/>
        </w:rPr>
        <w:t>2009:</w:t>
      </w:r>
      <w:r>
        <w:rPr>
          <w:rFonts w:ascii="Arial"/>
          <w:spacing w:val="27"/>
          <w:sz w:val="15"/>
        </w:rPr>
        <w:t xml:space="preserve"> </w:t>
      </w:r>
      <w:r>
        <w:rPr>
          <w:rFonts w:ascii="Arial"/>
          <w:sz w:val="15"/>
        </w:rPr>
        <w:t>of</w:t>
      </w:r>
      <w:r>
        <w:rPr>
          <w:rFonts w:ascii="Arial"/>
          <w:spacing w:val="27"/>
          <w:sz w:val="15"/>
        </w:rPr>
        <w:t xml:space="preserve"> </w:t>
      </w:r>
      <w:r>
        <w:rPr>
          <w:rFonts w:ascii="Arial"/>
          <w:sz w:val="15"/>
        </w:rPr>
        <w:t>those</w:t>
      </w:r>
      <w:r>
        <w:rPr>
          <w:rFonts w:ascii="Arial"/>
          <w:spacing w:val="26"/>
          <w:sz w:val="15"/>
        </w:rPr>
        <w:t xml:space="preserve"> </w:t>
      </w:r>
      <w:r>
        <w:rPr>
          <w:rFonts w:ascii="Arial"/>
          <w:sz w:val="15"/>
        </w:rPr>
        <w:t>employed,</w:t>
      </w:r>
      <w:r>
        <w:rPr>
          <w:rFonts w:ascii="Arial"/>
          <w:spacing w:val="27"/>
          <w:sz w:val="15"/>
        </w:rPr>
        <w:t xml:space="preserve"> </w:t>
      </w:r>
      <w:r>
        <w:rPr>
          <w:rFonts w:ascii="Arial"/>
          <w:sz w:val="15"/>
        </w:rPr>
        <w:t>at</w:t>
      </w:r>
      <w:r>
        <w:rPr>
          <w:rFonts w:ascii="Arial"/>
          <w:spacing w:val="27"/>
          <w:sz w:val="15"/>
        </w:rPr>
        <w:t xml:space="preserve"> </w:t>
      </w:r>
      <w:r>
        <w:rPr>
          <w:rFonts w:ascii="Arial"/>
          <w:sz w:val="15"/>
        </w:rPr>
        <w:t>the</w:t>
      </w:r>
      <w:r>
        <w:rPr>
          <w:rFonts w:ascii="Arial"/>
          <w:spacing w:val="28"/>
          <w:sz w:val="15"/>
        </w:rPr>
        <w:t xml:space="preserve"> </w:t>
      </w:r>
      <w:r>
        <w:rPr>
          <w:rFonts w:ascii="Arial"/>
          <w:sz w:val="15"/>
        </w:rPr>
        <w:t>time</w:t>
      </w:r>
      <w:r>
        <w:rPr>
          <w:rFonts w:ascii="Arial"/>
          <w:spacing w:val="28"/>
          <w:sz w:val="15"/>
        </w:rPr>
        <w:t xml:space="preserve"> </w:t>
      </w:r>
      <w:r>
        <w:rPr>
          <w:rFonts w:ascii="Arial"/>
          <w:sz w:val="15"/>
        </w:rPr>
        <w:t>of</w:t>
      </w:r>
      <w:r>
        <w:rPr>
          <w:rFonts w:ascii="Arial"/>
          <w:spacing w:val="30"/>
          <w:sz w:val="15"/>
        </w:rPr>
        <w:t xml:space="preserve"> </w:t>
      </w:r>
      <w:r>
        <w:rPr>
          <w:rFonts w:ascii="Arial"/>
          <w:sz w:val="15"/>
        </w:rPr>
        <w:t>award,</w:t>
      </w:r>
      <w:r>
        <w:rPr>
          <w:rFonts w:ascii="Arial"/>
          <w:spacing w:val="30"/>
          <w:sz w:val="15"/>
        </w:rPr>
        <w:t xml:space="preserve"> </w:t>
      </w:r>
      <w:r>
        <w:rPr>
          <w:rFonts w:ascii="Arial"/>
          <w:sz w:val="15"/>
        </w:rPr>
        <w:t>by</w:t>
      </w:r>
      <w:r>
        <w:rPr>
          <w:rFonts w:ascii="Arial"/>
          <w:spacing w:val="27"/>
          <w:sz w:val="15"/>
        </w:rPr>
        <w:t xml:space="preserve"> </w:t>
      </w:r>
      <w:r>
        <w:rPr>
          <w:rFonts w:ascii="Arial"/>
          <w:sz w:val="15"/>
        </w:rPr>
        <w:t>your</w:t>
      </w:r>
      <w:r>
        <w:rPr>
          <w:rFonts w:ascii="Arial"/>
          <w:spacing w:val="26"/>
          <w:sz w:val="15"/>
        </w:rPr>
        <w:t xml:space="preserve"> </w:t>
      </w:r>
      <w:r>
        <w:rPr>
          <w:rFonts w:ascii="Arial"/>
          <w:sz w:val="15"/>
        </w:rPr>
        <w:t>or</w:t>
      </w:r>
      <w:r>
        <w:rPr>
          <w:rFonts w:ascii="Arial"/>
          <w:spacing w:val="26"/>
          <w:sz w:val="15"/>
        </w:rPr>
        <w:t xml:space="preserve"> </w:t>
      </w:r>
      <w:r>
        <w:rPr>
          <w:rFonts w:ascii="Arial"/>
          <w:sz w:val="15"/>
        </w:rPr>
        <w:t>another</w:t>
      </w:r>
      <w:r>
        <w:rPr>
          <w:rFonts w:ascii="Arial"/>
          <w:spacing w:val="28"/>
          <w:sz w:val="15"/>
        </w:rPr>
        <w:t xml:space="preserve"> </w:t>
      </w:r>
      <w:r>
        <w:rPr>
          <w:rFonts w:ascii="Arial"/>
          <w:sz w:val="15"/>
        </w:rPr>
        <w:t>Australian</w:t>
      </w:r>
      <w:r>
        <w:rPr>
          <w:rFonts w:ascii="Arial"/>
          <w:spacing w:val="28"/>
          <w:sz w:val="15"/>
        </w:rPr>
        <w:t xml:space="preserve"> </w:t>
      </w:r>
      <w:r>
        <w:rPr>
          <w:rFonts w:ascii="Arial"/>
          <w:sz w:val="15"/>
        </w:rPr>
        <w:t>institution (Or please indicate if</w:t>
      </w:r>
      <w:r>
        <w:rPr>
          <w:rFonts w:ascii="Arial"/>
          <w:spacing w:val="39"/>
          <w:sz w:val="15"/>
        </w:rPr>
        <w:t xml:space="preserve"> </w:t>
      </w:r>
      <w:r>
        <w:rPr>
          <w:rFonts w:ascii="Arial"/>
          <w:sz w:val="15"/>
        </w:rPr>
        <w:t>none</w:t>
      </w:r>
      <w:r>
        <w:rPr>
          <w:rFonts w:ascii="Arial"/>
          <w:spacing w:val="40"/>
          <w:sz w:val="15"/>
        </w:rPr>
        <w:t xml:space="preserve"> </w:t>
      </w:r>
      <w:r>
        <w:rPr>
          <w:rFonts w:ascii="Arial"/>
          <w:sz w:val="15"/>
        </w:rPr>
        <w:t>were in this</w:t>
      </w:r>
      <w:r>
        <w:rPr>
          <w:rFonts w:ascii="Arial"/>
          <w:spacing w:val="39"/>
          <w:sz w:val="15"/>
        </w:rPr>
        <w:t xml:space="preserve"> </w:t>
      </w:r>
      <w:r>
        <w:rPr>
          <w:rFonts w:ascii="Arial"/>
          <w:sz w:val="15"/>
        </w:rPr>
        <w:t>category)</w:t>
      </w:r>
    </w:p>
    <w:p w14:paraId="5370C14D" w14:textId="77777777" w:rsidR="00A52AFB" w:rsidRDefault="00425432">
      <w:pPr>
        <w:spacing w:before="63" w:line="333" w:lineRule="auto"/>
        <w:ind w:left="374" w:right="2452"/>
        <w:rPr>
          <w:rFonts w:ascii="Arial"/>
          <w:sz w:val="15"/>
        </w:rPr>
      </w:pPr>
      <w:r>
        <w:rPr>
          <w:rFonts w:ascii="Arial"/>
          <w:sz w:val="15"/>
        </w:rPr>
        <w:t>Cohort</w:t>
      </w:r>
      <w:r>
        <w:rPr>
          <w:rFonts w:ascii="Arial"/>
          <w:spacing w:val="22"/>
          <w:sz w:val="15"/>
        </w:rPr>
        <w:t xml:space="preserve"> </w:t>
      </w:r>
      <w:r>
        <w:rPr>
          <w:rFonts w:ascii="Arial"/>
          <w:sz w:val="15"/>
        </w:rPr>
        <w:t>commencing</w:t>
      </w:r>
      <w:r>
        <w:rPr>
          <w:rFonts w:ascii="Arial"/>
          <w:spacing w:val="21"/>
          <w:sz w:val="15"/>
        </w:rPr>
        <w:t xml:space="preserve"> </w:t>
      </w:r>
      <w:r>
        <w:rPr>
          <w:rFonts w:ascii="Arial"/>
          <w:sz w:val="15"/>
        </w:rPr>
        <w:t>in</w:t>
      </w:r>
      <w:r>
        <w:rPr>
          <w:rFonts w:ascii="Arial"/>
          <w:spacing w:val="21"/>
          <w:sz w:val="15"/>
        </w:rPr>
        <w:t xml:space="preserve"> </w:t>
      </w:r>
      <w:r>
        <w:rPr>
          <w:rFonts w:ascii="Arial"/>
          <w:sz w:val="15"/>
        </w:rPr>
        <w:t>2009:</w:t>
      </w:r>
      <w:r>
        <w:rPr>
          <w:rFonts w:ascii="Arial"/>
          <w:spacing w:val="22"/>
          <w:sz w:val="15"/>
        </w:rPr>
        <w:t xml:space="preserve"> </w:t>
      </w:r>
      <w:r>
        <w:rPr>
          <w:rFonts w:ascii="Arial"/>
          <w:sz w:val="15"/>
        </w:rPr>
        <w:t>of</w:t>
      </w:r>
      <w:r>
        <w:rPr>
          <w:rFonts w:ascii="Arial"/>
          <w:spacing w:val="22"/>
          <w:sz w:val="15"/>
        </w:rPr>
        <w:t xml:space="preserve"> </w:t>
      </w:r>
      <w:r>
        <w:rPr>
          <w:rFonts w:ascii="Arial"/>
          <w:sz w:val="15"/>
        </w:rPr>
        <w:t>those</w:t>
      </w:r>
      <w:r>
        <w:rPr>
          <w:rFonts w:ascii="Arial"/>
          <w:spacing w:val="21"/>
          <w:sz w:val="15"/>
        </w:rPr>
        <w:t xml:space="preserve"> </w:t>
      </w:r>
      <w:r>
        <w:rPr>
          <w:rFonts w:ascii="Arial"/>
          <w:sz w:val="15"/>
        </w:rPr>
        <w:t>employed,</w:t>
      </w:r>
      <w:r>
        <w:rPr>
          <w:rFonts w:ascii="Arial"/>
          <w:spacing w:val="22"/>
          <w:sz w:val="15"/>
        </w:rPr>
        <w:t xml:space="preserve"> </w:t>
      </w:r>
      <w:r>
        <w:rPr>
          <w:rFonts w:ascii="Arial"/>
          <w:sz w:val="15"/>
        </w:rPr>
        <w:t>at</w:t>
      </w:r>
      <w:r>
        <w:rPr>
          <w:rFonts w:ascii="Arial"/>
          <w:spacing w:val="22"/>
          <w:sz w:val="15"/>
        </w:rPr>
        <w:t xml:space="preserve"> </w:t>
      </w:r>
      <w:r>
        <w:rPr>
          <w:rFonts w:ascii="Arial"/>
          <w:sz w:val="15"/>
        </w:rPr>
        <w:t>the</w:t>
      </w:r>
      <w:r>
        <w:rPr>
          <w:rFonts w:ascii="Arial"/>
          <w:spacing w:val="21"/>
          <w:sz w:val="15"/>
        </w:rPr>
        <w:t xml:space="preserve"> </w:t>
      </w:r>
      <w:r>
        <w:rPr>
          <w:rFonts w:ascii="Arial"/>
          <w:sz w:val="15"/>
        </w:rPr>
        <w:t>time</w:t>
      </w:r>
      <w:r>
        <w:rPr>
          <w:rFonts w:ascii="Arial"/>
          <w:spacing w:val="21"/>
          <w:sz w:val="15"/>
        </w:rPr>
        <w:t xml:space="preserve"> </w:t>
      </w:r>
      <w:r>
        <w:rPr>
          <w:rFonts w:ascii="Arial"/>
          <w:sz w:val="15"/>
        </w:rPr>
        <w:t>of</w:t>
      </w:r>
      <w:r>
        <w:rPr>
          <w:rFonts w:ascii="Arial"/>
          <w:spacing w:val="22"/>
          <w:sz w:val="15"/>
        </w:rPr>
        <w:t xml:space="preserve"> </w:t>
      </w:r>
      <w:r>
        <w:rPr>
          <w:rFonts w:ascii="Arial"/>
          <w:sz w:val="15"/>
        </w:rPr>
        <w:t>award,</w:t>
      </w:r>
      <w:r>
        <w:rPr>
          <w:rFonts w:ascii="Arial"/>
          <w:spacing w:val="22"/>
          <w:sz w:val="15"/>
        </w:rPr>
        <w:t xml:space="preserve"> </w:t>
      </w:r>
      <w:r>
        <w:rPr>
          <w:rFonts w:ascii="Arial"/>
          <w:sz w:val="15"/>
        </w:rPr>
        <w:t>by</w:t>
      </w:r>
      <w:r>
        <w:rPr>
          <w:rFonts w:ascii="Arial"/>
          <w:spacing w:val="20"/>
          <w:sz w:val="15"/>
        </w:rPr>
        <w:t xml:space="preserve"> </w:t>
      </w:r>
      <w:r>
        <w:rPr>
          <w:rFonts w:ascii="Arial"/>
          <w:sz w:val="15"/>
        </w:rPr>
        <w:t>an</w:t>
      </w:r>
      <w:r>
        <w:rPr>
          <w:rFonts w:ascii="Arial"/>
          <w:spacing w:val="21"/>
          <w:sz w:val="15"/>
        </w:rPr>
        <w:t xml:space="preserve"> </w:t>
      </w:r>
      <w:r>
        <w:rPr>
          <w:rFonts w:ascii="Arial"/>
          <w:sz w:val="15"/>
        </w:rPr>
        <w:t>overseas</w:t>
      </w:r>
      <w:r>
        <w:rPr>
          <w:rFonts w:ascii="Arial"/>
          <w:spacing w:val="22"/>
          <w:sz w:val="15"/>
        </w:rPr>
        <w:t xml:space="preserve"> </w:t>
      </w:r>
      <w:r>
        <w:rPr>
          <w:rFonts w:ascii="Arial"/>
          <w:sz w:val="15"/>
        </w:rPr>
        <w:t>institution</w:t>
      </w:r>
      <w:r>
        <w:rPr>
          <w:rFonts w:ascii="Arial"/>
          <w:spacing w:val="24"/>
          <w:sz w:val="15"/>
        </w:rPr>
        <w:t xml:space="preserve"> </w:t>
      </w:r>
      <w:r>
        <w:rPr>
          <w:rFonts w:ascii="Arial"/>
          <w:sz w:val="15"/>
        </w:rPr>
        <w:t>(Or</w:t>
      </w:r>
      <w:r>
        <w:rPr>
          <w:rFonts w:ascii="Arial"/>
          <w:spacing w:val="21"/>
          <w:sz w:val="15"/>
        </w:rPr>
        <w:t xml:space="preserve"> </w:t>
      </w:r>
      <w:r>
        <w:rPr>
          <w:rFonts w:ascii="Arial"/>
          <w:sz w:val="15"/>
        </w:rPr>
        <w:t>please indicate if none were in this category)</w:t>
      </w:r>
    </w:p>
    <w:p w14:paraId="27B48C21" w14:textId="77777777" w:rsidR="00A52AFB" w:rsidRDefault="00425432">
      <w:pPr>
        <w:spacing w:before="60" w:line="333" w:lineRule="auto"/>
        <w:ind w:left="374" w:right="2452"/>
        <w:rPr>
          <w:rFonts w:ascii="Arial"/>
          <w:sz w:val="15"/>
        </w:rPr>
      </w:pPr>
      <w:r>
        <w:rPr>
          <w:rFonts w:ascii="Arial"/>
          <w:sz w:val="15"/>
        </w:rPr>
        <w:t>Cohort</w:t>
      </w:r>
      <w:r>
        <w:rPr>
          <w:rFonts w:ascii="Arial"/>
          <w:spacing w:val="27"/>
          <w:sz w:val="15"/>
        </w:rPr>
        <w:t xml:space="preserve"> </w:t>
      </w:r>
      <w:r>
        <w:rPr>
          <w:rFonts w:ascii="Arial"/>
          <w:sz w:val="15"/>
        </w:rPr>
        <w:t>commencing</w:t>
      </w:r>
      <w:r>
        <w:rPr>
          <w:rFonts w:ascii="Arial"/>
          <w:spacing w:val="26"/>
          <w:sz w:val="15"/>
        </w:rPr>
        <w:t xml:space="preserve"> </w:t>
      </w:r>
      <w:r>
        <w:rPr>
          <w:rFonts w:ascii="Arial"/>
          <w:sz w:val="15"/>
        </w:rPr>
        <w:t>in</w:t>
      </w:r>
      <w:r>
        <w:rPr>
          <w:rFonts w:ascii="Arial"/>
          <w:spacing w:val="28"/>
          <w:sz w:val="15"/>
        </w:rPr>
        <w:t xml:space="preserve"> </w:t>
      </w:r>
      <w:r>
        <w:rPr>
          <w:rFonts w:ascii="Arial"/>
          <w:sz w:val="15"/>
        </w:rPr>
        <w:t>2010:</w:t>
      </w:r>
      <w:r>
        <w:rPr>
          <w:rFonts w:ascii="Arial"/>
          <w:spacing w:val="27"/>
          <w:sz w:val="15"/>
        </w:rPr>
        <w:t xml:space="preserve"> </w:t>
      </w:r>
      <w:r>
        <w:rPr>
          <w:rFonts w:ascii="Arial"/>
          <w:sz w:val="15"/>
        </w:rPr>
        <w:t>of</w:t>
      </w:r>
      <w:r>
        <w:rPr>
          <w:rFonts w:ascii="Arial"/>
          <w:spacing w:val="27"/>
          <w:sz w:val="15"/>
        </w:rPr>
        <w:t xml:space="preserve"> </w:t>
      </w:r>
      <w:r>
        <w:rPr>
          <w:rFonts w:ascii="Arial"/>
          <w:sz w:val="15"/>
        </w:rPr>
        <w:t>those</w:t>
      </w:r>
      <w:r>
        <w:rPr>
          <w:rFonts w:ascii="Arial"/>
          <w:spacing w:val="26"/>
          <w:sz w:val="15"/>
        </w:rPr>
        <w:t xml:space="preserve"> </w:t>
      </w:r>
      <w:r>
        <w:rPr>
          <w:rFonts w:ascii="Arial"/>
          <w:sz w:val="15"/>
        </w:rPr>
        <w:t>employed,</w:t>
      </w:r>
      <w:r>
        <w:rPr>
          <w:rFonts w:ascii="Arial"/>
          <w:spacing w:val="27"/>
          <w:sz w:val="15"/>
        </w:rPr>
        <w:t xml:space="preserve"> </w:t>
      </w:r>
      <w:r>
        <w:rPr>
          <w:rFonts w:ascii="Arial"/>
          <w:sz w:val="15"/>
        </w:rPr>
        <w:t>at</w:t>
      </w:r>
      <w:r>
        <w:rPr>
          <w:rFonts w:ascii="Arial"/>
          <w:spacing w:val="27"/>
          <w:sz w:val="15"/>
        </w:rPr>
        <w:t xml:space="preserve"> </w:t>
      </w:r>
      <w:r>
        <w:rPr>
          <w:rFonts w:ascii="Arial"/>
          <w:sz w:val="15"/>
        </w:rPr>
        <w:t>the</w:t>
      </w:r>
      <w:r>
        <w:rPr>
          <w:rFonts w:ascii="Arial"/>
          <w:spacing w:val="28"/>
          <w:sz w:val="15"/>
        </w:rPr>
        <w:t xml:space="preserve"> </w:t>
      </w:r>
      <w:r>
        <w:rPr>
          <w:rFonts w:ascii="Arial"/>
          <w:sz w:val="15"/>
        </w:rPr>
        <w:t>time</w:t>
      </w:r>
      <w:r>
        <w:rPr>
          <w:rFonts w:ascii="Arial"/>
          <w:spacing w:val="28"/>
          <w:sz w:val="15"/>
        </w:rPr>
        <w:t xml:space="preserve"> </w:t>
      </w:r>
      <w:r>
        <w:rPr>
          <w:rFonts w:ascii="Arial"/>
          <w:sz w:val="15"/>
        </w:rPr>
        <w:t>of</w:t>
      </w:r>
      <w:r>
        <w:rPr>
          <w:rFonts w:ascii="Arial"/>
          <w:spacing w:val="30"/>
          <w:sz w:val="15"/>
        </w:rPr>
        <w:t xml:space="preserve"> </w:t>
      </w:r>
      <w:r>
        <w:rPr>
          <w:rFonts w:ascii="Arial"/>
          <w:sz w:val="15"/>
        </w:rPr>
        <w:t>award,</w:t>
      </w:r>
      <w:r>
        <w:rPr>
          <w:rFonts w:ascii="Arial"/>
          <w:spacing w:val="30"/>
          <w:sz w:val="15"/>
        </w:rPr>
        <w:t xml:space="preserve"> </w:t>
      </w:r>
      <w:r>
        <w:rPr>
          <w:rFonts w:ascii="Arial"/>
          <w:sz w:val="15"/>
        </w:rPr>
        <w:t>by</w:t>
      </w:r>
      <w:r>
        <w:rPr>
          <w:rFonts w:ascii="Arial"/>
          <w:spacing w:val="27"/>
          <w:sz w:val="15"/>
        </w:rPr>
        <w:t xml:space="preserve"> </w:t>
      </w:r>
      <w:r>
        <w:rPr>
          <w:rFonts w:ascii="Arial"/>
          <w:sz w:val="15"/>
        </w:rPr>
        <w:t>your</w:t>
      </w:r>
      <w:r>
        <w:rPr>
          <w:rFonts w:ascii="Arial"/>
          <w:spacing w:val="26"/>
          <w:sz w:val="15"/>
        </w:rPr>
        <w:t xml:space="preserve"> </w:t>
      </w:r>
      <w:r>
        <w:rPr>
          <w:rFonts w:ascii="Arial"/>
          <w:sz w:val="15"/>
        </w:rPr>
        <w:t>or</w:t>
      </w:r>
      <w:r>
        <w:rPr>
          <w:rFonts w:ascii="Arial"/>
          <w:spacing w:val="26"/>
          <w:sz w:val="15"/>
        </w:rPr>
        <w:t xml:space="preserve"> </w:t>
      </w:r>
      <w:r>
        <w:rPr>
          <w:rFonts w:ascii="Arial"/>
          <w:sz w:val="15"/>
        </w:rPr>
        <w:t>another</w:t>
      </w:r>
      <w:r>
        <w:rPr>
          <w:rFonts w:ascii="Arial"/>
          <w:spacing w:val="28"/>
          <w:sz w:val="15"/>
        </w:rPr>
        <w:t xml:space="preserve"> </w:t>
      </w:r>
      <w:r>
        <w:rPr>
          <w:rFonts w:ascii="Arial"/>
          <w:sz w:val="15"/>
        </w:rPr>
        <w:t>Australian</w:t>
      </w:r>
      <w:r>
        <w:rPr>
          <w:rFonts w:ascii="Arial"/>
          <w:spacing w:val="28"/>
          <w:sz w:val="15"/>
        </w:rPr>
        <w:t xml:space="preserve"> </w:t>
      </w:r>
      <w:r>
        <w:rPr>
          <w:rFonts w:ascii="Arial"/>
          <w:sz w:val="15"/>
        </w:rPr>
        <w:t>institution (Or please indicate if</w:t>
      </w:r>
      <w:r>
        <w:rPr>
          <w:rFonts w:ascii="Arial"/>
          <w:spacing w:val="39"/>
          <w:sz w:val="15"/>
        </w:rPr>
        <w:t xml:space="preserve"> </w:t>
      </w:r>
      <w:r>
        <w:rPr>
          <w:rFonts w:ascii="Arial"/>
          <w:sz w:val="15"/>
        </w:rPr>
        <w:t>none</w:t>
      </w:r>
      <w:r>
        <w:rPr>
          <w:rFonts w:ascii="Arial"/>
          <w:spacing w:val="40"/>
          <w:sz w:val="15"/>
        </w:rPr>
        <w:t xml:space="preserve"> </w:t>
      </w:r>
      <w:r>
        <w:rPr>
          <w:rFonts w:ascii="Arial"/>
          <w:sz w:val="15"/>
        </w:rPr>
        <w:t>were in this</w:t>
      </w:r>
      <w:r>
        <w:rPr>
          <w:rFonts w:ascii="Arial"/>
          <w:spacing w:val="39"/>
          <w:sz w:val="15"/>
        </w:rPr>
        <w:t xml:space="preserve"> </w:t>
      </w:r>
      <w:r>
        <w:rPr>
          <w:rFonts w:ascii="Arial"/>
          <w:sz w:val="15"/>
        </w:rPr>
        <w:t>category)</w:t>
      </w:r>
    </w:p>
    <w:p w14:paraId="547089B5" w14:textId="77777777" w:rsidR="00A52AFB" w:rsidRDefault="00425432">
      <w:pPr>
        <w:spacing w:before="63" w:line="333" w:lineRule="auto"/>
        <w:ind w:left="374" w:right="2452"/>
        <w:rPr>
          <w:rFonts w:ascii="Arial"/>
          <w:sz w:val="15"/>
        </w:rPr>
      </w:pPr>
      <w:r>
        <w:rPr>
          <w:rFonts w:ascii="Arial"/>
          <w:sz w:val="15"/>
        </w:rPr>
        <w:t>Cohort</w:t>
      </w:r>
      <w:r>
        <w:rPr>
          <w:rFonts w:ascii="Arial"/>
          <w:spacing w:val="22"/>
          <w:sz w:val="15"/>
        </w:rPr>
        <w:t xml:space="preserve"> </w:t>
      </w:r>
      <w:r>
        <w:rPr>
          <w:rFonts w:ascii="Arial"/>
          <w:sz w:val="15"/>
        </w:rPr>
        <w:t>commencing</w:t>
      </w:r>
      <w:r>
        <w:rPr>
          <w:rFonts w:ascii="Arial"/>
          <w:spacing w:val="21"/>
          <w:sz w:val="15"/>
        </w:rPr>
        <w:t xml:space="preserve"> </w:t>
      </w:r>
      <w:r>
        <w:rPr>
          <w:rFonts w:ascii="Arial"/>
          <w:sz w:val="15"/>
        </w:rPr>
        <w:t>in</w:t>
      </w:r>
      <w:r>
        <w:rPr>
          <w:rFonts w:ascii="Arial"/>
          <w:spacing w:val="21"/>
          <w:sz w:val="15"/>
        </w:rPr>
        <w:t xml:space="preserve"> </w:t>
      </w:r>
      <w:r>
        <w:rPr>
          <w:rFonts w:ascii="Arial"/>
          <w:sz w:val="15"/>
        </w:rPr>
        <w:t>2010:</w:t>
      </w:r>
      <w:r>
        <w:rPr>
          <w:rFonts w:ascii="Arial"/>
          <w:spacing w:val="22"/>
          <w:sz w:val="15"/>
        </w:rPr>
        <w:t xml:space="preserve"> </w:t>
      </w:r>
      <w:r>
        <w:rPr>
          <w:rFonts w:ascii="Arial"/>
          <w:sz w:val="15"/>
        </w:rPr>
        <w:t>of</w:t>
      </w:r>
      <w:r>
        <w:rPr>
          <w:rFonts w:ascii="Arial"/>
          <w:spacing w:val="22"/>
          <w:sz w:val="15"/>
        </w:rPr>
        <w:t xml:space="preserve"> </w:t>
      </w:r>
      <w:r>
        <w:rPr>
          <w:rFonts w:ascii="Arial"/>
          <w:sz w:val="15"/>
        </w:rPr>
        <w:t>those</w:t>
      </w:r>
      <w:r>
        <w:rPr>
          <w:rFonts w:ascii="Arial"/>
          <w:spacing w:val="21"/>
          <w:sz w:val="15"/>
        </w:rPr>
        <w:t xml:space="preserve"> </w:t>
      </w:r>
      <w:r>
        <w:rPr>
          <w:rFonts w:ascii="Arial"/>
          <w:sz w:val="15"/>
        </w:rPr>
        <w:t>employed,</w:t>
      </w:r>
      <w:r>
        <w:rPr>
          <w:rFonts w:ascii="Arial"/>
          <w:spacing w:val="22"/>
          <w:sz w:val="15"/>
        </w:rPr>
        <w:t xml:space="preserve"> </w:t>
      </w:r>
      <w:r>
        <w:rPr>
          <w:rFonts w:ascii="Arial"/>
          <w:sz w:val="15"/>
        </w:rPr>
        <w:t>at</w:t>
      </w:r>
      <w:r>
        <w:rPr>
          <w:rFonts w:ascii="Arial"/>
          <w:spacing w:val="22"/>
          <w:sz w:val="15"/>
        </w:rPr>
        <w:t xml:space="preserve"> </w:t>
      </w:r>
      <w:r>
        <w:rPr>
          <w:rFonts w:ascii="Arial"/>
          <w:sz w:val="15"/>
        </w:rPr>
        <w:t>the</w:t>
      </w:r>
      <w:r>
        <w:rPr>
          <w:rFonts w:ascii="Arial"/>
          <w:spacing w:val="21"/>
          <w:sz w:val="15"/>
        </w:rPr>
        <w:t xml:space="preserve"> </w:t>
      </w:r>
      <w:r>
        <w:rPr>
          <w:rFonts w:ascii="Arial"/>
          <w:sz w:val="15"/>
        </w:rPr>
        <w:t>time</w:t>
      </w:r>
      <w:r>
        <w:rPr>
          <w:rFonts w:ascii="Arial"/>
          <w:spacing w:val="21"/>
          <w:sz w:val="15"/>
        </w:rPr>
        <w:t xml:space="preserve"> </w:t>
      </w:r>
      <w:r>
        <w:rPr>
          <w:rFonts w:ascii="Arial"/>
          <w:sz w:val="15"/>
        </w:rPr>
        <w:t>of</w:t>
      </w:r>
      <w:r>
        <w:rPr>
          <w:rFonts w:ascii="Arial"/>
          <w:spacing w:val="22"/>
          <w:sz w:val="15"/>
        </w:rPr>
        <w:t xml:space="preserve"> </w:t>
      </w:r>
      <w:r>
        <w:rPr>
          <w:rFonts w:ascii="Arial"/>
          <w:sz w:val="15"/>
        </w:rPr>
        <w:t>award,</w:t>
      </w:r>
      <w:r>
        <w:rPr>
          <w:rFonts w:ascii="Arial"/>
          <w:spacing w:val="22"/>
          <w:sz w:val="15"/>
        </w:rPr>
        <w:t xml:space="preserve"> </w:t>
      </w:r>
      <w:r>
        <w:rPr>
          <w:rFonts w:ascii="Arial"/>
          <w:sz w:val="15"/>
        </w:rPr>
        <w:t>by</w:t>
      </w:r>
      <w:r>
        <w:rPr>
          <w:rFonts w:ascii="Arial"/>
          <w:spacing w:val="20"/>
          <w:sz w:val="15"/>
        </w:rPr>
        <w:t xml:space="preserve"> </w:t>
      </w:r>
      <w:r>
        <w:rPr>
          <w:rFonts w:ascii="Arial"/>
          <w:sz w:val="15"/>
        </w:rPr>
        <w:t>an</w:t>
      </w:r>
      <w:r>
        <w:rPr>
          <w:rFonts w:ascii="Arial"/>
          <w:spacing w:val="21"/>
          <w:sz w:val="15"/>
        </w:rPr>
        <w:t xml:space="preserve"> </w:t>
      </w:r>
      <w:r>
        <w:rPr>
          <w:rFonts w:ascii="Arial"/>
          <w:sz w:val="15"/>
        </w:rPr>
        <w:t>overseas</w:t>
      </w:r>
      <w:r>
        <w:rPr>
          <w:rFonts w:ascii="Arial"/>
          <w:spacing w:val="22"/>
          <w:sz w:val="15"/>
        </w:rPr>
        <w:t xml:space="preserve"> </w:t>
      </w:r>
      <w:r>
        <w:rPr>
          <w:rFonts w:ascii="Arial"/>
          <w:sz w:val="15"/>
        </w:rPr>
        <w:t>institution</w:t>
      </w:r>
      <w:r>
        <w:rPr>
          <w:rFonts w:ascii="Arial"/>
          <w:spacing w:val="24"/>
          <w:sz w:val="15"/>
        </w:rPr>
        <w:t xml:space="preserve"> </w:t>
      </w:r>
      <w:r>
        <w:rPr>
          <w:rFonts w:ascii="Arial"/>
          <w:sz w:val="15"/>
        </w:rPr>
        <w:t>(Or</w:t>
      </w:r>
      <w:r>
        <w:rPr>
          <w:rFonts w:ascii="Arial"/>
          <w:spacing w:val="21"/>
          <w:sz w:val="15"/>
        </w:rPr>
        <w:t xml:space="preserve"> </w:t>
      </w:r>
      <w:r>
        <w:rPr>
          <w:rFonts w:ascii="Arial"/>
          <w:sz w:val="15"/>
        </w:rPr>
        <w:t>please indicate if none were in this category)</w:t>
      </w:r>
    </w:p>
    <w:p w14:paraId="7C5FB5AC" w14:textId="77777777" w:rsidR="00A52AFB" w:rsidRDefault="00425432">
      <w:pPr>
        <w:spacing w:before="134"/>
        <w:ind w:left="388"/>
        <w:rPr>
          <w:rFonts w:ascii="Arial Black"/>
          <w:sz w:val="24"/>
        </w:rPr>
      </w:pPr>
      <w:r>
        <w:rPr>
          <w:rFonts w:ascii="Verdana"/>
          <w:b/>
          <w:w w:val="85"/>
          <w:position w:val="-4"/>
          <w:sz w:val="36"/>
        </w:rPr>
        <w:t>*</w:t>
      </w:r>
      <w:r>
        <w:rPr>
          <w:rFonts w:ascii="Arial Black"/>
          <w:w w:val="85"/>
          <w:sz w:val="24"/>
        </w:rPr>
        <w:t>Question</w:t>
      </w:r>
      <w:r>
        <w:rPr>
          <w:rFonts w:ascii="Arial Black"/>
          <w:spacing w:val="17"/>
          <w:sz w:val="24"/>
        </w:rPr>
        <w:t xml:space="preserve"> </w:t>
      </w:r>
      <w:r>
        <w:rPr>
          <w:rFonts w:ascii="Arial Black"/>
          <w:spacing w:val="-10"/>
          <w:sz w:val="24"/>
        </w:rPr>
        <w:t>3</w:t>
      </w:r>
    </w:p>
    <w:p w14:paraId="7EC98E47" w14:textId="77777777" w:rsidR="00A52AFB" w:rsidRDefault="00425432">
      <w:pPr>
        <w:spacing w:before="328" w:line="254" w:lineRule="auto"/>
        <w:ind w:left="374" w:right="1004"/>
        <w:rPr>
          <w:rFonts w:ascii="Arial Black"/>
          <w:sz w:val="24"/>
        </w:rPr>
      </w:pPr>
      <w:r>
        <w:rPr>
          <w:rFonts w:ascii="Arial Black"/>
          <w:w w:val="85"/>
          <w:sz w:val="24"/>
        </w:rPr>
        <w:t xml:space="preserve">How many Future Fellows hosted by your institution have successfully gone </w:t>
      </w:r>
      <w:r>
        <w:rPr>
          <w:rFonts w:ascii="Arial Black"/>
          <w:w w:val="90"/>
          <w:sz w:val="24"/>
        </w:rPr>
        <w:t xml:space="preserve">through </w:t>
      </w:r>
      <w:proofErr w:type="gramStart"/>
      <w:r>
        <w:rPr>
          <w:rFonts w:ascii="Arial Black"/>
          <w:w w:val="90"/>
          <w:sz w:val="24"/>
        </w:rPr>
        <w:t>a promotions</w:t>
      </w:r>
      <w:proofErr w:type="gramEnd"/>
      <w:r>
        <w:rPr>
          <w:rFonts w:ascii="Arial Black"/>
          <w:w w:val="90"/>
          <w:sz w:val="24"/>
        </w:rPr>
        <w:t xml:space="preserve"> process during their tenure as a Fellow?</w:t>
      </w:r>
    </w:p>
    <w:p w14:paraId="1564314E" w14:textId="77777777" w:rsidR="00A52AFB" w:rsidRDefault="00A52AFB">
      <w:pPr>
        <w:pStyle w:val="BodyText"/>
        <w:spacing w:before="12"/>
        <w:rPr>
          <w:rFonts w:ascii="Arial Black"/>
          <w:sz w:val="25"/>
        </w:rPr>
      </w:pPr>
    </w:p>
    <w:p w14:paraId="3FC44C63" w14:textId="77777777" w:rsidR="00A52AFB" w:rsidRDefault="00425432">
      <w:pPr>
        <w:spacing w:before="1" w:line="254" w:lineRule="auto"/>
        <w:ind w:left="374" w:right="1452"/>
        <w:rPr>
          <w:rFonts w:ascii="Arial Black"/>
          <w:sz w:val="24"/>
        </w:rPr>
      </w:pPr>
      <w:r>
        <w:rPr>
          <w:rFonts w:ascii="Arial Black"/>
          <w:w w:val="85"/>
          <w:sz w:val="24"/>
        </w:rPr>
        <w:t>Note: Please</w:t>
      </w:r>
      <w:r>
        <w:rPr>
          <w:rFonts w:ascii="Arial Black"/>
          <w:spacing w:val="-7"/>
          <w:w w:val="85"/>
          <w:sz w:val="24"/>
        </w:rPr>
        <w:t xml:space="preserve"> </w:t>
      </w:r>
      <w:r>
        <w:rPr>
          <w:rFonts w:ascii="Arial Black"/>
          <w:w w:val="85"/>
          <w:sz w:val="24"/>
        </w:rPr>
        <w:t>contact</w:t>
      </w:r>
      <w:r>
        <w:rPr>
          <w:rFonts w:ascii="Arial Black"/>
          <w:spacing w:val="-4"/>
          <w:w w:val="85"/>
          <w:sz w:val="24"/>
        </w:rPr>
        <w:t xml:space="preserve"> </w:t>
      </w:r>
      <w:r>
        <w:rPr>
          <w:rFonts w:ascii="Arial Black"/>
          <w:w w:val="85"/>
          <w:sz w:val="24"/>
        </w:rPr>
        <w:t>the</w:t>
      </w:r>
      <w:r>
        <w:rPr>
          <w:rFonts w:ascii="Arial Black"/>
          <w:spacing w:val="-4"/>
          <w:w w:val="85"/>
          <w:sz w:val="24"/>
        </w:rPr>
        <w:t xml:space="preserve"> </w:t>
      </w:r>
      <w:r>
        <w:rPr>
          <w:rFonts w:ascii="Arial Black"/>
          <w:w w:val="85"/>
          <w:sz w:val="24"/>
        </w:rPr>
        <w:t>ARC</w:t>
      </w:r>
      <w:r>
        <w:rPr>
          <w:rFonts w:ascii="Arial Black"/>
          <w:spacing w:val="-5"/>
          <w:w w:val="85"/>
          <w:sz w:val="24"/>
        </w:rPr>
        <w:t xml:space="preserve"> </w:t>
      </w:r>
      <w:r>
        <w:rPr>
          <w:rFonts w:ascii="Arial Black"/>
          <w:w w:val="85"/>
          <w:sz w:val="24"/>
        </w:rPr>
        <w:t>if</w:t>
      </w:r>
      <w:r>
        <w:rPr>
          <w:rFonts w:ascii="Arial Black"/>
          <w:spacing w:val="-8"/>
          <w:w w:val="85"/>
          <w:sz w:val="24"/>
        </w:rPr>
        <w:t xml:space="preserve"> </w:t>
      </w:r>
      <w:r>
        <w:rPr>
          <w:rFonts w:ascii="Arial Black"/>
          <w:w w:val="85"/>
          <w:sz w:val="24"/>
        </w:rPr>
        <w:t>there</w:t>
      </w:r>
      <w:r>
        <w:rPr>
          <w:rFonts w:ascii="Arial Black"/>
          <w:spacing w:val="-4"/>
          <w:w w:val="85"/>
          <w:sz w:val="24"/>
        </w:rPr>
        <w:t xml:space="preserve"> </w:t>
      </w:r>
      <w:r>
        <w:rPr>
          <w:rFonts w:ascii="Arial Black"/>
          <w:w w:val="85"/>
          <w:sz w:val="24"/>
        </w:rPr>
        <w:t>is</w:t>
      </w:r>
      <w:r>
        <w:rPr>
          <w:rFonts w:ascii="Arial Black"/>
          <w:spacing w:val="-5"/>
          <w:w w:val="85"/>
          <w:sz w:val="24"/>
        </w:rPr>
        <w:t xml:space="preserve"> </w:t>
      </w:r>
      <w:r>
        <w:rPr>
          <w:rFonts w:ascii="Arial Black"/>
          <w:w w:val="85"/>
          <w:sz w:val="24"/>
        </w:rPr>
        <w:t>any</w:t>
      </w:r>
      <w:r>
        <w:rPr>
          <w:rFonts w:ascii="Arial Black"/>
          <w:spacing w:val="-7"/>
          <w:w w:val="85"/>
          <w:sz w:val="24"/>
        </w:rPr>
        <w:t xml:space="preserve"> </w:t>
      </w:r>
      <w:r>
        <w:rPr>
          <w:rFonts w:ascii="Arial Black"/>
          <w:w w:val="85"/>
          <w:sz w:val="24"/>
        </w:rPr>
        <w:t>uncertainty</w:t>
      </w:r>
      <w:r>
        <w:rPr>
          <w:rFonts w:ascii="Arial Black"/>
          <w:spacing w:val="-7"/>
          <w:w w:val="85"/>
          <w:sz w:val="24"/>
        </w:rPr>
        <w:t xml:space="preserve"> </w:t>
      </w:r>
      <w:r>
        <w:rPr>
          <w:rFonts w:ascii="Arial Black"/>
          <w:w w:val="85"/>
          <w:sz w:val="24"/>
        </w:rPr>
        <w:t>as</w:t>
      </w:r>
      <w:r>
        <w:rPr>
          <w:rFonts w:ascii="Arial Black"/>
          <w:spacing w:val="-7"/>
          <w:w w:val="85"/>
          <w:sz w:val="24"/>
        </w:rPr>
        <w:t xml:space="preserve"> </w:t>
      </w:r>
      <w:r>
        <w:rPr>
          <w:rFonts w:ascii="Arial Black"/>
          <w:w w:val="85"/>
          <w:sz w:val="24"/>
        </w:rPr>
        <w:t>to</w:t>
      </w:r>
      <w:r>
        <w:rPr>
          <w:rFonts w:ascii="Arial Black"/>
          <w:spacing w:val="-7"/>
          <w:w w:val="85"/>
          <w:sz w:val="24"/>
        </w:rPr>
        <w:t xml:space="preserve"> </w:t>
      </w:r>
      <w:r>
        <w:rPr>
          <w:rFonts w:ascii="Arial Black"/>
          <w:w w:val="85"/>
          <w:sz w:val="24"/>
        </w:rPr>
        <w:t>the</w:t>
      </w:r>
      <w:r>
        <w:rPr>
          <w:rFonts w:ascii="Arial Black"/>
          <w:spacing w:val="-6"/>
          <w:w w:val="85"/>
          <w:sz w:val="24"/>
        </w:rPr>
        <w:t xml:space="preserve"> </w:t>
      </w:r>
      <w:r>
        <w:rPr>
          <w:rFonts w:ascii="Arial Black"/>
          <w:w w:val="85"/>
          <w:sz w:val="24"/>
        </w:rPr>
        <w:t>numbers</w:t>
      </w:r>
      <w:r>
        <w:rPr>
          <w:rFonts w:ascii="Arial Black"/>
          <w:spacing w:val="-5"/>
          <w:w w:val="85"/>
          <w:sz w:val="24"/>
        </w:rPr>
        <w:t xml:space="preserve"> </w:t>
      </w:r>
      <w:r>
        <w:rPr>
          <w:rFonts w:ascii="Arial Black"/>
          <w:w w:val="85"/>
          <w:sz w:val="24"/>
        </w:rPr>
        <w:t xml:space="preserve">of </w:t>
      </w:r>
      <w:r>
        <w:rPr>
          <w:rFonts w:ascii="Arial Black"/>
          <w:w w:val="95"/>
          <w:sz w:val="24"/>
        </w:rPr>
        <w:t>your</w:t>
      </w:r>
      <w:r>
        <w:rPr>
          <w:rFonts w:ascii="Arial Black"/>
          <w:spacing w:val="-10"/>
          <w:w w:val="95"/>
          <w:sz w:val="24"/>
        </w:rPr>
        <w:t xml:space="preserve"> </w:t>
      </w:r>
      <w:r>
        <w:rPr>
          <w:rFonts w:ascii="Arial Black"/>
          <w:w w:val="95"/>
          <w:sz w:val="24"/>
        </w:rPr>
        <w:t>Fellows</w:t>
      </w:r>
      <w:r>
        <w:rPr>
          <w:rFonts w:ascii="Arial Black"/>
          <w:spacing w:val="-7"/>
          <w:w w:val="95"/>
          <w:sz w:val="24"/>
        </w:rPr>
        <w:t xml:space="preserve"> </w:t>
      </w:r>
      <w:r>
        <w:rPr>
          <w:rFonts w:ascii="Arial Black"/>
          <w:w w:val="95"/>
          <w:sz w:val="24"/>
        </w:rPr>
        <w:t>in</w:t>
      </w:r>
      <w:r>
        <w:rPr>
          <w:rFonts w:ascii="Arial Black"/>
          <w:spacing w:val="-11"/>
          <w:w w:val="95"/>
          <w:sz w:val="24"/>
        </w:rPr>
        <w:t xml:space="preserve"> </w:t>
      </w:r>
      <w:r>
        <w:rPr>
          <w:rFonts w:ascii="Arial Black"/>
          <w:w w:val="95"/>
          <w:sz w:val="24"/>
        </w:rPr>
        <w:t>each</w:t>
      </w:r>
      <w:r>
        <w:rPr>
          <w:rFonts w:ascii="Arial Black"/>
          <w:spacing w:val="-15"/>
          <w:w w:val="95"/>
          <w:sz w:val="24"/>
        </w:rPr>
        <w:t xml:space="preserve"> </w:t>
      </w:r>
      <w:r>
        <w:rPr>
          <w:rFonts w:ascii="Arial Black"/>
          <w:w w:val="95"/>
          <w:sz w:val="24"/>
        </w:rPr>
        <w:t>cohort.</w:t>
      </w:r>
    </w:p>
    <w:p w14:paraId="68B33DA4" w14:textId="77777777" w:rsidR="00A52AFB" w:rsidRDefault="00425432">
      <w:pPr>
        <w:spacing w:before="142" w:line="518" w:lineRule="auto"/>
        <w:ind w:left="374" w:right="4296"/>
        <w:jc w:val="both"/>
        <w:rPr>
          <w:rFonts w:ascii="Arial"/>
          <w:sz w:val="15"/>
        </w:rPr>
      </w:pPr>
      <w:r>
        <w:rPr>
          <w:rFonts w:ascii="Arial"/>
          <w:sz w:val="15"/>
        </w:rPr>
        <w:t>from</w:t>
      </w:r>
      <w:r>
        <w:rPr>
          <w:rFonts w:ascii="Arial"/>
          <w:spacing w:val="25"/>
          <w:sz w:val="15"/>
        </w:rPr>
        <w:t xml:space="preserve"> </w:t>
      </w:r>
      <w:r>
        <w:rPr>
          <w:rFonts w:ascii="Arial"/>
          <w:sz w:val="15"/>
        </w:rPr>
        <w:t>the</w:t>
      </w:r>
      <w:r>
        <w:rPr>
          <w:rFonts w:ascii="Arial"/>
          <w:spacing w:val="24"/>
          <w:sz w:val="15"/>
        </w:rPr>
        <w:t xml:space="preserve"> </w:t>
      </w:r>
      <w:r>
        <w:rPr>
          <w:rFonts w:ascii="Arial"/>
          <w:sz w:val="15"/>
        </w:rPr>
        <w:t>cohort</w:t>
      </w:r>
      <w:r>
        <w:rPr>
          <w:rFonts w:ascii="Arial"/>
          <w:spacing w:val="25"/>
          <w:sz w:val="15"/>
        </w:rPr>
        <w:t xml:space="preserve"> </w:t>
      </w:r>
      <w:r>
        <w:rPr>
          <w:rFonts w:ascii="Arial"/>
          <w:sz w:val="15"/>
        </w:rPr>
        <w:t>commencing</w:t>
      </w:r>
      <w:r>
        <w:rPr>
          <w:rFonts w:ascii="Arial"/>
          <w:spacing w:val="24"/>
          <w:sz w:val="15"/>
        </w:rPr>
        <w:t xml:space="preserve"> </w:t>
      </w:r>
      <w:r>
        <w:rPr>
          <w:rFonts w:ascii="Arial"/>
          <w:sz w:val="15"/>
        </w:rPr>
        <w:t>in</w:t>
      </w:r>
      <w:r>
        <w:rPr>
          <w:rFonts w:ascii="Arial"/>
          <w:spacing w:val="26"/>
          <w:sz w:val="15"/>
        </w:rPr>
        <w:t xml:space="preserve"> </w:t>
      </w:r>
      <w:r>
        <w:rPr>
          <w:rFonts w:ascii="Arial"/>
          <w:sz w:val="15"/>
        </w:rPr>
        <w:t>2009</w:t>
      </w:r>
      <w:r>
        <w:rPr>
          <w:rFonts w:ascii="Arial"/>
          <w:spacing w:val="26"/>
          <w:sz w:val="15"/>
        </w:rPr>
        <w:t xml:space="preserve"> </w:t>
      </w:r>
      <w:r>
        <w:rPr>
          <w:rFonts w:ascii="Arial"/>
          <w:sz w:val="15"/>
        </w:rPr>
        <w:t>(Or</w:t>
      </w:r>
      <w:r>
        <w:rPr>
          <w:rFonts w:ascii="Arial"/>
          <w:spacing w:val="24"/>
          <w:sz w:val="15"/>
        </w:rPr>
        <w:t xml:space="preserve"> </w:t>
      </w:r>
      <w:r>
        <w:rPr>
          <w:rFonts w:ascii="Arial"/>
          <w:sz w:val="15"/>
        </w:rPr>
        <w:t>please</w:t>
      </w:r>
      <w:r>
        <w:rPr>
          <w:rFonts w:ascii="Arial"/>
          <w:spacing w:val="26"/>
          <w:sz w:val="15"/>
        </w:rPr>
        <w:t xml:space="preserve"> </w:t>
      </w:r>
      <w:r>
        <w:rPr>
          <w:rFonts w:ascii="Arial"/>
          <w:sz w:val="15"/>
        </w:rPr>
        <w:t>indicate</w:t>
      </w:r>
      <w:r>
        <w:rPr>
          <w:rFonts w:ascii="Arial"/>
          <w:spacing w:val="24"/>
          <w:sz w:val="15"/>
        </w:rPr>
        <w:t xml:space="preserve"> </w:t>
      </w:r>
      <w:r>
        <w:rPr>
          <w:rFonts w:ascii="Arial"/>
          <w:sz w:val="15"/>
        </w:rPr>
        <w:t>if</w:t>
      </w:r>
      <w:r>
        <w:rPr>
          <w:rFonts w:ascii="Arial"/>
          <w:spacing w:val="25"/>
          <w:sz w:val="15"/>
        </w:rPr>
        <w:t xml:space="preserve"> </w:t>
      </w:r>
      <w:r>
        <w:rPr>
          <w:rFonts w:ascii="Arial"/>
          <w:sz w:val="15"/>
        </w:rPr>
        <w:t>none</w:t>
      </w:r>
      <w:r>
        <w:rPr>
          <w:rFonts w:ascii="Arial"/>
          <w:spacing w:val="26"/>
          <w:sz w:val="15"/>
        </w:rPr>
        <w:t xml:space="preserve"> </w:t>
      </w:r>
      <w:r>
        <w:rPr>
          <w:rFonts w:ascii="Arial"/>
          <w:sz w:val="15"/>
        </w:rPr>
        <w:t>were</w:t>
      </w:r>
      <w:r>
        <w:rPr>
          <w:rFonts w:ascii="Arial"/>
          <w:spacing w:val="26"/>
          <w:sz w:val="15"/>
        </w:rPr>
        <w:t xml:space="preserve"> </w:t>
      </w:r>
      <w:r>
        <w:rPr>
          <w:rFonts w:ascii="Arial"/>
          <w:sz w:val="15"/>
        </w:rPr>
        <w:t>in</w:t>
      </w:r>
      <w:r>
        <w:rPr>
          <w:rFonts w:ascii="Arial"/>
          <w:spacing w:val="24"/>
          <w:sz w:val="15"/>
        </w:rPr>
        <w:t xml:space="preserve"> </w:t>
      </w:r>
      <w:r>
        <w:rPr>
          <w:rFonts w:ascii="Arial"/>
          <w:sz w:val="15"/>
        </w:rPr>
        <w:t>this</w:t>
      </w:r>
      <w:r>
        <w:rPr>
          <w:rFonts w:ascii="Arial"/>
          <w:spacing w:val="25"/>
          <w:sz w:val="15"/>
        </w:rPr>
        <w:t xml:space="preserve"> </w:t>
      </w:r>
      <w:r>
        <w:rPr>
          <w:rFonts w:ascii="Arial"/>
          <w:sz w:val="15"/>
        </w:rPr>
        <w:t>category) from</w:t>
      </w:r>
      <w:r>
        <w:rPr>
          <w:rFonts w:ascii="Arial"/>
          <w:spacing w:val="25"/>
          <w:sz w:val="15"/>
        </w:rPr>
        <w:t xml:space="preserve"> </w:t>
      </w:r>
      <w:r>
        <w:rPr>
          <w:rFonts w:ascii="Arial"/>
          <w:sz w:val="15"/>
        </w:rPr>
        <w:t>the</w:t>
      </w:r>
      <w:r>
        <w:rPr>
          <w:rFonts w:ascii="Arial"/>
          <w:spacing w:val="24"/>
          <w:sz w:val="15"/>
        </w:rPr>
        <w:t xml:space="preserve"> </w:t>
      </w:r>
      <w:r>
        <w:rPr>
          <w:rFonts w:ascii="Arial"/>
          <w:sz w:val="15"/>
        </w:rPr>
        <w:t>cohort</w:t>
      </w:r>
      <w:r>
        <w:rPr>
          <w:rFonts w:ascii="Arial"/>
          <w:spacing w:val="25"/>
          <w:sz w:val="15"/>
        </w:rPr>
        <w:t xml:space="preserve"> </w:t>
      </w:r>
      <w:r>
        <w:rPr>
          <w:rFonts w:ascii="Arial"/>
          <w:sz w:val="15"/>
        </w:rPr>
        <w:t>commencing</w:t>
      </w:r>
      <w:r>
        <w:rPr>
          <w:rFonts w:ascii="Arial"/>
          <w:spacing w:val="24"/>
          <w:sz w:val="15"/>
        </w:rPr>
        <w:t xml:space="preserve"> </w:t>
      </w:r>
      <w:r>
        <w:rPr>
          <w:rFonts w:ascii="Arial"/>
          <w:sz w:val="15"/>
        </w:rPr>
        <w:t>in</w:t>
      </w:r>
      <w:r>
        <w:rPr>
          <w:rFonts w:ascii="Arial"/>
          <w:spacing w:val="26"/>
          <w:sz w:val="15"/>
        </w:rPr>
        <w:t xml:space="preserve"> </w:t>
      </w:r>
      <w:r>
        <w:rPr>
          <w:rFonts w:ascii="Arial"/>
          <w:sz w:val="15"/>
        </w:rPr>
        <w:t>2010</w:t>
      </w:r>
      <w:r>
        <w:rPr>
          <w:rFonts w:ascii="Arial"/>
          <w:spacing w:val="26"/>
          <w:sz w:val="15"/>
        </w:rPr>
        <w:t xml:space="preserve"> </w:t>
      </w:r>
      <w:r>
        <w:rPr>
          <w:rFonts w:ascii="Arial"/>
          <w:sz w:val="15"/>
        </w:rPr>
        <w:t>(Or</w:t>
      </w:r>
      <w:r>
        <w:rPr>
          <w:rFonts w:ascii="Arial"/>
          <w:spacing w:val="24"/>
          <w:sz w:val="15"/>
        </w:rPr>
        <w:t xml:space="preserve"> </w:t>
      </w:r>
      <w:r>
        <w:rPr>
          <w:rFonts w:ascii="Arial"/>
          <w:sz w:val="15"/>
        </w:rPr>
        <w:t>please</w:t>
      </w:r>
      <w:r>
        <w:rPr>
          <w:rFonts w:ascii="Arial"/>
          <w:spacing w:val="26"/>
          <w:sz w:val="15"/>
        </w:rPr>
        <w:t xml:space="preserve"> </w:t>
      </w:r>
      <w:r>
        <w:rPr>
          <w:rFonts w:ascii="Arial"/>
          <w:sz w:val="15"/>
        </w:rPr>
        <w:t>indicate</w:t>
      </w:r>
      <w:r>
        <w:rPr>
          <w:rFonts w:ascii="Arial"/>
          <w:spacing w:val="24"/>
          <w:sz w:val="15"/>
        </w:rPr>
        <w:t xml:space="preserve"> </w:t>
      </w:r>
      <w:r>
        <w:rPr>
          <w:rFonts w:ascii="Arial"/>
          <w:sz w:val="15"/>
        </w:rPr>
        <w:t>if</w:t>
      </w:r>
      <w:r>
        <w:rPr>
          <w:rFonts w:ascii="Arial"/>
          <w:spacing w:val="25"/>
          <w:sz w:val="15"/>
        </w:rPr>
        <w:t xml:space="preserve"> </w:t>
      </w:r>
      <w:r>
        <w:rPr>
          <w:rFonts w:ascii="Arial"/>
          <w:sz w:val="15"/>
        </w:rPr>
        <w:t>none</w:t>
      </w:r>
      <w:r>
        <w:rPr>
          <w:rFonts w:ascii="Arial"/>
          <w:spacing w:val="26"/>
          <w:sz w:val="15"/>
        </w:rPr>
        <w:t xml:space="preserve"> </w:t>
      </w:r>
      <w:r>
        <w:rPr>
          <w:rFonts w:ascii="Arial"/>
          <w:sz w:val="15"/>
        </w:rPr>
        <w:t>were</w:t>
      </w:r>
      <w:r>
        <w:rPr>
          <w:rFonts w:ascii="Arial"/>
          <w:spacing w:val="26"/>
          <w:sz w:val="15"/>
        </w:rPr>
        <w:t xml:space="preserve"> </w:t>
      </w:r>
      <w:r>
        <w:rPr>
          <w:rFonts w:ascii="Arial"/>
          <w:sz w:val="15"/>
        </w:rPr>
        <w:t>in</w:t>
      </w:r>
      <w:r>
        <w:rPr>
          <w:rFonts w:ascii="Arial"/>
          <w:spacing w:val="24"/>
          <w:sz w:val="15"/>
        </w:rPr>
        <w:t xml:space="preserve"> </w:t>
      </w:r>
      <w:r>
        <w:rPr>
          <w:rFonts w:ascii="Arial"/>
          <w:sz w:val="15"/>
        </w:rPr>
        <w:t>this</w:t>
      </w:r>
      <w:r>
        <w:rPr>
          <w:rFonts w:ascii="Arial"/>
          <w:spacing w:val="25"/>
          <w:sz w:val="15"/>
        </w:rPr>
        <w:t xml:space="preserve"> </w:t>
      </w:r>
      <w:r>
        <w:rPr>
          <w:rFonts w:ascii="Arial"/>
          <w:sz w:val="15"/>
        </w:rPr>
        <w:t>category) from</w:t>
      </w:r>
      <w:r>
        <w:rPr>
          <w:rFonts w:ascii="Arial"/>
          <w:spacing w:val="25"/>
          <w:sz w:val="15"/>
        </w:rPr>
        <w:t xml:space="preserve"> </w:t>
      </w:r>
      <w:r>
        <w:rPr>
          <w:rFonts w:ascii="Arial"/>
          <w:sz w:val="15"/>
        </w:rPr>
        <w:t>the</w:t>
      </w:r>
      <w:r>
        <w:rPr>
          <w:rFonts w:ascii="Arial"/>
          <w:spacing w:val="24"/>
          <w:sz w:val="15"/>
        </w:rPr>
        <w:t xml:space="preserve"> </w:t>
      </w:r>
      <w:r>
        <w:rPr>
          <w:rFonts w:ascii="Arial"/>
          <w:sz w:val="15"/>
        </w:rPr>
        <w:t>cohort</w:t>
      </w:r>
      <w:r>
        <w:rPr>
          <w:rFonts w:ascii="Arial"/>
          <w:spacing w:val="25"/>
          <w:sz w:val="15"/>
        </w:rPr>
        <w:t xml:space="preserve"> </w:t>
      </w:r>
      <w:r>
        <w:rPr>
          <w:rFonts w:ascii="Arial"/>
          <w:sz w:val="15"/>
        </w:rPr>
        <w:t>commencing</w:t>
      </w:r>
      <w:r>
        <w:rPr>
          <w:rFonts w:ascii="Arial"/>
          <w:spacing w:val="24"/>
          <w:sz w:val="15"/>
        </w:rPr>
        <w:t xml:space="preserve"> </w:t>
      </w:r>
      <w:r>
        <w:rPr>
          <w:rFonts w:ascii="Arial"/>
          <w:sz w:val="15"/>
        </w:rPr>
        <w:t>in</w:t>
      </w:r>
      <w:r>
        <w:rPr>
          <w:rFonts w:ascii="Arial"/>
          <w:spacing w:val="26"/>
          <w:sz w:val="15"/>
        </w:rPr>
        <w:t xml:space="preserve"> </w:t>
      </w:r>
      <w:r>
        <w:rPr>
          <w:rFonts w:ascii="Arial"/>
          <w:sz w:val="15"/>
        </w:rPr>
        <w:t>2011</w:t>
      </w:r>
      <w:r>
        <w:rPr>
          <w:rFonts w:ascii="Arial"/>
          <w:spacing w:val="26"/>
          <w:sz w:val="15"/>
        </w:rPr>
        <w:t xml:space="preserve"> </w:t>
      </w:r>
      <w:r>
        <w:rPr>
          <w:rFonts w:ascii="Arial"/>
          <w:sz w:val="15"/>
        </w:rPr>
        <w:t>(Or</w:t>
      </w:r>
      <w:r>
        <w:rPr>
          <w:rFonts w:ascii="Arial"/>
          <w:spacing w:val="24"/>
          <w:sz w:val="15"/>
        </w:rPr>
        <w:t xml:space="preserve"> </w:t>
      </w:r>
      <w:r>
        <w:rPr>
          <w:rFonts w:ascii="Arial"/>
          <w:sz w:val="15"/>
        </w:rPr>
        <w:t>please</w:t>
      </w:r>
      <w:r>
        <w:rPr>
          <w:rFonts w:ascii="Arial"/>
          <w:spacing w:val="26"/>
          <w:sz w:val="15"/>
        </w:rPr>
        <w:t xml:space="preserve"> </w:t>
      </w:r>
      <w:r>
        <w:rPr>
          <w:rFonts w:ascii="Arial"/>
          <w:sz w:val="15"/>
        </w:rPr>
        <w:t>indicate</w:t>
      </w:r>
      <w:r>
        <w:rPr>
          <w:rFonts w:ascii="Arial"/>
          <w:spacing w:val="24"/>
          <w:sz w:val="15"/>
        </w:rPr>
        <w:t xml:space="preserve"> </w:t>
      </w:r>
      <w:r>
        <w:rPr>
          <w:rFonts w:ascii="Arial"/>
          <w:sz w:val="15"/>
        </w:rPr>
        <w:t>if</w:t>
      </w:r>
      <w:r>
        <w:rPr>
          <w:rFonts w:ascii="Arial"/>
          <w:spacing w:val="25"/>
          <w:sz w:val="15"/>
        </w:rPr>
        <w:t xml:space="preserve"> </w:t>
      </w:r>
      <w:r>
        <w:rPr>
          <w:rFonts w:ascii="Arial"/>
          <w:sz w:val="15"/>
        </w:rPr>
        <w:t>none</w:t>
      </w:r>
      <w:r>
        <w:rPr>
          <w:rFonts w:ascii="Arial"/>
          <w:spacing w:val="26"/>
          <w:sz w:val="15"/>
        </w:rPr>
        <w:t xml:space="preserve"> </w:t>
      </w:r>
      <w:r>
        <w:rPr>
          <w:rFonts w:ascii="Arial"/>
          <w:sz w:val="15"/>
        </w:rPr>
        <w:t>were</w:t>
      </w:r>
      <w:r>
        <w:rPr>
          <w:rFonts w:ascii="Arial"/>
          <w:spacing w:val="26"/>
          <w:sz w:val="15"/>
        </w:rPr>
        <w:t xml:space="preserve"> </w:t>
      </w:r>
      <w:r>
        <w:rPr>
          <w:rFonts w:ascii="Arial"/>
          <w:sz w:val="15"/>
        </w:rPr>
        <w:t>in</w:t>
      </w:r>
      <w:r>
        <w:rPr>
          <w:rFonts w:ascii="Arial"/>
          <w:spacing w:val="24"/>
          <w:sz w:val="15"/>
        </w:rPr>
        <w:t xml:space="preserve"> </w:t>
      </w:r>
      <w:r>
        <w:rPr>
          <w:rFonts w:ascii="Arial"/>
          <w:sz w:val="15"/>
        </w:rPr>
        <w:t>this</w:t>
      </w:r>
      <w:r>
        <w:rPr>
          <w:rFonts w:ascii="Arial"/>
          <w:spacing w:val="25"/>
          <w:sz w:val="15"/>
        </w:rPr>
        <w:t xml:space="preserve"> </w:t>
      </w:r>
      <w:r>
        <w:rPr>
          <w:rFonts w:ascii="Arial"/>
          <w:sz w:val="15"/>
        </w:rPr>
        <w:t>category) from</w:t>
      </w:r>
      <w:r>
        <w:rPr>
          <w:rFonts w:ascii="Arial"/>
          <w:spacing w:val="25"/>
          <w:sz w:val="15"/>
        </w:rPr>
        <w:t xml:space="preserve"> </w:t>
      </w:r>
      <w:r>
        <w:rPr>
          <w:rFonts w:ascii="Arial"/>
          <w:sz w:val="15"/>
        </w:rPr>
        <w:t>the</w:t>
      </w:r>
      <w:r>
        <w:rPr>
          <w:rFonts w:ascii="Arial"/>
          <w:spacing w:val="24"/>
          <w:sz w:val="15"/>
        </w:rPr>
        <w:t xml:space="preserve"> </w:t>
      </w:r>
      <w:r>
        <w:rPr>
          <w:rFonts w:ascii="Arial"/>
          <w:sz w:val="15"/>
        </w:rPr>
        <w:t>cohort</w:t>
      </w:r>
      <w:r>
        <w:rPr>
          <w:rFonts w:ascii="Arial"/>
          <w:spacing w:val="25"/>
          <w:sz w:val="15"/>
        </w:rPr>
        <w:t xml:space="preserve"> </w:t>
      </w:r>
      <w:r>
        <w:rPr>
          <w:rFonts w:ascii="Arial"/>
          <w:sz w:val="15"/>
        </w:rPr>
        <w:t>commencing</w:t>
      </w:r>
      <w:r>
        <w:rPr>
          <w:rFonts w:ascii="Arial"/>
          <w:spacing w:val="24"/>
          <w:sz w:val="15"/>
        </w:rPr>
        <w:t xml:space="preserve"> </w:t>
      </w:r>
      <w:r>
        <w:rPr>
          <w:rFonts w:ascii="Arial"/>
          <w:sz w:val="15"/>
        </w:rPr>
        <w:t>in</w:t>
      </w:r>
      <w:r>
        <w:rPr>
          <w:rFonts w:ascii="Arial"/>
          <w:spacing w:val="26"/>
          <w:sz w:val="15"/>
        </w:rPr>
        <w:t xml:space="preserve"> </w:t>
      </w:r>
      <w:r>
        <w:rPr>
          <w:rFonts w:ascii="Arial"/>
          <w:sz w:val="15"/>
        </w:rPr>
        <w:t>2012</w:t>
      </w:r>
      <w:r>
        <w:rPr>
          <w:rFonts w:ascii="Arial"/>
          <w:spacing w:val="26"/>
          <w:sz w:val="15"/>
        </w:rPr>
        <w:t xml:space="preserve"> </w:t>
      </w:r>
      <w:r>
        <w:rPr>
          <w:rFonts w:ascii="Arial"/>
          <w:sz w:val="15"/>
        </w:rPr>
        <w:t>(Or</w:t>
      </w:r>
      <w:r>
        <w:rPr>
          <w:rFonts w:ascii="Arial"/>
          <w:spacing w:val="24"/>
          <w:sz w:val="15"/>
        </w:rPr>
        <w:t xml:space="preserve"> </w:t>
      </w:r>
      <w:r>
        <w:rPr>
          <w:rFonts w:ascii="Arial"/>
          <w:sz w:val="15"/>
        </w:rPr>
        <w:t>please</w:t>
      </w:r>
      <w:r>
        <w:rPr>
          <w:rFonts w:ascii="Arial"/>
          <w:spacing w:val="26"/>
          <w:sz w:val="15"/>
        </w:rPr>
        <w:t xml:space="preserve"> </w:t>
      </w:r>
      <w:r>
        <w:rPr>
          <w:rFonts w:ascii="Arial"/>
          <w:sz w:val="15"/>
        </w:rPr>
        <w:t>indicate</w:t>
      </w:r>
      <w:r>
        <w:rPr>
          <w:rFonts w:ascii="Arial"/>
          <w:spacing w:val="24"/>
          <w:sz w:val="15"/>
        </w:rPr>
        <w:t xml:space="preserve"> </w:t>
      </w:r>
      <w:r>
        <w:rPr>
          <w:rFonts w:ascii="Arial"/>
          <w:sz w:val="15"/>
        </w:rPr>
        <w:t>if</w:t>
      </w:r>
      <w:r>
        <w:rPr>
          <w:rFonts w:ascii="Arial"/>
          <w:spacing w:val="25"/>
          <w:sz w:val="15"/>
        </w:rPr>
        <w:t xml:space="preserve"> </w:t>
      </w:r>
      <w:r>
        <w:rPr>
          <w:rFonts w:ascii="Arial"/>
          <w:sz w:val="15"/>
        </w:rPr>
        <w:t>none</w:t>
      </w:r>
      <w:r>
        <w:rPr>
          <w:rFonts w:ascii="Arial"/>
          <w:spacing w:val="26"/>
          <w:sz w:val="15"/>
        </w:rPr>
        <w:t xml:space="preserve"> </w:t>
      </w:r>
      <w:r>
        <w:rPr>
          <w:rFonts w:ascii="Arial"/>
          <w:sz w:val="15"/>
        </w:rPr>
        <w:t>were</w:t>
      </w:r>
      <w:r>
        <w:rPr>
          <w:rFonts w:ascii="Arial"/>
          <w:spacing w:val="26"/>
          <w:sz w:val="15"/>
        </w:rPr>
        <w:t xml:space="preserve"> </w:t>
      </w:r>
      <w:r>
        <w:rPr>
          <w:rFonts w:ascii="Arial"/>
          <w:sz w:val="15"/>
        </w:rPr>
        <w:t>in</w:t>
      </w:r>
      <w:r>
        <w:rPr>
          <w:rFonts w:ascii="Arial"/>
          <w:spacing w:val="24"/>
          <w:sz w:val="15"/>
        </w:rPr>
        <w:t xml:space="preserve"> </w:t>
      </w:r>
      <w:r>
        <w:rPr>
          <w:rFonts w:ascii="Arial"/>
          <w:sz w:val="15"/>
        </w:rPr>
        <w:t>this</w:t>
      </w:r>
      <w:r>
        <w:rPr>
          <w:rFonts w:ascii="Arial"/>
          <w:spacing w:val="25"/>
          <w:sz w:val="15"/>
        </w:rPr>
        <w:t xml:space="preserve"> </w:t>
      </w:r>
      <w:r>
        <w:rPr>
          <w:rFonts w:ascii="Arial"/>
          <w:sz w:val="15"/>
        </w:rPr>
        <w:t>category)</w:t>
      </w:r>
    </w:p>
    <w:p w14:paraId="3F50A7F3" w14:textId="77777777" w:rsidR="00A52AFB" w:rsidRDefault="00A52AFB">
      <w:pPr>
        <w:pStyle w:val="BodyText"/>
        <w:rPr>
          <w:rFonts w:ascii="Arial"/>
          <w:sz w:val="20"/>
        </w:rPr>
      </w:pPr>
    </w:p>
    <w:p w14:paraId="1447FA49" w14:textId="77777777" w:rsidR="00A52AFB" w:rsidRDefault="00A52AFB">
      <w:pPr>
        <w:pStyle w:val="BodyText"/>
        <w:rPr>
          <w:rFonts w:ascii="Arial"/>
          <w:sz w:val="20"/>
        </w:rPr>
      </w:pPr>
    </w:p>
    <w:p w14:paraId="2859704D" w14:textId="77777777" w:rsidR="00A52AFB" w:rsidRDefault="00A52AFB">
      <w:pPr>
        <w:pStyle w:val="BodyText"/>
        <w:rPr>
          <w:rFonts w:ascii="Arial"/>
          <w:sz w:val="20"/>
        </w:rPr>
      </w:pPr>
    </w:p>
    <w:p w14:paraId="0A361324" w14:textId="77777777" w:rsidR="00A52AFB" w:rsidRDefault="00A52AFB">
      <w:pPr>
        <w:pStyle w:val="BodyText"/>
        <w:rPr>
          <w:rFonts w:ascii="Arial"/>
          <w:sz w:val="20"/>
        </w:rPr>
      </w:pPr>
    </w:p>
    <w:p w14:paraId="57890566" w14:textId="77777777" w:rsidR="00A52AFB" w:rsidRDefault="00A52AFB">
      <w:pPr>
        <w:pStyle w:val="BodyText"/>
        <w:rPr>
          <w:rFonts w:ascii="Arial"/>
          <w:sz w:val="20"/>
        </w:rPr>
      </w:pPr>
    </w:p>
    <w:p w14:paraId="3EA0F22C" w14:textId="77777777" w:rsidR="00A52AFB" w:rsidRDefault="00A52AFB">
      <w:pPr>
        <w:pStyle w:val="BodyText"/>
        <w:rPr>
          <w:rFonts w:ascii="Arial"/>
          <w:sz w:val="20"/>
        </w:rPr>
      </w:pPr>
    </w:p>
    <w:p w14:paraId="3F774CD7" w14:textId="77777777" w:rsidR="00A52AFB" w:rsidRDefault="00A52AFB">
      <w:pPr>
        <w:pStyle w:val="BodyText"/>
        <w:rPr>
          <w:rFonts w:ascii="Arial"/>
          <w:sz w:val="20"/>
        </w:rPr>
      </w:pPr>
    </w:p>
    <w:p w14:paraId="5ECB9930" w14:textId="77777777" w:rsidR="00A52AFB" w:rsidRDefault="00A52AFB">
      <w:pPr>
        <w:pStyle w:val="BodyText"/>
        <w:rPr>
          <w:rFonts w:ascii="Arial"/>
          <w:sz w:val="20"/>
        </w:rPr>
      </w:pPr>
    </w:p>
    <w:p w14:paraId="43C0B269" w14:textId="77777777" w:rsidR="00A52AFB" w:rsidRDefault="00A52AFB">
      <w:pPr>
        <w:pStyle w:val="BodyText"/>
        <w:rPr>
          <w:rFonts w:ascii="Arial"/>
          <w:sz w:val="20"/>
        </w:rPr>
      </w:pPr>
    </w:p>
    <w:p w14:paraId="5289362B" w14:textId="77777777" w:rsidR="00A52AFB" w:rsidRDefault="00A52AFB">
      <w:pPr>
        <w:pStyle w:val="BodyText"/>
        <w:rPr>
          <w:rFonts w:ascii="Arial"/>
          <w:sz w:val="20"/>
        </w:rPr>
      </w:pPr>
    </w:p>
    <w:p w14:paraId="74EFE928" w14:textId="77777777" w:rsidR="00A52AFB" w:rsidRDefault="00A52AFB">
      <w:pPr>
        <w:pStyle w:val="BodyText"/>
        <w:rPr>
          <w:rFonts w:ascii="Arial"/>
          <w:sz w:val="20"/>
        </w:rPr>
      </w:pPr>
    </w:p>
    <w:p w14:paraId="32D0A60F" w14:textId="77777777" w:rsidR="00A52AFB" w:rsidRDefault="00A52AFB">
      <w:pPr>
        <w:pStyle w:val="BodyText"/>
        <w:rPr>
          <w:rFonts w:ascii="Arial"/>
          <w:sz w:val="20"/>
        </w:rPr>
      </w:pPr>
    </w:p>
    <w:p w14:paraId="097F511D" w14:textId="77777777" w:rsidR="00A52AFB" w:rsidRDefault="00A52AFB">
      <w:pPr>
        <w:pStyle w:val="BodyText"/>
        <w:rPr>
          <w:rFonts w:ascii="Arial"/>
          <w:sz w:val="20"/>
        </w:rPr>
      </w:pPr>
    </w:p>
    <w:p w14:paraId="745779D5" w14:textId="77777777" w:rsidR="00A52AFB" w:rsidRDefault="00A52AFB">
      <w:pPr>
        <w:pStyle w:val="BodyText"/>
        <w:rPr>
          <w:rFonts w:ascii="Arial"/>
          <w:sz w:val="20"/>
        </w:rPr>
      </w:pPr>
    </w:p>
    <w:p w14:paraId="5AE9D856" w14:textId="77777777" w:rsidR="00A52AFB" w:rsidRDefault="00A52AFB">
      <w:pPr>
        <w:pStyle w:val="BodyText"/>
        <w:rPr>
          <w:rFonts w:ascii="Arial"/>
          <w:sz w:val="20"/>
        </w:rPr>
      </w:pPr>
    </w:p>
    <w:p w14:paraId="581D541A" w14:textId="77777777" w:rsidR="00A52AFB" w:rsidRDefault="00A52AFB">
      <w:pPr>
        <w:pStyle w:val="BodyText"/>
        <w:rPr>
          <w:rFonts w:ascii="Arial"/>
          <w:sz w:val="18"/>
        </w:rPr>
      </w:pPr>
    </w:p>
    <w:p w14:paraId="783042C2" w14:textId="77777777" w:rsidR="00A52AFB" w:rsidRDefault="00425432">
      <w:pPr>
        <w:pStyle w:val="BodyText"/>
        <w:spacing w:before="56"/>
        <w:ind w:right="1194"/>
        <w:jc w:val="right"/>
      </w:pPr>
      <w:r>
        <w:t>89</w:t>
      </w:r>
      <w:r>
        <w:rPr>
          <w:spacing w:val="1"/>
        </w:rPr>
        <w:t xml:space="preserve"> </w:t>
      </w: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2"/>
        </w:rPr>
        <w:t>e</w:t>
      </w:r>
    </w:p>
    <w:p w14:paraId="6E7DFA18" w14:textId="77777777" w:rsidR="00A52AFB" w:rsidRDefault="00A52AFB">
      <w:pPr>
        <w:jc w:val="right"/>
        <w:sectPr w:rsidR="00A52AFB">
          <w:footerReference w:type="default" r:id="rId46"/>
          <w:pgSz w:w="11900" w:h="16850"/>
          <w:pgMar w:top="1480" w:right="540" w:bottom="280" w:left="600" w:header="0" w:footer="0" w:gutter="0"/>
          <w:cols w:space="720"/>
        </w:sectPr>
      </w:pPr>
    </w:p>
    <w:p w14:paraId="71F06107" w14:textId="77777777" w:rsidR="00A52AFB" w:rsidRDefault="00A578FE">
      <w:pPr>
        <w:pStyle w:val="Heading3"/>
      </w:pPr>
      <w:r>
        <w:lastRenderedPageBreak/>
        <w:pict w14:anchorId="5289F6BE">
          <v:group id="docshapegroup280" o:spid="_x0000_s2246" style="position:absolute;left:0;text-align:left;margin-left:35pt;margin-top:35pt;width:525pt;height:772pt;z-index:-19566080;mso-position-horizontal-relative:page;mso-position-vertical-relative:page" coordorigin="700,700" coordsize="10500,15440">
            <v:rect id="docshape281" o:spid="_x0000_s2250" style="position:absolute;left:732;top:15553;width:9980;height:10" fillcolor="#d9d9d9" stroked="f"/>
            <v:rect id="docshape282" o:spid="_x0000_s2249" style="position:absolute;left:720;top:737;width:10460;height:615" fillcolor="#666" stroked="f"/>
            <v:shape id="docshape283" o:spid="_x0000_s2248" style="position:absolute;left:945;top:3288;width:10008;height:360" coordorigin="945,3288" coordsize="10008,360" o:spt="100" adj="0,,0" path="m8957,3288r-2010,l945,3288r,360l6947,3648r2010,l8957,3288xm10953,3288r-1995,l8958,3648r1995,l10953,3288xe" fillcolor="#ededed" stroked="f">
              <v:stroke joinstyle="round"/>
              <v:formulas/>
              <v:path arrowok="t" o:connecttype="segments"/>
            </v:shape>
            <v:rect id="docshape284" o:spid="_x0000_s2247" style="position:absolute;left:710;top:710;width:10480;height:15420" filled="f" strokeweight="1pt"/>
            <w10:wrap anchorx="page" anchory="page"/>
          </v:group>
        </w:pict>
      </w:r>
      <w:r w:rsidR="00425432">
        <w:rPr>
          <w:color w:val="FFFFFF"/>
          <w:w w:val="85"/>
        </w:rPr>
        <w:t>Eligible</w:t>
      </w:r>
      <w:r w:rsidR="00425432">
        <w:rPr>
          <w:color w:val="FFFFFF"/>
          <w:spacing w:val="5"/>
        </w:rPr>
        <w:t xml:space="preserve"> </w:t>
      </w:r>
      <w:r w:rsidR="00425432">
        <w:rPr>
          <w:color w:val="FFFFFF"/>
          <w:spacing w:val="-2"/>
        </w:rPr>
        <w:t>Organisations</w:t>
      </w:r>
    </w:p>
    <w:p w14:paraId="2DC7428E" w14:textId="77777777" w:rsidR="00A52AFB" w:rsidRDefault="00425432">
      <w:pPr>
        <w:spacing w:before="312"/>
        <w:ind w:left="391"/>
        <w:rPr>
          <w:rFonts w:ascii="Arial Black"/>
          <w:sz w:val="24"/>
        </w:rPr>
      </w:pPr>
      <w:r>
        <w:rPr>
          <w:rFonts w:ascii="Verdana"/>
          <w:b/>
          <w:w w:val="85"/>
          <w:position w:val="-4"/>
          <w:sz w:val="36"/>
        </w:rPr>
        <w:t>*</w:t>
      </w:r>
      <w:r>
        <w:rPr>
          <w:rFonts w:ascii="Arial Black"/>
          <w:w w:val="85"/>
          <w:sz w:val="24"/>
        </w:rPr>
        <w:t>Question</w:t>
      </w:r>
      <w:r>
        <w:rPr>
          <w:rFonts w:ascii="Arial Black"/>
          <w:spacing w:val="17"/>
          <w:sz w:val="24"/>
        </w:rPr>
        <w:t xml:space="preserve"> </w:t>
      </w:r>
      <w:r>
        <w:rPr>
          <w:rFonts w:ascii="Arial Black"/>
          <w:spacing w:val="-10"/>
          <w:sz w:val="24"/>
        </w:rPr>
        <w:t>4</w:t>
      </w:r>
    </w:p>
    <w:p w14:paraId="5051028C" w14:textId="77777777" w:rsidR="00A52AFB" w:rsidRDefault="00425432">
      <w:pPr>
        <w:spacing w:before="331" w:line="254" w:lineRule="auto"/>
        <w:ind w:left="376" w:right="536"/>
        <w:rPr>
          <w:rFonts w:ascii="Arial Black"/>
          <w:sz w:val="24"/>
        </w:rPr>
      </w:pPr>
      <w:r>
        <w:rPr>
          <w:rFonts w:ascii="Arial Black"/>
          <w:w w:val="85"/>
          <w:sz w:val="24"/>
        </w:rPr>
        <w:t>Is</w:t>
      </w:r>
      <w:r>
        <w:rPr>
          <w:rFonts w:ascii="Arial Black"/>
          <w:spacing w:val="-2"/>
          <w:w w:val="85"/>
          <w:sz w:val="24"/>
        </w:rPr>
        <w:t xml:space="preserve"> </w:t>
      </w:r>
      <w:r>
        <w:rPr>
          <w:rFonts w:ascii="Arial Black"/>
          <w:w w:val="85"/>
          <w:sz w:val="24"/>
        </w:rPr>
        <w:t>it</w:t>
      </w:r>
      <w:r>
        <w:rPr>
          <w:rFonts w:ascii="Arial Black"/>
          <w:spacing w:val="-8"/>
          <w:w w:val="85"/>
          <w:sz w:val="24"/>
        </w:rPr>
        <w:t xml:space="preserve"> </w:t>
      </w:r>
      <w:r>
        <w:rPr>
          <w:rFonts w:ascii="Arial Black"/>
          <w:w w:val="85"/>
          <w:sz w:val="24"/>
        </w:rPr>
        <w:t>appropriate</w:t>
      </w:r>
      <w:r>
        <w:rPr>
          <w:rFonts w:ascii="Arial Black"/>
          <w:spacing w:val="-7"/>
          <w:w w:val="85"/>
          <w:sz w:val="24"/>
        </w:rPr>
        <w:t xml:space="preserve"> </w:t>
      </w:r>
      <w:r>
        <w:rPr>
          <w:rFonts w:ascii="Arial Black"/>
          <w:w w:val="85"/>
          <w:sz w:val="24"/>
        </w:rPr>
        <w:t>that</w:t>
      </w:r>
      <w:r>
        <w:rPr>
          <w:rFonts w:ascii="Arial Black"/>
          <w:spacing w:val="-5"/>
          <w:w w:val="85"/>
          <w:sz w:val="24"/>
        </w:rPr>
        <w:t xml:space="preserve"> </w:t>
      </w:r>
      <w:r>
        <w:rPr>
          <w:rFonts w:ascii="Arial Black"/>
          <w:w w:val="85"/>
          <w:sz w:val="24"/>
        </w:rPr>
        <w:t>Future</w:t>
      </w:r>
      <w:r>
        <w:rPr>
          <w:rFonts w:ascii="Arial Black"/>
          <w:spacing w:val="-7"/>
          <w:w w:val="85"/>
          <w:sz w:val="24"/>
        </w:rPr>
        <w:t xml:space="preserve"> </w:t>
      </w:r>
      <w:r>
        <w:rPr>
          <w:rFonts w:ascii="Arial Black"/>
          <w:w w:val="85"/>
          <w:sz w:val="24"/>
        </w:rPr>
        <w:t>Fellowships</w:t>
      </w:r>
      <w:r>
        <w:rPr>
          <w:rFonts w:ascii="Arial Black"/>
          <w:spacing w:val="-5"/>
          <w:w w:val="85"/>
          <w:sz w:val="24"/>
        </w:rPr>
        <w:t xml:space="preserve"> </w:t>
      </w:r>
      <w:r>
        <w:rPr>
          <w:rFonts w:ascii="Arial Black"/>
          <w:w w:val="85"/>
          <w:sz w:val="24"/>
        </w:rPr>
        <w:t>have</w:t>
      </w:r>
      <w:r>
        <w:rPr>
          <w:rFonts w:ascii="Arial Black"/>
          <w:spacing w:val="-5"/>
          <w:w w:val="85"/>
          <w:sz w:val="24"/>
        </w:rPr>
        <w:t xml:space="preserve"> </w:t>
      </w:r>
      <w:r>
        <w:rPr>
          <w:rFonts w:ascii="Arial Black"/>
          <w:w w:val="85"/>
          <w:sz w:val="24"/>
        </w:rPr>
        <w:t>been</w:t>
      </w:r>
      <w:r>
        <w:rPr>
          <w:rFonts w:ascii="Arial Black"/>
          <w:spacing w:val="-8"/>
          <w:w w:val="85"/>
          <w:sz w:val="24"/>
        </w:rPr>
        <w:t xml:space="preserve"> </w:t>
      </w:r>
      <w:r>
        <w:rPr>
          <w:rFonts w:ascii="Arial Black"/>
          <w:w w:val="85"/>
          <w:sz w:val="24"/>
        </w:rPr>
        <w:t>available</w:t>
      </w:r>
      <w:r>
        <w:rPr>
          <w:rFonts w:ascii="Arial Black"/>
          <w:spacing w:val="-7"/>
          <w:w w:val="85"/>
          <w:sz w:val="24"/>
        </w:rPr>
        <w:t xml:space="preserve"> </w:t>
      </w:r>
      <w:r>
        <w:rPr>
          <w:rFonts w:ascii="Arial Black"/>
          <w:w w:val="85"/>
          <w:sz w:val="24"/>
        </w:rPr>
        <w:t>for</w:t>
      </w:r>
      <w:r>
        <w:rPr>
          <w:rFonts w:ascii="Arial Black"/>
          <w:spacing w:val="-7"/>
          <w:w w:val="85"/>
          <w:sz w:val="24"/>
        </w:rPr>
        <w:t xml:space="preserve"> </w:t>
      </w:r>
      <w:r>
        <w:rPr>
          <w:rFonts w:ascii="Arial Black"/>
          <w:w w:val="85"/>
          <w:sz w:val="24"/>
        </w:rPr>
        <w:t>tenure</w:t>
      </w:r>
      <w:r>
        <w:rPr>
          <w:rFonts w:ascii="Arial Black"/>
          <w:spacing w:val="-5"/>
          <w:w w:val="85"/>
          <w:sz w:val="24"/>
        </w:rPr>
        <w:t xml:space="preserve"> </w:t>
      </w:r>
      <w:r>
        <w:rPr>
          <w:rFonts w:ascii="Arial Black"/>
          <w:w w:val="85"/>
          <w:sz w:val="24"/>
        </w:rPr>
        <w:t>within</w:t>
      </w:r>
      <w:r>
        <w:rPr>
          <w:rFonts w:ascii="Arial Black"/>
          <w:spacing w:val="-7"/>
          <w:w w:val="85"/>
          <w:sz w:val="24"/>
        </w:rPr>
        <w:t xml:space="preserve"> </w:t>
      </w:r>
      <w:r>
        <w:rPr>
          <w:rFonts w:ascii="Arial Black"/>
          <w:w w:val="85"/>
          <w:sz w:val="24"/>
        </w:rPr>
        <w:t xml:space="preserve">the </w:t>
      </w:r>
      <w:r>
        <w:rPr>
          <w:rFonts w:ascii="Arial Black"/>
          <w:w w:val="95"/>
          <w:sz w:val="24"/>
        </w:rPr>
        <w:t>following types of institutions?</w:t>
      </w:r>
    </w:p>
    <w:p w14:paraId="4EDBA135" w14:textId="77777777" w:rsidR="00A52AFB" w:rsidRDefault="00425432">
      <w:pPr>
        <w:tabs>
          <w:tab w:val="left" w:pos="8723"/>
        </w:tabs>
        <w:spacing w:before="63"/>
        <w:ind w:left="6769"/>
        <w:rPr>
          <w:rFonts w:ascii="Arial"/>
          <w:sz w:val="15"/>
        </w:rPr>
      </w:pPr>
      <w:r>
        <w:rPr>
          <w:rFonts w:ascii="Arial"/>
          <w:sz w:val="15"/>
        </w:rPr>
        <w:t>Yes,</w:t>
      </w:r>
      <w:r>
        <w:rPr>
          <w:rFonts w:ascii="Arial"/>
          <w:spacing w:val="14"/>
          <w:sz w:val="15"/>
        </w:rPr>
        <w:t xml:space="preserve"> </w:t>
      </w:r>
      <w:r>
        <w:rPr>
          <w:rFonts w:ascii="Arial"/>
          <w:spacing w:val="-2"/>
          <w:sz w:val="15"/>
        </w:rPr>
        <w:t>appropriate</w:t>
      </w:r>
      <w:r>
        <w:rPr>
          <w:rFonts w:ascii="Arial"/>
          <w:sz w:val="15"/>
        </w:rPr>
        <w:tab/>
        <w:t>No,</w:t>
      </w:r>
      <w:r>
        <w:rPr>
          <w:rFonts w:ascii="Arial"/>
          <w:spacing w:val="16"/>
          <w:sz w:val="15"/>
        </w:rPr>
        <w:t xml:space="preserve"> </w:t>
      </w:r>
      <w:r>
        <w:rPr>
          <w:rFonts w:ascii="Arial"/>
          <w:spacing w:val="-2"/>
          <w:sz w:val="15"/>
        </w:rPr>
        <w:t>inappropriate</w:t>
      </w:r>
    </w:p>
    <w:p w14:paraId="5AC43AC1" w14:textId="77777777" w:rsidR="00A52AFB" w:rsidRDefault="00425432">
      <w:pPr>
        <w:tabs>
          <w:tab w:val="left" w:pos="7261"/>
          <w:tab w:val="left" w:pos="9241"/>
        </w:tabs>
        <w:spacing w:before="120"/>
        <w:ind w:left="451"/>
        <w:rPr>
          <w:rFonts w:ascii="Times New Roman"/>
          <w:sz w:val="17"/>
        </w:rPr>
      </w:pPr>
      <w:r>
        <w:rPr>
          <w:rFonts w:ascii="Arial"/>
          <w:position w:val="2"/>
          <w:sz w:val="15"/>
        </w:rPr>
        <w:t>Higher</w:t>
      </w:r>
      <w:r>
        <w:rPr>
          <w:rFonts w:ascii="Arial"/>
          <w:spacing w:val="28"/>
          <w:position w:val="2"/>
          <w:sz w:val="15"/>
        </w:rPr>
        <w:t xml:space="preserve"> </w:t>
      </w:r>
      <w:r>
        <w:rPr>
          <w:rFonts w:ascii="Arial"/>
          <w:position w:val="2"/>
          <w:sz w:val="15"/>
        </w:rPr>
        <w:t>education</w:t>
      </w:r>
      <w:r>
        <w:rPr>
          <w:rFonts w:ascii="Arial"/>
          <w:spacing w:val="27"/>
          <w:position w:val="2"/>
          <w:sz w:val="15"/>
        </w:rPr>
        <w:t xml:space="preserve"> </w:t>
      </w:r>
      <w:r>
        <w:rPr>
          <w:rFonts w:ascii="Arial"/>
          <w:spacing w:val="-2"/>
          <w:position w:val="2"/>
          <w:sz w:val="15"/>
        </w:rPr>
        <w:t>institutions</w:t>
      </w:r>
      <w:r>
        <w:rPr>
          <w:rFonts w:ascii="Arial"/>
          <w:position w:val="2"/>
          <w:sz w:val="15"/>
        </w:rPr>
        <w:tab/>
      </w:r>
      <w:proofErr w:type="spellStart"/>
      <w:r>
        <w:rPr>
          <w:rFonts w:ascii="Times New Roman"/>
          <w:color w:val="FFFFFF"/>
          <w:spacing w:val="-181"/>
          <w:w w:val="173"/>
          <w:sz w:val="17"/>
        </w:rPr>
        <w:t>n</w:t>
      </w:r>
      <w:r>
        <w:rPr>
          <w:rFonts w:ascii="Times New Roman"/>
          <w:color w:val="D2D0C6"/>
          <w:spacing w:val="-181"/>
          <w:w w:val="101"/>
          <w:sz w:val="17"/>
        </w:rPr>
        <w:t>m</w:t>
      </w:r>
      <w:r>
        <w:rPr>
          <w:rFonts w:ascii="Times New Roman"/>
          <w:color w:val="3E3E3E"/>
          <w:spacing w:val="-183"/>
          <w:w w:val="338"/>
          <w:sz w:val="17"/>
        </w:rPr>
        <w:t>l</w:t>
      </w:r>
      <w:r>
        <w:rPr>
          <w:rFonts w:ascii="Times New Roman"/>
          <w:color w:val="FFFFFF"/>
          <w:spacing w:val="-181"/>
          <w:w w:val="173"/>
          <w:sz w:val="17"/>
        </w:rPr>
        <w:t>k</w:t>
      </w:r>
      <w:r>
        <w:rPr>
          <w:rFonts w:ascii="Times New Roman"/>
          <w:color w:val="7E7E7E"/>
          <w:spacing w:val="-10"/>
          <w:w w:val="338"/>
          <w:sz w:val="17"/>
        </w:rPr>
        <w:t>j</w:t>
      </w:r>
      <w:proofErr w:type="spellEnd"/>
      <w:r>
        <w:rPr>
          <w:rFonts w:ascii="Times New Roman"/>
          <w:color w:val="7E7E7E"/>
          <w:sz w:val="17"/>
        </w:rPr>
        <w:tab/>
      </w:r>
      <w:proofErr w:type="spellStart"/>
      <w:r>
        <w:rPr>
          <w:rFonts w:ascii="Times New Roman"/>
          <w:color w:val="7E7E7E"/>
          <w:spacing w:val="-183"/>
          <w:w w:val="338"/>
          <w:sz w:val="17"/>
        </w:rPr>
        <w:t>j</w:t>
      </w:r>
      <w:r>
        <w:rPr>
          <w:rFonts w:ascii="Times New Roman"/>
          <w:color w:val="FFFFFF"/>
          <w:spacing w:val="-181"/>
          <w:w w:val="173"/>
          <w:sz w:val="17"/>
        </w:rPr>
        <w:t>n</w:t>
      </w:r>
      <w:r>
        <w:rPr>
          <w:rFonts w:ascii="Times New Roman"/>
          <w:color w:val="D2D0C6"/>
          <w:spacing w:val="-181"/>
          <w:w w:val="101"/>
          <w:sz w:val="17"/>
        </w:rPr>
        <w:t>m</w:t>
      </w:r>
      <w:r>
        <w:rPr>
          <w:rFonts w:ascii="Times New Roman"/>
          <w:color w:val="3E3E3E"/>
          <w:spacing w:val="-183"/>
          <w:w w:val="338"/>
          <w:sz w:val="17"/>
        </w:rPr>
        <w:t>l</w:t>
      </w:r>
      <w:r>
        <w:rPr>
          <w:rFonts w:ascii="Times New Roman"/>
          <w:color w:val="FFFFFF"/>
          <w:spacing w:val="-10"/>
          <w:w w:val="173"/>
          <w:sz w:val="17"/>
        </w:rPr>
        <w:t>k</w:t>
      </w:r>
      <w:proofErr w:type="spellEnd"/>
    </w:p>
    <w:p w14:paraId="350EE969" w14:textId="77777777" w:rsidR="00A52AFB" w:rsidRDefault="00A52AFB">
      <w:pPr>
        <w:pStyle w:val="BodyText"/>
        <w:spacing w:before="8"/>
        <w:rPr>
          <w:rFonts w:ascii="Times New Roman"/>
          <w:sz w:val="14"/>
        </w:rPr>
      </w:pPr>
    </w:p>
    <w:p w14:paraId="181D3F2F" w14:textId="77777777" w:rsidR="00A52AFB" w:rsidRDefault="00A578FE">
      <w:pPr>
        <w:tabs>
          <w:tab w:val="left" w:pos="7261"/>
          <w:tab w:val="left" w:pos="9241"/>
        </w:tabs>
        <w:ind w:left="451"/>
        <w:rPr>
          <w:rFonts w:ascii="Times New Roman"/>
          <w:sz w:val="17"/>
        </w:rPr>
      </w:pPr>
      <w:r>
        <w:pict w14:anchorId="11CBA9AC">
          <v:shape id="docshape285" o:spid="_x0000_s2245" type="#_x0000_t202" style="position:absolute;left:0;text-align:left;margin-left:47.25pt;margin-top:5.8pt;width:500.4pt;height:28.5pt;z-index:-19565568;mso-position-horizontal-relative:page" fillcolor="#ededed" stroked="f">
            <v:textbox inset="0,0,0,0">
              <w:txbxContent>
                <w:p w14:paraId="44906D00" w14:textId="77777777" w:rsidR="00A52AFB" w:rsidRDefault="00A52AFB">
                  <w:pPr>
                    <w:pStyle w:val="BodyText"/>
                    <w:spacing w:before="8"/>
                    <w:rPr>
                      <w:color w:val="000000"/>
                      <w:sz w:val="18"/>
                    </w:rPr>
                  </w:pPr>
                </w:p>
                <w:p w14:paraId="73B268A5" w14:textId="77777777" w:rsidR="00A52AFB" w:rsidRDefault="00425432">
                  <w:pPr>
                    <w:tabs>
                      <w:tab w:val="left" w:pos="6918"/>
                      <w:tab w:val="left" w:pos="8899"/>
                    </w:tabs>
                    <w:ind w:left="106"/>
                    <w:rPr>
                      <w:rFonts w:ascii="Times New Roman"/>
                      <w:color w:val="000000"/>
                      <w:sz w:val="17"/>
                    </w:rPr>
                  </w:pPr>
                  <w:r>
                    <w:rPr>
                      <w:rFonts w:ascii="Arial"/>
                      <w:color w:val="000000"/>
                      <w:sz w:val="15"/>
                    </w:rPr>
                    <w:t>Other</w:t>
                  </w:r>
                  <w:r>
                    <w:rPr>
                      <w:rFonts w:ascii="Arial"/>
                      <w:color w:val="000000"/>
                      <w:spacing w:val="21"/>
                      <w:sz w:val="15"/>
                    </w:rPr>
                    <w:t xml:space="preserve"> </w:t>
                  </w:r>
                  <w:r>
                    <w:rPr>
                      <w:rFonts w:ascii="Arial"/>
                      <w:color w:val="000000"/>
                      <w:sz w:val="15"/>
                    </w:rPr>
                    <w:t>publicly</w:t>
                  </w:r>
                  <w:r>
                    <w:rPr>
                      <w:rFonts w:ascii="Arial"/>
                      <w:color w:val="000000"/>
                      <w:spacing w:val="21"/>
                      <w:sz w:val="15"/>
                    </w:rPr>
                    <w:t xml:space="preserve"> </w:t>
                  </w:r>
                  <w:r>
                    <w:rPr>
                      <w:rFonts w:ascii="Arial"/>
                      <w:color w:val="000000"/>
                      <w:sz w:val="15"/>
                    </w:rPr>
                    <w:t>funded</w:t>
                  </w:r>
                  <w:r>
                    <w:rPr>
                      <w:rFonts w:ascii="Arial"/>
                      <w:color w:val="000000"/>
                      <w:spacing w:val="21"/>
                      <w:sz w:val="15"/>
                    </w:rPr>
                    <w:t xml:space="preserve"> </w:t>
                  </w:r>
                  <w:r>
                    <w:rPr>
                      <w:rFonts w:ascii="Arial"/>
                      <w:color w:val="000000"/>
                      <w:sz w:val="15"/>
                    </w:rPr>
                    <w:t>agencies</w:t>
                  </w:r>
                  <w:r>
                    <w:rPr>
                      <w:rFonts w:ascii="Arial"/>
                      <w:color w:val="000000"/>
                      <w:spacing w:val="26"/>
                      <w:sz w:val="15"/>
                    </w:rPr>
                    <w:t xml:space="preserve"> </w:t>
                  </w:r>
                  <w:r>
                    <w:rPr>
                      <w:rFonts w:ascii="Arial"/>
                      <w:color w:val="000000"/>
                      <w:sz w:val="15"/>
                    </w:rPr>
                    <w:t>with</w:t>
                  </w:r>
                  <w:r>
                    <w:rPr>
                      <w:rFonts w:ascii="Arial"/>
                      <w:color w:val="000000"/>
                      <w:spacing w:val="26"/>
                      <w:sz w:val="15"/>
                    </w:rPr>
                    <w:t xml:space="preserve"> </w:t>
                  </w:r>
                  <w:r>
                    <w:rPr>
                      <w:rFonts w:ascii="Arial"/>
                      <w:color w:val="000000"/>
                      <w:sz w:val="15"/>
                    </w:rPr>
                    <w:t>research-related</w:t>
                  </w:r>
                  <w:r>
                    <w:rPr>
                      <w:rFonts w:ascii="Arial"/>
                      <w:color w:val="000000"/>
                      <w:spacing w:val="22"/>
                      <w:sz w:val="15"/>
                    </w:rPr>
                    <w:t xml:space="preserve"> </w:t>
                  </w:r>
                  <w:r>
                    <w:rPr>
                      <w:rFonts w:ascii="Arial"/>
                      <w:color w:val="000000"/>
                      <w:sz w:val="15"/>
                    </w:rPr>
                    <w:t>purposes</w:t>
                  </w:r>
                  <w:r>
                    <w:rPr>
                      <w:rFonts w:ascii="Arial"/>
                      <w:color w:val="000000"/>
                      <w:spacing w:val="23"/>
                      <w:sz w:val="15"/>
                    </w:rPr>
                    <w:t xml:space="preserve"> </w:t>
                  </w:r>
                  <w:r>
                    <w:rPr>
                      <w:rFonts w:ascii="Arial"/>
                      <w:color w:val="000000"/>
                      <w:sz w:val="15"/>
                    </w:rPr>
                    <w:t>and</w:t>
                  </w:r>
                  <w:r>
                    <w:rPr>
                      <w:rFonts w:ascii="Arial"/>
                      <w:color w:val="000000"/>
                      <w:spacing w:val="22"/>
                      <w:sz w:val="15"/>
                    </w:rPr>
                    <w:t xml:space="preserve"> </w:t>
                  </w:r>
                  <w:r>
                    <w:rPr>
                      <w:rFonts w:ascii="Arial"/>
                      <w:color w:val="000000"/>
                      <w:spacing w:val="-2"/>
                      <w:sz w:val="15"/>
                    </w:rPr>
                    <w:t>objects</w:t>
                  </w:r>
                  <w:r>
                    <w:rPr>
                      <w:rFonts w:ascii="Arial"/>
                      <w:color w:val="000000"/>
                      <w:sz w:val="15"/>
                    </w:rPr>
                    <w:tab/>
                  </w:r>
                  <w:proofErr w:type="spellStart"/>
                  <w:r>
                    <w:rPr>
                      <w:rFonts w:ascii="Times New Roman"/>
                      <w:color w:val="7E7E7E"/>
                      <w:spacing w:val="-183"/>
                      <w:w w:val="343"/>
                      <w:position w:val="-2"/>
                      <w:sz w:val="17"/>
                    </w:rPr>
                    <w:t>j</w:t>
                  </w:r>
                  <w:r>
                    <w:rPr>
                      <w:rFonts w:ascii="Times New Roman"/>
                      <w:color w:val="FFFFFF"/>
                      <w:spacing w:val="-181"/>
                      <w:w w:val="178"/>
                      <w:position w:val="-2"/>
                      <w:sz w:val="17"/>
                    </w:rPr>
                    <w:t>k</w:t>
                  </w:r>
                  <w:r>
                    <w:rPr>
                      <w:rFonts w:ascii="Times New Roman"/>
                      <w:color w:val="3E3E3E"/>
                      <w:spacing w:val="-183"/>
                      <w:w w:val="343"/>
                      <w:position w:val="-2"/>
                      <w:sz w:val="17"/>
                    </w:rPr>
                    <w:t>l</w:t>
                  </w:r>
                  <w:r>
                    <w:rPr>
                      <w:rFonts w:ascii="Times New Roman"/>
                      <w:color w:val="D2D0C6"/>
                      <w:spacing w:val="-181"/>
                      <w:w w:val="106"/>
                      <w:position w:val="-2"/>
                      <w:sz w:val="17"/>
                    </w:rPr>
                    <w:t>m</w:t>
                  </w:r>
                  <w:r>
                    <w:rPr>
                      <w:rFonts w:ascii="Times New Roman"/>
                      <w:color w:val="FFFFFF"/>
                      <w:spacing w:val="-10"/>
                      <w:w w:val="178"/>
                      <w:position w:val="-2"/>
                      <w:sz w:val="17"/>
                    </w:rPr>
                    <w:t>n</w:t>
                  </w:r>
                  <w:proofErr w:type="spellEnd"/>
                  <w:r>
                    <w:rPr>
                      <w:rFonts w:ascii="Times New Roman"/>
                      <w:color w:val="FFFFFF"/>
                      <w:position w:val="-2"/>
                      <w:sz w:val="17"/>
                    </w:rPr>
                    <w:tab/>
                  </w:r>
                  <w:proofErr w:type="spellStart"/>
                  <w:r>
                    <w:rPr>
                      <w:rFonts w:ascii="Times New Roman"/>
                      <w:color w:val="FFFFFF"/>
                      <w:spacing w:val="-181"/>
                      <w:w w:val="178"/>
                      <w:position w:val="-2"/>
                      <w:sz w:val="17"/>
                    </w:rPr>
                    <w:t>n</w:t>
                  </w:r>
                  <w:r>
                    <w:rPr>
                      <w:rFonts w:ascii="Times New Roman"/>
                      <w:color w:val="3E3E3E"/>
                      <w:spacing w:val="-183"/>
                      <w:w w:val="343"/>
                      <w:position w:val="-2"/>
                      <w:sz w:val="17"/>
                    </w:rPr>
                    <w:t>l</w:t>
                  </w:r>
                  <w:r>
                    <w:rPr>
                      <w:rFonts w:ascii="Times New Roman"/>
                      <w:color w:val="D2D0C6"/>
                      <w:spacing w:val="-181"/>
                      <w:w w:val="106"/>
                      <w:position w:val="-2"/>
                      <w:sz w:val="17"/>
                    </w:rPr>
                    <w:t>m</w:t>
                  </w:r>
                  <w:r>
                    <w:rPr>
                      <w:rFonts w:ascii="Times New Roman"/>
                      <w:color w:val="7E7E7E"/>
                      <w:spacing w:val="-183"/>
                      <w:w w:val="343"/>
                      <w:position w:val="-2"/>
                      <w:sz w:val="17"/>
                    </w:rPr>
                    <w:t>j</w:t>
                  </w:r>
                  <w:r>
                    <w:rPr>
                      <w:rFonts w:ascii="Times New Roman"/>
                      <w:color w:val="FFFFFF"/>
                      <w:spacing w:val="-10"/>
                      <w:w w:val="178"/>
                      <w:position w:val="-2"/>
                      <w:sz w:val="17"/>
                    </w:rPr>
                    <w:t>k</w:t>
                  </w:r>
                  <w:proofErr w:type="spellEnd"/>
                </w:p>
              </w:txbxContent>
            </v:textbox>
            <w10:wrap anchorx="page"/>
          </v:shape>
        </w:pict>
      </w:r>
      <w:r w:rsidR="00425432">
        <w:rPr>
          <w:rFonts w:ascii="Arial"/>
          <w:position w:val="1"/>
          <w:sz w:val="15"/>
        </w:rPr>
        <w:t>Publicly</w:t>
      </w:r>
      <w:r w:rsidR="00425432">
        <w:rPr>
          <w:rFonts w:ascii="Arial"/>
          <w:spacing w:val="26"/>
          <w:position w:val="1"/>
          <w:sz w:val="15"/>
        </w:rPr>
        <w:t xml:space="preserve"> </w:t>
      </w:r>
      <w:r w:rsidR="00425432">
        <w:rPr>
          <w:rFonts w:ascii="Arial"/>
          <w:position w:val="1"/>
          <w:sz w:val="15"/>
        </w:rPr>
        <w:t>funded</w:t>
      </w:r>
      <w:r w:rsidR="00425432">
        <w:rPr>
          <w:rFonts w:ascii="Arial"/>
          <w:spacing w:val="28"/>
          <w:position w:val="1"/>
          <w:sz w:val="15"/>
        </w:rPr>
        <w:t xml:space="preserve"> </w:t>
      </w:r>
      <w:r w:rsidR="00425432">
        <w:rPr>
          <w:rFonts w:ascii="Arial"/>
          <w:position w:val="1"/>
          <w:sz w:val="15"/>
        </w:rPr>
        <w:t>research</w:t>
      </w:r>
      <w:r w:rsidR="00425432">
        <w:rPr>
          <w:rFonts w:ascii="Arial"/>
          <w:spacing w:val="28"/>
          <w:position w:val="1"/>
          <w:sz w:val="15"/>
        </w:rPr>
        <w:t xml:space="preserve"> </w:t>
      </w:r>
      <w:r w:rsidR="00425432">
        <w:rPr>
          <w:rFonts w:ascii="Arial"/>
          <w:spacing w:val="-2"/>
          <w:position w:val="1"/>
          <w:sz w:val="15"/>
        </w:rPr>
        <w:t>agencies</w:t>
      </w:r>
      <w:r w:rsidR="00425432">
        <w:rPr>
          <w:rFonts w:ascii="Arial"/>
          <w:position w:val="1"/>
          <w:sz w:val="15"/>
        </w:rPr>
        <w:tab/>
      </w:r>
      <w:proofErr w:type="spellStart"/>
      <w:r w:rsidR="00425432">
        <w:rPr>
          <w:rFonts w:ascii="Times New Roman"/>
          <w:color w:val="D2D0C6"/>
          <w:spacing w:val="-182"/>
          <w:w w:val="102"/>
          <w:sz w:val="17"/>
        </w:rPr>
        <w:t>m</w:t>
      </w:r>
      <w:r w:rsidR="00425432">
        <w:rPr>
          <w:rFonts w:ascii="Times New Roman"/>
          <w:color w:val="3E3E3E"/>
          <w:spacing w:val="-184"/>
          <w:w w:val="339"/>
          <w:sz w:val="17"/>
        </w:rPr>
        <w:t>l</w:t>
      </w:r>
      <w:r w:rsidR="00425432">
        <w:rPr>
          <w:rFonts w:ascii="Times New Roman"/>
          <w:color w:val="7E7E7E"/>
          <w:spacing w:val="-11"/>
          <w:w w:val="339"/>
          <w:sz w:val="17"/>
        </w:rPr>
        <w:t>j</w:t>
      </w:r>
      <w:proofErr w:type="spellEnd"/>
      <w:r w:rsidR="00425432">
        <w:rPr>
          <w:rFonts w:ascii="Times New Roman"/>
          <w:color w:val="7E7E7E"/>
          <w:sz w:val="17"/>
        </w:rPr>
        <w:tab/>
      </w:r>
      <w:proofErr w:type="spellStart"/>
      <w:r w:rsidR="00425432">
        <w:rPr>
          <w:rFonts w:ascii="Times New Roman"/>
          <w:color w:val="D2D0C6"/>
          <w:spacing w:val="-182"/>
          <w:w w:val="102"/>
          <w:sz w:val="17"/>
        </w:rPr>
        <w:t>m</w:t>
      </w:r>
      <w:r w:rsidR="00425432">
        <w:rPr>
          <w:rFonts w:ascii="Times New Roman"/>
          <w:color w:val="3E3E3E"/>
          <w:spacing w:val="-184"/>
          <w:w w:val="339"/>
          <w:sz w:val="17"/>
        </w:rPr>
        <w:t>l</w:t>
      </w:r>
      <w:r w:rsidR="00425432">
        <w:rPr>
          <w:rFonts w:ascii="Times New Roman"/>
          <w:color w:val="7E7E7E"/>
          <w:spacing w:val="-11"/>
          <w:w w:val="339"/>
          <w:sz w:val="17"/>
        </w:rPr>
        <w:t>j</w:t>
      </w:r>
      <w:proofErr w:type="spellEnd"/>
    </w:p>
    <w:p w14:paraId="350D9FFA" w14:textId="77777777" w:rsidR="00A52AFB" w:rsidRDefault="00A52AFB">
      <w:pPr>
        <w:pStyle w:val="BodyText"/>
        <w:spacing w:before="1"/>
        <w:rPr>
          <w:rFonts w:ascii="Times New Roman"/>
          <w:sz w:val="26"/>
        </w:rPr>
      </w:pPr>
    </w:p>
    <w:p w14:paraId="66BF129C" w14:textId="77777777" w:rsidR="00A52AFB" w:rsidRDefault="00425432">
      <w:pPr>
        <w:spacing w:before="96"/>
        <w:ind w:left="451"/>
        <w:rPr>
          <w:rFonts w:ascii="Arial"/>
          <w:sz w:val="15"/>
        </w:rPr>
      </w:pPr>
      <w:r>
        <w:rPr>
          <w:rFonts w:ascii="Arial"/>
          <w:sz w:val="15"/>
        </w:rPr>
        <w:t>(</w:t>
      </w:r>
      <w:proofErr w:type="gramStart"/>
      <w:r>
        <w:rPr>
          <w:rFonts w:ascii="Arial"/>
          <w:sz w:val="15"/>
        </w:rPr>
        <w:t>including</w:t>
      </w:r>
      <w:proofErr w:type="gramEnd"/>
      <w:r>
        <w:rPr>
          <w:rFonts w:ascii="Arial"/>
          <w:spacing w:val="20"/>
          <w:sz w:val="15"/>
        </w:rPr>
        <w:t xml:space="preserve"> </w:t>
      </w:r>
      <w:r>
        <w:rPr>
          <w:rFonts w:ascii="Arial"/>
          <w:sz w:val="15"/>
        </w:rPr>
        <w:t>museums</w:t>
      </w:r>
      <w:r>
        <w:rPr>
          <w:rFonts w:ascii="Arial"/>
          <w:spacing w:val="25"/>
          <w:sz w:val="15"/>
        </w:rPr>
        <w:t xml:space="preserve"> </w:t>
      </w:r>
      <w:r>
        <w:rPr>
          <w:rFonts w:ascii="Arial"/>
          <w:sz w:val="15"/>
        </w:rPr>
        <w:t>and</w:t>
      </w:r>
      <w:r>
        <w:rPr>
          <w:rFonts w:ascii="Arial"/>
          <w:spacing w:val="28"/>
          <w:sz w:val="15"/>
        </w:rPr>
        <w:t xml:space="preserve"> </w:t>
      </w:r>
      <w:r>
        <w:rPr>
          <w:rFonts w:ascii="Arial"/>
          <w:spacing w:val="-2"/>
          <w:sz w:val="15"/>
        </w:rPr>
        <w:t>herbaria)</w:t>
      </w:r>
    </w:p>
    <w:p w14:paraId="4B39CDE0" w14:textId="77777777" w:rsidR="00A52AFB" w:rsidRDefault="00A52AFB">
      <w:pPr>
        <w:pStyle w:val="BodyText"/>
        <w:spacing w:before="11"/>
        <w:rPr>
          <w:rFonts w:ascii="Arial"/>
          <w:sz w:val="13"/>
        </w:rPr>
      </w:pPr>
    </w:p>
    <w:p w14:paraId="039BF71A" w14:textId="77777777" w:rsidR="00A52AFB" w:rsidRDefault="00425432">
      <w:pPr>
        <w:tabs>
          <w:tab w:val="left" w:pos="7261"/>
          <w:tab w:val="left" w:pos="9241"/>
        </w:tabs>
        <w:ind w:left="451"/>
        <w:rPr>
          <w:rFonts w:ascii="Times New Roman"/>
          <w:sz w:val="17"/>
        </w:rPr>
      </w:pPr>
      <w:r>
        <w:rPr>
          <w:rFonts w:ascii="Arial"/>
          <w:position w:val="2"/>
          <w:sz w:val="15"/>
        </w:rPr>
        <w:t>Medical</w:t>
      </w:r>
      <w:r>
        <w:rPr>
          <w:rFonts w:ascii="Arial"/>
          <w:spacing w:val="21"/>
          <w:position w:val="2"/>
          <w:sz w:val="15"/>
        </w:rPr>
        <w:t xml:space="preserve"> </w:t>
      </w:r>
      <w:r>
        <w:rPr>
          <w:rFonts w:ascii="Arial"/>
          <w:position w:val="2"/>
          <w:sz w:val="15"/>
        </w:rPr>
        <w:t>research</w:t>
      </w:r>
      <w:r>
        <w:rPr>
          <w:rFonts w:ascii="Arial"/>
          <w:spacing w:val="21"/>
          <w:position w:val="2"/>
          <w:sz w:val="15"/>
        </w:rPr>
        <w:t xml:space="preserve"> </w:t>
      </w:r>
      <w:r>
        <w:rPr>
          <w:rFonts w:ascii="Arial"/>
          <w:spacing w:val="-2"/>
          <w:position w:val="2"/>
          <w:sz w:val="15"/>
        </w:rPr>
        <w:t>institutes</w:t>
      </w:r>
      <w:r>
        <w:rPr>
          <w:rFonts w:ascii="Arial"/>
          <w:position w:val="2"/>
          <w:sz w:val="15"/>
        </w:rPr>
        <w:tab/>
      </w:r>
      <w:proofErr w:type="spellStart"/>
      <w:r>
        <w:rPr>
          <w:rFonts w:ascii="Times New Roman"/>
          <w:color w:val="D2D0C6"/>
          <w:spacing w:val="-182"/>
          <w:w w:val="102"/>
          <w:sz w:val="17"/>
        </w:rPr>
        <w:t>m</w:t>
      </w:r>
      <w:r>
        <w:rPr>
          <w:rFonts w:ascii="Times New Roman"/>
          <w:color w:val="3E3E3E"/>
          <w:spacing w:val="-184"/>
          <w:w w:val="339"/>
          <w:sz w:val="17"/>
        </w:rPr>
        <w:t>l</w:t>
      </w:r>
      <w:r>
        <w:rPr>
          <w:rFonts w:ascii="Times New Roman"/>
          <w:color w:val="7E7E7E"/>
          <w:spacing w:val="-11"/>
          <w:w w:val="339"/>
          <w:sz w:val="17"/>
        </w:rPr>
        <w:t>j</w:t>
      </w:r>
      <w:proofErr w:type="spellEnd"/>
      <w:r>
        <w:rPr>
          <w:rFonts w:ascii="Times New Roman"/>
          <w:color w:val="7E7E7E"/>
          <w:sz w:val="17"/>
        </w:rPr>
        <w:tab/>
      </w:r>
      <w:proofErr w:type="spellStart"/>
      <w:r>
        <w:rPr>
          <w:rFonts w:ascii="Times New Roman"/>
          <w:color w:val="D2D0C6"/>
          <w:spacing w:val="-182"/>
          <w:w w:val="102"/>
          <w:sz w:val="17"/>
        </w:rPr>
        <w:t>m</w:t>
      </w:r>
      <w:r>
        <w:rPr>
          <w:rFonts w:ascii="Times New Roman"/>
          <w:color w:val="3E3E3E"/>
          <w:spacing w:val="-184"/>
          <w:w w:val="339"/>
          <w:sz w:val="17"/>
        </w:rPr>
        <w:t>l</w:t>
      </w:r>
      <w:r>
        <w:rPr>
          <w:rFonts w:ascii="Times New Roman"/>
          <w:color w:val="7E7E7E"/>
          <w:spacing w:val="-11"/>
          <w:w w:val="339"/>
          <w:sz w:val="17"/>
        </w:rPr>
        <w:t>j</w:t>
      </w:r>
      <w:proofErr w:type="spellEnd"/>
    </w:p>
    <w:p w14:paraId="11634311" w14:textId="77777777" w:rsidR="00A52AFB" w:rsidRDefault="00A52AFB">
      <w:pPr>
        <w:pStyle w:val="BodyText"/>
        <w:rPr>
          <w:rFonts w:ascii="Times New Roman"/>
          <w:sz w:val="20"/>
        </w:rPr>
      </w:pPr>
    </w:p>
    <w:p w14:paraId="28109382" w14:textId="77777777" w:rsidR="00A52AFB" w:rsidRDefault="00A52AFB">
      <w:pPr>
        <w:pStyle w:val="BodyText"/>
        <w:rPr>
          <w:rFonts w:ascii="Times New Roman"/>
          <w:sz w:val="20"/>
        </w:rPr>
      </w:pPr>
    </w:p>
    <w:p w14:paraId="1EF79BC6" w14:textId="77777777" w:rsidR="00A52AFB" w:rsidRDefault="00A52AFB">
      <w:pPr>
        <w:pStyle w:val="BodyText"/>
        <w:rPr>
          <w:rFonts w:ascii="Times New Roman"/>
          <w:sz w:val="20"/>
        </w:rPr>
      </w:pPr>
    </w:p>
    <w:p w14:paraId="1C1FC197" w14:textId="77777777" w:rsidR="00A52AFB" w:rsidRDefault="00A52AFB">
      <w:pPr>
        <w:pStyle w:val="BodyText"/>
        <w:rPr>
          <w:rFonts w:ascii="Times New Roman"/>
          <w:sz w:val="20"/>
        </w:rPr>
      </w:pPr>
    </w:p>
    <w:p w14:paraId="09527C59" w14:textId="77777777" w:rsidR="00A52AFB" w:rsidRDefault="00A52AFB">
      <w:pPr>
        <w:pStyle w:val="BodyText"/>
        <w:rPr>
          <w:rFonts w:ascii="Times New Roman"/>
          <w:sz w:val="20"/>
        </w:rPr>
      </w:pPr>
    </w:p>
    <w:p w14:paraId="3C79288A" w14:textId="77777777" w:rsidR="00A52AFB" w:rsidRDefault="00A52AFB">
      <w:pPr>
        <w:pStyle w:val="BodyText"/>
        <w:rPr>
          <w:rFonts w:ascii="Times New Roman"/>
          <w:sz w:val="20"/>
        </w:rPr>
      </w:pPr>
    </w:p>
    <w:p w14:paraId="0F15178B" w14:textId="77777777" w:rsidR="00A52AFB" w:rsidRDefault="00A52AFB">
      <w:pPr>
        <w:pStyle w:val="BodyText"/>
        <w:rPr>
          <w:rFonts w:ascii="Times New Roman"/>
          <w:sz w:val="20"/>
        </w:rPr>
      </w:pPr>
    </w:p>
    <w:p w14:paraId="3734E811" w14:textId="77777777" w:rsidR="00A52AFB" w:rsidRDefault="00A52AFB">
      <w:pPr>
        <w:pStyle w:val="BodyText"/>
        <w:rPr>
          <w:rFonts w:ascii="Times New Roman"/>
          <w:sz w:val="20"/>
        </w:rPr>
      </w:pPr>
    </w:p>
    <w:p w14:paraId="03B7B357" w14:textId="77777777" w:rsidR="00A52AFB" w:rsidRDefault="00A52AFB">
      <w:pPr>
        <w:pStyle w:val="BodyText"/>
        <w:rPr>
          <w:rFonts w:ascii="Times New Roman"/>
          <w:sz w:val="20"/>
        </w:rPr>
      </w:pPr>
    </w:p>
    <w:p w14:paraId="3967B7F2" w14:textId="77777777" w:rsidR="00A52AFB" w:rsidRDefault="00A52AFB">
      <w:pPr>
        <w:pStyle w:val="BodyText"/>
        <w:rPr>
          <w:rFonts w:ascii="Times New Roman"/>
          <w:sz w:val="20"/>
        </w:rPr>
      </w:pPr>
    </w:p>
    <w:p w14:paraId="5B088040" w14:textId="77777777" w:rsidR="00A52AFB" w:rsidRDefault="00A52AFB">
      <w:pPr>
        <w:pStyle w:val="BodyText"/>
        <w:rPr>
          <w:rFonts w:ascii="Times New Roman"/>
          <w:sz w:val="20"/>
        </w:rPr>
      </w:pPr>
    </w:p>
    <w:p w14:paraId="702D0012" w14:textId="77777777" w:rsidR="00A52AFB" w:rsidRDefault="00A52AFB">
      <w:pPr>
        <w:pStyle w:val="BodyText"/>
        <w:rPr>
          <w:rFonts w:ascii="Times New Roman"/>
          <w:sz w:val="20"/>
        </w:rPr>
      </w:pPr>
    </w:p>
    <w:p w14:paraId="0968B72A" w14:textId="77777777" w:rsidR="00A52AFB" w:rsidRDefault="00A52AFB">
      <w:pPr>
        <w:pStyle w:val="BodyText"/>
        <w:rPr>
          <w:rFonts w:ascii="Times New Roman"/>
          <w:sz w:val="20"/>
        </w:rPr>
      </w:pPr>
    </w:p>
    <w:p w14:paraId="11478D38" w14:textId="77777777" w:rsidR="00A52AFB" w:rsidRDefault="00A52AFB">
      <w:pPr>
        <w:pStyle w:val="BodyText"/>
        <w:rPr>
          <w:rFonts w:ascii="Times New Roman"/>
          <w:sz w:val="20"/>
        </w:rPr>
      </w:pPr>
    </w:p>
    <w:p w14:paraId="01015159" w14:textId="77777777" w:rsidR="00A52AFB" w:rsidRDefault="00A52AFB">
      <w:pPr>
        <w:pStyle w:val="BodyText"/>
        <w:rPr>
          <w:rFonts w:ascii="Times New Roman"/>
          <w:sz w:val="20"/>
        </w:rPr>
      </w:pPr>
    </w:p>
    <w:p w14:paraId="2A9A790F" w14:textId="77777777" w:rsidR="00A52AFB" w:rsidRDefault="00A52AFB">
      <w:pPr>
        <w:pStyle w:val="BodyText"/>
        <w:rPr>
          <w:rFonts w:ascii="Times New Roman"/>
          <w:sz w:val="20"/>
        </w:rPr>
      </w:pPr>
    </w:p>
    <w:p w14:paraId="0322F0FF" w14:textId="77777777" w:rsidR="00A52AFB" w:rsidRDefault="00A52AFB">
      <w:pPr>
        <w:pStyle w:val="BodyText"/>
        <w:rPr>
          <w:rFonts w:ascii="Times New Roman"/>
          <w:sz w:val="20"/>
        </w:rPr>
      </w:pPr>
    </w:p>
    <w:p w14:paraId="6E841C9F" w14:textId="77777777" w:rsidR="00A52AFB" w:rsidRDefault="00A52AFB">
      <w:pPr>
        <w:pStyle w:val="BodyText"/>
        <w:rPr>
          <w:rFonts w:ascii="Times New Roman"/>
          <w:sz w:val="20"/>
        </w:rPr>
      </w:pPr>
    </w:p>
    <w:p w14:paraId="5D4AE7E0" w14:textId="77777777" w:rsidR="00A52AFB" w:rsidRDefault="00A52AFB">
      <w:pPr>
        <w:pStyle w:val="BodyText"/>
        <w:rPr>
          <w:rFonts w:ascii="Times New Roman"/>
          <w:sz w:val="20"/>
        </w:rPr>
      </w:pPr>
    </w:p>
    <w:p w14:paraId="1DAE6919" w14:textId="77777777" w:rsidR="00A52AFB" w:rsidRDefault="00A52AFB">
      <w:pPr>
        <w:pStyle w:val="BodyText"/>
        <w:rPr>
          <w:rFonts w:ascii="Times New Roman"/>
          <w:sz w:val="20"/>
        </w:rPr>
      </w:pPr>
    </w:p>
    <w:p w14:paraId="4702AD10" w14:textId="77777777" w:rsidR="00A52AFB" w:rsidRDefault="00A52AFB">
      <w:pPr>
        <w:pStyle w:val="BodyText"/>
        <w:rPr>
          <w:rFonts w:ascii="Times New Roman"/>
          <w:sz w:val="20"/>
        </w:rPr>
      </w:pPr>
    </w:p>
    <w:p w14:paraId="4CB61581" w14:textId="77777777" w:rsidR="00A52AFB" w:rsidRDefault="00A52AFB">
      <w:pPr>
        <w:pStyle w:val="BodyText"/>
        <w:rPr>
          <w:rFonts w:ascii="Times New Roman"/>
          <w:sz w:val="20"/>
        </w:rPr>
      </w:pPr>
    </w:p>
    <w:p w14:paraId="0063D5C7" w14:textId="77777777" w:rsidR="00A52AFB" w:rsidRDefault="00A52AFB">
      <w:pPr>
        <w:pStyle w:val="BodyText"/>
        <w:rPr>
          <w:rFonts w:ascii="Times New Roman"/>
          <w:sz w:val="20"/>
        </w:rPr>
      </w:pPr>
    </w:p>
    <w:p w14:paraId="110CD397" w14:textId="77777777" w:rsidR="00A52AFB" w:rsidRDefault="00A52AFB">
      <w:pPr>
        <w:pStyle w:val="BodyText"/>
        <w:rPr>
          <w:rFonts w:ascii="Times New Roman"/>
          <w:sz w:val="20"/>
        </w:rPr>
      </w:pPr>
    </w:p>
    <w:p w14:paraId="341E0659" w14:textId="77777777" w:rsidR="00A52AFB" w:rsidRDefault="00A52AFB">
      <w:pPr>
        <w:pStyle w:val="BodyText"/>
        <w:rPr>
          <w:rFonts w:ascii="Times New Roman"/>
          <w:sz w:val="20"/>
        </w:rPr>
      </w:pPr>
    </w:p>
    <w:p w14:paraId="7EE658E7" w14:textId="77777777" w:rsidR="00A52AFB" w:rsidRDefault="00A52AFB">
      <w:pPr>
        <w:pStyle w:val="BodyText"/>
        <w:rPr>
          <w:rFonts w:ascii="Times New Roman"/>
          <w:sz w:val="20"/>
        </w:rPr>
      </w:pPr>
    </w:p>
    <w:p w14:paraId="65EDA0C2" w14:textId="77777777" w:rsidR="00A52AFB" w:rsidRDefault="00A52AFB">
      <w:pPr>
        <w:pStyle w:val="BodyText"/>
        <w:rPr>
          <w:rFonts w:ascii="Times New Roman"/>
          <w:sz w:val="20"/>
        </w:rPr>
      </w:pPr>
    </w:p>
    <w:p w14:paraId="683D22A4" w14:textId="77777777" w:rsidR="00A52AFB" w:rsidRDefault="00A52AFB">
      <w:pPr>
        <w:pStyle w:val="BodyText"/>
        <w:rPr>
          <w:rFonts w:ascii="Times New Roman"/>
          <w:sz w:val="20"/>
        </w:rPr>
      </w:pPr>
    </w:p>
    <w:p w14:paraId="0C66EA90" w14:textId="77777777" w:rsidR="00A52AFB" w:rsidRDefault="00A52AFB">
      <w:pPr>
        <w:pStyle w:val="BodyText"/>
        <w:rPr>
          <w:rFonts w:ascii="Times New Roman"/>
          <w:sz w:val="20"/>
        </w:rPr>
      </w:pPr>
    </w:p>
    <w:p w14:paraId="634148E3" w14:textId="77777777" w:rsidR="00A52AFB" w:rsidRDefault="00A52AFB">
      <w:pPr>
        <w:pStyle w:val="BodyText"/>
        <w:rPr>
          <w:rFonts w:ascii="Times New Roman"/>
          <w:sz w:val="20"/>
        </w:rPr>
      </w:pPr>
    </w:p>
    <w:p w14:paraId="5A961D9B" w14:textId="77777777" w:rsidR="00A52AFB" w:rsidRDefault="00A52AFB">
      <w:pPr>
        <w:pStyle w:val="BodyText"/>
        <w:rPr>
          <w:rFonts w:ascii="Times New Roman"/>
          <w:sz w:val="20"/>
        </w:rPr>
      </w:pPr>
    </w:p>
    <w:p w14:paraId="4BFAA7C9" w14:textId="77777777" w:rsidR="00A52AFB" w:rsidRDefault="00A52AFB">
      <w:pPr>
        <w:pStyle w:val="BodyText"/>
        <w:rPr>
          <w:rFonts w:ascii="Times New Roman"/>
          <w:sz w:val="20"/>
        </w:rPr>
      </w:pPr>
    </w:p>
    <w:p w14:paraId="6A03BA1C" w14:textId="77777777" w:rsidR="00A52AFB" w:rsidRDefault="00A52AFB">
      <w:pPr>
        <w:pStyle w:val="BodyText"/>
        <w:rPr>
          <w:rFonts w:ascii="Times New Roman"/>
          <w:sz w:val="20"/>
        </w:rPr>
      </w:pPr>
    </w:p>
    <w:p w14:paraId="2C07BA2F" w14:textId="77777777" w:rsidR="00A52AFB" w:rsidRDefault="00A52AFB">
      <w:pPr>
        <w:pStyle w:val="BodyText"/>
        <w:rPr>
          <w:rFonts w:ascii="Times New Roman"/>
          <w:sz w:val="20"/>
        </w:rPr>
      </w:pPr>
    </w:p>
    <w:p w14:paraId="3F7E7A23" w14:textId="77777777" w:rsidR="00A52AFB" w:rsidRDefault="00A52AFB">
      <w:pPr>
        <w:pStyle w:val="BodyText"/>
        <w:rPr>
          <w:rFonts w:ascii="Times New Roman"/>
          <w:sz w:val="20"/>
        </w:rPr>
      </w:pPr>
    </w:p>
    <w:p w14:paraId="72205B1E" w14:textId="77777777" w:rsidR="00A52AFB" w:rsidRDefault="00A52AFB">
      <w:pPr>
        <w:pStyle w:val="BodyText"/>
        <w:rPr>
          <w:rFonts w:ascii="Times New Roman"/>
          <w:sz w:val="20"/>
        </w:rPr>
      </w:pPr>
    </w:p>
    <w:p w14:paraId="5E5475E6" w14:textId="77777777" w:rsidR="00A52AFB" w:rsidRDefault="00A52AFB">
      <w:pPr>
        <w:pStyle w:val="BodyText"/>
        <w:rPr>
          <w:rFonts w:ascii="Times New Roman"/>
          <w:sz w:val="20"/>
        </w:rPr>
      </w:pPr>
    </w:p>
    <w:p w14:paraId="693BD6E3" w14:textId="77777777" w:rsidR="00A52AFB" w:rsidRDefault="00A52AFB">
      <w:pPr>
        <w:pStyle w:val="BodyText"/>
        <w:rPr>
          <w:rFonts w:ascii="Times New Roman"/>
          <w:sz w:val="20"/>
        </w:rPr>
      </w:pPr>
    </w:p>
    <w:p w14:paraId="37AFB69B" w14:textId="77777777" w:rsidR="00A52AFB" w:rsidRDefault="00A52AFB">
      <w:pPr>
        <w:pStyle w:val="BodyText"/>
        <w:rPr>
          <w:rFonts w:ascii="Times New Roman"/>
          <w:sz w:val="20"/>
        </w:rPr>
      </w:pPr>
    </w:p>
    <w:p w14:paraId="6AFD209D" w14:textId="77777777" w:rsidR="00A52AFB" w:rsidRDefault="00A52AFB">
      <w:pPr>
        <w:pStyle w:val="BodyText"/>
        <w:rPr>
          <w:rFonts w:ascii="Times New Roman"/>
          <w:sz w:val="20"/>
        </w:rPr>
      </w:pPr>
    </w:p>
    <w:p w14:paraId="0BD90BBE" w14:textId="77777777" w:rsidR="00A52AFB" w:rsidRDefault="00A52AFB">
      <w:pPr>
        <w:pStyle w:val="BodyText"/>
        <w:rPr>
          <w:rFonts w:ascii="Times New Roman"/>
          <w:sz w:val="20"/>
        </w:rPr>
      </w:pPr>
    </w:p>
    <w:p w14:paraId="20A4304C" w14:textId="77777777" w:rsidR="00A52AFB" w:rsidRDefault="00A52AFB">
      <w:pPr>
        <w:pStyle w:val="BodyText"/>
        <w:rPr>
          <w:rFonts w:ascii="Times New Roman"/>
          <w:sz w:val="20"/>
        </w:rPr>
      </w:pPr>
    </w:p>
    <w:p w14:paraId="55DD96E5" w14:textId="77777777" w:rsidR="00A52AFB" w:rsidRDefault="00A52AFB">
      <w:pPr>
        <w:pStyle w:val="BodyText"/>
        <w:rPr>
          <w:rFonts w:ascii="Times New Roman"/>
          <w:sz w:val="20"/>
        </w:rPr>
      </w:pPr>
    </w:p>
    <w:p w14:paraId="30F2AD61" w14:textId="77777777" w:rsidR="00A52AFB" w:rsidRDefault="00A52AFB">
      <w:pPr>
        <w:pStyle w:val="BodyText"/>
        <w:rPr>
          <w:rFonts w:ascii="Times New Roman"/>
          <w:sz w:val="20"/>
        </w:rPr>
      </w:pPr>
    </w:p>
    <w:p w14:paraId="68F22213" w14:textId="77777777" w:rsidR="00A52AFB" w:rsidRDefault="00A52AFB">
      <w:pPr>
        <w:pStyle w:val="BodyText"/>
        <w:rPr>
          <w:rFonts w:ascii="Times New Roman"/>
          <w:sz w:val="20"/>
        </w:rPr>
      </w:pPr>
    </w:p>
    <w:p w14:paraId="2C1229D1" w14:textId="77777777" w:rsidR="00A52AFB" w:rsidRDefault="00A52AFB">
      <w:pPr>
        <w:pStyle w:val="BodyText"/>
        <w:rPr>
          <w:rFonts w:ascii="Times New Roman"/>
          <w:sz w:val="19"/>
        </w:rPr>
      </w:pPr>
    </w:p>
    <w:p w14:paraId="4FDAF484" w14:textId="77777777" w:rsidR="00A52AFB" w:rsidRDefault="00425432">
      <w:pPr>
        <w:pStyle w:val="BodyText"/>
        <w:ind w:right="734"/>
        <w:jc w:val="right"/>
      </w:pPr>
      <w:r>
        <w:t>90</w:t>
      </w:r>
      <w:r>
        <w:rPr>
          <w:spacing w:val="1"/>
        </w:rPr>
        <w:t xml:space="preserve"> </w:t>
      </w: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2"/>
        </w:rPr>
        <w:t>e</w:t>
      </w:r>
    </w:p>
    <w:p w14:paraId="1DE351A2" w14:textId="77777777" w:rsidR="00A52AFB" w:rsidRDefault="00A52AFB">
      <w:pPr>
        <w:jc w:val="right"/>
        <w:sectPr w:rsidR="00A52AFB">
          <w:footerReference w:type="default" r:id="rId47"/>
          <w:pgSz w:w="11900" w:h="16850"/>
          <w:pgMar w:top="900" w:right="540" w:bottom="280" w:left="600" w:header="0" w:footer="0" w:gutter="0"/>
          <w:cols w:space="720"/>
        </w:sectPr>
      </w:pPr>
    </w:p>
    <w:p w14:paraId="34BF79FC" w14:textId="77777777" w:rsidR="00A52AFB" w:rsidRDefault="00425432">
      <w:pPr>
        <w:pStyle w:val="Heading3"/>
      </w:pPr>
      <w:r>
        <w:rPr>
          <w:color w:val="FFFFFF"/>
          <w:w w:val="85"/>
        </w:rPr>
        <w:lastRenderedPageBreak/>
        <w:t>Number</w:t>
      </w:r>
      <w:r>
        <w:rPr>
          <w:color w:val="FFFFFF"/>
          <w:spacing w:val="40"/>
        </w:rPr>
        <w:t xml:space="preserve"> </w:t>
      </w:r>
      <w:r>
        <w:rPr>
          <w:color w:val="FFFFFF"/>
          <w:w w:val="85"/>
        </w:rPr>
        <w:t>and</w:t>
      </w:r>
      <w:r>
        <w:rPr>
          <w:color w:val="FFFFFF"/>
          <w:spacing w:val="28"/>
        </w:rPr>
        <w:t xml:space="preserve"> </w:t>
      </w:r>
      <w:r>
        <w:rPr>
          <w:color w:val="FFFFFF"/>
          <w:w w:val="85"/>
        </w:rPr>
        <w:t>duration</w:t>
      </w:r>
      <w:r>
        <w:rPr>
          <w:color w:val="FFFFFF"/>
          <w:spacing w:val="35"/>
        </w:rPr>
        <w:t xml:space="preserve"> </w:t>
      </w:r>
      <w:r>
        <w:rPr>
          <w:color w:val="FFFFFF"/>
          <w:w w:val="85"/>
        </w:rPr>
        <w:t>of</w:t>
      </w:r>
      <w:r>
        <w:rPr>
          <w:color w:val="FFFFFF"/>
          <w:spacing w:val="31"/>
        </w:rPr>
        <w:t xml:space="preserve"> </w:t>
      </w:r>
      <w:r>
        <w:rPr>
          <w:color w:val="FFFFFF"/>
          <w:spacing w:val="-2"/>
          <w:w w:val="85"/>
        </w:rPr>
        <w:t>Fellowships</w:t>
      </w:r>
    </w:p>
    <w:p w14:paraId="30B792FD" w14:textId="77777777" w:rsidR="00A52AFB" w:rsidRDefault="00A52AFB">
      <w:pPr>
        <w:pStyle w:val="BodyText"/>
        <w:spacing w:before="6"/>
        <w:rPr>
          <w:rFonts w:ascii="Arial Black"/>
          <w:sz w:val="31"/>
        </w:rPr>
      </w:pPr>
    </w:p>
    <w:p w14:paraId="0D8EB09B" w14:textId="77777777" w:rsidR="00A52AFB" w:rsidRDefault="00425432">
      <w:pPr>
        <w:spacing w:before="1"/>
        <w:ind w:left="420"/>
        <w:rPr>
          <w:rFonts w:ascii="Arial"/>
          <w:sz w:val="19"/>
        </w:rPr>
      </w:pPr>
      <w:r>
        <w:rPr>
          <w:rFonts w:ascii="Arial"/>
          <w:sz w:val="19"/>
        </w:rPr>
        <w:t>In</w:t>
      </w:r>
      <w:r>
        <w:rPr>
          <w:rFonts w:ascii="Arial"/>
          <w:spacing w:val="6"/>
          <w:sz w:val="19"/>
        </w:rPr>
        <w:t xml:space="preserve"> </w:t>
      </w:r>
      <w:r>
        <w:rPr>
          <w:rFonts w:ascii="Arial"/>
          <w:sz w:val="19"/>
        </w:rPr>
        <w:t>responding</w:t>
      </w:r>
      <w:r>
        <w:rPr>
          <w:rFonts w:ascii="Arial"/>
          <w:spacing w:val="20"/>
          <w:sz w:val="19"/>
        </w:rPr>
        <w:t xml:space="preserve"> </w:t>
      </w:r>
      <w:r>
        <w:rPr>
          <w:rFonts w:ascii="Arial"/>
          <w:sz w:val="19"/>
        </w:rPr>
        <w:t>to</w:t>
      </w:r>
      <w:r>
        <w:rPr>
          <w:rFonts w:ascii="Arial"/>
          <w:spacing w:val="4"/>
          <w:sz w:val="19"/>
        </w:rPr>
        <w:t xml:space="preserve"> </w:t>
      </w:r>
      <w:r>
        <w:rPr>
          <w:rFonts w:ascii="Arial"/>
          <w:sz w:val="19"/>
        </w:rPr>
        <w:t>Questions</w:t>
      </w:r>
      <w:r>
        <w:rPr>
          <w:rFonts w:ascii="Arial"/>
          <w:spacing w:val="21"/>
          <w:sz w:val="19"/>
        </w:rPr>
        <w:t xml:space="preserve"> </w:t>
      </w:r>
      <w:r>
        <w:rPr>
          <w:rFonts w:ascii="Arial"/>
          <w:sz w:val="19"/>
        </w:rPr>
        <w:t>5</w:t>
      </w:r>
      <w:r>
        <w:rPr>
          <w:rFonts w:ascii="Arial"/>
          <w:spacing w:val="5"/>
          <w:sz w:val="19"/>
        </w:rPr>
        <w:t xml:space="preserve"> </w:t>
      </w:r>
      <w:r>
        <w:rPr>
          <w:rFonts w:ascii="Arial"/>
          <w:sz w:val="19"/>
        </w:rPr>
        <w:t>and</w:t>
      </w:r>
      <w:r>
        <w:rPr>
          <w:rFonts w:ascii="Arial"/>
          <w:spacing w:val="8"/>
          <w:sz w:val="19"/>
        </w:rPr>
        <w:t xml:space="preserve"> </w:t>
      </w:r>
      <w:r>
        <w:rPr>
          <w:rFonts w:ascii="Arial"/>
          <w:sz w:val="19"/>
        </w:rPr>
        <w:t>6</w:t>
      </w:r>
      <w:r>
        <w:rPr>
          <w:rFonts w:ascii="Arial"/>
          <w:spacing w:val="4"/>
          <w:sz w:val="19"/>
        </w:rPr>
        <w:t xml:space="preserve"> </w:t>
      </w:r>
      <w:r>
        <w:rPr>
          <w:rFonts w:ascii="Arial"/>
          <w:sz w:val="19"/>
        </w:rPr>
        <w:t>which</w:t>
      </w:r>
      <w:r>
        <w:rPr>
          <w:rFonts w:ascii="Arial"/>
          <w:spacing w:val="10"/>
          <w:sz w:val="19"/>
        </w:rPr>
        <w:t xml:space="preserve"> </w:t>
      </w:r>
      <w:r>
        <w:rPr>
          <w:rFonts w:ascii="Arial"/>
          <w:sz w:val="19"/>
        </w:rPr>
        <w:t>follow,</w:t>
      </w:r>
      <w:r>
        <w:rPr>
          <w:rFonts w:ascii="Arial"/>
          <w:spacing w:val="13"/>
          <w:sz w:val="19"/>
        </w:rPr>
        <w:t xml:space="preserve"> </w:t>
      </w:r>
      <w:r>
        <w:rPr>
          <w:rFonts w:ascii="Arial"/>
          <w:sz w:val="19"/>
        </w:rPr>
        <w:t>please</w:t>
      </w:r>
      <w:r>
        <w:rPr>
          <w:rFonts w:ascii="Arial"/>
          <w:spacing w:val="12"/>
          <w:sz w:val="19"/>
        </w:rPr>
        <w:t xml:space="preserve"> </w:t>
      </w:r>
      <w:r>
        <w:rPr>
          <w:rFonts w:ascii="Arial"/>
          <w:sz w:val="19"/>
        </w:rPr>
        <w:t>bear</w:t>
      </w:r>
      <w:r>
        <w:rPr>
          <w:rFonts w:ascii="Arial"/>
          <w:spacing w:val="7"/>
          <w:sz w:val="19"/>
        </w:rPr>
        <w:t xml:space="preserve"> </w:t>
      </w:r>
      <w:r>
        <w:rPr>
          <w:rFonts w:ascii="Arial"/>
          <w:sz w:val="19"/>
        </w:rPr>
        <w:t>in</w:t>
      </w:r>
      <w:r>
        <w:rPr>
          <w:rFonts w:ascii="Arial"/>
          <w:spacing w:val="4"/>
          <w:sz w:val="19"/>
        </w:rPr>
        <w:t xml:space="preserve"> </w:t>
      </w:r>
      <w:r>
        <w:rPr>
          <w:rFonts w:ascii="Arial"/>
          <w:sz w:val="19"/>
        </w:rPr>
        <w:t>mind</w:t>
      </w:r>
      <w:r>
        <w:rPr>
          <w:rFonts w:ascii="Arial"/>
          <w:spacing w:val="12"/>
          <w:sz w:val="19"/>
        </w:rPr>
        <w:t xml:space="preserve"> </w:t>
      </w:r>
      <w:r>
        <w:rPr>
          <w:rFonts w:ascii="Arial"/>
          <w:sz w:val="19"/>
        </w:rPr>
        <w:t>that</w:t>
      </w:r>
      <w:r>
        <w:rPr>
          <w:rFonts w:ascii="Arial"/>
          <w:spacing w:val="8"/>
          <w:sz w:val="19"/>
        </w:rPr>
        <w:t xml:space="preserve"> </w:t>
      </w:r>
      <w:r>
        <w:rPr>
          <w:rFonts w:ascii="Arial"/>
          <w:sz w:val="19"/>
        </w:rPr>
        <w:t>they</w:t>
      </w:r>
      <w:r>
        <w:rPr>
          <w:rFonts w:ascii="Arial"/>
          <w:spacing w:val="8"/>
          <w:sz w:val="19"/>
        </w:rPr>
        <w:t xml:space="preserve"> </w:t>
      </w:r>
      <w:r>
        <w:rPr>
          <w:rFonts w:ascii="Arial"/>
          <w:sz w:val="19"/>
        </w:rPr>
        <w:t>encompass</w:t>
      </w:r>
      <w:r>
        <w:rPr>
          <w:rFonts w:ascii="Arial"/>
          <w:spacing w:val="22"/>
          <w:sz w:val="19"/>
        </w:rPr>
        <w:t xml:space="preserve"> </w:t>
      </w:r>
      <w:r>
        <w:rPr>
          <w:rFonts w:ascii="Arial"/>
          <w:sz w:val="19"/>
        </w:rPr>
        <w:t>the</w:t>
      </w:r>
      <w:r>
        <w:rPr>
          <w:rFonts w:ascii="Arial"/>
          <w:spacing w:val="7"/>
          <w:sz w:val="19"/>
        </w:rPr>
        <w:t xml:space="preserve"> </w:t>
      </w:r>
      <w:r>
        <w:rPr>
          <w:rFonts w:ascii="Arial"/>
          <w:sz w:val="19"/>
        </w:rPr>
        <w:t>possibility</w:t>
      </w:r>
      <w:r>
        <w:rPr>
          <w:rFonts w:ascii="Arial"/>
          <w:spacing w:val="17"/>
          <w:sz w:val="19"/>
        </w:rPr>
        <w:t xml:space="preserve"> </w:t>
      </w:r>
      <w:r>
        <w:rPr>
          <w:rFonts w:ascii="Arial"/>
          <w:sz w:val="19"/>
        </w:rPr>
        <w:t>that</w:t>
      </w:r>
      <w:r>
        <w:rPr>
          <w:rFonts w:ascii="Arial"/>
          <w:spacing w:val="5"/>
          <w:sz w:val="19"/>
        </w:rPr>
        <w:t xml:space="preserve"> </w:t>
      </w:r>
      <w:r>
        <w:rPr>
          <w:rFonts w:ascii="Arial"/>
          <w:spacing w:val="-10"/>
          <w:sz w:val="19"/>
        </w:rPr>
        <w:t>a</w:t>
      </w:r>
    </w:p>
    <w:p w14:paraId="3619E2BB" w14:textId="77777777" w:rsidR="00A52AFB" w:rsidRDefault="00425432">
      <w:pPr>
        <w:spacing w:before="19" w:line="264" w:lineRule="auto"/>
        <w:ind w:left="420" w:right="401"/>
        <w:rPr>
          <w:rFonts w:ascii="Arial" w:hAnsi="Arial"/>
          <w:sz w:val="19"/>
        </w:rPr>
      </w:pPr>
      <w:r>
        <w:rPr>
          <w:rFonts w:ascii="Arial" w:hAnsi="Arial"/>
          <w:sz w:val="19"/>
        </w:rPr>
        <w:t>‘</w:t>
      </w:r>
      <w:proofErr w:type="spellStart"/>
      <w:r>
        <w:rPr>
          <w:rFonts w:ascii="Arial" w:hAnsi="Arial"/>
          <w:sz w:val="19"/>
        </w:rPr>
        <w:t>trade­off</w:t>
      </w:r>
      <w:proofErr w:type="spellEnd"/>
      <w:r>
        <w:rPr>
          <w:rFonts w:ascii="Arial" w:hAnsi="Arial"/>
          <w:sz w:val="19"/>
        </w:rPr>
        <w:t>’</w:t>
      </w:r>
      <w:r>
        <w:rPr>
          <w:rFonts w:ascii="Arial" w:hAnsi="Arial"/>
          <w:spacing w:val="-14"/>
          <w:sz w:val="19"/>
        </w:rPr>
        <w:t xml:space="preserve"> </w:t>
      </w:r>
      <w:r>
        <w:rPr>
          <w:rFonts w:ascii="Arial" w:hAnsi="Arial"/>
          <w:sz w:val="19"/>
        </w:rPr>
        <w:t>between the</w:t>
      </w:r>
      <w:r>
        <w:rPr>
          <w:rFonts w:ascii="Arial" w:hAnsi="Arial"/>
          <w:spacing w:val="-1"/>
          <w:sz w:val="19"/>
        </w:rPr>
        <w:t xml:space="preserve"> </w:t>
      </w:r>
      <w:r>
        <w:rPr>
          <w:rFonts w:ascii="Arial" w:hAnsi="Arial"/>
          <w:sz w:val="19"/>
        </w:rPr>
        <w:t>number of</w:t>
      </w:r>
      <w:r>
        <w:rPr>
          <w:rFonts w:ascii="Arial" w:hAnsi="Arial"/>
          <w:spacing w:val="-1"/>
          <w:sz w:val="19"/>
        </w:rPr>
        <w:t xml:space="preserve"> </w:t>
      </w:r>
      <w:r>
        <w:rPr>
          <w:rFonts w:ascii="Arial" w:hAnsi="Arial"/>
          <w:sz w:val="19"/>
        </w:rPr>
        <w:t>Fellowships that were awarded in</w:t>
      </w:r>
      <w:r>
        <w:rPr>
          <w:rFonts w:ascii="Arial" w:hAnsi="Arial"/>
          <w:spacing w:val="-2"/>
          <w:sz w:val="19"/>
        </w:rPr>
        <w:t xml:space="preserve"> </w:t>
      </w:r>
      <w:r>
        <w:rPr>
          <w:rFonts w:ascii="Arial" w:hAnsi="Arial"/>
          <w:sz w:val="19"/>
        </w:rPr>
        <w:t>each round and the</w:t>
      </w:r>
      <w:r>
        <w:rPr>
          <w:rFonts w:ascii="Arial" w:hAnsi="Arial"/>
          <w:spacing w:val="-1"/>
          <w:sz w:val="19"/>
        </w:rPr>
        <w:t xml:space="preserve"> </w:t>
      </w:r>
      <w:r>
        <w:rPr>
          <w:rFonts w:ascii="Arial" w:hAnsi="Arial"/>
          <w:sz w:val="19"/>
        </w:rPr>
        <w:t>duration of Fellowship</w:t>
      </w:r>
      <w:r>
        <w:rPr>
          <w:rFonts w:ascii="Arial" w:hAnsi="Arial"/>
          <w:spacing w:val="-2"/>
          <w:sz w:val="19"/>
        </w:rPr>
        <w:t xml:space="preserve"> </w:t>
      </w:r>
      <w:r>
        <w:rPr>
          <w:rFonts w:ascii="Arial" w:hAnsi="Arial"/>
          <w:sz w:val="19"/>
        </w:rPr>
        <w:t xml:space="preserve">tenure might have provided a better balance between these, </w:t>
      </w:r>
      <w:proofErr w:type="gramStart"/>
      <w:r>
        <w:rPr>
          <w:rFonts w:ascii="Arial" w:hAnsi="Arial"/>
          <w:sz w:val="19"/>
        </w:rPr>
        <w:t>i.e.</w:t>
      </w:r>
      <w:proofErr w:type="gramEnd"/>
      <w:r>
        <w:rPr>
          <w:rFonts w:ascii="Arial" w:hAnsi="Arial"/>
          <w:sz w:val="19"/>
        </w:rPr>
        <w:t xml:space="preserve"> fewer but longer or more but shorter Fellowships.</w:t>
      </w:r>
    </w:p>
    <w:p w14:paraId="1A1BF129" w14:textId="77777777" w:rsidR="00A52AFB" w:rsidRDefault="00425432">
      <w:pPr>
        <w:spacing w:before="168"/>
        <w:ind w:left="391"/>
        <w:rPr>
          <w:rFonts w:ascii="Arial Black"/>
          <w:sz w:val="24"/>
        </w:rPr>
      </w:pPr>
      <w:r>
        <w:rPr>
          <w:rFonts w:ascii="Verdana"/>
          <w:b/>
          <w:w w:val="85"/>
          <w:position w:val="-4"/>
          <w:sz w:val="36"/>
        </w:rPr>
        <w:t>*</w:t>
      </w:r>
      <w:r>
        <w:rPr>
          <w:rFonts w:ascii="Arial Black"/>
          <w:w w:val="85"/>
          <w:sz w:val="24"/>
        </w:rPr>
        <w:t>Question</w:t>
      </w:r>
      <w:r>
        <w:rPr>
          <w:rFonts w:ascii="Arial Black"/>
          <w:spacing w:val="17"/>
          <w:sz w:val="24"/>
        </w:rPr>
        <w:t xml:space="preserve"> </w:t>
      </w:r>
      <w:r>
        <w:rPr>
          <w:rFonts w:ascii="Arial Black"/>
          <w:spacing w:val="-10"/>
          <w:sz w:val="24"/>
        </w:rPr>
        <w:t>5</w:t>
      </w:r>
    </w:p>
    <w:p w14:paraId="3CFF6179" w14:textId="77777777" w:rsidR="00A52AFB" w:rsidRDefault="00425432">
      <w:pPr>
        <w:spacing w:before="330" w:line="254" w:lineRule="auto"/>
        <w:ind w:left="376"/>
        <w:rPr>
          <w:rFonts w:ascii="Arial Black"/>
          <w:sz w:val="24"/>
        </w:rPr>
      </w:pPr>
      <w:r>
        <w:rPr>
          <w:rFonts w:ascii="Arial Black"/>
          <w:w w:val="85"/>
          <w:sz w:val="24"/>
        </w:rPr>
        <w:t>Given</w:t>
      </w:r>
      <w:r>
        <w:rPr>
          <w:rFonts w:ascii="Arial Black"/>
          <w:spacing w:val="-2"/>
          <w:w w:val="85"/>
          <w:sz w:val="24"/>
        </w:rPr>
        <w:t xml:space="preserve"> </w:t>
      </w:r>
      <w:r>
        <w:rPr>
          <w:rFonts w:ascii="Arial Black"/>
          <w:w w:val="85"/>
          <w:sz w:val="24"/>
        </w:rPr>
        <w:t>the</w:t>
      </w:r>
      <w:r>
        <w:rPr>
          <w:rFonts w:ascii="Arial Black"/>
          <w:spacing w:val="-5"/>
          <w:w w:val="85"/>
          <w:sz w:val="24"/>
        </w:rPr>
        <w:t xml:space="preserve"> </w:t>
      </w:r>
      <w:r>
        <w:rPr>
          <w:rFonts w:ascii="Arial Black"/>
          <w:w w:val="85"/>
          <w:sz w:val="24"/>
        </w:rPr>
        <w:t>funding</w:t>
      </w:r>
      <w:r>
        <w:rPr>
          <w:rFonts w:ascii="Arial Black"/>
          <w:spacing w:val="-6"/>
          <w:w w:val="85"/>
          <w:sz w:val="24"/>
        </w:rPr>
        <w:t xml:space="preserve"> </w:t>
      </w:r>
      <w:r>
        <w:rPr>
          <w:rFonts w:ascii="Arial Black"/>
          <w:w w:val="85"/>
          <w:sz w:val="24"/>
        </w:rPr>
        <w:t>that</w:t>
      </w:r>
      <w:r>
        <w:rPr>
          <w:rFonts w:ascii="Arial Black"/>
          <w:spacing w:val="-6"/>
          <w:w w:val="85"/>
          <w:sz w:val="24"/>
        </w:rPr>
        <w:t xml:space="preserve"> </w:t>
      </w:r>
      <w:r>
        <w:rPr>
          <w:rFonts w:ascii="Arial Black"/>
          <w:w w:val="85"/>
          <w:sz w:val="24"/>
        </w:rPr>
        <w:t>was</w:t>
      </w:r>
      <w:r>
        <w:rPr>
          <w:rFonts w:ascii="Arial Black"/>
          <w:spacing w:val="-5"/>
          <w:w w:val="85"/>
          <w:sz w:val="24"/>
        </w:rPr>
        <w:t xml:space="preserve"> </w:t>
      </w:r>
      <w:r>
        <w:rPr>
          <w:rFonts w:ascii="Arial Black"/>
          <w:w w:val="85"/>
          <w:sz w:val="24"/>
        </w:rPr>
        <w:t>allocated</w:t>
      </w:r>
      <w:r>
        <w:rPr>
          <w:rFonts w:ascii="Arial Black"/>
          <w:spacing w:val="-6"/>
          <w:w w:val="85"/>
          <w:sz w:val="24"/>
        </w:rPr>
        <w:t xml:space="preserve"> </w:t>
      </w:r>
      <w:r>
        <w:rPr>
          <w:rFonts w:ascii="Arial Black"/>
          <w:w w:val="85"/>
          <w:sz w:val="24"/>
        </w:rPr>
        <w:t>to</w:t>
      </w:r>
      <w:r>
        <w:rPr>
          <w:rFonts w:ascii="Arial Black"/>
          <w:spacing w:val="-7"/>
          <w:w w:val="85"/>
          <w:sz w:val="24"/>
        </w:rPr>
        <w:t xml:space="preserve"> </w:t>
      </w:r>
      <w:r>
        <w:rPr>
          <w:rFonts w:ascii="Arial Black"/>
          <w:w w:val="85"/>
          <w:sz w:val="24"/>
        </w:rPr>
        <w:t>the</w:t>
      </w:r>
      <w:r>
        <w:rPr>
          <w:rFonts w:ascii="Arial Black"/>
          <w:spacing w:val="-6"/>
          <w:w w:val="85"/>
          <w:sz w:val="24"/>
        </w:rPr>
        <w:t xml:space="preserve"> </w:t>
      </w:r>
      <w:r>
        <w:rPr>
          <w:rFonts w:ascii="Arial Black"/>
          <w:w w:val="85"/>
          <w:sz w:val="24"/>
        </w:rPr>
        <w:t>Future</w:t>
      </w:r>
      <w:r>
        <w:rPr>
          <w:rFonts w:ascii="Arial Black"/>
          <w:spacing w:val="-6"/>
          <w:w w:val="85"/>
          <w:sz w:val="24"/>
        </w:rPr>
        <w:t xml:space="preserve"> </w:t>
      </w:r>
      <w:r>
        <w:rPr>
          <w:rFonts w:ascii="Arial Black"/>
          <w:w w:val="85"/>
          <w:sz w:val="24"/>
        </w:rPr>
        <w:t>Fellowships</w:t>
      </w:r>
      <w:r>
        <w:rPr>
          <w:rFonts w:ascii="Arial Black"/>
          <w:spacing w:val="-4"/>
          <w:w w:val="85"/>
          <w:sz w:val="24"/>
        </w:rPr>
        <w:t xml:space="preserve"> </w:t>
      </w:r>
      <w:r>
        <w:rPr>
          <w:rFonts w:ascii="Arial Black"/>
          <w:w w:val="85"/>
          <w:sz w:val="24"/>
        </w:rPr>
        <w:t>scheme,</w:t>
      </w:r>
      <w:r>
        <w:rPr>
          <w:rFonts w:ascii="Arial Black"/>
          <w:spacing w:val="-7"/>
          <w:w w:val="85"/>
          <w:sz w:val="24"/>
        </w:rPr>
        <w:t xml:space="preserve"> </w:t>
      </w:r>
      <w:r>
        <w:rPr>
          <w:rFonts w:ascii="Arial Black"/>
          <w:w w:val="85"/>
          <w:sz w:val="24"/>
        </w:rPr>
        <w:t>has</w:t>
      </w:r>
      <w:r>
        <w:rPr>
          <w:rFonts w:ascii="Arial Black"/>
          <w:spacing w:val="-7"/>
          <w:w w:val="85"/>
          <w:sz w:val="24"/>
        </w:rPr>
        <w:t xml:space="preserve"> </w:t>
      </w:r>
      <w:r>
        <w:rPr>
          <w:rFonts w:ascii="Arial Black"/>
          <w:w w:val="85"/>
          <w:sz w:val="24"/>
        </w:rPr>
        <w:t>the</w:t>
      </w:r>
      <w:r>
        <w:rPr>
          <w:rFonts w:ascii="Arial Black"/>
          <w:spacing w:val="-7"/>
          <w:w w:val="85"/>
          <w:sz w:val="24"/>
        </w:rPr>
        <w:t xml:space="preserve"> </w:t>
      </w:r>
      <w:r>
        <w:rPr>
          <w:rFonts w:ascii="Arial Black"/>
          <w:w w:val="85"/>
          <w:sz w:val="24"/>
        </w:rPr>
        <w:t xml:space="preserve">target </w:t>
      </w:r>
      <w:r>
        <w:rPr>
          <w:rFonts w:ascii="Arial Black"/>
          <w:w w:val="90"/>
          <w:sz w:val="24"/>
        </w:rPr>
        <w:t>number</w:t>
      </w:r>
      <w:r>
        <w:rPr>
          <w:rFonts w:ascii="Arial Black"/>
          <w:sz w:val="24"/>
        </w:rPr>
        <w:t xml:space="preserve"> </w:t>
      </w:r>
      <w:r>
        <w:rPr>
          <w:rFonts w:ascii="Arial Black"/>
          <w:w w:val="90"/>
          <w:sz w:val="24"/>
        </w:rPr>
        <w:t>of Fellowships awarded annually (200) been:</w:t>
      </w:r>
    </w:p>
    <w:p w14:paraId="2C4B45E9" w14:textId="77777777" w:rsidR="00A52AFB" w:rsidRDefault="00A52AFB">
      <w:pPr>
        <w:spacing w:line="254" w:lineRule="auto"/>
        <w:rPr>
          <w:rFonts w:ascii="Arial Black"/>
          <w:sz w:val="24"/>
        </w:rPr>
        <w:sectPr w:rsidR="00A52AFB">
          <w:footerReference w:type="default" r:id="rId48"/>
          <w:pgSz w:w="11900" w:h="16850"/>
          <w:pgMar w:top="900" w:right="540" w:bottom="280" w:left="600" w:header="0" w:footer="0" w:gutter="0"/>
          <w:cols w:space="720"/>
        </w:sectPr>
      </w:pPr>
    </w:p>
    <w:p w14:paraId="5EC5C526" w14:textId="77777777" w:rsidR="00A52AFB" w:rsidRDefault="00A52AFB">
      <w:pPr>
        <w:pStyle w:val="BodyText"/>
        <w:spacing w:before="11"/>
        <w:rPr>
          <w:rFonts w:ascii="Arial Black"/>
          <w:sz w:val="12"/>
        </w:rPr>
      </w:pPr>
    </w:p>
    <w:p w14:paraId="642923E9" w14:textId="77777777" w:rsidR="00A52AFB" w:rsidRDefault="00425432">
      <w:pPr>
        <w:jc w:val="right"/>
        <w:rPr>
          <w:rFonts w:ascii="Times New Roman"/>
          <w:sz w:val="17"/>
        </w:rPr>
      </w:pPr>
      <w:proofErr w:type="spellStart"/>
      <w:r>
        <w:rPr>
          <w:rFonts w:ascii="Times New Roman"/>
          <w:color w:val="7E7E7E"/>
          <w:spacing w:val="-184"/>
          <w:w w:val="364"/>
          <w:sz w:val="17"/>
        </w:rPr>
        <w:t>j</w:t>
      </w:r>
      <w:r>
        <w:rPr>
          <w:rFonts w:ascii="Times New Roman"/>
          <w:color w:val="D2D0C6"/>
          <w:spacing w:val="-182"/>
          <w:w w:val="127"/>
          <w:sz w:val="17"/>
        </w:rPr>
        <w:t>m</w:t>
      </w:r>
      <w:r>
        <w:rPr>
          <w:rFonts w:ascii="Times New Roman"/>
          <w:color w:val="3E3E3E"/>
          <w:spacing w:val="-11"/>
          <w:w w:val="364"/>
          <w:sz w:val="17"/>
        </w:rPr>
        <w:t>l</w:t>
      </w:r>
      <w:proofErr w:type="spellEnd"/>
    </w:p>
    <w:p w14:paraId="19538B12" w14:textId="77777777" w:rsidR="00A52AFB" w:rsidRDefault="00425432">
      <w:pPr>
        <w:spacing w:before="7"/>
        <w:rPr>
          <w:rFonts w:ascii="Times New Roman"/>
          <w:sz w:val="16"/>
        </w:rPr>
      </w:pPr>
      <w:r>
        <w:br w:type="column"/>
      </w:r>
    </w:p>
    <w:p w14:paraId="350AFAD2" w14:textId="77777777" w:rsidR="00A52AFB" w:rsidRDefault="00425432">
      <w:pPr>
        <w:ind w:left="116"/>
        <w:rPr>
          <w:rFonts w:ascii="Arial"/>
          <w:sz w:val="15"/>
        </w:rPr>
      </w:pPr>
      <w:r>
        <w:rPr>
          <w:rFonts w:ascii="Arial"/>
          <w:sz w:val="15"/>
        </w:rPr>
        <w:t>too</w:t>
      </w:r>
      <w:r>
        <w:rPr>
          <w:rFonts w:ascii="Arial"/>
          <w:spacing w:val="13"/>
          <w:sz w:val="15"/>
        </w:rPr>
        <w:t xml:space="preserve"> </w:t>
      </w:r>
      <w:r>
        <w:rPr>
          <w:rFonts w:ascii="Arial"/>
          <w:spacing w:val="-5"/>
          <w:sz w:val="15"/>
        </w:rPr>
        <w:t>few</w:t>
      </w:r>
    </w:p>
    <w:p w14:paraId="0145167F" w14:textId="77777777" w:rsidR="00A52AFB" w:rsidRDefault="00A52AFB">
      <w:pPr>
        <w:rPr>
          <w:rFonts w:ascii="Arial"/>
          <w:sz w:val="15"/>
        </w:rPr>
        <w:sectPr w:rsidR="00A52AFB">
          <w:type w:val="continuous"/>
          <w:pgSz w:w="11900" w:h="16850"/>
          <w:pgMar w:top="1580" w:right="540" w:bottom="280" w:left="600" w:header="0" w:footer="0" w:gutter="0"/>
          <w:cols w:num="2" w:space="720" w:equalWidth="0">
            <w:col w:w="670" w:space="39"/>
            <w:col w:w="10051"/>
          </w:cols>
        </w:sectPr>
      </w:pPr>
    </w:p>
    <w:p w14:paraId="527CAF32" w14:textId="77777777" w:rsidR="00A52AFB" w:rsidRDefault="00A52AFB">
      <w:pPr>
        <w:pStyle w:val="BodyText"/>
        <w:spacing w:before="7"/>
        <w:rPr>
          <w:rFonts w:ascii="Arial"/>
          <w:sz w:val="11"/>
        </w:rPr>
      </w:pPr>
    </w:p>
    <w:p w14:paraId="1459FFB0" w14:textId="77777777" w:rsidR="00A52AFB" w:rsidRDefault="00425432">
      <w:pPr>
        <w:spacing w:before="93"/>
        <w:ind w:left="496"/>
        <w:rPr>
          <w:rFonts w:ascii="Arial"/>
          <w:sz w:val="15"/>
        </w:rPr>
      </w:pPr>
      <w:proofErr w:type="spellStart"/>
      <w:r>
        <w:rPr>
          <w:rFonts w:ascii="Times New Roman"/>
          <w:color w:val="D2D0C6"/>
          <w:spacing w:val="-171"/>
          <w:w w:val="82"/>
          <w:sz w:val="17"/>
        </w:rPr>
        <w:t>m</w:t>
      </w:r>
      <w:r>
        <w:rPr>
          <w:rFonts w:ascii="Times New Roman"/>
          <w:color w:val="3E3E3E"/>
          <w:spacing w:val="-173"/>
          <w:w w:val="319"/>
          <w:sz w:val="17"/>
        </w:rPr>
        <w:t>l</w:t>
      </w:r>
      <w:r>
        <w:rPr>
          <w:rFonts w:ascii="Times New Roman"/>
          <w:color w:val="7E7E7E"/>
          <w:w w:val="319"/>
          <w:sz w:val="17"/>
        </w:rPr>
        <w:t>j</w:t>
      </w:r>
      <w:proofErr w:type="spellEnd"/>
      <w:r>
        <w:rPr>
          <w:rFonts w:ascii="Times New Roman"/>
          <w:color w:val="7E7E7E"/>
          <w:spacing w:val="53"/>
          <w:w w:val="240"/>
          <w:sz w:val="17"/>
        </w:rPr>
        <w:t xml:space="preserve"> </w:t>
      </w:r>
      <w:r>
        <w:rPr>
          <w:rFonts w:ascii="Arial"/>
          <w:w w:val="110"/>
          <w:position w:val="1"/>
          <w:sz w:val="15"/>
        </w:rPr>
        <w:t>about</w:t>
      </w:r>
      <w:r>
        <w:rPr>
          <w:rFonts w:ascii="Arial"/>
          <w:spacing w:val="5"/>
          <w:w w:val="110"/>
          <w:position w:val="1"/>
          <w:sz w:val="15"/>
        </w:rPr>
        <w:t xml:space="preserve"> </w:t>
      </w:r>
      <w:r>
        <w:rPr>
          <w:rFonts w:ascii="Arial"/>
          <w:spacing w:val="-2"/>
          <w:w w:val="105"/>
          <w:position w:val="1"/>
          <w:sz w:val="15"/>
        </w:rPr>
        <w:t>right</w:t>
      </w:r>
    </w:p>
    <w:p w14:paraId="5BB2BECE" w14:textId="77777777" w:rsidR="00A52AFB" w:rsidRDefault="00A52AFB">
      <w:pPr>
        <w:pStyle w:val="BodyText"/>
        <w:spacing w:before="5"/>
        <w:rPr>
          <w:rFonts w:ascii="Arial"/>
          <w:sz w:val="11"/>
        </w:rPr>
      </w:pPr>
    </w:p>
    <w:p w14:paraId="734EC3B1" w14:textId="77777777" w:rsidR="00A52AFB" w:rsidRDefault="00425432">
      <w:pPr>
        <w:spacing w:before="94"/>
        <w:ind w:left="496"/>
        <w:rPr>
          <w:rFonts w:ascii="Arial"/>
          <w:sz w:val="15"/>
        </w:rPr>
      </w:pPr>
      <w:proofErr w:type="spellStart"/>
      <w:r>
        <w:rPr>
          <w:rFonts w:ascii="Times New Roman"/>
          <w:color w:val="3E3E3E"/>
          <w:spacing w:val="-173"/>
          <w:w w:val="344"/>
          <w:sz w:val="17"/>
        </w:rPr>
        <w:t>l</w:t>
      </w:r>
      <w:r>
        <w:rPr>
          <w:rFonts w:ascii="Times New Roman"/>
          <w:color w:val="7E7E7E"/>
          <w:spacing w:val="-173"/>
          <w:w w:val="344"/>
          <w:sz w:val="17"/>
        </w:rPr>
        <w:t>j</w:t>
      </w:r>
      <w:r>
        <w:rPr>
          <w:rFonts w:ascii="Times New Roman"/>
          <w:color w:val="D2D0C6"/>
          <w:w w:val="107"/>
          <w:sz w:val="17"/>
        </w:rPr>
        <w:t>m</w:t>
      </w:r>
      <w:proofErr w:type="spellEnd"/>
      <w:r>
        <w:rPr>
          <w:rFonts w:ascii="Times New Roman"/>
          <w:color w:val="D2D0C6"/>
          <w:spacing w:val="59"/>
          <w:w w:val="265"/>
          <w:sz w:val="17"/>
        </w:rPr>
        <w:t xml:space="preserve"> </w:t>
      </w:r>
      <w:r>
        <w:rPr>
          <w:rFonts w:ascii="Arial"/>
          <w:w w:val="110"/>
          <w:position w:val="1"/>
          <w:sz w:val="15"/>
        </w:rPr>
        <w:t>too</w:t>
      </w:r>
      <w:r>
        <w:rPr>
          <w:rFonts w:ascii="Arial"/>
          <w:spacing w:val="6"/>
          <w:w w:val="110"/>
          <w:position w:val="1"/>
          <w:sz w:val="15"/>
        </w:rPr>
        <w:t xml:space="preserve"> </w:t>
      </w:r>
      <w:r>
        <w:rPr>
          <w:rFonts w:ascii="Arial"/>
          <w:spacing w:val="-4"/>
          <w:w w:val="110"/>
          <w:position w:val="1"/>
          <w:sz w:val="15"/>
        </w:rPr>
        <w:t>many</w:t>
      </w:r>
    </w:p>
    <w:p w14:paraId="2FB65BDB" w14:textId="77777777" w:rsidR="00A52AFB" w:rsidRDefault="00A52AFB">
      <w:pPr>
        <w:pStyle w:val="BodyText"/>
        <w:spacing w:before="11"/>
        <w:rPr>
          <w:rFonts w:ascii="Arial"/>
          <w:sz w:val="24"/>
        </w:rPr>
      </w:pPr>
    </w:p>
    <w:p w14:paraId="01EEB276" w14:textId="77777777" w:rsidR="00A52AFB" w:rsidRDefault="00425432">
      <w:pPr>
        <w:spacing w:line="252" w:lineRule="auto"/>
        <w:ind w:left="376" w:right="1004"/>
        <w:rPr>
          <w:rFonts w:ascii="Arial Black"/>
          <w:sz w:val="24"/>
        </w:rPr>
      </w:pPr>
      <w:r>
        <w:rPr>
          <w:rFonts w:ascii="Arial Black"/>
          <w:w w:val="85"/>
          <w:sz w:val="24"/>
        </w:rPr>
        <w:t xml:space="preserve">If you </w:t>
      </w:r>
      <w:proofErr w:type="gramStart"/>
      <w:r>
        <w:rPr>
          <w:rFonts w:ascii="Arial Black"/>
          <w:w w:val="85"/>
          <w:sz w:val="24"/>
        </w:rPr>
        <w:t>answered</w:t>
      </w:r>
      <w:proofErr w:type="gramEnd"/>
      <w:r>
        <w:rPr>
          <w:rFonts w:ascii="Arial Black"/>
          <w:w w:val="85"/>
          <w:sz w:val="24"/>
        </w:rPr>
        <w:t xml:space="preserve"> 'too few' or 'too many', please indicate what you think should have </w:t>
      </w:r>
      <w:r>
        <w:rPr>
          <w:rFonts w:ascii="Arial Black"/>
          <w:w w:val="90"/>
          <w:sz w:val="24"/>
        </w:rPr>
        <w:t>been</w:t>
      </w:r>
      <w:r>
        <w:rPr>
          <w:rFonts w:ascii="Arial Black"/>
          <w:spacing w:val="-2"/>
          <w:w w:val="90"/>
          <w:sz w:val="24"/>
        </w:rPr>
        <w:t xml:space="preserve"> </w:t>
      </w:r>
      <w:r>
        <w:rPr>
          <w:rFonts w:ascii="Arial Black"/>
          <w:w w:val="90"/>
          <w:sz w:val="24"/>
        </w:rPr>
        <w:t>the</w:t>
      </w:r>
      <w:r>
        <w:rPr>
          <w:rFonts w:ascii="Arial Black"/>
          <w:spacing w:val="-3"/>
          <w:w w:val="90"/>
          <w:sz w:val="24"/>
        </w:rPr>
        <w:t xml:space="preserve"> </w:t>
      </w:r>
      <w:r>
        <w:rPr>
          <w:rFonts w:ascii="Arial Black"/>
          <w:w w:val="90"/>
          <w:sz w:val="24"/>
        </w:rPr>
        <w:t>target</w:t>
      </w:r>
      <w:r>
        <w:rPr>
          <w:rFonts w:ascii="Arial Black"/>
          <w:spacing w:val="-1"/>
          <w:w w:val="90"/>
          <w:sz w:val="24"/>
        </w:rPr>
        <w:t xml:space="preserve"> </w:t>
      </w:r>
      <w:r>
        <w:rPr>
          <w:rFonts w:ascii="Arial Black"/>
          <w:w w:val="90"/>
          <w:sz w:val="24"/>
        </w:rPr>
        <w:t>number</w:t>
      </w:r>
      <w:r>
        <w:rPr>
          <w:rFonts w:ascii="Arial Black"/>
          <w:spacing w:val="-1"/>
          <w:w w:val="90"/>
          <w:sz w:val="24"/>
        </w:rPr>
        <w:t xml:space="preserve"> </w:t>
      </w:r>
      <w:r>
        <w:rPr>
          <w:rFonts w:ascii="Arial Black"/>
          <w:w w:val="90"/>
          <w:sz w:val="24"/>
        </w:rPr>
        <w:t>of</w:t>
      </w:r>
      <w:r>
        <w:rPr>
          <w:rFonts w:ascii="Arial Black"/>
          <w:spacing w:val="-3"/>
          <w:w w:val="90"/>
          <w:sz w:val="24"/>
        </w:rPr>
        <w:t xml:space="preserve"> </w:t>
      </w:r>
      <w:r>
        <w:rPr>
          <w:rFonts w:ascii="Arial Black"/>
          <w:w w:val="90"/>
          <w:sz w:val="24"/>
        </w:rPr>
        <w:t>Fellowships</w:t>
      </w:r>
      <w:r>
        <w:rPr>
          <w:rFonts w:ascii="Arial Black"/>
          <w:spacing w:val="-1"/>
          <w:w w:val="90"/>
          <w:sz w:val="24"/>
        </w:rPr>
        <w:t xml:space="preserve"> </w:t>
      </w:r>
      <w:r>
        <w:rPr>
          <w:rFonts w:ascii="Arial Black"/>
          <w:w w:val="90"/>
          <w:sz w:val="24"/>
        </w:rPr>
        <w:t>awarded</w:t>
      </w:r>
      <w:r>
        <w:rPr>
          <w:rFonts w:ascii="Arial Black"/>
          <w:spacing w:val="-1"/>
          <w:w w:val="90"/>
          <w:sz w:val="24"/>
        </w:rPr>
        <w:t xml:space="preserve"> </w:t>
      </w:r>
      <w:r>
        <w:rPr>
          <w:rFonts w:ascii="Arial Black"/>
          <w:w w:val="90"/>
          <w:sz w:val="24"/>
        </w:rPr>
        <w:t>annually.</w:t>
      </w:r>
    </w:p>
    <w:p w14:paraId="3D40FA70" w14:textId="77777777" w:rsidR="00A52AFB" w:rsidRDefault="00A52AFB">
      <w:pPr>
        <w:pStyle w:val="BodyText"/>
        <w:spacing w:before="2"/>
        <w:rPr>
          <w:rFonts w:ascii="Arial Black"/>
          <w:sz w:val="31"/>
        </w:rPr>
      </w:pPr>
    </w:p>
    <w:p w14:paraId="00D45C8E" w14:textId="77777777" w:rsidR="00A52AFB" w:rsidRDefault="00425432">
      <w:pPr>
        <w:ind w:left="391"/>
        <w:rPr>
          <w:rFonts w:ascii="Arial Black"/>
          <w:sz w:val="24"/>
        </w:rPr>
      </w:pPr>
      <w:r>
        <w:rPr>
          <w:rFonts w:ascii="Verdana"/>
          <w:b/>
          <w:w w:val="85"/>
          <w:position w:val="-4"/>
          <w:sz w:val="36"/>
        </w:rPr>
        <w:t>*</w:t>
      </w:r>
      <w:r>
        <w:rPr>
          <w:rFonts w:ascii="Arial Black"/>
          <w:w w:val="85"/>
          <w:sz w:val="24"/>
        </w:rPr>
        <w:t>Question</w:t>
      </w:r>
      <w:r>
        <w:rPr>
          <w:rFonts w:ascii="Arial Black"/>
          <w:spacing w:val="17"/>
          <w:sz w:val="24"/>
        </w:rPr>
        <w:t xml:space="preserve"> </w:t>
      </w:r>
      <w:r>
        <w:rPr>
          <w:rFonts w:ascii="Arial Black"/>
          <w:spacing w:val="-10"/>
          <w:sz w:val="24"/>
        </w:rPr>
        <w:t>6</w:t>
      </w:r>
    </w:p>
    <w:p w14:paraId="6DEF7119" w14:textId="77777777" w:rsidR="00A52AFB" w:rsidRDefault="00425432">
      <w:pPr>
        <w:spacing w:before="330" w:line="254" w:lineRule="auto"/>
        <w:ind w:left="376"/>
        <w:rPr>
          <w:rFonts w:ascii="Arial Black"/>
          <w:sz w:val="24"/>
        </w:rPr>
      </w:pPr>
      <w:r>
        <w:rPr>
          <w:rFonts w:ascii="Arial Black"/>
          <w:w w:val="85"/>
          <w:sz w:val="24"/>
        </w:rPr>
        <w:t>Given</w:t>
      </w:r>
      <w:r>
        <w:rPr>
          <w:rFonts w:ascii="Arial Black"/>
          <w:spacing w:val="-1"/>
          <w:w w:val="85"/>
          <w:sz w:val="24"/>
        </w:rPr>
        <w:t xml:space="preserve"> </w:t>
      </w:r>
      <w:r>
        <w:rPr>
          <w:rFonts w:ascii="Arial Black"/>
          <w:w w:val="85"/>
          <w:sz w:val="24"/>
        </w:rPr>
        <w:t>the</w:t>
      </w:r>
      <w:r>
        <w:rPr>
          <w:rFonts w:ascii="Arial Black"/>
          <w:spacing w:val="-2"/>
          <w:w w:val="85"/>
          <w:sz w:val="24"/>
        </w:rPr>
        <w:t xml:space="preserve"> </w:t>
      </w:r>
      <w:r>
        <w:rPr>
          <w:rFonts w:ascii="Arial Black"/>
          <w:w w:val="85"/>
          <w:sz w:val="24"/>
        </w:rPr>
        <w:t>funding that</w:t>
      </w:r>
      <w:r>
        <w:rPr>
          <w:rFonts w:ascii="Arial Black"/>
          <w:spacing w:val="-1"/>
          <w:w w:val="85"/>
          <w:sz w:val="24"/>
        </w:rPr>
        <w:t xml:space="preserve"> </w:t>
      </w:r>
      <w:r>
        <w:rPr>
          <w:rFonts w:ascii="Arial Black"/>
          <w:w w:val="85"/>
          <w:sz w:val="24"/>
        </w:rPr>
        <w:t>was allocated to</w:t>
      </w:r>
      <w:r>
        <w:rPr>
          <w:rFonts w:ascii="Arial Black"/>
          <w:spacing w:val="-3"/>
          <w:w w:val="85"/>
          <w:sz w:val="24"/>
        </w:rPr>
        <w:t xml:space="preserve"> </w:t>
      </w:r>
      <w:r>
        <w:rPr>
          <w:rFonts w:ascii="Arial Black"/>
          <w:w w:val="85"/>
          <w:sz w:val="24"/>
        </w:rPr>
        <w:t>the</w:t>
      </w:r>
      <w:r>
        <w:rPr>
          <w:rFonts w:ascii="Arial Black"/>
          <w:spacing w:val="-1"/>
          <w:w w:val="85"/>
          <w:sz w:val="24"/>
        </w:rPr>
        <w:t xml:space="preserve"> </w:t>
      </w:r>
      <w:r>
        <w:rPr>
          <w:rFonts w:ascii="Arial Black"/>
          <w:w w:val="85"/>
          <w:sz w:val="24"/>
        </w:rPr>
        <w:t>scheme, has</w:t>
      </w:r>
      <w:r>
        <w:rPr>
          <w:rFonts w:ascii="Arial Black"/>
          <w:spacing w:val="-5"/>
          <w:w w:val="85"/>
          <w:sz w:val="24"/>
        </w:rPr>
        <w:t xml:space="preserve"> </w:t>
      </w:r>
      <w:r>
        <w:rPr>
          <w:rFonts w:ascii="Arial Black"/>
          <w:w w:val="85"/>
          <w:sz w:val="24"/>
        </w:rPr>
        <w:t>the</w:t>
      </w:r>
      <w:r>
        <w:rPr>
          <w:rFonts w:ascii="Arial Black"/>
          <w:spacing w:val="-2"/>
          <w:w w:val="85"/>
          <w:sz w:val="24"/>
        </w:rPr>
        <w:t xml:space="preserve"> </w:t>
      </w:r>
      <w:r>
        <w:rPr>
          <w:rFonts w:ascii="Arial Black"/>
          <w:w w:val="85"/>
          <w:sz w:val="24"/>
        </w:rPr>
        <w:t>duration of</w:t>
      </w:r>
      <w:r>
        <w:rPr>
          <w:rFonts w:ascii="Arial Black"/>
          <w:spacing w:val="-3"/>
          <w:w w:val="85"/>
          <w:sz w:val="24"/>
        </w:rPr>
        <w:t xml:space="preserve"> </w:t>
      </w:r>
      <w:r>
        <w:rPr>
          <w:rFonts w:ascii="Arial Black"/>
          <w:w w:val="85"/>
          <w:sz w:val="24"/>
        </w:rPr>
        <w:t xml:space="preserve">Fellowships </w:t>
      </w:r>
      <w:r>
        <w:rPr>
          <w:rFonts w:ascii="Arial Black"/>
          <w:w w:val="90"/>
          <w:sz w:val="24"/>
        </w:rPr>
        <w:t>awarded (</w:t>
      </w:r>
      <w:proofErr w:type="gramStart"/>
      <w:r>
        <w:rPr>
          <w:rFonts w:ascii="Arial Black"/>
          <w:w w:val="90"/>
          <w:sz w:val="24"/>
        </w:rPr>
        <w:t>i.e.</w:t>
      </w:r>
      <w:proofErr w:type="gramEnd"/>
      <w:r>
        <w:rPr>
          <w:rFonts w:ascii="Arial Black"/>
          <w:w w:val="90"/>
          <w:sz w:val="24"/>
        </w:rPr>
        <w:t xml:space="preserve"> four years full-time) been:</w:t>
      </w:r>
    </w:p>
    <w:p w14:paraId="15D2D129" w14:textId="77777777" w:rsidR="00A52AFB" w:rsidRDefault="00A52AFB">
      <w:pPr>
        <w:spacing w:line="254" w:lineRule="auto"/>
        <w:rPr>
          <w:rFonts w:ascii="Arial Black"/>
          <w:sz w:val="24"/>
        </w:rPr>
        <w:sectPr w:rsidR="00A52AFB">
          <w:type w:val="continuous"/>
          <w:pgSz w:w="11900" w:h="16850"/>
          <w:pgMar w:top="1580" w:right="540" w:bottom="280" w:left="600" w:header="0" w:footer="0" w:gutter="0"/>
          <w:cols w:space="720"/>
        </w:sectPr>
      </w:pPr>
    </w:p>
    <w:p w14:paraId="53AEC153" w14:textId="77777777" w:rsidR="00A52AFB" w:rsidRDefault="00A52AFB">
      <w:pPr>
        <w:pStyle w:val="BodyText"/>
        <w:spacing w:before="13"/>
        <w:rPr>
          <w:rFonts w:ascii="Arial Black"/>
          <w:sz w:val="12"/>
        </w:rPr>
      </w:pPr>
    </w:p>
    <w:p w14:paraId="723B662A" w14:textId="77777777" w:rsidR="00A52AFB" w:rsidRDefault="00425432">
      <w:pPr>
        <w:jc w:val="right"/>
        <w:rPr>
          <w:rFonts w:ascii="Times New Roman"/>
          <w:sz w:val="17"/>
        </w:rPr>
      </w:pPr>
      <w:proofErr w:type="spellStart"/>
      <w:r>
        <w:rPr>
          <w:rFonts w:ascii="Times New Roman"/>
          <w:color w:val="7E7E7E"/>
          <w:spacing w:val="-184"/>
          <w:w w:val="364"/>
          <w:sz w:val="17"/>
        </w:rPr>
        <w:t>j</w:t>
      </w:r>
      <w:r>
        <w:rPr>
          <w:rFonts w:ascii="Times New Roman"/>
          <w:color w:val="3E3E3E"/>
          <w:spacing w:val="-184"/>
          <w:w w:val="364"/>
          <w:sz w:val="17"/>
        </w:rPr>
        <w:t>l</w:t>
      </w:r>
      <w:r>
        <w:rPr>
          <w:rFonts w:ascii="Times New Roman"/>
          <w:color w:val="D2D0C6"/>
          <w:spacing w:val="-11"/>
          <w:w w:val="127"/>
          <w:sz w:val="17"/>
        </w:rPr>
        <w:t>m</w:t>
      </w:r>
      <w:proofErr w:type="spellEnd"/>
    </w:p>
    <w:p w14:paraId="6BCB515E" w14:textId="77777777" w:rsidR="00A52AFB" w:rsidRDefault="00425432">
      <w:pPr>
        <w:spacing w:before="7"/>
        <w:rPr>
          <w:rFonts w:ascii="Times New Roman"/>
          <w:sz w:val="16"/>
        </w:rPr>
      </w:pPr>
      <w:r>
        <w:br w:type="column"/>
      </w:r>
    </w:p>
    <w:p w14:paraId="71FD6394" w14:textId="77777777" w:rsidR="00A52AFB" w:rsidRDefault="00425432">
      <w:pPr>
        <w:ind w:left="118"/>
        <w:rPr>
          <w:rFonts w:ascii="Arial"/>
          <w:sz w:val="15"/>
        </w:rPr>
      </w:pPr>
      <w:r>
        <w:rPr>
          <w:rFonts w:ascii="Arial"/>
          <w:sz w:val="15"/>
        </w:rPr>
        <w:t>too</w:t>
      </w:r>
      <w:r>
        <w:rPr>
          <w:rFonts w:ascii="Arial"/>
          <w:spacing w:val="11"/>
          <w:sz w:val="15"/>
        </w:rPr>
        <w:t xml:space="preserve"> </w:t>
      </w:r>
      <w:r>
        <w:rPr>
          <w:rFonts w:ascii="Arial"/>
          <w:sz w:val="15"/>
        </w:rPr>
        <w:t>short</w:t>
      </w:r>
      <w:r>
        <w:rPr>
          <w:rFonts w:ascii="Arial"/>
          <w:spacing w:val="13"/>
          <w:sz w:val="15"/>
        </w:rPr>
        <w:t xml:space="preserve"> </w:t>
      </w:r>
      <w:r>
        <w:rPr>
          <w:rFonts w:ascii="Arial"/>
          <w:sz w:val="15"/>
        </w:rPr>
        <w:t>(6</w:t>
      </w:r>
      <w:r>
        <w:rPr>
          <w:rFonts w:ascii="Arial"/>
          <w:spacing w:val="11"/>
          <w:sz w:val="15"/>
        </w:rPr>
        <w:t xml:space="preserve"> </w:t>
      </w:r>
      <w:r>
        <w:rPr>
          <w:rFonts w:ascii="Arial"/>
          <w:sz w:val="15"/>
        </w:rPr>
        <w:t>years</w:t>
      </w:r>
      <w:r>
        <w:rPr>
          <w:rFonts w:ascii="Arial"/>
          <w:spacing w:val="15"/>
          <w:sz w:val="15"/>
        </w:rPr>
        <w:t xml:space="preserve"> </w:t>
      </w:r>
      <w:r>
        <w:rPr>
          <w:rFonts w:ascii="Arial"/>
          <w:sz w:val="15"/>
        </w:rPr>
        <w:t>would</w:t>
      </w:r>
      <w:r>
        <w:rPr>
          <w:rFonts w:ascii="Arial"/>
          <w:spacing w:val="14"/>
          <w:sz w:val="15"/>
        </w:rPr>
        <w:t xml:space="preserve"> </w:t>
      </w:r>
      <w:r>
        <w:rPr>
          <w:rFonts w:ascii="Arial"/>
          <w:sz w:val="15"/>
        </w:rPr>
        <w:t>have</w:t>
      </w:r>
      <w:r>
        <w:rPr>
          <w:rFonts w:ascii="Arial"/>
          <w:spacing w:val="12"/>
          <w:sz w:val="15"/>
        </w:rPr>
        <w:t xml:space="preserve"> </w:t>
      </w:r>
      <w:r>
        <w:rPr>
          <w:rFonts w:ascii="Arial"/>
          <w:sz w:val="15"/>
        </w:rPr>
        <w:t>been</w:t>
      </w:r>
      <w:r>
        <w:rPr>
          <w:rFonts w:ascii="Arial"/>
          <w:spacing w:val="12"/>
          <w:sz w:val="15"/>
        </w:rPr>
        <w:t xml:space="preserve"> </w:t>
      </w:r>
      <w:r>
        <w:rPr>
          <w:rFonts w:ascii="Arial"/>
          <w:spacing w:val="-2"/>
          <w:sz w:val="15"/>
        </w:rPr>
        <w:t>preferable)</w:t>
      </w:r>
    </w:p>
    <w:p w14:paraId="20E21C47" w14:textId="77777777" w:rsidR="00A52AFB" w:rsidRDefault="00A52AFB">
      <w:pPr>
        <w:rPr>
          <w:rFonts w:ascii="Arial"/>
          <w:sz w:val="15"/>
        </w:rPr>
        <w:sectPr w:rsidR="00A52AFB">
          <w:type w:val="continuous"/>
          <w:pgSz w:w="11900" w:h="16850"/>
          <w:pgMar w:top="1580" w:right="540" w:bottom="280" w:left="600" w:header="0" w:footer="0" w:gutter="0"/>
          <w:cols w:num="2" w:space="720" w:equalWidth="0">
            <w:col w:w="668" w:space="40"/>
            <w:col w:w="10052"/>
          </w:cols>
        </w:sectPr>
      </w:pPr>
    </w:p>
    <w:p w14:paraId="1D639ED8" w14:textId="77777777" w:rsidR="00A52AFB" w:rsidRDefault="00A52AFB">
      <w:pPr>
        <w:pStyle w:val="BodyText"/>
        <w:spacing w:before="5"/>
        <w:rPr>
          <w:rFonts w:ascii="Arial"/>
          <w:sz w:val="11"/>
        </w:rPr>
      </w:pPr>
    </w:p>
    <w:p w14:paraId="11D19026" w14:textId="77777777" w:rsidR="00A52AFB" w:rsidRDefault="00A52AFB">
      <w:pPr>
        <w:rPr>
          <w:rFonts w:ascii="Arial"/>
          <w:sz w:val="11"/>
        </w:rPr>
        <w:sectPr w:rsidR="00A52AFB">
          <w:type w:val="continuous"/>
          <w:pgSz w:w="11900" w:h="16850"/>
          <w:pgMar w:top="1580" w:right="540" w:bottom="280" w:left="600" w:header="0" w:footer="0" w:gutter="0"/>
          <w:cols w:space="720"/>
        </w:sectPr>
      </w:pPr>
    </w:p>
    <w:p w14:paraId="2F93C6D1" w14:textId="77777777" w:rsidR="00A52AFB" w:rsidRDefault="00425432">
      <w:pPr>
        <w:spacing w:before="94"/>
        <w:jc w:val="right"/>
        <w:rPr>
          <w:rFonts w:ascii="Times New Roman"/>
          <w:sz w:val="17"/>
        </w:rPr>
      </w:pPr>
      <w:proofErr w:type="spellStart"/>
      <w:r>
        <w:rPr>
          <w:rFonts w:ascii="Times New Roman"/>
          <w:color w:val="7E7E7E"/>
          <w:spacing w:val="-184"/>
          <w:w w:val="364"/>
          <w:sz w:val="17"/>
        </w:rPr>
        <w:t>j</w:t>
      </w:r>
      <w:r>
        <w:rPr>
          <w:rFonts w:ascii="Times New Roman"/>
          <w:color w:val="3E3E3E"/>
          <w:spacing w:val="-184"/>
          <w:w w:val="364"/>
          <w:sz w:val="17"/>
        </w:rPr>
        <w:t>l</w:t>
      </w:r>
      <w:r>
        <w:rPr>
          <w:rFonts w:ascii="Times New Roman"/>
          <w:color w:val="D2D0C6"/>
          <w:spacing w:val="-11"/>
          <w:w w:val="127"/>
          <w:sz w:val="17"/>
        </w:rPr>
        <w:t>m</w:t>
      </w:r>
      <w:proofErr w:type="spellEnd"/>
    </w:p>
    <w:p w14:paraId="533EFE91" w14:textId="77777777" w:rsidR="00A52AFB" w:rsidRDefault="00425432">
      <w:pPr>
        <w:spacing w:before="102"/>
        <w:ind w:left="118"/>
        <w:rPr>
          <w:rFonts w:ascii="Arial"/>
          <w:sz w:val="15"/>
        </w:rPr>
      </w:pPr>
      <w:r>
        <w:br w:type="column"/>
      </w:r>
      <w:r>
        <w:rPr>
          <w:rFonts w:ascii="Arial"/>
          <w:sz w:val="15"/>
        </w:rPr>
        <w:t>too</w:t>
      </w:r>
      <w:r>
        <w:rPr>
          <w:rFonts w:ascii="Arial"/>
          <w:spacing w:val="11"/>
          <w:sz w:val="15"/>
        </w:rPr>
        <w:t xml:space="preserve"> </w:t>
      </w:r>
      <w:r>
        <w:rPr>
          <w:rFonts w:ascii="Arial"/>
          <w:sz w:val="15"/>
        </w:rPr>
        <w:t>short</w:t>
      </w:r>
      <w:r>
        <w:rPr>
          <w:rFonts w:ascii="Arial"/>
          <w:spacing w:val="13"/>
          <w:sz w:val="15"/>
        </w:rPr>
        <w:t xml:space="preserve"> </w:t>
      </w:r>
      <w:r>
        <w:rPr>
          <w:rFonts w:ascii="Arial"/>
          <w:sz w:val="15"/>
        </w:rPr>
        <w:t>(5</w:t>
      </w:r>
      <w:r>
        <w:rPr>
          <w:rFonts w:ascii="Arial"/>
          <w:spacing w:val="11"/>
          <w:sz w:val="15"/>
        </w:rPr>
        <w:t xml:space="preserve"> </w:t>
      </w:r>
      <w:r>
        <w:rPr>
          <w:rFonts w:ascii="Arial"/>
          <w:sz w:val="15"/>
        </w:rPr>
        <w:t>years</w:t>
      </w:r>
      <w:r>
        <w:rPr>
          <w:rFonts w:ascii="Arial"/>
          <w:spacing w:val="15"/>
          <w:sz w:val="15"/>
        </w:rPr>
        <w:t xml:space="preserve"> </w:t>
      </w:r>
      <w:r>
        <w:rPr>
          <w:rFonts w:ascii="Arial"/>
          <w:sz w:val="15"/>
        </w:rPr>
        <w:t>would</w:t>
      </w:r>
      <w:r>
        <w:rPr>
          <w:rFonts w:ascii="Arial"/>
          <w:spacing w:val="14"/>
          <w:sz w:val="15"/>
        </w:rPr>
        <w:t xml:space="preserve"> </w:t>
      </w:r>
      <w:r>
        <w:rPr>
          <w:rFonts w:ascii="Arial"/>
          <w:sz w:val="15"/>
        </w:rPr>
        <w:t>have</w:t>
      </w:r>
      <w:r>
        <w:rPr>
          <w:rFonts w:ascii="Arial"/>
          <w:spacing w:val="12"/>
          <w:sz w:val="15"/>
        </w:rPr>
        <w:t xml:space="preserve"> </w:t>
      </w:r>
      <w:r>
        <w:rPr>
          <w:rFonts w:ascii="Arial"/>
          <w:sz w:val="15"/>
        </w:rPr>
        <w:t>been</w:t>
      </w:r>
      <w:r>
        <w:rPr>
          <w:rFonts w:ascii="Arial"/>
          <w:spacing w:val="12"/>
          <w:sz w:val="15"/>
        </w:rPr>
        <w:t xml:space="preserve"> </w:t>
      </w:r>
      <w:r>
        <w:rPr>
          <w:rFonts w:ascii="Arial"/>
          <w:spacing w:val="-2"/>
          <w:sz w:val="15"/>
        </w:rPr>
        <w:t>preferable)</w:t>
      </w:r>
    </w:p>
    <w:p w14:paraId="32B8D4D2" w14:textId="77777777" w:rsidR="00A52AFB" w:rsidRDefault="00A52AFB">
      <w:pPr>
        <w:rPr>
          <w:rFonts w:ascii="Arial"/>
          <w:sz w:val="15"/>
        </w:rPr>
        <w:sectPr w:rsidR="00A52AFB">
          <w:type w:val="continuous"/>
          <w:pgSz w:w="11900" w:h="16850"/>
          <w:pgMar w:top="1580" w:right="540" w:bottom="280" w:left="600" w:header="0" w:footer="0" w:gutter="0"/>
          <w:cols w:num="2" w:space="720" w:equalWidth="0">
            <w:col w:w="668" w:space="40"/>
            <w:col w:w="10052"/>
          </w:cols>
        </w:sectPr>
      </w:pPr>
    </w:p>
    <w:p w14:paraId="77C95573" w14:textId="77777777" w:rsidR="00A52AFB" w:rsidRDefault="00A52AFB">
      <w:pPr>
        <w:pStyle w:val="BodyText"/>
        <w:spacing w:before="4"/>
        <w:rPr>
          <w:rFonts w:ascii="Arial"/>
          <w:sz w:val="11"/>
        </w:rPr>
      </w:pPr>
    </w:p>
    <w:p w14:paraId="01E022D4" w14:textId="77777777" w:rsidR="00A52AFB" w:rsidRDefault="00A52AFB">
      <w:pPr>
        <w:rPr>
          <w:rFonts w:ascii="Arial"/>
          <w:sz w:val="11"/>
        </w:rPr>
        <w:sectPr w:rsidR="00A52AFB">
          <w:type w:val="continuous"/>
          <w:pgSz w:w="11900" w:h="16850"/>
          <w:pgMar w:top="1580" w:right="540" w:bottom="280" w:left="600" w:header="0" w:footer="0" w:gutter="0"/>
          <w:cols w:space="720"/>
        </w:sectPr>
      </w:pPr>
    </w:p>
    <w:p w14:paraId="0EA4D0D9" w14:textId="77777777" w:rsidR="00A52AFB" w:rsidRDefault="00425432">
      <w:pPr>
        <w:spacing w:before="94"/>
        <w:jc w:val="right"/>
        <w:rPr>
          <w:rFonts w:ascii="Times New Roman"/>
          <w:sz w:val="17"/>
        </w:rPr>
      </w:pPr>
      <w:proofErr w:type="spellStart"/>
      <w:r>
        <w:rPr>
          <w:rFonts w:ascii="Times New Roman"/>
          <w:color w:val="7E7E7E"/>
          <w:spacing w:val="-184"/>
          <w:w w:val="364"/>
          <w:sz w:val="17"/>
        </w:rPr>
        <w:t>j</w:t>
      </w:r>
      <w:r>
        <w:rPr>
          <w:rFonts w:ascii="Times New Roman"/>
          <w:color w:val="D2D0C6"/>
          <w:spacing w:val="-182"/>
          <w:w w:val="127"/>
          <w:sz w:val="17"/>
        </w:rPr>
        <w:t>m</w:t>
      </w:r>
      <w:r>
        <w:rPr>
          <w:rFonts w:ascii="Times New Roman"/>
          <w:color w:val="3E3E3E"/>
          <w:spacing w:val="-11"/>
          <w:w w:val="364"/>
          <w:sz w:val="17"/>
        </w:rPr>
        <w:t>l</w:t>
      </w:r>
      <w:proofErr w:type="spellEnd"/>
    </w:p>
    <w:p w14:paraId="63ECC04A" w14:textId="77777777" w:rsidR="00A52AFB" w:rsidRDefault="00425432">
      <w:pPr>
        <w:spacing w:before="102"/>
        <w:ind w:left="116"/>
        <w:rPr>
          <w:rFonts w:ascii="Arial"/>
          <w:sz w:val="15"/>
        </w:rPr>
      </w:pPr>
      <w:r>
        <w:br w:type="column"/>
      </w:r>
      <w:r>
        <w:rPr>
          <w:rFonts w:ascii="Arial"/>
          <w:sz w:val="15"/>
        </w:rPr>
        <w:t>about</w:t>
      </w:r>
      <w:r>
        <w:rPr>
          <w:rFonts w:ascii="Arial"/>
          <w:spacing w:val="25"/>
          <w:sz w:val="15"/>
        </w:rPr>
        <w:t xml:space="preserve"> </w:t>
      </w:r>
      <w:r>
        <w:rPr>
          <w:rFonts w:ascii="Arial"/>
          <w:spacing w:val="-2"/>
          <w:sz w:val="15"/>
        </w:rPr>
        <w:t>right</w:t>
      </w:r>
    </w:p>
    <w:p w14:paraId="0C99D537" w14:textId="77777777" w:rsidR="00A52AFB" w:rsidRDefault="00A52AFB">
      <w:pPr>
        <w:rPr>
          <w:rFonts w:ascii="Arial"/>
          <w:sz w:val="15"/>
        </w:rPr>
        <w:sectPr w:rsidR="00A52AFB">
          <w:type w:val="continuous"/>
          <w:pgSz w:w="11900" w:h="16850"/>
          <w:pgMar w:top="1580" w:right="540" w:bottom="280" w:left="600" w:header="0" w:footer="0" w:gutter="0"/>
          <w:cols w:num="2" w:space="720" w:equalWidth="0">
            <w:col w:w="670" w:space="39"/>
            <w:col w:w="10051"/>
          </w:cols>
        </w:sectPr>
      </w:pPr>
    </w:p>
    <w:p w14:paraId="04955BE7" w14:textId="77777777" w:rsidR="00A52AFB" w:rsidRDefault="00A52AFB">
      <w:pPr>
        <w:pStyle w:val="BodyText"/>
        <w:spacing w:before="4"/>
        <w:rPr>
          <w:rFonts w:ascii="Arial"/>
          <w:sz w:val="11"/>
        </w:rPr>
      </w:pPr>
    </w:p>
    <w:p w14:paraId="70F353E1" w14:textId="77777777" w:rsidR="00A52AFB" w:rsidRDefault="00A52AFB">
      <w:pPr>
        <w:rPr>
          <w:rFonts w:ascii="Arial"/>
          <w:sz w:val="11"/>
        </w:rPr>
        <w:sectPr w:rsidR="00A52AFB">
          <w:type w:val="continuous"/>
          <w:pgSz w:w="11900" w:h="16850"/>
          <w:pgMar w:top="1580" w:right="540" w:bottom="280" w:left="600" w:header="0" w:footer="0" w:gutter="0"/>
          <w:cols w:space="720"/>
        </w:sectPr>
      </w:pPr>
    </w:p>
    <w:p w14:paraId="41E5C9F6" w14:textId="77777777" w:rsidR="00A52AFB" w:rsidRDefault="00425432">
      <w:pPr>
        <w:spacing w:before="94"/>
        <w:jc w:val="right"/>
        <w:rPr>
          <w:rFonts w:ascii="Times New Roman"/>
          <w:sz w:val="17"/>
        </w:rPr>
      </w:pPr>
      <w:proofErr w:type="spellStart"/>
      <w:r>
        <w:rPr>
          <w:rFonts w:ascii="Times New Roman"/>
          <w:color w:val="7E7E7E"/>
          <w:spacing w:val="-184"/>
          <w:w w:val="364"/>
          <w:sz w:val="17"/>
        </w:rPr>
        <w:t>j</w:t>
      </w:r>
      <w:r>
        <w:rPr>
          <w:rFonts w:ascii="Times New Roman"/>
          <w:color w:val="3E3E3E"/>
          <w:spacing w:val="-184"/>
          <w:w w:val="364"/>
          <w:sz w:val="17"/>
        </w:rPr>
        <w:t>l</w:t>
      </w:r>
      <w:r>
        <w:rPr>
          <w:rFonts w:ascii="Times New Roman"/>
          <w:color w:val="D2D0C6"/>
          <w:spacing w:val="-11"/>
          <w:w w:val="127"/>
          <w:sz w:val="17"/>
        </w:rPr>
        <w:t>m</w:t>
      </w:r>
      <w:proofErr w:type="spellEnd"/>
    </w:p>
    <w:p w14:paraId="2781B983" w14:textId="77777777" w:rsidR="00A52AFB" w:rsidRDefault="00425432">
      <w:pPr>
        <w:spacing w:before="102"/>
        <w:ind w:left="118"/>
        <w:rPr>
          <w:rFonts w:ascii="Arial"/>
          <w:sz w:val="15"/>
        </w:rPr>
      </w:pPr>
      <w:r>
        <w:br w:type="column"/>
      </w:r>
      <w:r>
        <w:rPr>
          <w:rFonts w:ascii="Arial"/>
          <w:sz w:val="15"/>
        </w:rPr>
        <w:t>too</w:t>
      </w:r>
      <w:r>
        <w:rPr>
          <w:rFonts w:ascii="Arial"/>
          <w:spacing w:val="14"/>
          <w:sz w:val="15"/>
        </w:rPr>
        <w:t xml:space="preserve"> </w:t>
      </w:r>
      <w:r>
        <w:rPr>
          <w:rFonts w:ascii="Arial"/>
          <w:sz w:val="15"/>
        </w:rPr>
        <w:t>long</w:t>
      </w:r>
      <w:r>
        <w:rPr>
          <w:rFonts w:ascii="Arial"/>
          <w:spacing w:val="15"/>
          <w:sz w:val="15"/>
        </w:rPr>
        <w:t xml:space="preserve"> </w:t>
      </w:r>
      <w:r>
        <w:rPr>
          <w:rFonts w:ascii="Arial"/>
          <w:sz w:val="15"/>
        </w:rPr>
        <w:t>(3</w:t>
      </w:r>
      <w:r>
        <w:rPr>
          <w:rFonts w:ascii="Arial"/>
          <w:spacing w:val="17"/>
          <w:sz w:val="15"/>
        </w:rPr>
        <w:t xml:space="preserve"> </w:t>
      </w:r>
      <w:r>
        <w:rPr>
          <w:rFonts w:ascii="Arial"/>
          <w:sz w:val="15"/>
        </w:rPr>
        <w:t>years</w:t>
      </w:r>
      <w:r>
        <w:rPr>
          <w:rFonts w:ascii="Arial"/>
          <w:spacing w:val="19"/>
          <w:sz w:val="15"/>
        </w:rPr>
        <w:t xml:space="preserve"> </w:t>
      </w:r>
      <w:r>
        <w:rPr>
          <w:rFonts w:ascii="Arial"/>
          <w:sz w:val="15"/>
        </w:rPr>
        <w:t>would</w:t>
      </w:r>
      <w:r>
        <w:rPr>
          <w:rFonts w:ascii="Arial"/>
          <w:spacing w:val="15"/>
          <w:sz w:val="15"/>
        </w:rPr>
        <w:t xml:space="preserve"> </w:t>
      </w:r>
      <w:r>
        <w:rPr>
          <w:rFonts w:ascii="Arial"/>
          <w:sz w:val="15"/>
        </w:rPr>
        <w:t>have</w:t>
      </w:r>
      <w:r>
        <w:rPr>
          <w:rFonts w:ascii="Arial"/>
          <w:spacing w:val="15"/>
          <w:sz w:val="15"/>
        </w:rPr>
        <w:t xml:space="preserve"> </w:t>
      </w:r>
      <w:r>
        <w:rPr>
          <w:rFonts w:ascii="Arial"/>
          <w:sz w:val="15"/>
        </w:rPr>
        <w:t>been</w:t>
      </w:r>
      <w:r>
        <w:rPr>
          <w:rFonts w:ascii="Arial"/>
          <w:spacing w:val="15"/>
          <w:sz w:val="15"/>
        </w:rPr>
        <w:t xml:space="preserve"> </w:t>
      </w:r>
      <w:r>
        <w:rPr>
          <w:rFonts w:ascii="Arial"/>
          <w:spacing w:val="-2"/>
          <w:sz w:val="15"/>
        </w:rPr>
        <w:t>preferable)</w:t>
      </w:r>
    </w:p>
    <w:p w14:paraId="36B69395" w14:textId="77777777" w:rsidR="00A52AFB" w:rsidRDefault="00A52AFB">
      <w:pPr>
        <w:rPr>
          <w:rFonts w:ascii="Arial"/>
          <w:sz w:val="15"/>
        </w:rPr>
        <w:sectPr w:rsidR="00A52AFB">
          <w:type w:val="continuous"/>
          <w:pgSz w:w="11900" w:h="16850"/>
          <w:pgMar w:top="1580" w:right="540" w:bottom="280" w:left="600" w:header="0" w:footer="0" w:gutter="0"/>
          <w:cols w:num="2" w:space="720" w:equalWidth="0">
            <w:col w:w="668" w:space="40"/>
            <w:col w:w="10052"/>
          </w:cols>
        </w:sectPr>
      </w:pPr>
    </w:p>
    <w:p w14:paraId="15488F6D" w14:textId="77777777" w:rsidR="00A52AFB" w:rsidRDefault="00A578FE">
      <w:pPr>
        <w:pStyle w:val="BodyText"/>
        <w:spacing w:before="3"/>
        <w:rPr>
          <w:rFonts w:ascii="Arial"/>
          <w:sz w:val="16"/>
        </w:rPr>
      </w:pPr>
      <w:r>
        <w:pict w14:anchorId="4D38EC5F">
          <v:group id="docshapegroup286" o:spid="_x0000_s2222" style="position:absolute;margin-left:34.5pt;margin-top:42.15pt;width:525pt;height:772pt;z-index:-19564032;mso-position-horizontal-relative:page;mso-position-vertical-relative:page" coordorigin="690,843" coordsize="10500,15440">
            <v:rect id="docshape287" o:spid="_x0000_s2244" style="position:absolute;left:732;top:15553;width:218;height:10" fillcolor="#d9d9d9" stroked="f"/>
            <v:shape id="docshape288" o:spid="_x0000_s2243" style="position:absolute;left:942;top:11017;width:9289;height:4847" coordorigin="942,11017" coordsize="9289,4847" o:spt="100" adj="0,,0" path="m10231,11017r-9274,m942,11017r,4847e" filled="f" strokecolor="#535353" strokeweight=".26469mm">
              <v:stroke joinstyle="round"/>
              <v:formulas/>
              <v:path arrowok="t" o:connecttype="segments"/>
            </v:shape>
            <v:rect id="docshape289" o:spid="_x0000_s2242" style="position:absolute;left:9984;top:15553;width:1169;height:10" fillcolor="#d9d9d9" stroked="f"/>
            <v:shape id="docshape290" o:spid="_x0000_s2241" style="position:absolute;left:942;top:11017;width:9290;height:4848" coordorigin="942,11017" coordsize="9290,4848" o:spt="100" adj="0,,0" path="m10232,11017r,4832m10231,15865r-9289,e" filled="f" strokecolor="#535353" strokeweight=".26469mm">
              <v:stroke joinstyle="round"/>
              <v:formulas/>
              <v:path arrowok="t" o:connecttype="segments"/>
            </v:shape>
            <v:shape id="docshape291" o:spid="_x0000_s2240" style="position:absolute;left:9984;top:11025;width:233;height:240" coordorigin="9984,11025" coordsize="233,240" o:spt="100" adj="0,,0" path="m10217,11025r,240m9984,11258r225,e" filled="f" strokecolor="#3e3e3e" strokeweight=".29997mm">
              <v:stroke joinstyle="round"/>
              <v:formulas/>
              <v:path arrowok="t" o:connecttype="segments"/>
            </v:shape>
            <v:line id="_x0000_s2239" style="position:absolute" from="9992,11025" to="9992,11250" strokecolor="#d2d0c6" strokeweight=".27344mm"/>
            <v:line id="_x0000_s2238" style="position:absolute" from="9999,11032" to="10209,11032" strokecolor="#d2d0c6" strokeweight=".29997mm"/>
            <v:line id="_x0000_s2237" style="position:absolute" from="10202,11040" to="10202,11250" strokecolor="#7e7e7e" strokeweight=".29997mm"/>
            <v:shape id="docshape292" o:spid="_x0000_s2236" style="position:absolute;left:9999;top:11234;width:195;height:9" coordorigin="9999,11235" coordsize="195,9" o:spt="100" adj="0,,0" path="m9999,11235r195,m9999,11243r195,e" filled="f" strokecolor="#7e7e7e" strokeweight=".00886mm">
              <v:stroke joinstyle="round"/>
              <v:formulas/>
              <v:path arrowok="t" o:connecttype="segments"/>
            </v:shape>
            <v:rect id="docshape293" o:spid="_x0000_s2235" style="position:absolute;left:10014;top:11055;width:180;height:180" fillcolor="#d2d0c6" stroked="f"/>
            <v:shape id="docshape294" o:spid="_x0000_s2234" style="position:absolute;left:9984;top:15617;width:233;height:240" coordorigin="9984,15617" coordsize="233,240" o:spt="100" adj="0,,0" path="m10217,15617r,240m9984,15850r225,e" filled="f" strokecolor="#3e3e3e" strokeweight=".29997mm">
              <v:stroke joinstyle="round"/>
              <v:formulas/>
              <v:path arrowok="t" o:connecttype="segments"/>
            </v:shape>
            <v:line id="_x0000_s2233" style="position:absolute" from="9992,15617" to="9992,15842" strokecolor="#d2d0c6" strokeweight=".27344mm"/>
            <v:line id="_x0000_s2232" style="position:absolute" from="9999,15625" to="10209,15625" strokecolor="#d2d0c6" strokeweight=".29997mm"/>
            <v:line id="_x0000_s2231" style="position:absolute" from="10202,15632" to="10202,15842" strokecolor="#7e7e7e" strokeweight=".29997mm"/>
            <v:shape id="docshape295" o:spid="_x0000_s2230" style="position:absolute;left:9999;top:15826;width:195;height:9" coordorigin="9999,15827" coordsize="195,9" o:spt="100" adj="0,,0" path="m9999,15827r195,m9999,15835r195,e" filled="f" strokecolor="#7e7e7e" strokeweight=".00886mm">
              <v:stroke joinstyle="round"/>
              <v:formulas/>
              <v:path arrowok="t" o:connecttype="segments"/>
            </v:shape>
            <v:rect id="docshape296" o:spid="_x0000_s2229" style="position:absolute;left:10014;top:15647;width:180;height:180" fillcolor="#d2d0c6" stroked="f"/>
            <v:rect id="docshape297" o:spid="_x0000_s2228" style="position:absolute;left:950;top:11025;width:9034;height:4832" fillcolor="#efefef" stroked="f"/>
            <v:rect id="docshape298" o:spid="_x0000_s2227" style="position:absolute;left:710;top:880;width:10460;height:615" fillcolor="#666" stroked="f"/>
            <v:shape id="docshape299" o:spid="_x0000_s2226" style="position:absolute;left:942;top:6440;width:4983;height:285" coordorigin="942,6440" coordsize="4983,285" o:spt="100" adj="0,,0" path="m5924,6440r-4967,m942,6440r,285m5925,6440r,270e" filled="f" strokecolor="#535353" strokeweight=".26469mm">
              <v:stroke joinstyle="round"/>
              <v:formulas/>
              <v:path arrowok="t" o:connecttype="segments"/>
            </v:shape>
            <v:line id="_x0000_s2225" style="position:absolute" from="942,6725" to="5924,6725" strokecolor="#535353" strokeweight=".25581mm"/>
            <v:rect id="docshape300" o:spid="_x0000_s2224" style="position:absolute;left:950;top:6448;width:4967;height:270" fillcolor="#efefef" stroked="f"/>
            <v:rect id="docshape301" o:spid="_x0000_s2223" style="position:absolute;left:700;top:853;width:10480;height:15420" filled="f" strokeweight="1pt"/>
            <w10:wrap anchorx="page" anchory="page"/>
          </v:group>
        </w:pict>
      </w:r>
    </w:p>
    <w:p w14:paraId="1BB30957" w14:textId="77777777" w:rsidR="00A52AFB" w:rsidRDefault="00425432">
      <w:pPr>
        <w:spacing w:before="100" w:line="252" w:lineRule="auto"/>
        <w:ind w:left="376" w:right="536"/>
        <w:rPr>
          <w:rFonts w:ascii="Arial Black" w:hAnsi="Arial Black"/>
          <w:sz w:val="24"/>
        </w:rPr>
      </w:pPr>
      <w:r>
        <w:rPr>
          <w:rFonts w:ascii="Arial Black" w:hAnsi="Arial Black"/>
          <w:w w:val="85"/>
          <w:sz w:val="24"/>
        </w:rPr>
        <w:t>If you</w:t>
      </w:r>
      <w:r>
        <w:rPr>
          <w:rFonts w:ascii="Arial Black" w:hAnsi="Arial Black"/>
          <w:sz w:val="24"/>
        </w:rPr>
        <w:t xml:space="preserve"> </w:t>
      </w:r>
      <w:proofErr w:type="gramStart"/>
      <w:r>
        <w:rPr>
          <w:rFonts w:ascii="Arial Black" w:hAnsi="Arial Black"/>
          <w:w w:val="85"/>
          <w:sz w:val="24"/>
        </w:rPr>
        <w:t>don’t</w:t>
      </w:r>
      <w:proofErr w:type="gramEnd"/>
      <w:r>
        <w:rPr>
          <w:rFonts w:ascii="Arial Black" w:hAnsi="Arial Black"/>
          <w:sz w:val="24"/>
        </w:rPr>
        <w:t xml:space="preserve"> </w:t>
      </w:r>
      <w:r>
        <w:rPr>
          <w:rFonts w:ascii="Arial Black" w:hAnsi="Arial Black"/>
          <w:w w:val="85"/>
          <w:sz w:val="24"/>
        </w:rPr>
        <w:t>believe that the duration of Future Fellowships has been</w:t>
      </w:r>
      <w:r>
        <w:rPr>
          <w:rFonts w:ascii="Arial Black" w:hAnsi="Arial Black"/>
          <w:spacing w:val="-1"/>
          <w:w w:val="85"/>
          <w:sz w:val="24"/>
        </w:rPr>
        <w:t xml:space="preserve"> </w:t>
      </w:r>
      <w:r>
        <w:rPr>
          <w:rFonts w:ascii="Arial Black" w:hAnsi="Arial Black"/>
          <w:w w:val="85"/>
          <w:sz w:val="24"/>
        </w:rPr>
        <w:t xml:space="preserve">‘about right’, </w:t>
      </w:r>
      <w:r>
        <w:rPr>
          <w:rFonts w:ascii="Arial Black" w:hAnsi="Arial Black"/>
          <w:w w:val="90"/>
          <w:sz w:val="24"/>
        </w:rPr>
        <w:t>please comment on the reasons why.</w:t>
      </w:r>
    </w:p>
    <w:p w14:paraId="3E79FFAF" w14:textId="77777777" w:rsidR="00A52AFB" w:rsidRDefault="00A578FE">
      <w:pPr>
        <w:pStyle w:val="BodyText"/>
        <w:spacing w:before="6"/>
        <w:rPr>
          <w:rFonts w:ascii="Arial Black"/>
          <w:sz w:val="5"/>
        </w:rPr>
      </w:pPr>
      <w:r>
        <w:pict w14:anchorId="1BD0DDE4">
          <v:shape id="docshape302" o:spid="_x0000_s2221" type="#_x0000_t202" style="position:absolute;margin-left:505.4pt;margin-top:5.05pt;width:5.05pt;height:8.95pt;z-index:-15683584;mso-wrap-distance-left:0;mso-wrap-distance-right:0;mso-position-horizontal-relative:page" filled="f" stroked="f">
            <v:textbox inset="0,0,0,0">
              <w:txbxContent>
                <w:p w14:paraId="37BA31B4" w14:textId="77777777" w:rsidR="00A52AFB" w:rsidRDefault="00425432">
                  <w:pPr>
                    <w:spacing w:line="178" w:lineRule="exact"/>
                    <w:rPr>
                      <w:rFonts w:ascii="Times New Roman"/>
                      <w:sz w:val="16"/>
                    </w:rPr>
                  </w:pPr>
                  <w:r>
                    <w:rPr>
                      <w:rFonts w:ascii="Times New Roman"/>
                      <w:shadow/>
                      <w:color w:val="7E7E7E"/>
                      <w:sz w:val="16"/>
                    </w:rPr>
                    <w:t>5</w:t>
                  </w:r>
                </w:p>
              </w:txbxContent>
            </v:textbox>
            <w10:wrap type="topAndBottom" anchorx="page"/>
          </v:shape>
        </w:pict>
      </w:r>
    </w:p>
    <w:p w14:paraId="6952B570" w14:textId="77777777" w:rsidR="00A52AFB" w:rsidRDefault="00A52AFB">
      <w:pPr>
        <w:pStyle w:val="BodyText"/>
        <w:rPr>
          <w:rFonts w:ascii="Arial Black"/>
          <w:sz w:val="20"/>
        </w:rPr>
      </w:pPr>
    </w:p>
    <w:p w14:paraId="250773DD" w14:textId="77777777" w:rsidR="00A52AFB" w:rsidRDefault="00A52AFB">
      <w:pPr>
        <w:pStyle w:val="BodyText"/>
        <w:rPr>
          <w:rFonts w:ascii="Arial Black"/>
          <w:sz w:val="20"/>
        </w:rPr>
      </w:pPr>
    </w:p>
    <w:p w14:paraId="29F4A786" w14:textId="77777777" w:rsidR="00A52AFB" w:rsidRDefault="00A52AFB">
      <w:pPr>
        <w:pStyle w:val="BodyText"/>
        <w:rPr>
          <w:rFonts w:ascii="Arial Black"/>
          <w:sz w:val="20"/>
        </w:rPr>
      </w:pPr>
    </w:p>
    <w:p w14:paraId="29CB8909" w14:textId="77777777" w:rsidR="00A52AFB" w:rsidRDefault="00A52AFB">
      <w:pPr>
        <w:pStyle w:val="BodyText"/>
        <w:rPr>
          <w:rFonts w:ascii="Arial Black"/>
          <w:sz w:val="20"/>
        </w:rPr>
      </w:pPr>
    </w:p>
    <w:p w14:paraId="0054F172" w14:textId="77777777" w:rsidR="00A52AFB" w:rsidRDefault="00A52AFB">
      <w:pPr>
        <w:pStyle w:val="BodyText"/>
        <w:rPr>
          <w:rFonts w:ascii="Arial Black"/>
          <w:sz w:val="20"/>
        </w:rPr>
      </w:pPr>
    </w:p>
    <w:p w14:paraId="55BF475A" w14:textId="77777777" w:rsidR="00A52AFB" w:rsidRDefault="00A52AFB">
      <w:pPr>
        <w:pStyle w:val="BodyText"/>
        <w:rPr>
          <w:rFonts w:ascii="Arial Black"/>
          <w:sz w:val="20"/>
        </w:rPr>
      </w:pPr>
    </w:p>
    <w:p w14:paraId="26213698" w14:textId="77777777" w:rsidR="00A52AFB" w:rsidRDefault="00A52AFB">
      <w:pPr>
        <w:pStyle w:val="BodyText"/>
        <w:rPr>
          <w:rFonts w:ascii="Arial Black"/>
          <w:sz w:val="20"/>
        </w:rPr>
      </w:pPr>
    </w:p>
    <w:p w14:paraId="6338207C" w14:textId="77777777" w:rsidR="00A52AFB" w:rsidRDefault="00A52AFB">
      <w:pPr>
        <w:pStyle w:val="BodyText"/>
        <w:rPr>
          <w:rFonts w:ascii="Arial Black"/>
          <w:sz w:val="20"/>
        </w:rPr>
      </w:pPr>
    </w:p>
    <w:p w14:paraId="7B4328E2" w14:textId="77777777" w:rsidR="00A52AFB" w:rsidRDefault="00A52AFB">
      <w:pPr>
        <w:pStyle w:val="BodyText"/>
        <w:rPr>
          <w:rFonts w:ascii="Arial Black"/>
          <w:sz w:val="20"/>
        </w:rPr>
      </w:pPr>
    </w:p>
    <w:p w14:paraId="5A845F42" w14:textId="77777777" w:rsidR="00A52AFB" w:rsidRDefault="00A52AFB">
      <w:pPr>
        <w:pStyle w:val="BodyText"/>
        <w:rPr>
          <w:rFonts w:ascii="Arial Black"/>
          <w:sz w:val="20"/>
        </w:rPr>
      </w:pPr>
    </w:p>
    <w:p w14:paraId="23475C3E" w14:textId="77777777" w:rsidR="00A52AFB" w:rsidRDefault="00A52AFB">
      <w:pPr>
        <w:pStyle w:val="BodyText"/>
        <w:rPr>
          <w:rFonts w:ascii="Arial Black"/>
          <w:sz w:val="20"/>
        </w:rPr>
      </w:pPr>
    </w:p>
    <w:p w14:paraId="03AA7445" w14:textId="77777777" w:rsidR="00A52AFB" w:rsidRDefault="00A52AFB">
      <w:pPr>
        <w:pStyle w:val="BodyText"/>
        <w:rPr>
          <w:rFonts w:ascii="Arial Black"/>
          <w:sz w:val="20"/>
        </w:rPr>
      </w:pPr>
    </w:p>
    <w:p w14:paraId="3D3B21F4" w14:textId="77777777" w:rsidR="00A52AFB" w:rsidRDefault="00A52AFB">
      <w:pPr>
        <w:pStyle w:val="BodyText"/>
        <w:rPr>
          <w:rFonts w:ascii="Arial Black"/>
          <w:sz w:val="20"/>
        </w:rPr>
      </w:pPr>
    </w:p>
    <w:p w14:paraId="209271E6" w14:textId="77777777" w:rsidR="00A52AFB" w:rsidRDefault="00A52AFB">
      <w:pPr>
        <w:pStyle w:val="BodyText"/>
        <w:rPr>
          <w:rFonts w:ascii="Arial Black"/>
          <w:sz w:val="20"/>
        </w:rPr>
      </w:pPr>
    </w:p>
    <w:p w14:paraId="2D283961" w14:textId="77777777" w:rsidR="00A52AFB" w:rsidRDefault="00A52AFB">
      <w:pPr>
        <w:pStyle w:val="BodyText"/>
        <w:spacing w:before="9"/>
        <w:rPr>
          <w:rFonts w:ascii="Arial Black"/>
          <w:sz w:val="23"/>
        </w:rPr>
      </w:pPr>
    </w:p>
    <w:p w14:paraId="7B2E1A3F" w14:textId="77777777" w:rsidR="00A52AFB" w:rsidRDefault="00A578FE">
      <w:pPr>
        <w:pStyle w:val="BodyText"/>
        <w:spacing w:before="56"/>
        <w:ind w:right="292"/>
        <w:jc w:val="right"/>
      </w:pPr>
      <w:r>
        <w:pict w14:anchorId="36DD4474">
          <v:shape id="docshape303" o:spid="_x0000_s2220" type="#_x0000_t202" style="position:absolute;left:0;text-align:left;margin-left:501.35pt;margin-top:5pt;width:5.65pt;height:11.05pt;z-index:-19564544;mso-position-horizontal-relative:page" filled="f" stroked="f">
            <v:textbox inset="0,0,0,0">
              <w:txbxContent>
                <w:p w14:paraId="26B2FAD3" w14:textId="77777777" w:rsidR="00A52AFB" w:rsidRDefault="00425432">
                  <w:pPr>
                    <w:pStyle w:val="BodyText"/>
                    <w:spacing w:line="221" w:lineRule="exact"/>
                  </w:pPr>
                  <w:r>
                    <w:t>9</w:t>
                  </w:r>
                </w:p>
              </w:txbxContent>
            </v:textbox>
            <w10:wrap anchorx="page"/>
          </v:shape>
        </w:pict>
      </w:r>
      <w:r>
        <w:pict w14:anchorId="6197DAB3">
          <v:shape id="docshape304" o:spid="_x0000_s2219" type="#_x0000_t202" style="position:absolute;left:0;text-align:left;margin-left:499.2pt;margin-top:1.85pt;width:12.05pt;height:14.3pt;z-index:15775232;mso-position-horizontal-relative:page" filled="f" stroked="f">
            <v:textbox inset="0,0,0,0">
              <w:txbxContent>
                <w:p w14:paraId="1D8068D9" w14:textId="77777777" w:rsidR="00A52AFB" w:rsidRDefault="00425432">
                  <w:pPr>
                    <w:pStyle w:val="BodyText"/>
                    <w:spacing w:before="19" w:line="267" w:lineRule="exact"/>
                    <w:ind w:left="155" w:right="-29"/>
                  </w:pPr>
                  <w:r>
                    <w:t>1</w:t>
                  </w:r>
                </w:p>
              </w:txbxContent>
            </v:textbox>
            <w10:wrap anchorx="page"/>
          </v:shape>
        </w:pict>
      </w:r>
      <w:r w:rsidR="00425432">
        <w:t>|</w:t>
      </w:r>
      <w:r w:rsidR="00425432">
        <w:rPr>
          <w:spacing w:val="-3"/>
        </w:rPr>
        <w:t xml:space="preserve"> </w:t>
      </w:r>
      <w:r w:rsidR="00425432">
        <w:rPr>
          <w:color w:val="808080"/>
        </w:rPr>
        <w:t>P</w:t>
      </w:r>
      <w:r w:rsidR="00425432">
        <w:rPr>
          <w:color w:val="808080"/>
          <w:spacing w:val="11"/>
        </w:rPr>
        <w:t xml:space="preserve"> </w:t>
      </w:r>
      <w:r w:rsidR="00425432">
        <w:rPr>
          <w:color w:val="808080"/>
        </w:rPr>
        <w:t>a</w:t>
      </w:r>
      <w:r w:rsidR="00425432">
        <w:rPr>
          <w:color w:val="808080"/>
          <w:spacing w:val="9"/>
        </w:rPr>
        <w:t xml:space="preserve"> </w:t>
      </w:r>
      <w:r w:rsidR="00425432">
        <w:rPr>
          <w:color w:val="808080"/>
        </w:rPr>
        <w:t>g</w:t>
      </w:r>
      <w:r w:rsidR="00425432">
        <w:rPr>
          <w:color w:val="808080"/>
          <w:spacing w:val="9"/>
        </w:rPr>
        <w:t xml:space="preserve"> </w:t>
      </w:r>
      <w:r w:rsidR="00425432">
        <w:rPr>
          <w:color w:val="808080"/>
          <w:spacing w:val="-10"/>
        </w:rPr>
        <w:t>e</w:t>
      </w:r>
    </w:p>
    <w:p w14:paraId="32B1E530" w14:textId="77777777" w:rsidR="00A52AFB" w:rsidRDefault="00A52AFB">
      <w:pPr>
        <w:jc w:val="right"/>
        <w:sectPr w:rsidR="00A52AFB">
          <w:type w:val="continuous"/>
          <w:pgSz w:w="11900" w:h="16850"/>
          <w:pgMar w:top="1580" w:right="540" w:bottom="280" w:left="600" w:header="0" w:footer="0" w:gutter="0"/>
          <w:cols w:space="720"/>
        </w:sectPr>
      </w:pPr>
    </w:p>
    <w:tbl>
      <w:tblPr>
        <w:tblW w:w="0" w:type="auto"/>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01"/>
        <w:gridCol w:w="579"/>
      </w:tblGrid>
      <w:tr w:rsidR="00A52AFB" w14:paraId="690749BD" w14:textId="77777777">
        <w:trPr>
          <w:trHeight w:val="632"/>
        </w:trPr>
        <w:tc>
          <w:tcPr>
            <w:tcW w:w="10480" w:type="dxa"/>
            <w:gridSpan w:val="2"/>
            <w:tcBorders>
              <w:bottom w:val="nil"/>
            </w:tcBorders>
            <w:shd w:val="clear" w:color="auto" w:fill="666666"/>
          </w:tcPr>
          <w:p w14:paraId="6DB2377B" w14:textId="77777777" w:rsidR="00A52AFB" w:rsidRDefault="00425432">
            <w:pPr>
              <w:pStyle w:val="TableParagraph"/>
              <w:spacing w:line="289" w:lineRule="exact"/>
              <w:ind w:left="121"/>
              <w:jc w:val="left"/>
              <w:rPr>
                <w:rFonts w:ascii="Arial Black"/>
                <w:sz w:val="27"/>
              </w:rPr>
            </w:pPr>
            <w:r>
              <w:rPr>
                <w:rFonts w:ascii="Arial Black"/>
                <w:color w:val="FFFFFF"/>
                <w:w w:val="85"/>
                <w:sz w:val="27"/>
              </w:rPr>
              <w:lastRenderedPageBreak/>
              <w:t>Funding</w:t>
            </w:r>
            <w:r>
              <w:rPr>
                <w:rFonts w:ascii="Arial Black"/>
                <w:color w:val="FFFFFF"/>
                <w:spacing w:val="20"/>
                <w:sz w:val="27"/>
              </w:rPr>
              <w:t xml:space="preserve"> </w:t>
            </w:r>
            <w:r>
              <w:rPr>
                <w:rFonts w:ascii="Arial Black"/>
                <w:color w:val="FFFFFF"/>
                <w:w w:val="85"/>
                <w:sz w:val="27"/>
              </w:rPr>
              <w:t>support</w:t>
            </w:r>
            <w:r>
              <w:rPr>
                <w:rFonts w:ascii="Arial Black"/>
                <w:color w:val="FFFFFF"/>
                <w:spacing w:val="14"/>
                <w:sz w:val="27"/>
              </w:rPr>
              <w:t xml:space="preserve"> </w:t>
            </w:r>
            <w:r>
              <w:rPr>
                <w:rFonts w:ascii="Arial Black"/>
                <w:color w:val="FFFFFF"/>
                <w:w w:val="85"/>
                <w:sz w:val="27"/>
              </w:rPr>
              <w:t>for</w:t>
            </w:r>
            <w:r>
              <w:rPr>
                <w:rFonts w:ascii="Arial Black"/>
                <w:color w:val="FFFFFF"/>
                <w:spacing w:val="15"/>
                <w:sz w:val="27"/>
              </w:rPr>
              <w:t xml:space="preserve"> </w:t>
            </w:r>
            <w:r>
              <w:rPr>
                <w:rFonts w:ascii="Arial Black"/>
                <w:color w:val="FFFFFF"/>
                <w:spacing w:val="-2"/>
                <w:w w:val="85"/>
                <w:sz w:val="27"/>
              </w:rPr>
              <w:t>Fellows</w:t>
            </w:r>
          </w:p>
        </w:tc>
      </w:tr>
      <w:tr w:rsidR="00A52AFB" w14:paraId="20207C4D" w14:textId="77777777">
        <w:trPr>
          <w:trHeight w:val="13833"/>
        </w:trPr>
        <w:tc>
          <w:tcPr>
            <w:tcW w:w="9901" w:type="dxa"/>
            <w:tcBorders>
              <w:top w:val="nil"/>
              <w:bottom w:val="single" w:sz="4" w:space="0" w:color="D9D9D9"/>
              <w:right w:val="nil"/>
            </w:tcBorders>
          </w:tcPr>
          <w:p w14:paraId="57A4D2C4" w14:textId="77777777" w:rsidR="00A52AFB" w:rsidRDefault="00425432">
            <w:pPr>
              <w:pStyle w:val="TableParagraph"/>
              <w:spacing w:line="408" w:lineRule="exact"/>
              <w:ind w:left="241"/>
              <w:jc w:val="left"/>
              <w:rPr>
                <w:rFonts w:ascii="Arial Black"/>
                <w:sz w:val="24"/>
              </w:rPr>
            </w:pPr>
            <w:r>
              <w:rPr>
                <w:rFonts w:ascii="Verdana"/>
                <w:b/>
                <w:w w:val="85"/>
                <w:position w:val="-4"/>
                <w:sz w:val="36"/>
              </w:rPr>
              <w:t>*</w:t>
            </w:r>
            <w:r>
              <w:rPr>
                <w:rFonts w:ascii="Arial Black"/>
                <w:w w:val="85"/>
                <w:sz w:val="24"/>
              </w:rPr>
              <w:t>Question</w:t>
            </w:r>
            <w:r>
              <w:rPr>
                <w:rFonts w:ascii="Arial Black"/>
                <w:spacing w:val="17"/>
                <w:sz w:val="24"/>
              </w:rPr>
              <w:t xml:space="preserve"> </w:t>
            </w:r>
            <w:r>
              <w:rPr>
                <w:rFonts w:ascii="Arial Black"/>
                <w:spacing w:val="-10"/>
                <w:sz w:val="24"/>
              </w:rPr>
              <w:t>7</w:t>
            </w:r>
          </w:p>
          <w:p w14:paraId="693693C0" w14:textId="77777777" w:rsidR="00A52AFB" w:rsidRDefault="00425432">
            <w:pPr>
              <w:pStyle w:val="TableParagraph"/>
              <w:spacing w:before="330" w:line="254" w:lineRule="auto"/>
              <w:ind w:left="226" w:right="241"/>
              <w:jc w:val="left"/>
              <w:rPr>
                <w:rFonts w:ascii="Arial Black"/>
                <w:sz w:val="24"/>
              </w:rPr>
            </w:pPr>
            <w:r>
              <w:rPr>
                <w:rFonts w:ascii="Arial Black"/>
                <w:w w:val="85"/>
                <w:sz w:val="24"/>
              </w:rPr>
              <w:t xml:space="preserve">Does the number of Future Fellowships awarded to date at each of the three salary levels across all Administering Organisations represent an appropriate </w:t>
            </w:r>
            <w:r>
              <w:rPr>
                <w:rFonts w:ascii="Arial Black"/>
                <w:spacing w:val="-2"/>
                <w:w w:val="95"/>
                <w:sz w:val="24"/>
              </w:rPr>
              <w:t>distribution?</w:t>
            </w:r>
          </w:p>
          <w:p w14:paraId="6DCF11D3" w14:textId="77777777" w:rsidR="00A52AFB" w:rsidRDefault="00425432">
            <w:pPr>
              <w:pStyle w:val="TableParagraph"/>
              <w:spacing w:before="181"/>
              <w:ind w:left="346"/>
              <w:jc w:val="left"/>
              <w:rPr>
                <w:sz w:val="15"/>
              </w:rPr>
            </w:pPr>
            <w:proofErr w:type="spellStart"/>
            <w:r>
              <w:rPr>
                <w:rFonts w:ascii="Times New Roman"/>
                <w:color w:val="7E7E7E"/>
                <w:spacing w:val="-173"/>
                <w:w w:val="344"/>
                <w:sz w:val="17"/>
              </w:rPr>
              <w:t>j</w:t>
            </w:r>
            <w:r>
              <w:rPr>
                <w:rFonts w:ascii="Times New Roman"/>
                <w:color w:val="D2D0C6"/>
                <w:spacing w:val="-171"/>
                <w:w w:val="107"/>
                <w:sz w:val="17"/>
              </w:rPr>
              <w:t>m</w:t>
            </w:r>
            <w:r>
              <w:rPr>
                <w:rFonts w:ascii="Times New Roman"/>
                <w:color w:val="3E3E3E"/>
                <w:w w:val="344"/>
                <w:sz w:val="17"/>
              </w:rPr>
              <w:t>l</w:t>
            </w:r>
            <w:proofErr w:type="spellEnd"/>
            <w:r>
              <w:rPr>
                <w:rFonts w:ascii="Times New Roman"/>
                <w:color w:val="3E3E3E"/>
                <w:spacing w:val="52"/>
                <w:w w:val="265"/>
                <w:sz w:val="17"/>
              </w:rPr>
              <w:t xml:space="preserve"> </w:t>
            </w:r>
            <w:r>
              <w:rPr>
                <w:spacing w:val="-5"/>
                <w:w w:val="120"/>
                <w:position w:val="1"/>
                <w:sz w:val="15"/>
              </w:rPr>
              <w:t>Yes</w:t>
            </w:r>
          </w:p>
          <w:p w14:paraId="3BEBCD21" w14:textId="77777777" w:rsidR="00A52AFB" w:rsidRDefault="00A52AFB">
            <w:pPr>
              <w:pStyle w:val="TableParagraph"/>
              <w:spacing w:before="5"/>
              <w:jc w:val="left"/>
              <w:rPr>
                <w:rFonts w:ascii="Calibri"/>
                <w:sz w:val="18"/>
              </w:rPr>
            </w:pPr>
          </w:p>
          <w:p w14:paraId="60294008" w14:textId="77777777" w:rsidR="00A52AFB" w:rsidRDefault="00425432">
            <w:pPr>
              <w:pStyle w:val="TableParagraph"/>
              <w:ind w:left="346"/>
              <w:jc w:val="left"/>
              <w:rPr>
                <w:sz w:val="15"/>
              </w:rPr>
            </w:pPr>
            <w:proofErr w:type="spellStart"/>
            <w:r>
              <w:rPr>
                <w:rFonts w:ascii="Times New Roman"/>
                <w:color w:val="D2D0C6"/>
                <w:spacing w:val="-171"/>
                <w:w w:val="107"/>
                <w:sz w:val="17"/>
              </w:rPr>
              <w:t>m</w:t>
            </w:r>
            <w:r>
              <w:rPr>
                <w:rFonts w:ascii="Times New Roman"/>
                <w:color w:val="3E3E3E"/>
                <w:spacing w:val="-173"/>
                <w:w w:val="344"/>
                <w:sz w:val="17"/>
              </w:rPr>
              <w:t>l</w:t>
            </w:r>
            <w:r>
              <w:rPr>
                <w:rFonts w:ascii="Times New Roman"/>
                <w:color w:val="7E7E7E"/>
                <w:w w:val="344"/>
                <w:sz w:val="17"/>
              </w:rPr>
              <w:t>j</w:t>
            </w:r>
            <w:proofErr w:type="spellEnd"/>
            <w:r>
              <w:rPr>
                <w:rFonts w:ascii="Times New Roman"/>
                <w:color w:val="7E7E7E"/>
                <w:spacing w:val="55"/>
                <w:w w:val="265"/>
                <w:sz w:val="17"/>
              </w:rPr>
              <w:t xml:space="preserve"> </w:t>
            </w:r>
            <w:r>
              <w:rPr>
                <w:spacing w:val="-5"/>
                <w:w w:val="120"/>
                <w:position w:val="1"/>
                <w:sz w:val="15"/>
              </w:rPr>
              <w:t>No</w:t>
            </w:r>
          </w:p>
          <w:p w14:paraId="298A52F7" w14:textId="77777777" w:rsidR="00A52AFB" w:rsidRDefault="00A52AFB">
            <w:pPr>
              <w:pStyle w:val="TableParagraph"/>
              <w:spacing w:before="8"/>
              <w:jc w:val="left"/>
              <w:rPr>
                <w:rFonts w:ascii="Calibri"/>
                <w:sz w:val="23"/>
              </w:rPr>
            </w:pPr>
          </w:p>
          <w:p w14:paraId="3A9DA253" w14:textId="77777777" w:rsidR="00A52AFB" w:rsidRDefault="00425432">
            <w:pPr>
              <w:pStyle w:val="TableParagraph"/>
              <w:spacing w:before="1" w:line="252" w:lineRule="auto"/>
              <w:ind w:left="226"/>
              <w:jc w:val="left"/>
              <w:rPr>
                <w:rFonts w:ascii="Arial Black"/>
                <w:sz w:val="24"/>
              </w:rPr>
            </w:pPr>
            <w:r>
              <w:rPr>
                <w:rFonts w:ascii="Arial Black"/>
                <w:w w:val="85"/>
                <w:sz w:val="24"/>
              </w:rPr>
              <w:t xml:space="preserve">If you answered, 'No', please indicate what you think would make for a better </w:t>
            </w:r>
            <w:r>
              <w:rPr>
                <w:rFonts w:ascii="Arial Black"/>
                <w:w w:val="95"/>
                <w:sz w:val="24"/>
              </w:rPr>
              <w:t>distribution</w:t>
            </w:r>
            <w:r>
              <w:rPr>
                <w:rFonts w:ascii="Arial Black"/>
                <w:spacing w:val="-4"/>
                <w:w w:val="95"/>
                <w:sz w:val="24"/>
              </w:rPr>
              <w:t xml:space="preserve"> </w:t>
            </w:r>
            <w:r>
              <w:rPr>
                <w:rFonts w:ascii="Arial Black"/>
                <w:w w:val="95"/>
                <w:sz w:val="24"/>
              </w:rPr>
              <w:t>and</w:t>
            </w:r>
            <w:r>
              <w:rPr>
                <w:rFonts w:ascii="Arial Black"/>
                <w:spacing w:val="-7"/>
                <w:w w:val="95"/>
                <w:sz w:val="24"/>
              </w:rPr>
              <w:t xml:space="preserve"> </w:t>
            </w:r>
            <w:r>
              <w:rPr>
                <w:rFonts w:ascii="Arial Black"/>
                <w:w w:val="95"/>
                <w:sz w:val="24"/>
              </w:rPr>
              <w:t>why.</w:t>
            </w:r>
          </w:p>
          <w:p w14:paraId="4C6926C3" w14:textId="77777777" w:rsidR="00A52AFB" w:rsidRDefault="00425432">
            <w:pPr>
              <w:pStyle w:val="TableParagraph"/>
              <w:spacing w:before="93"/>
              <w:ind w:left="9358"/>
              <w:jc w:val="left"/>
              <w:rPr>
                <w:rFonts w:ascii="Times New Roman"/>
                <w:sz w:val="16"/>
              </w:rPr>
            </w:pPr>
            <w:r>
              <w:rPr>
                <w:rFonts w:ascii="Times New Roman"/>
                <w:shadow/>
                <w:color w:val="7E7E7E"/>
                <w:sz w:val="16"/>
              </w:rPr>
              <w:t>5</w:t>
            </w:r>
          </w:p>
          <w:p w14:paraId="7900F428" w14:textId="77777777" w:rsidR="00A52AFB" w:rsidRDefault="00A52AFB">
            <w:pPr>
              <w:pStyle w:val="TableParagraph"/>
              <w:jc w:val="left"/>
              <w:rPr>
                <w:rFonts w:ascii="Calibri"/>
                <w:sz w:val="18"/>
              </w:rPr>
            </w:pPr>
          </w:p>
          <w:p w14:paraId="34A3A342" w14:textId="77777777" w:rsidR="00A52AFB" w:rsidRDefault="00A52AFB">
            <w:pPr>
              <w:pStyle w:val="TableParagraph"/>
              <w:jc w:val="left"/>
              <w:rPr>
                <w:rFonts w:ascii="Calibri"/>
                <w:sz w:val="18"/>
              </w:rPr>
            </w:pPr>
          </w:p>
          <w:p w14:paraId="04BAF738" w14:textId="77777777" w:rsidR="00A52AFB" w:rsidRDefault="00A52AFB">
            <w:pPr>
              <w:pStyle w:val="TableParagraph"/>
              <w:jc w:val="left"/>
              <w:rPr>
                <w:rFonts w:ascii="Calibri"/>
                <w:sz w:val="18"/>
              </w:rPr>
            </w:pPr>
          </w:p>
          <w:p w14:paraId="13AAC376" w14:textId="77777777" w:rsidR="00A52AFB" w:rsidRDefault="00A52AFB">
            <w:pPr>
              <w:pStyle w:val="TableParagraph"/>
              <w:jc w:val="left"/>
              <w:rPr>
                <w:rFonts w:ascii="Calibri"/>
                <w:sz w:val="18"/>
              </w:rPr>
            </w:pPr>
          </w:p>
          <w:p w14:paraId="19194E7A" w14:textId="77777777" w:rsidR="00A52AFB" w:rsidRDefault="00A52AFB">
            <w:pPr>
              <w:pStyle w:val="TableParagraph"/>
              <w:jc w:val="left"/>
              <w:rPr>
                <w:rFonts w:ascii="Calibri"/>
                <w:sz w:val="18"/>
              </w:rPr>
            </w:pPr>
          </w:p>
          <w:p w14:paraId="7AE4522B" w14:textId="77777777" w:rsidR="00A52AFB" w:rsidRDefault="00A52AFB">
            <w:pPr>
              <w:pStyle w:val="TableParagraph"/>
              <w:jc w:val="left"/>
              <w:rPr>
                <w:rFonts w:ascii="Calibri"/>
                <w:sz w:val="18"/>
              </w:rPr>
            </w:pPr>
          </w:p>
          <w:p w14:paraId="24313023" w14:textId="77777777" w:rsidR="00A52AFB" w:rsidRDefault="00A52AFB">
            <w:pPr>
              <w:pStyle w:val="TableParagraph"/>
              <w:jc w:val="left"/>
              <w:rPr>
                <w:rFonts w:ascii="Calibri"/>
                <w:sz w:val="18"/>
              </w:rPr>
            </w:pPr>
          </w:p>
          <w:p w14:paraId="0E107394" w14:textId="77777777" w:rsidR="00A52AFB" w:rsidRDefault="00A52AFB">
            <w:pPr>
              <w:pStyle w:val="TableParagraph"/>
              <w:jc w:val="left"/>
              <w:rPr>
                <w:rFonts w:ascii="Calibri"/>
                <w:sz w:val="18"/>
              </w:rPr>
            </w:pPr>
          </w:p>
          <w:p w14:paraId="282EA579" w14:textId="77777777" w:rsidR="00A52AFB" w:rsidRDefault="00A52AFB">
            <w:pPr>
              <w:pStyle w:val="TableParagraph"/>
              <w:jc w:val="left"/>
              <w:rPr>
                <w:rFonts w:ascii="Calibri"/>
                <w:sz w:val="18"/>
              </w:rPr>
            </w:pPr>
          </w:p>
          <w:p w14:paraId="208EC8FC" w14:textId="77777777" w:rsidR="00A52AFB" w:rsidRDefault="00A52AFB">
            <w:pPr>
              <w:pStyle w:val="TableParagraph"/>
              <w:jc w:val="left"/>
              <w:rPr>
                <w:rFonts w:ascii="Calibri"/>
                <w:sz w:val="18"/>
              </w:rPr>
            </w:pPr>
          </w:p>
          <w:p w14:paraId="20C11D9A" w14:textId="77777777" w:rsidR="00A52AFB" w:rsidRDefault="00A52AFB">
            <w:pPr>
              <w:pStyle w:val="TableParagraph"/>
              <w:jc w:val="left"/>
              <w:rPr>
                <w:rFonts w:ascii="Calibri"/>
                <w:sz w:val="18"/>
              </w:rPr>
            </w:pPr>
          </w:p>
          <w:p w14:paraId="2B995D4F" w14:textId="77777777" w:rsidR="00A52AFB" w:rsidRDefault="00A52AFB">
            <w:pPr>
              <w:pStyle w:val="TableParagraph"/>
              <w:jc w:val="left"/>
              <w:rPr>
                <w:rFonts w:ascii="Calibri"/>
                <w:sz w:val="18"/>
              </w:rPr>
            </w:pPr>
          </w:p>
          <w:p w14:paraId="359D7AAA" w14:textId="77777777" w:rsidR="00A52AFB" w:rsidRDefault="00A52AFB">
            <w:pPr>
              <w:pStyle w:val="TableParagraph"/>
              <w:jc w:val="left"/>
              <w:rPr>
                <w:rFonts w:ascii="Calibri"/>
                <w:sz w:val="18"/>
              </w:rPr>
            </w:pPr>
          </w:p>
          <w:p w14:paraId="757792DD" w14:textId="77777777" w:rsidR="00A52AFB" w:rsidRDefault="00A52AFB">
            <w:pPr>
              <w:pStyle w:val="TableParagraph"/>
              <w:jc w:val="left"/>
              <w:rPr>
                <w:rFonts w:ascii="Calibri"/>
                <w:sz w:val="18"/>
              </w:rPr>
            </w:pPr>
          </w:p>
          <w:p w14:paraId="074A1097" w14:textId="77777777" w:rsidR="00A52AFB" w:rsidRDefault="00A52AFB">
            <w:pPr>
              <w:pStyle w:val="TableParagraph"/>
              <w:jc w:val="left"/>
              <w:rPr>
                <w:rFonts w:ascii="Calibri"/>
                <w:sz w:val="18"/>
              </w:rPr>
            </w:pPr>
          </w:p>
          <w:p w14:paraId="3F6B1E56" w14:textId="77777777" w:rsidR="00A52AFB" w:rsidRDefault="00A52AFB">
            <w:pPr>
              <w:pStyle w:val="TableParagraph"/>
              <w:jc w:val="left"/>
              <w:rPr>
                <w:rFonts w:ascii="Calibri"/>
                <w:sz w:val="18"/>
              </w:rPr>
            </w:pPr>
          </w:p>
          <w:p w14:paraId="0B77ACE6" w14:textId="77777777" w:rsidR="00A52AFB" w:rsidRDefault="00A52AFB">
            <w:pPr>
              <w:pStyle w:val="TableParagraph"/>
              <w:jc w:val="left"/>
              <w:rPr>
                <w:rFonts w:ascii="Calibri"/>
                <w:sz w:val="18"/>
              </w:rPr>
            </w:pPr>
          </w:p>
          <w:p w14:paraId="0930BD5D" w14:textId="77777777" w:rsidR="00A52AFB" w:rsidRDefault="00A52AFB">
            <w:pPr>
              <w:pStyle w:val="TableParagraph"/>
              <w:jc w:val="left"/>
              <w:rPr>
                <w:rFonts w:ascii="Calibri"/>
                <w:sz w:val="18"/>
              </w:rPr>
            </w:pPr>
          </w:p>
          <w:p w14:paraId="2DDD490A" w14:textId="77777777" w:rsidR="00A52AFB" w:rsidRDefault="00A52AFB">
            <w:pPr>
              <w:pStyle w:val="TableParagraph"/>
              <w:jc w:val="left"/>
              <w:rPr>
                <w:rFonts w:ascii="Calibri"/>
                <w:sz w:val="18"/>
              </w:rPr>
            </w:pPr>
          </w:p>
          <w:p w14:paraId="1D47DD93" w14:textId="77777777" w:rsidR="00A52AFB" w:rsidRDefault="00A52AFB">
            <w:pPr>
              <w:pStyle w:val="TableParagraph"/>
              <w:spacing w:before="6"/>
              <w:jc w:val="left"/>
              <w:rPr>
                <w:rFonts w:ascii="Calibri"/>
                <w:sz w:val="18"/>
              </w:rPr>
            </w:pPr>
          </w:p>
          <w:p w14:paraId="690C1B2E" w14:textId="77777777" w:rsidR="00A52AFB" w:rsidRDefault="00425432">
            <w:pPr>
              <w:pStyle w:val="TableParagraph"/>
              <w:ind w:left="9358"/>
              <w:jc w:val="left"/>
              <w:rPr>
                <w:rFonts w:ascii="Times New Roman"/>
                <w:sz w:val="16"/>
              </w:rPr>
            </w:pPr>
            <w:r>
              <w:rPr>
                <w:rFonts w:ascii="Times New Roman"/>
                <w:shadow/>
                <w:color w:val="7E7E7E"/>
                <w:sz w:val="16"/>
              </w:rPr>
              <w:t>6</w:t>
            </w:r>
          </w:p>
          <w:p w14:paraId="107B9831" w14:textId="77777777" w:rsidR="00A52AFB" w:rsidRDefault="00A52AFB">
            <w:pPr>
              <w:pStyle w:val="TableParagraph"/>
              <w:spacing w:before="3"/>
              <w:jc w:val="left"/>
              <w:rPr>
                <w:rFonts w:ascii="Calibri"/>
                <w:sz w:val="13"/>
              </w:rPr>
            </w:pPr>
          </w:p>
          <w:p w14:paraId="708A5987" w14:textId="77777777" w:rsidR="00A52AFB" w:rsidRDefault="00425432">
            <w:pPr>
              <w:pStyle w:val="TableParagraph"/>
              <w:ind w:left="241"/>
              <w:jc w:val="left"/>
              <w:rPr>
                <w:rFonts w:ascii="Arial Black"/>
                <w:sz w:val="24"/>
              </w:rPr>
            </w:pPr>
            <w:r>
              <w:rPr>
                <w:rFonts w:ascii="Verdana"/>
                <w:b/>
                <w:w w:val="85"/>
                <w:position w:val="-3"/>
                <w:sz w:val="36"/>
              </w:rPr>
              <w:t>*</w:t>
            </w:r>
            <w:r>
              <w:rPr>
                <w:rFonts w:ascii="Arial Black"/>
                <w:w w:val="85"/>
                <w:sz w:val="24"/>
              </w:rPr>
              <w:t>Question</w:t>
            </w:r>
            <w:r>
              <w:rPr>
                <w:rFonts w:ascii="Arial Black"/>
                <w:spacing w:val="17"/>
                <w:sz w:val="24"/>
              </w:rPr>
              <w:t xml:space="preserve"> </w:t>
            </w:r>
            <w:r>
              <w:rPr>
                <w:rFonts w:ascii="Arial Black"/>
                <w:spacing w:val="-10"/>
                <w:sz w:val="24"/>
              </w:rPr>
              <w:t>8</w:t>
            </w:r>
          </w:p>
          <w:p w14:paraId="0699860F" w14:textId="77777777" w:rsidR="00A52AFB" w:rsidRDefault="00425432">
            <w:pPr>
              <w:pStyle w:val="TableParagraph"/>
              <w:spacing w:before="340" w:line="252" w:lineRule="auto"/>
              <w:ind w:left="226"/>
              <w:jc w:val="left"/>
              <w:rPr>
                <w:rFonts w:ascii="Arial Black"/>
                <w:sz w:val="24"/>
              </w:rPr>
            </w:pPr>
            <w:r>
              <w:rPr>
                <w:rFonts w:ascii="Arial Black"/>
                <w:w w:val="85"/>
                <w:sz w:val="24"/>
              </w:rPr>
              <w:t>Has the availability of</w:t>
            </w:r>
            <w:r>
              <w:rPr>
                <w:rFonts w:ascii="Arial Black"/>
                <w:spacing w:val="-3"/>
                <w:w w:val="85"/>
                <w:sz w:val="24"/>
              </w:rPr>
              <w:t xml:space="preserve"> </w:t>
            </w:r>
            <w:r>
              <w:rPr>
                <w:rFonts w:ascii="Arial Black"/>
                <w:w w:val="85"/>
                <w:sz w:val="24"/>
              </w:rPr>
              <w:t>Future Fellowships at</w:t>
            </w:r>
            <w:r>
              <w:rPr>
                <w:rFonts w:ascii="Arial Black"/>
                <w:spacing w:val="-4"/>
                <w:w w:val="85"/>
                <w:sz w:val="24"/>
              </w:rPr>
              <w:t xml:space="preserve"> </w:t>
            </w:r>
            <w:r>
              <w:rPr>
                <w:rFonts w:ascii="Arial Black"/>
                <w:w w:val="85"/>
                <w:sz w:val="24"/>
              </w:rPr>
              <w:t>the</w:t>
            </w:r>
            <w:r>
              <w:rPr>
                <w:rFonts w:ascii="Arial Black"/>
                <w:spacing w:val="-1"/>
                <w:w w:val="85"/>
                <w:sz w:val="24"/>
              </w:rPr>
              <w:t xml:space="preserve"> </w:t>
            </w:r>
            <w:r>
              <w:rPr>
                <w:rFonts w:ascii="Arial Black"/>
                <w:w w:val="85"/>
                <w:sz w:val="24"/>
              </w:rPr>
              <w:t>three salary levels been</w:t>
            </w:r>
            <w:r>
              <w:rPr>
                <w:rFonts w:ascii="Arial Black"/>
                <w:spacing w:val="-1"/>
                <w:w w:val="85"/>
                <w:sz w:val="24"/>
              </w:rPr>
              <w:t xml:space="preserve"> </w:t>
            </w:r>
            <w:r>
              <w:rPr>
                <w:rFonts w:ascii="Arial Black"/>
                <w:w w:val="85"/>
                <w:sz w:val="24"/>
              </w:rPr>
              <w:t>useful</w:t>
            </w:r>
            <w:r>
              <w:rPr>
                <w:rFonts w:ascii="Arial Black"/>
                <w:spacing w:val="-3"/>
                <w:w w:val="85"/>
                <w:sz w:val="24"/>
              </w:rPr>
              <w:t xml:space="preserve"> </w:t>
            </w:r>
            <w:r>
              <w:rPr>
                <w:rFonts w:ascii="Arial Black"/>
                <w:w w:val="85"/>
                <w:sz w:val="24"/>
              </w:rPr>
              <w:t xml:space="preserve">and </w:t>
            </w:r>
            <w:r>
              <w:rPr>
                <w:rFonts w:ascii="Arial Black"/>
                <w:spacing w:val="-2"/>
                <w:w w:val="95"/>
                <w:sz w:val="24"/>
              </w:rPr>
              <w:t>appropriate?</w:t>
            </w:r>
          </w:p>
          <w:p w14:paraId="4AB8A439" w14:textId="77777777" w:rsidR="00A52AFB" w:rsidRDefault="00A52AFB">
            <w:pPr>
              <w:pStyle w:val="TableParagraph"/>
              <w:spacing w:before="4"/>
              <w:jc w:val="left"/>
              <w:rPr>
                <w:rFonts w:ascii="Calibri"/>
                <w:sz w:val="42"/>
              </w:rPr>
            </w:pPr>
          </w:p>
          <w:p w14:paraId="2880F015" w14:textId="77777777" w:rsidR="00A52AFB" w:rsidRDefault="00425432">
            <w:pPr>
              <w:pStyle w:val="TableParagraph"/>
              <w:ind w:left="346"/>
              <w:jc w:val="left"/>
              <w:rPr>
                <w:sz w:val="15"/>
              </w:rPr>
            </w:pPr>
            <w:proofErr w:type="spellStart"/>
            <w:r>
              <w:rPr>
                <w:rFonts w:ascii="Times New Roman"/>
                <w:color w:val="D2D0C6"/>
                <w:spacing w:val="-171"/>
                <w:w w:val="107"/>
                <w:sz w:val="17"/>
              </w:rPr>
              <w:t>m</w:t>
            </w:r>
            <w:r>
              <w:rPr>
                <w:rFonts w:ascii="Times New Roman"/>
                <w:color w:val="3E3E3E"/>
                <w:spacing w:val="-173"/>
                <w:w w:val="344"/>
                <w:sz w:val="17"/>
              </w:rPr>
              <w:t>l</w:t>
            </w:r>
            <w:r>
              <w:rPr>
                <w:rFonts w:ascii="Times New Roman"/>
                <w:color w:val="7E7E7E"/>
                <w:w w:val="344"/>
                <w:sz w:val="17"/>
              </w:rPr>
              <w:t>j</w:t>
            </w:r>
            <w:proofErr w:type="spellEnd"/>
            <w:r>
              <w:rPr>
                <w:rFonts w:ascii="Times New Roman"/>
                <w:color w:val="7E7E7E"/>
                <w:spacing w:val="52"/>
                <w:w w:val="265"/>
                <w:sz w:val="17"/>
              </w:rPr>
              <w:t xml:space="preserve"> </w:t>
            </w:r>
            <w:r>
              <w:rPr>
                <w:spacing w:val="-5"/>
                <w:w w:val="120"/>
                <w:position w:val="1"/>
                <w:sz w:val="15"/>
              </w:rPr>
              <w:t>Yes</w:t>
            </w:r>
          </w:p>
          <w:p w14:paraId="75871324" w14:textId="77777777" w:rsidR="00A52AFB" w:rsidRDefault="00A52AFB">
            <w:pPr>
              <w:pStyle w:val="TableParagraph"/>
              <w:jc w:val="left"/>
              <w:rPr>
                <w:rFonts w:ascii="Calibri"/>
                <w:sz w:val="18"/>
              </w:rPr>
            </w:pPr>
          </w:p>
          <w:p w14:paraId="59F65126" w14:textId="77777777" w:rsidR="00A52AFB" w:rsidRDefault="00425432">
            <w:pPr>
              <w:pStyle w:val="TableParagraph"/>
              <w:ind w:left="346"/>
              <w:jc w:val="left"/>
              <w:rPr>
                <w:sz w:val="15"/>
              </w:rPr>
            </w:pPr>
            <w:proofErr w:type="spellStart"/>
            <w:r>
              <w:rPr>
                <w:rFonts w:ascii="Times New Roman"/>
                <w:color w:val="D2D0C6"/>
                <w:spacing w:val="-171"/>
                <w:w w:val="107"/>
                <w:sz w:val="17"/>
              </w:rPr>
              <w:t>m</w:t>
            </w:r>
            <w:r>
              <w:rPr>
                <w:rFonts w:ascii="Times New Roman"/>
                <w:color w:val="3E3E3E"/>
                <w:spacing w:val="-173"/>
                <w:w w:val="344"/>
                <w:sz w:val="17"/>
              </w:rPr>
              <w:t>l</w:t>
            </w:r>
            <w:r>
              <w:rPr>
                <w:rFonts w:ascii="Times New Roman"/>
                <w:color w:val="7E7E7E"/>
                <w:w w:val="344"/>
                <w:sz w:val="17"/>
              </w:rPr>
              <w:t>j</w:t>
            </w:r>
            <w:proofErr w:type="spellEnd"/>
            <w:r>
              <w:rPr>
                <w:rFonts w:ascii="Times New Roman"/>
                <w:color w:val="7E7E7E"/>
                <w:spacing w:val="55"/>
                <w:w w:val="265"/>
                <w:sz w:val="17"/>
              </w:rPr>
              <w:t xml:space="preserve"> </w:t>
            </w:r>
            <w:r>
              <w:rPr>
                <w:spacing w:val="-5"/>
                <w:w w:val="120"/>
                <w:position w:val="2"/>
                <w:sz w:val="15"/>
              </w:rPr>
              <w:t>No</w:t>
            </w:r>
          </w:p>
        </w:tc>
        <w:tc>
          <w:tcPr>
            <w:tcW w:w="579" w:type="dxa"/>
            <w:vMerge w:val="restart"/>
            <w:tcBorders>
              <w:top w:val="nil"/>
              <w:left w:val="nil"/>
            </w:tcBorders>
          </w:tcPr>
          <w:p w14:paraId="59940F6C" w14:textId="77777777" w:rsidR="00A52AFB" w:rsidRDefault="00A52AFB">
            <w:pPr>
              <w:pStyle w:val="TableParagraph"/>
              <w:jc w:val="left"/>
              <w:rPr>
                <w:rFonts w:ascii="Times New Roman"/>
              </w:rPr>
            </w:pPr>
          </w:p>
        </w:tc>
      </w:tr>
      <w:tr w:rsidR="00A52AFB" w14:paraId="094C7095" w14:textId="77777777">
        <w:trPr>
          <w:trHeight w:val="914"/>
        </w:trPr>
        <w:tc>
          <w:tcPr>
            <w:tcW w:w="9901" w:type="dxa"/>
            <w:tcBorders>
              <w:top w:val="single" w:sz="4" w:space="0" w:color="D9D9D9"/>
              <w:right w:val="nil"/>
            </w:tcBorders>
          </w:tcPr>
          <w:p w14:paraId="194D5630" w14:textId="77777777" w:rsidR="00A52AFB" w:rsidRDefault="00425432">
            <w:pPr>
              <w:pStyle w:val="TableParagraph"/>
              <w:spacing w:before="14"/>
              <w:ind w:right="65"/>
              <w:rPr>
                <w:rFonts w:ascii="Calibri"/>
              </w:rPr>
            </w:pPr>
            <w:r>
              <w:rPr>
                <w:rFonts w:ascii="Calibri"/>
              </w:rPr>
              <w:t>92</w:t>
            </w:r>
            <w:r>
              <w:rPr>
                <w:rFonts w:ascii="Calibri"/>
                <w:spacing w:val="1"/>
              </w:rPr>
              <w:t xml:space="preserve"> </w:t>
            </w:r>
            <w:r>
              <w:rPr>
                <w:rFonts w:ascii="Calibri"/>
              </w:rPr>
              <w:t>|</w:t>
            </w:r>
            <w:r>
              <w:rPr>
                <w:rFonts w:ascii="Calibri"/>
                <w:spacing w:val="-3"/>
              </w:rPr>
              <w:t xml:space="preserve"> </w:t>
            </w:r>
            <w:r>
              <w:rPr>
                <w:rFonts w:ascii="Calibri"/>
                <w:color w:val="808080"/>
              </w:rPr>
              <w:t>P</w:t>
            </w:r>
            <w:r>
              <w:rPr>
                <w:rFonts w:ascii="Calibri"/>
                <w:color w:val="808080"/>
                <w:spacing w:val="11"/>
              </w:rPr>
              <w:t xml:space="preserve"> </w:t>
            </w:r>
            <w:r>
              <w:rPr>
                <w:rFonts w:ascii="Calibri"/>
                <w:color w:val="808080"/>
              </w:rPr>
              <w:t>a</w:t>
            </w:r>
            <w:r>
              <w:rPr>
                <w:rFonts w:ascii="Calibri"/>
                <w:color w:val="808080"/>
                <w:spacing w:val="9"/>
              </w:rPr>
              <w:t xml:space="preserve"> </w:t>
            </w:r>
            <w:r>
              <w:rPr>
                <w:rFonts w:ascii="Calibri"/>
                <w:color w:val="808080"/>
              </w:rPr>
              <w:t>g</w:t>
            </w:r>
            <w:r>
              <w:rPr>
                <w:rFonts w:ascii="Calibri"/>
                <w:color w:val="808080"/>
                <w:spacing w:val="9"/>
              </w:rPr>
              <w:t xml:space="preserve"> </w:t>
            </w:r>
            <w:r>
              <w:rPr>
                <w:rFonts w:ascii="Calibri"/>
                <w:color w:val="808080"/>
                <w:spacing w:val="-12"/>
              </w:rPr>
              <w:t>e</w:t>
            </w:r>
          </w:p>
        </w:tc>
        <w:tc>
          <w:tcPr>
            <w:tcW w:w="579" w:type="dxa"/>
            <w:vMerge/>
            <w:tcBorders>
              <w:top w:val="nil"/>
              <w:left w:val="nil"/>
            </w:tcBorders>
          </w:tcPr>
          <w:p w14:paraId="46F03C77" w14:textId="77777777" w:rsidR="00A52AFB" w:rsidRDefault="00A52AFB">
            <w:pPr>
              <w:rPr>
                <w:sz w:val="2"/>
                <w:szCs w:val="2"/>
              </w:rPr>
            </w:pPr>
          </w:p>
        </w:tc>
      </w:tr>
    </w:tbl>
    <w:p w14:paraId="5487C551" w14:textId="77777777" w:rsidR="00A52AFB" w:rsidRDefault="00A578FE">
      <w:pPr>
        <w:rPr>
          <w:sz w:val="2"/>
          <w:szCs w:val="2"/>
        </w:rPr>
      </w:pPr>
      <w:r>
        <w:pict w14:anchorId="19ADE696">
          <v:group id="docshapegroup305" o:spid="_x0000_s2203" style="position:absolute;margin-left:49.2pt;margin-top:261.7pt;width:465.25pt;height:242.75pt;z-index:-19563008;mso-position-horizontal-relative:page;mso-position-vertical-relative:page" coordorigin="984,5234" coordsize="9305,4855">
            <v:shape id="docshape306" o:spid="_x0000_s2218" style="position:absolute;left:1007;top:5234;width:9274;height:8" coordorigin="1007,5235" coordsize="9274,8" o:spt="100" adj="0,,0" path="m1007,5242r9274,m1007,5235r9274,e" filled="f" strokecolor="#535353" strokeweight=".00886mm">
              <v:stroke joinstyle="round"/>
              <v:formulas/>
              <v:path arrowok="t" o:connecttype="segments"/>
            </v:shape>
            <v:shape id="docshape307" o:spid="_x0000_s2217" style="position:absolute;left:992;top:5235;width:9290;height:4847" coordorigin="992,5235" coordsize="9290,4847" o:spt="100" adj="0,,0" path="m992,5235r,4847m10282,5235r,4832m10281,10082r-9289,e" filled="f" strokecolor="#535353" strokeweight=".26469mm">
              <v:stroke joinstyle="round"/>
              <v:formulas/>
              <v:path arrowok="t" o:connecttype="segments"/>
            </v:shape>
            <v:shape id="docshape308" o:spid="_x0000_s2216" style="position:absolute;left:10034;top:5242;width:233;height:240" coordorigin="10034,5242" coordsize="233,240" o:spt="100" adj="0,,0" path="m10267,5242r,240m10034,5475r225,e" filled="f" strokecolor="#3e3e3e" strokeweight=".29997mm">
              <v:stroke joinstyle="round"/>
              <v:formulas/>
              <v:path arrowok="t" o:connecttype="segments"/>
            </v:shape>
            <v:line id="_x0000_s2215" style="position:absolute" from="10042,5242" to="10042,5467" strokecolor="#d2d0c6" strokeweight=".27344mm"/>
            <v:line id="_x0000_s2214" style="position:absolute" from="10049,5250" to="10259,5250" strokecolor="#d2d0c6" strokeweight=".29997mm"/>
            <v:line id="_x0000_s2213" style="position:absolute" from="10252,5257" to="10252,5467" strokecolor="#7e7e7e" strokeweight=".29997mm"/>
            <v:shape id="docshape309" o:spid="_x0000_s2212" style="position:absolute;left:10049;top:5451;width:195;height:9" coordorigin="10049,5452" coordsize="195,9" o:spt="100" adj="0,,0" path="m10049,5452r195,m10049,5460r195,e" filled="f" strokecolor="#7e7e7e" strokeweight=".00886mm">
              <v:stroke joinstyle="round"/>
              <v:formulas/>
              <v:path arrowok="t" o:connecttype="segments"/>
            </v:shape>
            <v:rect id="docshape310" o:spid="_x0000_s2211" style="position:absolute;left:10064;top:5272;width:180;height:180" fillcolor="#d2d0c6" stroked="f"/>
            <v:shape id="docshape311" o:spid="_x0000_s2210" style="position:absolute;left:10034;top:9834;width:233;height:240" coordorigin="10034,9834" coordsize="233,240" o:spt="100" adj="0,,0" path="m10267,9834r,240m10034,10067r225,e" filled="f" strokecolor="#3e3e3e" strokeweight=".29997mm">
              <v:stroke joinstyle="round"/>
              <v:formulas/>
              <v:path arrowok="t" o:connecttype="segments"/>
            </v:shape>
            <v:line id="_x0000_s2209" style="position:absolute" from="10042,9834" to="10042,10059" strokecolor="#d2d0c6" strokeweight=".27344mm"/>
            <v:line id="_x0000_s2208" style="position:absolute" from="10049,9842" to="10259,9842" strokecolor="#d2d0c6" strokeweight=".29997mm"/>
            <v:line id="_x0000_s2207" style="position:absolute" from="10252,9849" to="10252,10059" strokecolor="#7e7e7e" strokeweight=".29997mm"/>
            <v:shape id="docshape312" o:spid="_x0000_s2206" style="position:absolute;left:10049;top:10043;width:195;height:9" coordorigin="10049,10044" coordsize="195,9" o:spt="100" adj="0,,0" path="m10049,10044r195,m10049,10052r195,e" filled="f" strokecolor="#7e7e7e" strokeweight=".00886mm">
              <v:stroke joinstyle="round"/>
              <v:formulas/>
              <v:path arrowok="t" o:connecttype="segments"/>
            </v:shape>
            <v:rect id="docshape313" o:spid="_x0000_s2205" style="position:absolute;left:10064;top:9864;width:180;height:180" fillcolor="#d2d0c6" stroked="f"/>
            <v:rect id="docshape314" o:spid="_x0000_s2204" style="position:absolute;left:1000;top:5242;width:9034;height:4832" fillcolor="#efefef" stroked="f"/>
            <w10:wrap anchorx="page" anchory="page"/>
          </v:group>
        </w:pict>
      </w:r>
    </w:p>
    <w:p w14:paraId="77A98F50" w14:textId="77777777" w:rsidR="00A52AFB" w:rsidRDefault="00A52AFB">
      <w:pPr>
        <w:rPr>
          <w:sz w:val="2"/>
          <w:szCs w:val="2"/>
        </w:rPr>
        <w:sectPr w:rsidR="00A52AFB">
          <w:footerReference w:type="default" r:id="rId49"/>
          <w:pgSz w:w="11900" w:h="16850"/>
          <w:pgMar w:top="1060" w:right="540" w:bottom="0" w:left="600" w:header="0" w:footer="0" w:gutter="0"/>
          <w:cols w:space="720"/>
        </w:sectPr>
      </w:pPr>
    </w:p>
    <w:p w14:paraId="3EEBD691" w14:textId="77777777" w:rsidR="00A52AFB" w:rsidRDefault="00425432">
      <w:pPr>
        <w:spacing w:before="74" w:line="256" w:lineRule="auto"/>
        <w:ind w:left="374" w:right="536"/>
        <w:rPr>
          <w:rFonts w:ascii="Arial Black" w:hAnsi="Arial Black"/>
          <w:sz w:val="24"/>
        </w:rPr>
      </w:pPr>
      <w:r>
        <w:rPr>
          <w:rFonts w:ascii="Arial Black" w:hAnsi="Arial Black"/>
          <w:w w:val="85"/>
          <w:sz w:val="24"/>
        </w:rPr>
        <w:lastRenderedPageBreak/>
        <w:t>If</w:t>
      </w:r>
      <w:r>
        <w:rPr>
          <w:rFonts w:ascii="Arial Black" w:hAnsi="Arial Black"/>
          <w:spacing w:val="-5"/>
          <w:w w:val="85"/>
          <w:sz w:val="24"/>
        </w:rPr>
        <w:t xml:space="preserve"> </w:t>
      </w:r>
      <w:r>
        <w:rPr>
          <w:rFonts w:ascii="Arial Black" w:hAnsi="Arial Black"/>
          <w:w w:val="85"/>
          <w:sz w:val="24"/>
        </w:rPr>
        <w:t>you</w:t>
      </w:r>
      <w:r>
        <w:rPr>
          <w:rFonts w:ascii="Arial Black" w:hAnsi="Arial Black"/>
          <w:spacing w:val="-2"/>
          <w:w w:val="85"/>
          <w:sz w:val="24"/>
        </w:rPr>
        <w:t xml:space="preserve"> </w:t>
      </w:r>
      <w:r>
        <w:rPr>
          <w:rFonts w:ascii="Arial Black" w:hAnsi="Arial Black"/>
          <w:w w:val="85"/>
          <w:sz w:val="24"/>
        </w:rPr>
        <w:t>answered ‘No’,</w:t>
      </w:r>
      <w:r>
        <w:rPr>
          <w:rFonts w:ascii="Arial Black" w:hAnsi="Arial Black"/>
          <w:spacing w:val="-4"/>
          <w:sz w:val="24"/>
        </w:rPr>
        <w:t xml:space="preserve"> </w:t>
      </w:r>
      <w:r>
        <w:rPr>
          <w:rFonts w:ascii="Arial Black" w:hAnsi="Arial Black"/>
          <w:w w:val="85"/>
          <w:sz w:val="24"/>
        </w:rPr>
        <w:t>please</w:t>
      </w:r>
      <w:r>
        <w:rPr>
          <w:rFonts w:ascii="Arial Black" w:hAnsi="Arial Black"/>
          <w:spacing w:val="-4"/>
          <w:w w:val="85"/>
          <w:sz w:val="24"/>
        </w:rPr>
        <w:t xml:space="preserve"> </w:t>
      </w:r>
      <w:r>
        <w:rPr>
          <w:rFonts w:ascii="Arial Black" w:hAnsi="Arial Black"/>
          <w:w w:val="85"/>
          <w:sz w:val="24"/>
        </w:rPr>
        <w:t>indicate</w:t>
      </w:r>
      <w:r>
        <w:rPr>
          <w:rFonts w:ascii="Arial Black" w:hAnsi="Arial Black"/>
          <w:spacing w:val="-4"/>
          <w:w w:val="85"/>
          <w:sz w:val="24"/>
        </w:rPr>
        <w:t xml:space="preserve"> </w:t>
      </w:r>
      <w:r>
        <w:rPr>
          <w:rFonts w:ascii="Arial Black" w:hAnsi="Arial Black"/>
          <w:w w:val="85"/>
          <w:sz w:val="24"/>
        </w:rPr>
        <w:t>what</w:t>
      </w:r>
      <w:r>
        <w:rPr>
          <w:rFonts w:ascii="Arial Black" w:hAnsi="Arial Black"/>
          <w:spacing w:val="-4"/>
          <w:w w:val="85"/>
          <w:sz w:val="24"/>
        </w:rPr>
        <w:t xml:space="preserve"> </w:t>
      </w:r>
      <w:r>
        <w:rPr>
          <w:rFonts w:ascii="Arial Black" w:hAnsi="Arial Black"/>
          <w:w w:val="85"/>
          <w:sz w:val="24"/>
        </w:rPr>
        <w:t>arrangement</w:t>
      </w:r>
      <w:r>
        <w:rPr>
          <w:rFonts w:ascii="Arial Black" w:hAnsi="Arial Black"/>
          <w:spacing w:val="-6"/>
          <w:w w:val="85"/>
          <w:sz w:val="24"/>
        </w:rPr>
        <w:t xml:space="preserve"> </w:t>
      </w:r>
      <w:r>
        <w:rPr>
          <w:rFonts w:ascii="Arial Black" w:hAnsi="Arial Black"/>
          <w:w w:val="85"/>
          <w:sz w:val="24"/>
        </w:rPr>
        <w:t>for</w:t>
      </w:r>
      <w:r>
        <w:rPr>
          <w:rFonts w:ascii="Arial Black" w:hAnsi="Arial Black"/>
          <w:spacing w:val="-7"/>
          <w:w w:val="85"/>
          <w:sz w:val="24"/>
        </w:rPr>
        <w:t xml:space="preserve"> </w:t>
      </w:r>
      <w:r>
        <w:rPr>
          <w:rFonts w:ascii="Arial Black" w:hAnsi="Arial Black"/>
          <w:w w:val="85"/>
          <w:sz w:val="24"/>
        </w:rPr>
        <w:t>salaries</w:t>
      </w:r>
      <w:r>
        <w:rPr>
          <w:rFonts w:ascii="Arial Black" w:hAnsi="Arial Black"/>
          <w:spacing w:val="-4"/>
          <w:w w:val="85"/>
          <w:sz w:val="24"/>
        </w:rPr>
        <w:t xml:space="preserve"> </w:t>
      </w:r>
      <w:r>
        <w:rPr>
          <w:rFonts w:ascii="Arial Black" w:hAnsi="Arial Black"/>
          <w:w w:val="85"/>
          <w:sz w:val="24"/>
        </w:rPr>
        <w:t>would</w:t>
      </w:r>
      <w:r>
        <w:rPr>
          <w:rFonts w:ascii="Arial Black" w:hAnsi="Arial Black"/>
          <w:spacing w:val="-4"/>
          <w:w w:val="85"/>
          <w:sz w:val="24"/>
        </w:rPr>
        <w:t xml:space="preserve"> </w:t>
      </w:r>
      <w:r>
        <w:rPr>
          <w:rFonts w:ascii="Arial Black" w:hAnsi="Arial Black"/>
          <w:w w:val="85"/>
          <w:sz w:val="24"/>
        </w:rPr>
        <w:t>have</w:t>
      </w:r>
      <w:r>
        <w:rPr>
          <w:rFonts w:ascii="Arial Black" w:hAnsi="Arial Black"/>
          <w:spacing w:val="-7"/>
          <w:w w:val="85"/>
          <w:sz w:val="24"/>
        </w:rPr>
        <w:t xml:space="preserve"> </w:t>
      </w:r>
      <w:r>
        <w:rPr>
          <w:rFonts w:ascii="Arial Black" w:hAnsi="Arial Black"/>
          <w:w w:val="85"/>
          <w:sz w:val="24"/>
        </w:rPr>
        <w:t xml:space="preserve">been </w:t>
      </w:r>
      <w:r>
        <w:rPr>
          <w:rFonts w:ascii="Arial Black" w:hAnsi="Arial Black"/>
          <w:w w:val="95"/>
          <w:sz w:val="24"/>
        </w:rPr>
        <w:t>better and why.</w:t>
      </w:r>
    </w:p>
    <w:p w14:paraId="78933EBB" w14:textId="77777777" w:rsidR="00A52AFB" w:rsidRDefault="00A578FE">
      <w:pPr>
        <w:pStyle w:val="BodyText"/>
        <w:spacing w:before="10"/>
        <w:rPr>
          <w:rFonts w:ascii="Arial Black"/>
          <w:sz w:val="4"/>
        </w:rPr>
      </w:pPr>
      <w:r>
        <w:pict w14:anchorId="3F73CF00">
          <v:shape id="docshape315" o:spid="_x0000_s2202" type="#_x0000_t202" style="position:absolute;margin-left:505.3pt;margin-top:4.55pt;width:5.05pt;height:8.95pt;z-index:-15681024;mso-wrap-distance-left:0;mso-wrap-distance-right:0;mso-position-horizontal-relative:page" filled="f" stroked="f">
            <v:textbox inset="0,0,0,0">
              <w:txbxContent>
                <w:p w14:paraId="400521A5" w14:textId="77777777" w:rsidR="00A52AFB" w:rsidRDefault="00425432">
                  <w:pPr>
                    <w:spacing w:line="178" w:lineRule="exact"/>
                    <w:rPr>
                      <w:rFonts w:ascii="Times New Roman"/>
                      <w:sz w:val="16"/>
                    </w:rPr>
                  </w:pPr>
                  <w:r>
                    <w:rPr>
                      <w:rFonts w:ascii="Times New Roman"/>
                      <w:shadow/>
                      <w:color w:val="7E7E7E"/>
                      <w:sz w:val="16"/>
                    </w:rPr>
                    <w:t>5</w:t>
                  </w:r>
                </w:p>
              </w:txbxContent>
            </v:textbox>
            <w10:wrap type="topAndBottom" anchorx="page"/>
          </v:shape>
        </w:pict>
      </w:r>
    </w:p>
    <w:p w14:paraId="43DA85C4" w14:textId="77777777" w:rsidR="00A52AFB" w:rsidRDefault="00A52AFB">
      <w:pPr>
        <w:pStyle w:val="BodyText"/>
        <w:rPr>
          <w:rFonts w:ascii="Arial Black"/>
          <w:sz w:val="20"/>
        </w:rPr>
      </w:pPr>
    </w:p>
    <w:p w14:paraId="314A9788" w14:textId="77777777" w:rsidR="00A52AFB" w:rsidRDefault="00A52AFB">
      <w:pPr>
        <w:pStyle w:val="BodyText"/>
        <w:rPr>
          <w:rFonts w:ascii="Arial Black"/>
          <w:sz w:val="20"/>
        </w:rPr>
      </w:pPr>
    </w:p>
    <w:p w14:paraId="15A40264" w14:textId="77777777" w:rsidR="00A52AFB" w:rsidRDefault="00A52AFB">
      <w:pPr>
        <w:pStyle w:val="BodyText"/>
        <w:rPr>
          <w:rFonts w:ascii="Arial Black"/>
          <w:sz w:val="20"/>
        </w:rPr>
      </w:pPr>
    </w:p>
    <w:p w14:paraId="4FFC82D4" w14:textId="77777777" w:rsidR="00A52AFB" w:rsidRDefault="00A52AFB">
      <w:pPr>
        <w:pStyle w:val="BodyText"/>
        <w:rPr>
          <w:rFonts w:ascii="Arial Black"/>
          <w:sz w:val="20"/>
        </w:rPr>
      </w:pPr>
    </w:p>
    <w:p w14:paraId="2533EA51" w14:textId="77777777" w:rsidR="00A52AFB" w:rsidRDefault="00A52AFB">
      <w:pPr>
        <w:pStyle w:val="BodyText"/>
        <w:rPr>
          <w:rFonts w:ascii="Arial Black"/>
          <w:sz w:val="20"/>
        </w:rPr>
      </w:pPr>
    </w:p>
    <w:p w14:paraId="53B0DD19" w14:textId="77777777" w:rsidR="00A52AFB" w:rsidRDefault="00A52AFB">
      <w:pPr>
        <w:pStyle w:val="BodyText"/>
        <w:rPr>
          <w:rFonts w:ascii="Arial Black"/>
          <w:sz w:val="20"/>
        </w:rPr>
      </w:pPr>
    </w:p>
    <w:p w14:paraId="431EE059" w14:textId="77777777" w:rsidR="00A52AFB" w:rsidRDefault="00A52AFB">
      <w:pPr>
        <w:pStyle w:val="BodyText"/>
        <w:rPr>
          <w:rFonts w:ascii="Arial Black"/>
          <w:sz w:val="20"/>
        </w:rPr>
      </w:pPr>
    </w:p>
    <w:p w14:paraId="12918F20" w14:textId="77777777" w:rsidR="00A52AFB" w:rsidRDefault="00A52AFB">
      <w:pPr>
        <w:pStyle w:val="BodyText"/>
        <w:rPr>
          <w:rFonts w:ascii="Arial Black"/>
          <w:sz w:val="20"/>
        </w:rPr>
      </w:pPr>
    </w:p>
    <w:p w14:paraId="752C7B77" w14:textId="77777777" w:rsidR="00A52AFB" w:rsidRDefault="00A52AFB">
      <w:pPr>
        <w:pStyle w:val="BodyText"/>
        <w:rPr>
          <w:rFonts w:ascii="Arial Black"/>
          <w:sz w:val="20"/>
        </w:rPr>
      </w:pPr>
    </w:p>
    <w:p w14:paraId="468970F4" w14:textId="77777777" w:rsidR="00A52AFB" w:rsidRDefault="00A52AFB">
      <w:pPr>
        <w:pStyle w:val="BodyText"/>
        <w:rPr>
          <w:rFonts w:ascii="Arial Black"/>
          <w:sz w:val="20"/>
        </w:rPr>
      </w:pPr>
    </w:p>
    <w:p w14:paraId="21BF09B3" w14:textId="77777777" w:rsidR="00A52AFB" w:rsidRDefault="00A52AFB">
      <w:pPr>
        <w:pStyle w:val="BodyText"/>
        <w:rPr>
          <w:rFonts w:ascii="Arial Black"/>
          <w:sz w:val="20"/>
        </w:rPr>
      </w:pPr>
    </w:p>
    <w:p w14:paraId="38E3CF53" w14:textId="77777777" w:rsidR="00A52AFB" w:rsidRDefault="00A52AFB">
      <w:pPr>
        <w:pStyle w:val="BodyText"/>
        <w:rPr>
          <w:rFonts w:ascii="Arial Black"/>
          <w:sz w:val="20"/>
        </w:rPr>
      </w:pPr>
    </w:p>
    <w:p w14:paraId="16957EF1" w14:textId="77777777" w:rsidR="00A52AFB" w:rsidRDefault="00A52AFB">
      <w:pPr>
        <w:pStyle w:val="BodyText"/>
        <w:rPr>
          <w:rFonts w:ascii="Arial Black"/>
          <w:sz w:val="20"/>
        </w:rPr>
      </w:pPr>
    </w:p>
    <w:p w14:paraId="0033AA96" w14:textId="77777777" w:rsidR="00A52AFB" w:rsidRDefault="00A52AFB">
      <w:pPr>
        <w:pStyle w:val="BodyText"/>
        <w:rPr>
          <w:rFonts w:ascii="Arial Black"/>
          <w:sz w:val="20"/>
        </w:rPr>
      </w:pPr>
    </w:p>
    <w:p w14:paraId="5923F776" w14:textId="77777777" w:rsidR="00A52AFB" w:rsidRDefault="00A52AFB">
      <w:pPr>
        <w:pStyle w:val="BodyText"/>
        <w:rPr>
          <w:rFonts w:ascii="Arial Black"/>
          <w:sz w:val="20"/>
        </w:rPr>
      </w:pPr>
    </w:p>
    <w:p w14:paraId="53D941D5" w14:textId="77777777" w:rsidR="00A52AFB" w:rsidRDefault="00A578FE">
      <w:pPr>
        <w:pStyle w:val="BodyText"/>
        <w:spacing w:before="11"/>
        <w:rPr>
          <w:rFonts w:ascii="Arial Black"/>
          <w:sz w:val="10"/>
        </w:rPr>
      </w:pPr>
      <w:r>
        <w:pict w14:anchorId="58D909EA">
          <v:shape id="docshape316" o:spid="_x0000_s2201" type="#_x0000_t202" style="position:absolute;margin-left:505.3pt;margin-top:8.8pt;width:5.05pt;height:8.95pt;z-index:-15680512;mso-wrap-distance-left:0;mso-wrap-distance-right:0;mso-position-horizontal-relative:page" filled="f" stroked="f">
            <v:textbox inset="0,0,0,0">
              <w:txbxContent>
                <w:p w14:paraId="3A573FB0" w14:textId="77777777" w:rsidR="00A52AFB" w:rsidRDefault="00425432">
                  <w:pPr>
                    <w:spacing w:line="178" w:lineRule="exact"/>
                    <w:rPr>
                      <w:rFonts w:ascii="Times New Roman"/>
                      <w:sz w:val="16"/>
                    </w:rPr>
                  </w:pPr>
                  <w:r>
                    <w:rPr>
                      <w:rFonts w:ascii="Times New Roman"/>
                      <w:shadow/>
                      <w:color w:val="7E7E7E"/>
                      <w:sz w:val="16"/>
                    </w:rPr>
                    <w:t>6</w:t>
                  </w:r>
                </w:p>
              </w:txbxContent>
            </v:textbox>
            <w10:wrap type="topAndBottom" anchorx="page"/>
          </v:shape>
        </w:pict>
      </w:r>
    </w:p>
    <w:p w14:paraId="50BF7A0B" w14:textId="77777777" w:rsidR="00A52AFB" w:rsidRDefault="00425432">
      <w:pPr>
        <w:spacing w:before="161"/>
        <w:ind w:left="388"/>
        <w:rPr>
          <w:rFonts w:ascii="Arial Black"/>
          <w:sz w:val="24"/>
        </w:rPr>
      </w:pPr>
      <w:r>
        <w:rPr>
          <w:rFonts w:ascii="Verdana"/>
          <w:b/>
          <w:w w:val="85"/>
          <w:position w:val="-3"/>
          <w:sz w:val="36"/>
        </w:rPr>
        <w:t>*</w:t>
      </w:r>
      <w:r>
        <w:rPr>
          <w:rFonts w:ascii="Arial Black"/>
          <w:w w:val="85"/>
          <w:sz w:val="24"/>
        </w:rPr>
        <w:t>Question</w:t>
      </w:r>
      <w:r>
        <w:rPr>
          <w:rFonts w:ascii="Arial Black"/>
          <w:spacing w:val="17"/>
          <w:sz w:val="24"/>
        </w:rPr>
        <w:t xml:space="preserve"> </w:t>
      </w:r>
      <w:r>
        <w:rPr>
          <w:rFonts w:ascii="Arial Black"/>
          <w:spacing w:val="-10"/>
          <w:sz w:val="24"/>
        </w:rPr>
        <w:t>9</w:t>
      </w:r>
    </w:p>
    <w:p w14:paraId="5CB9E6E3" w14:textId="77777777" w:rsidR="00A52AFB" w:rsidRDefault="00425432">
      <w:pPr>
        <w:spacing w:before="341" w:line="254" w:lineRule="auto"/>
        <w:ind w:left="374"/>
        <w:rPr>
          <w:rFonts w:ascii="Arial Black"/>
          <w:sz w:val="24"/>
        </w:rPr>
      </w:pPr>
      <w:r>
        <w:rPr>
          <w:rFonts w:ascii="Arial Black"/>
          <w:w w:val="85"/>
          <w:sz w:val="24"/>
        </w:rPr>
        <w:t>Should</w:t>
      </w:r>
      <w:r>
        <w:rPr>
          <w:rFonts w:ascii="Arial Black"/>
          <w:sz w:val="24"/>
        </w:rPr>
        <w:t xml:space="preserve"> </w:t>
      </w:r>
      <w:r>
        <w:rPr>
          <w:rFonts w:ascii="Arial Black"/>
          <w:w w:val="85"/>
          <w:sz w:val="24"/>
        </w:rPr>
        <w:t>the Future</w:t>
      </w:r>
      <w:r>
        <w:rPr>
          <w:rFonts w:ascii="Arial Black"/>
          <w:sz w:val="24"/>
        </w:rPr>
        <w:t xml:space="preserve"> </w:t>
      </w:r>
      <w:r>
        <w:rPr>
          <w:rFonts w:ascii="Arial Black"/>
          <w:w w:val="85"/>
          <w:sz w:val="24"/>
        </w:rPr>
        <w:t>Fellowship</w:t>
      </w:r>
      <w:r>
        <w:rPr>
          <w:rFonts w:ascii="Arial Black"/>
          <w:sz w:val="24"/>
        </w:rPr>
        <w:t xml:space="preserve"> </w:t>
      </w:r>
      <w:r>
        <w:rPr>
          <w:rFonts w:ascii="Arial Black"/>
          <w:w w:val="85"/>
          <w:sz w:val="24"/>
        </w:rPr>
        <w:t>salary have</w:t>
      </w:r>
      <w:r>
        <w:rPr>
          <w:rFonts w:ascii="Arial Black"/>
          <w:sz w:val="24"/>
        </w:rPr>
        <w:t xml:space="preserve"> </w:t>
      </w:r>
      <w:r>
        <w:rPr>
          <w:rFonts w:ascii="Arial Black"/>
          <w:w w:val="85"/>
          <w:sz w:val="24"/>
        </w:rPr>
        <w:t>been</w:t>
      </w:r>
      <w:r>
        <w:rPr>
          <w:rFonts w:ascii="Arial Black"/>
          <w:sz w:val="24"/>
        </w:rPr>
        <w:t xml:space="preserve"> </w:t>
      </w:r>
      <w:r>
        <w:rPr>
          <w:rFonts w:ascii="Arial Black"/>
          <w:w w:val="85"/>
          <w:sz w:val="24"/>
        </w:rPr>
        <w:t>supplemented</w:t>
      </w:r>
      <w:r>
        <w:rPr>
          <w:rFonts w:ascii="Arial Black"/>
          <w:sz w:val="24"/>
        </w:rPr>
        <w:t xml:space="preserve"> </w:t>
      </w:r>
      <w:r>
        <w:rPr>
          <w:rFonts w:ascii="Arial Black"/>
          <w:w w:val="85"/>
          <w:sz w:val="24"/>
        </w:rPr>
        <w:t>by funding</w:t>
      </w:r>
      <w:r>
        <w:rPr>
          <w:rFonts w:ascii="Arial Black"/>
          <w:sz w:val="24"/>
        </w:rPr>
        <w:t xml:space="preserve"> </w:t>
      </w:r>
      <w:r>
        <w:rPr>
          <w:rFonts w:ascii="Arial Black"/>
          <w:w w:val="85"/>
          <w:sz w:val="24"/>
        </w:rPr>
        <w:t>for</w:t>
      </w:r>
      <w:r>
        <w:rPr>
          <w:rFonts w:ascii="Arial Black"/>
          <w:sz w:val="24"/>
        </w:rPr>
        <w:t xml:space="preserve"> </w:t>
      </w:r>
      <w:r>
        <w:rPr>
          <w:rFonts w:ascii="Arial Black"/>
          <w:w w:val="85"/>
          <w:sz w:val="24"/>
        </w:rPr>
        <w:t xml:space="preserve">research </w:t>
      </w:r>
      <w:r>
        <w:rPr>
          <w:rFonts w:ascii="Arial Black"/>
          <w:spacing w:val="-2"/>
          <w:sz w:val="24"/>
        </w:rPr>
        <w:t>support?</w:t>
      </w:r>
    </w:p>
    <w:p w14:paraId="62DB8C12" w14:textId="77777777" w:rsidR="00A52AFB" w:rsidRDefault="00425432">
      <w:pPr>
        <w:spacing w:before="180"/>
        <w:ind w:left="494"/>
        <w:rPr>
          <w:rFonts w:ascii="Arial"/>
          <w:sz w:val="15"/>
        </w:rPr>
      </w:pPr>
      <w:proofErr w:type="spellStart"/>
      <w:r>
        <w:rPr>
          <w:rFonts w:ascii="Times New Roman"/>
          <w:color w:val="D2D0C6"/>
          <w:spacing w:val="-171"/>
          <w:w w:val="107"/>
          <w:sz w:val="17"/>
        </w:rPr>
        <w:t>m</w:t>
      </w:r>
      <w:r>
        <w:rPr>
          <w:rFonts w:ascii="Times New Roman"/>
          <w:color w:val="3E3E3E"/>
          <w:spacing w:val="-173"/>
          <w:w w:val="344"/>
          <w:sz w:val="17"/>
        </w:rPr>
        <w:t>l</w:t>
      </w:r>
      <w:r>
        <w:rPr>
          <w:rFonts w:ascii="Times New Roman"/>
          <w:color w:val="7E7E7E"/>
          <w:w w:val="344"/>
          <w:sz w:val="17"/>
        </w:rPr>
        <w:t>j</w:t>
      </w:r>
      <w:proofErr w:type="spellEnd"/>
      <w:r>
        <w:rPr>
          <w:rFonts w:ascii="Times New Roman"/>
          <w:color w:val="7E7E7E"/>
          <w:spacing w:val="55"/>
          <w:w w:val="265"/>
          <w:sz w:val="17"/>
        </w:rPr>
        <w:t xml:space="preserve"> </w:t>
      </w:r>
      <w:r>
        <w:rPr>
          <w:rFonts w:ascii="Arial"/>
          <w:spacing w:val="-5"/>
          <w:w w:val="120"/>
          <w:position w:val="1"/>
          <w:sz w:val="15"/>
        </w:rPr>
        <w:t>Yes</w:t>
      </w:r>
    </w:p>
    <w:p w14:paraId="1B99872D" w14:textId="77777777" w:rsidR="00A52AFB" w:rsidRDefault="00A52AFB">
      <w:pPr>
        <w:pStyle w:val="BodyText"/>
        <w:spacing w:before="5"/>
        <w:rPr>
          <w:rFonts w:ascii="Arial"/>
          <w:sz w:val="11"/>
        </w:rPr>
      </w:pPr>
    </w:p>
    <w:p w14:paraId="6BE38DC1" w14:textId="77777777" w:rsidR="00A52AFB" w:rsidRDefault="00425432">
      <w:pPr>
        <w:spacing w:before="93"/>
        <w:ind w:left="494"/>
        <w:rPr>
          <w:rFonts w:ascii="Arial"/>
          <w:sz w:val="15"/>
        </w:rPr>
      </w:pPr>
      <w:proofErr w:type="spellStart"/>
      <w:r>
        <w:rPr>
          <w:rFonts w:ascii="Times New Roman"/>
          <w:color w:val="3E3E3E"/>
          <w:spacing w:val="-173"/>
          <w:w w:val="344"/>
          <w:sz w:val="17"/>
        </w:rPr>
        <w:t>l</w:t>
      </w:r>
      <w:r>
        <w:rPr>
          <w:rFonts w:ascii="Times New Roman"/>
          <w:color w:val="7E7E7E"/>
          <w:spacing w:val="-173"/>
          <w:w w:val="344"/>
          <w:sz w:val="17"/>
        </w:rPr>
        <w:t>j</w:t>
      </w:r>
      <w:r>
        <w:rPr>
          <w:rFonts w:ascii="Times New Roman"/>
          <w:color w:val="D2D0C6"/>
          <w:w w:val="107"/>
          <w:sz w:val="17"/>
        </w:rPr>
        <w:t>m</w:t>
      </w:r>
      <w:proofErr w:type="spellEnd"/>
      <w:r>
        <w:rPr>
          <w:rFonts w:ascii="Times New Roman"/>
          <w:color w:val="D2D0C6"/>
          <w:spacing w:val="47"/>
          <w:w w:val="265"/>
          <w:sz w:val="17"/>
        </w:rPr>
        <w:t xml:space="preserve"> </w:t>
      </w:r>
      <w:r>
        <w:rPr>
          <w:rFonts w:ascii="Arial"/>
          <w:w w:val="110"/>
          <w:position w:val="1"/>
          <w:sz w:val="15"/>
        </w:rPr>
        <w:t>No,</w:t>
      </w:r>
      <w:r>
        <w:rPr>
          <w:rFonts w:ascii="Arial"/>
          <w:spacing w:val="1"/>
          <w:w w:val="110"/>
          <w:position w:val="1"/>
          <w:sz w:val="15"/>
        </w:rPr>
        <w:t xml:space="preserve"> </w:t>
      </w:r>
      <w:r>
        <w:rPr>
          <w:rFonts w:ascii="Arial"/>
          <w:w w:val="110"/>
          <w:position w:val="1"/>
          <w:sz w:val="15"/>
        </w:rPr>
        <w:t>not</w:t>
      </w:r>
      <w:r>
        <w:rPr>
          <w:rFonts w:ascii="Arial"/>
          <w:spacing w:val="3"/>
          <w:w w:val="110"/>
          <w:position w:val="1"/>
          <w:sz w:val="15"/>
        </w:rPr>
        <w:t xml:space="preserve"> </w:t>
      </w:r>
      <w:r>
        <w:rPr>
          <w:rFonts w:ascii="Arial"/>
          <w:w w:val="110"/>
          <w:position w:val="1"/>
          <w:sz w:val="15"/>
        </w:rPr>
        <w:t>at</w:t>
      </w:r>
      <w:r>
        <w:rPr>
          <w:rFonts w:ascii="Arial"/>
          <w:spacing w:val="2"/>
          <w:w w:val="110"/>
          <w:position w:val="1"/>
          <w:sz w:val="15"/>
        </w:rPr>
        <w:t xml:space="preserve"> </w:t>
      </w:r>
      <w:r>
        <w:rPr>
          <w:rFonts w:ascii="Arial"/>
          <w:spacing w:val="-5"/>
          <w:w w:val="110"/>
          <w:position w:val="1"/>
          <w:sz w:val="15"/>
        </w:rPr>
        <w:t>all</w:t>
      </w:r>
    </w:p>
    <w:p w14:paraId="13C21F19" w14:textId="77777777" w:rsidR="00A52AFB" w:rsidRDefault="00A52AFB">
      <w:pPr>
        <w:pStyle w:val="BodyText"/>
        <w:spacing w:before="11"/>
        <w:rPr>
          <w:rFonts w:ascii="Arial"/>
          <w:sz w:val="24"/>
        </w:rPr>
      </w:pPr>
    </w:p>
    <w:p w14:paraId="192FD0D6" w14:textId="77777777" w:rsidR="00A52AFB" w:rsidRDefault="00425432">
      <w:pPr>
        <w:spacing w:line="254" w:lineRule="auto"/>
        <w:ind w:left="374" w:right="536"/>
        <w:rPr>
          <w:rFonts w:ascii="Arial Black" w:hAnsi="Arial Black"/>
          <w:sz w:val="24"/>
        </w:rPr>
      </w:pPr>
      <w:r>
        <w:rPr>
          <w:rFonts w:ascii="Arial Black" w:hAnsi="Arial Black"/>
          <w:w w:val="85"/>
          <w:sz w:val="24"/>
        </w:rPr>
        <w:t>If</w:t>
      </w:r>
      <w:r>
        <w:rPr>
          <w:rFonts w:ascii="Arial Black" w:hAnsi="Arial Black"/>
          <w:spacing w:val="-4"/>
          <w:w w:val="85"/>
          <w:sz w:val="24"/>
        </w:rPr>
        <w:t xml:space="preserve"> </w:t>
      </w:r>
      <w:r>
        <w:rPr>
          <w:rFonts w:ascii="Arial Black" w:hAnsi="Arial Black"/>
          <w:w w:val="85"/>
          <w:sz w:val="24"/>
        </w:rPr>
        <w:t>you answered</w:t>
      </w:r>
      <w:r>
        <w:rPr>
          <w:rFonts w:ascii="Arial Black" w:hAnsi="Arial Black"/>
          <w:sz w:val="24"/>
        </w:rPr>
        <w:t xml:space="preserve"> </w:t>
      </w:r>
      <w:r>
        <w:rPr>
          <w:rFonts w:ascii="Arial Black" w:hAnsi="Arial Black"/>
          <w:w w:val="85"/>
          <w:sz w:val="24"/>
        </w:rPr>
        <w:t>‘Yes’,</w:t>
      </w:r>
      <w:r>
        <w:rPr>
          <w:rFonts w:ascii="Arial Black" w:hAnsi="Arial Black"/>
          <w:spacing w:val="-8"/>
          <w:w w:val="85"/>
          <w:sz w:val="24"/>
        </w:rPr>
        <w:t xml:space="preserve"> </w:t>
      </w:r>
      <w:r>
        <w:rPr>
          <w:rFonts w:ascii="Arial Black" w:hAnsi="Arial Black"/>
          <w:w w:val="85"/>
          <w:sz w:val="24"/>
        </w:rPr>
        <w:t>please indicate</w:t>
      </w:r>
      <w:r>
        <w:rPr>
          <w:rFonts w:ascii="Arial Black" w:hAnsi="Arial Black"/>
          <w:sz w:val="24"/>
        </w:rPr>
        <w:t xml:space="preserve"> </w:t>
      </w:r>
      <w:r>
        <w:rPr>
          <w:rFonts w:ascii="Arial Black" w:hAnsi="Arial Black"/>
          <w:w w:val="85"/>
          <w:sz w:val="24"/>
        </w:rPr>
        <w:t>what you think would have been the</w:t>
      </w:r>
      <w:r>
        <w:rPr>
          <w:rFonts w:ascii="Arial Black" w:hAnsi="Arial Black"/>
          <w:spacing w:val="-1"/>
          <w:w w:val="85"/>
          <w:sz w:val="24"/>
        </w:rPr>
        <w:t xml:space="preserve"> </w:t>
      </w:r>
      <w:r>
        <w:rPr>
          <w:rFonts w:ascii="Arial Black" w:hAnsi="Arial Black"/>
          <w:w w:val="85"/>
          <w:sz w:val="24"/>
        </w:rPr>
        <w:t xml:space="preserve">most </w:t>
      </w:r>
      <w:r>
        <w:rPr>
          <w:rFonts w:ascii="Arial Black" w:hAnsi="Arial Black"/>
          <w:w w:val="90"/>
          <w:sz w:val="24"/>
        </w:rPr>
        <w:t>appropriate amount for that research support:</w:t>
      </w:r>
    </w:p>
    <w:p w14:paraId="5A6B518C" w14:textId="77777777" w:rsidR="00A52AFB" w:rsidRDefault="00A52AFB">
      <w:pPr>
        <w:spacing w:line="254" w:lineRule="auto"/>
        <w:rPr>
          <w:rFonts w:ascii="Arial Black" w:hAnsi="Arial Black"/>
          <w:sz w:val="24"/>
        </w:rPr>
        <w:sectPr w:rsidR="00A52AFB">
          <w:footerReference w:type="default" r:id="rId50"/>
          <w:pgSz w:w="11900" w:h="16850"/>
          <w:pgMar w:top="940" w:right="540" w:bottom="280" w:left="600" w:header="0" w:footer="0" w:gutter="0"/>
          <w:cols w:space="720"/>
        </w:sectPr>
      </w:pPr>
    </w:p>
    <w:p w14:paraId="62243D5A" w14:textId="77777777" w:rsidR="00A52AFB" w:rsidRDefault="00A52AFB">
      <w:pPr>
        <w:pStyle w:val="BodyText"/>
        <w:spacing w:before="11"/>
        <w:rPr>
          <w:rFonts w:ascii="Arial Black"/>
          <w:sz w:val="12"/>
        </w:rPr>
      </w:pPr>
    </w:p>
    <w:p w14:paraId="23528934" w14:textId="77777777" w:rsidR="00A52AFB" w:rsidRDefault="00425432">
      <w:pPr>
        <w:jc w:val="right"/>
        <w:rPr>
          <w:rFonts w:ascii="Times New Roman"/>
          <w:sz w:val="17"/>
        </w:rPr>
      </w:pPr>
      <w:proofErr w:type="spellStart"/>
      <w:r>
        <w:rPr>
          <w:rFonts w:ascii="Times New Roman"/>
          <w:color w:val="3E3E3E"/>
          <w:spacing w:val="-184"/>
          <w:w w:val="364"/>
          <w:sz w:val="17"/>
        </w:rPr>
        <w:t>l</w:t>
      </w:r>
      <w:r>
        <w:rPr>
          <w:rFonts w:ascii="Times New Roman"/>
          <w:color w:val="7E7E7E"/>
          <w:spacing w:val="-184"/>
          <w:w w:val="364"/>
          <w:sz w:val="17"/>
        </w:rPr>
        <w:t>j</w:t>
      </w:r>
      <w:r>
        <w:rPr>
          <w:rFonts w:ascii="Times New Roman"/>
          <w:color w:val="D2D0C6"/>
          <w:spacing w:val="-11"/>
          <w:w w:val="127"/>
          <w:sz w:val="17"/>
        </w:rPr>
        <w:t>m</w:t>
      </w:r>
      <w:proofErr w:type="spellEnd"/>
    </w:p>
    <w:p w14:paraId="30664BC2" w14:textId="77777777" w:rsidR="00A52AFB" w:rsidRDefault="00425432">
      <w:pPr>
        <w:spacing w:before="4"/>
        <w:rPr>
          <w:rFonts w:ascii="Times New Roman"/>
          <w:sz w:val="16"/>
        </w:rPr>
      </w:pPr>
      <w:r>
        <w:br w:type="column"/>
      </w:r>
    </w:p>
    <w:p w14:paraId="5F753056" w14:textId="77777777" w:rsidR="00A52AFB" w:rsidRDefault="00425432">
      <w:pPr>
        <w:spacing w:before="1"/>
        <w:ind w:left="121"/>
        <w:rPr>
          <w:rFonts w:ascii="Arial"/>
          <w:sz w:val="15"/>
        </w:rPr>
      </w:pPr>
      <w:r>
        <w:rPr>
          <w:rFonts w:ascii="Arial"/>
          <w:sz w:val="15"/>
        </w:rPr>
        <w:t>$50,000</w:t>
      </w:r>
      <w:r>
        <w:rPr>
          <w:rFonts w:ascii="Arial"/>
          <w:spacing w:val="14"/>
          <w:sz w:val="15"/>
        </w:rPr>
        <w:t xml:space="preserve"> </w:t>
      </w:r>
      <w:r>
        <w:rPr>
          <w:rFonts w:ascii="Arial"/>
          <w:sz w:val="15"/>
        </w:rPr>
        <w:t>per</w:t>
      </w:r>
      <w:r>
        <w:rPr>
          <w:rFonts w:ascii="Arial"/>
          <w:spacing w:val="13"/>
          <w:sz w:val="15"/>
        </w:rPr>
        <w:t xml:space="preserve"> </w:t>
      </w:r>
      <w:r>
        <w:rPr>
          <w:rFonts w:ascii="Arial"/>
          <w:sz w:val="15"/>
        </w:rPr>
        <w:t>annum</w:t>
      </w:r>
      <w:r>
        <w:rPr>
          <w:rFonts w:ascii="Arial"/>
          <w:spacing w:val="14"/>
          <w:sz w:val="15"/>
        </w:rPr>
        <w:t xml:space="preserve"> </w:t>
      </w:r>
      <w:r>
        <w:rPr>
          <w:rFonts w:ascii="Arial"/>
          <w:sz w:val="15"/>
        </w:rPr>
        <w:t>(as</w:t>
      </w:r>
      <w:r>
        <w:rPr>
          <w:rFonts w:ascii="Arial"/>
          <w:spacing w:val="12"/>
          <w:sz w:val="15"/>
        </w:rPr>
        <w:t xml:space="preserve"> </w:t>
      </w:r>
      <w:r>
        <w:rPr>
          <w:rFonts w:ascii="Arial"/>
          <w:spacing w:val="-2"/>
          <w:sz w:val="15"/>
        </w:rPr>
        <w:t>currently)</w:t>
      </w:r>
    </w:p>
    <w:p w14:paraId="2DCC2B6F" w14:textId="77777777" w:rsidR="00A52AFB" w:rsidRDefault="00A52AFB">
      <w:pPr>
        <w:rPr>
          <w:rFonts w:ascii="Arial"/>
          <w:sz w:val="15"/>
        </w:rPr>
        <w:sectPr w:rsidR="00A52AFB">
          <w:type w:val="continuous"/>
          <w:pgSz w:w="11900" w:h="16850"/>
          <w:pgMar w:top="1580" w:right="540" w:bottom="280" w:left="600" w:header="0" w:footer="0" w:gutter="0"/>
          <w:cols w:num="2" w:space="720" w:equalWidth="0">
            <w:col w:w="665" w:space="40"/>
            <w:col w:w="10055"/>
          </w:cols>
        </w:sectPr>
      </w:pPr>
    </w:p>
    <w:p w14:paraId="0CAB1326" w14:textId="77777777" w:rsidR="00A52AFB" w:rsidRDefault="00A578FE">
      <w:pPr>
        <w:pStyle w:val="BodyText"/>
        <w:spacing w:before="5"/>
        <w:rPr>
          <w:rFonts w:ascii="Arial"/>
          <w:sz w:val="11"/>
        </w:rPr>
      </w:pPr>
      <w:r>
        <w:pict w14:anchorId="195E4AD3">
          <v:group id="docshapegroup317" o:spid="_x0000_s2180" style="position:absolute;margin-left:34.5pt;margin-top:46.4pt;width:525pt;height:772pt;z-index:-19561472;mso-position-horizontal-relative:page;mso-position-vertical-relative:page" coordorigin="690,928" coordsize="10500,15440">
            <v:rect id="docshape318" o:spid="_x0000_s2200" style="position:absolute;left:830;top:15553;width:10061;height:10" fillcolor="#d9d9d9" stroked="f"/>
            <v:shape id="docshape319" o:spid="_x0000_s2199" style="position:absolute;left:957;top:1722;width:9274;height:8" coordorigin="957,1723" coordsize="9274,8" o:spt="100" adj="0,,0" path="m957,1730r9274,m957,1723r9274,e" filled="f" strokecolor="#535353" strokeweight=".00886mm">
              <v:stroke joinstyle="round"/>
              <v:formulas/>
              <v:path arrowok="t" o:connecttype="segments"/>
            </v:shape>
            <v:shape id="docshape320" o:spid="_x0000_s2198" style="position:absolute;left:942;top:1723;width:9290;height:4847" coordorigin="942,1723" coordsize="9290,4847" o:spt="100" adj="0,,0" path="m942,1723r,4847m10232,1723r,4832m10231,6570r-9289,e" filled="f" strokecolor="#535353" strokeweight=".26469mm">
              <v:stroke joinstyle="round"/>
              <v:formulas/>
              <v:path arrowok="t" o:connecttype="segments"/>
            </v:shape>
            <v:shape id="docshape321" o:spid="_x0000_s2197" style="position:absolute;left:9984;top:1730;width:233;height:240" coordorigin="9984,1730" coordsize="233,240" o:spt="100" adj="0,,0" path="m10217,1730r,240m9984,1963r225,e" filled="f" strokecolor="#3e3e3e" strokeweight=".29997mm">
              <v:stroke joinstyle="round"/>
              <v:formulas/>
              <v:path arrowok="t" o:connecttype="segments"/>
            </v:shape>
            <v:line id="_x0000_s2196" style="position:absolute" from="9992,1730" to="9992,1955" strokecolor="#d2d0c6" strokeweight=".27344mm"/>
            <v:line id="_x0000_s2195" style="position:absolute" from="9999,1738" to="10209,1738" strokecolor="#d2d0c6" strokeweight=".29997mm"/>
            <v:line id="_x0000_s2194" style="position:absolute" from="10202,1745" to="10202,1955" strokecolor="#7e7e7e" strokeweight=".29997mm"/>
            <v:shape id="docshape322" o:spid="_x0000_s2193" style="position:absolute;left:9999;top:1940;width:195;height:9" coordorigin="9999,1940" coordsize="195,9" o:spt="100" adj="0,,0" path="m9999,1940r195,m9999,1949r195,e" filled="f" strokecolor="#7e7e7e" strokeweight=".0265mm">
              <v:stroke joinstyle="round"/>
              <v:formulas/>
              <v:path arrowok="t" o:connecttype="segments"/>
            </v:shape>
            <v:rect id="docshape323" o:spid="_x0000_s2192" style="position:absolute;left:10014;top:1761;width:180;height:180" fillcolor="#d2d0c6" stroked="f"/>
            <v:shape id="docshape324" o:spid="_x0000_s2191" style="position:absolute;left:9984;top:6323;width:233;height:240" coordorigin="9984,6323" coordsize="233,240" o:spt="100" adj="0,,0" path="m10217,6323r,240m9984,6555r225,e" filled="f" strokecolor="#3e3e3e" strokeweight=".29997mm">
              <v:stroke joinstyle="round"/>
              <v:formulas/>
              <v:path arrowok="t" o:connecttype="segments"/>
            </v:shape>
            <v:line id="_x0000_s2190" style="position:absolute" from="9992,6323" to="9992,6548" strokecolor="#d2d0c6" strokeweight=".27344mm"/>
            <v:line id="_x0000_s2189" style="position:absolute" from="9999,6330" to="10209,6330" strokecolor="#d2d0c6" strokeweight=".29997mm"/>
            <v:line id="_x0000_s2188" style="position:absolute" from="10202,6338" to="10202,6548" strokecolor="#7e7e7e" strokeweight=".29997mm"/>
            <v:shape id="docshape325" o:spid="_x0000_s2187" style="position:absolute;left:9999;top:6532;width:195;height:9" coordorigin="9999,6532" coordsize="195,9" o:spt="100" adj="0,,0" path="m9999,6532r195,m9999,6541r195,e" filled="f" strokecolor="#7e7e7e" strokeweight=".0265mm">
              <v:stroke joinstyle="round"/>
              <v:formulas/>
              <v:path arrowok="t" o:connecttype="segments"/>
            </v:shape>
            <v:rect id="docshape326" o:spid="_x0000_s2186" style="position:absolute;left:10014;top:6353;width:180;height:180" fillcolor="#d2d0c6" stroked="f"/>
            <v:rect id="docshape327" o:spid="_x0000_s2185" style="position:absolute;left:950;top:1730;width:9034;height:4832" fillcolor="#efefef" stroked="f"/>
            <v:shape id="docshape328" o:spid="_x0000_s2184" style="position:absolute;left:942;top:12273;width:1381;height:285" coordorigin="942,12273" coordsize="1381,285" o:spt="100" adj="0,,0" path="m2322,12273r-1365,m942,12273r,285m2323,12273r,270e" filled="f" strokecolor="#535353" strokeweight=".26469mm">
              <v:stroke joinstyle="round"/>
              <v:formulas/>
              <v:path arrowok="t" o:connecttype="segments"/>
            </v:shape>
            <v:line id="_x0000_s2183" style="position:absolute" from="942,12558" to="2322,12558" strokecolor="#535353" strokeweight=".25581mm"/>
            <v:rect id="docshape329" o:spid="_x0000_s2182" style="position:absolute;left:950;top:12281;width:1365;height:270" fillcolor="#efefef" stroked="f"/>
            <v:rect id="docshape330" o:spid="_x0000_s2181" style="position:absolute;left:700;top:938;width:10480;height:15420" filled="f" strokeweight="1pt"/>
            <w10:wrap anchorx="page" anchory="page"/>
          </v:group>
        </w:pict>
      </w:r>
    </w:p>
    <w:p w14:paraId="1A0A59C5" w14:textId="77777777" w:rsidR="00A52AFB" w:rsidRDefault="00425432">
      <w:pPr>
        <w:spacing w:before="93"/>
        <w:ind w:left="494"/>
        <w:rPr>
          <w:rFonts w:ascii="Arial"/>
          <w:sz w:val="15"/>
        </w:rPr>
      </w:pPr>
      <w:proofErr w:type="spellStart"/>
      <w:proofErr w:type="gramStart"/>
      <w:r>
        <w:rPr>
          <w:rFonts w:ascii="Times New Roman"/>
          <w:color w:val="D2D0C6"/>
          <w:spacing w:val="-171"/>
          <w:w w:val="2"/>
          <w:sz w:val="17"/>
        </w:rPr>
        <w:t>m</w:t>
      </w:r>
      <w:r>
        <w:rPr>
          <w:rFonts w:ascii="Times New Roman"/>
          <w:color w:val="3E3E3E"/>
          <w:spacing w:val="-173"/>
          <w:w w:val="199"/>
          <w:sz w:val="17"/>
        </w:rPr>
        <w:t>l</w:t>
      </w:r>
      <w:r>
        <w:rPr>
          <w:rFonts w:ascii="Times New Roman"/>
          <w:color w:val="7E7E7E"/>
          <w:w w:val="199"/>
          <w:sz w:val="17"/>
        </w:rPr>
        <w:t>j</w:t>
      </w:r>
      <w:proofErr w:type="spellEnd"/>
      <w:r>
        <w:rPr>
          <w:rFonts w:ascii="Times New Roman"/>
          <w:color w:val="7E7E7E"/>
          <w:spacing w:val="22"/>
          <w:w w:val="133"/>
          <w:sz w:val="17"/>
        </w:rPr>
        <w:t xml:space="preserve">  </w:t>
      </w:r>
      <w:r>
        <w:rPr>
          <w:rFonts w:ascii="Arial"/>
          <w:w w:val="110"/>
          <w:position w:val="1"/>
          <w:sz w:val="15"/>
        </w:rPr>
        <w:t>Less</w:t>
      </w:r>
      <w:proofErr w:type="gramEnd"/>
      <w:r>
        <w:rPr>
          <w:rFonts w:ascii="Arial"/>
          <w:spacing w:val="-5"/>
          <w:w w:val="110"/>
          <w:position w:val="1"/>
          <w:sz w:val="15"/>
        </w:rPr>
        <w:t xml:space="preserve"> </w:t>
      </w:r>
      <w:r>
        <w:rPr>
          <w:rFonts w:ascii="Arial"/>
          <w:w w:val="110"/>
          <w:position w:val="1"/>
          <w:sz w:val="15"/>
        </w:rPr>
        <w:t>than</w:t>
      </w:r>
      <w:r>
        <w:rPr>
          <w:rFonts w:ascii="Arial"/>
          <w:spacing w:val="1"/>
          <w:w w:val="110"/>
          <w:position w:val="1"/>
          <w:sz w:val="15"/>
        </w:rPr>
        <w:t xml:space="preserve"> </w:t>
      </w:r>
      <w:r>
        <w:rPr>
          <w:rFonts w:ascii="Arial"/>
          <w:w w:val="110"/>
          <w:position w:val="1"/>
          <w:sz w:val="15"/>
        </w:rPr>
        <w:t>$50,000 per</w:t>
      </w:r>
      <w:r>
        <w:rPr>
          <w:rFonts w:ascii="Arial"/>
          <w:spacing w:val="2"/>
          <w:w w:val="110"/>
          <w:position w:val="1"/>
          <w:sz w:val="15"/>
        </w:rPr>
        <w:t xml:space="preserve"> </w:t>
      </w:r>
      <w:r>
        <w:rPr>
          <w:rFonts w:ascii="Arial"/>
          <w:spacing w:val="-2"/>
          <w:w w:val="105"/>
          <w:position w:val="1"/>
          <w:sz w:val="15"/>
        </w:rPr>
        <w:t>annum</w:t>
      </w:r>
    </w:p>
    <w:p w14:paraId="1A22A08D" w14:textId="77777777" w:rsidR="00A52AFB" w:rsidRDefault="00A52AFB">
      <w:pPr>
        <w:pStyle w:val="BodyText"/>
        <w:spacing w:before="5"/>
        <w:rPr>
          <w:rFonts w:ascii="Arial"/>
          <w:sz w:val="11"/>
        </w:rPr>
      </w:pPr>
    </w:p>
    <w:p w14:paraId="3D760DBA" w14:textId="77777777" w:rsidR="00A52AFB" w:rsidRDefault="00425432">
      <w:pPr>
        <w:spacing w:before="93"/>
        <w:ind w:left="494"/>
        <w:rPr>
          <w:rFonts w:ascii="Arial"/>
          <w:sz w:val="15"/>
        </w:rPr>
      </w:pPr>
      <w:proofErr w:type="spellStart"/>
      <w:r>
        <w:rPr>
          <w:rFonts w:ascii="Times New Roman"/>
          <w:color w:val="3E3E3E"/>
          <w:spacing w:val="-173"/>
          <w:w w:val="299"/>
          <w:sz w:val="17"/>
        </w:rPr>
        <w:t>l</w:t>
      </w:r>
      <w:r>
        <w:rPr>
          <w:rFonts w:ascii="Times New Roman"/>
          <w:color w:val="7E7E7E"/>
          <w:spacing w:val="-173"/>
          <w:w w:val="299"/>
          <w:sz w:val="17"/>
        </w:rPr>
        <w:t>j</w:t>
      </w:r>
      <w:r>
        <w:rPr>
          <w:rFonts w:ascii="Times New Roman"/>
          <w:color w:val="D2D0C6"/>
          <w:w w:val="62"/>
          <w:sz w:val="17"/>
        </w:rPr>
        <w:t>m</w:t>
      </w:r>
      <w:proofErr w:type="spellEnd"/>
      <w:r>
        <w:rPr>
          <w:rFonts w:ascii="Times New Roman"/>
          <w:color w:val="D2D0C6"/>
          <w:spacing w:val="76"/>
          <w:w w:val="220"/>
          <w:sz w:val="17"/>
        </w:rPr>
        <w:t xml:space="preserve"> </w:t>
      </w:r>
      <w:r>
        <w:rPr>
          <w:rFonts w:ascii="Arial"/>
          <w:w w:val="110"/>
          <w:position w:val="1"/>
          <w:sz w:val="15"/>
        </w:rPr>
        <w:t>More</w:t>
      </w:r>
      <w:r>
        <w:rPr>
          <w:rFonts w:ascii="Arial"/>
          <w:spacing w:val="4"/>
          <w:w w:val="110"/>
          <w:position w:val="1"/>
          <w:sz w:val="15"/>
        </w:rPr>
        <w:t xml:space="preserve"> </w:t>
      </w:r>
      <w:r>
        <w:rPr>
          <w:rFonts w:ascii="Arial"/>
          <w:w w:val="110"/>
          <w:position w:val="1"/>
          <w:sz w:val="15"/>
        </w:rPr>
        <w:t>than</w:t>
      </w:r>
      <w:r>
        <w:rPr>
          <w:rFonts w:ascii="Arial"/>
          <w:spacing w:val="7"/>
          <w:w w:val="110"/>
          <w:position w:val="1"/>
          <w:sz w:val="15"/>
        </w:rPr>
        <w:t xml:space="preserve"> </w:t>
      </w:r>
      <w:r>
        <w:rPr>
          <w:rFonts w:ascii="Arial"/>
          <w:w w:val="110"/>
          <w:position w:val="1"/>
          <w:sz w:val="15"/>
        </w:rPr>
        <w:t>$50,000</w:t>
      </w:r>
      <w:r>
        <w:rPr>
          <w:rFonts w:ascii="Arial"/>
          <w:spacing w:val="6"/>
          <w:w w:val="110"/>
          <w:position w:val="1"/>
          <w:sz w:val="15"/>
        </w:rPr>
        <w:t xml:space="preserve"> </w:t>
      </w:r>
      <w:r>
        <w:rPr>
          <w:rFonts w:ascii="Arial"/>
          <w:w w:val="110"/>
          <w:position w:val="1"/>
          <w:sz w:val="15"/>
        </w:rPr>
        <w:t>per</w:t>
      </w:r>
      <w:r>
        <w:rPr>
          <w:rFonts w:ascii="Arial"/>
          <w:spacing w:val="5"/>
          <w:w w:val="110"/>
          <w:position w:val="1"/>
          <w:sz w:val="15"/>
        </w:rPr>
        <w:t xml:space="preserve"> </w:t>
      </w:r>
      <w:r>
        <w:rPr>
          <w:rFonts w:ascii="Arial"/>
          <w:spacing w:val="-2"/>
          <w:w w:val="110"/>
          <w:position w:val="1"/>
          <w:sz w:val="15"/>
        </w:rPr>
        <w:t>annum</w:t>
      </w:r>
    </w:p>
    <w:p w14:paraId="74F95D80" w14:textId="77777777" w:rsidR="00A52AFB" w:rsidRDefault="00A52AFB">
      <w:pPr>
        <w:pStyle w:val="BodyText"/>
        <w:rPr>
          <w:rFonts w:ascii="Arial"/>
          <w:sz w:val="18"/>
        </w:rPr>
      </w:pPr>
    </w:p>
    <w:p w14:paraId="1D84FBE7" w14:textId="77777777" w:rsidR="00A52AFB" w:rsidRDefault="00425432">
      <w:pPr>
        <w:spacing w:before="111" w:line="252" w:lineRule="auto"/>
        <w:ind w:left="374" w:right="1004"/>
        <w:rPr>
          <w:rFonts w:ascii="Arial Black"/>
          <w:sz w:val="24"/>
        </w:rPr>
      </w:pPr>
      <w:r>
        <w:rPr>
          <w:rFonts w:ascii="Arial Black"/>
          <w:w w:val="85"/>
          <w:sz w:val="24"/>
        </w:rPr>
        <w:t xml:space="preserve">If you selected either 'less' or 'more' per </w:t>
      </w:r>
      <w:proofErr w:type="gramStart"/>
      <w:r>
        <w:rPr>
          <w:rFonts w:ascii="Arial Black"/>
          <w:w w:val="85"/>
          <w:sz w:val="24"/>
        </w:rPr>
        <w:t>annum</w:t>
      </w:r>
      <w:proofErr w:type="gramEnd"/>
      <w:r>
        <w:rPr>
          <w:rFonts w:ascii="Arial Black"/>
          <w:w w:val="85"/>
          <w:sz w:val="24"/>
        </w:rPr>
        <w:t xml:space="preserve"> please specify the most </w:t>
      </w:r>
      <w:r>
        <w:rPr>
          <w:rFonts w:ascii="Arial Black"/>
          <w:w w:val="90"/>
          <w:sz w:val="24"/>
        </w:rPr>
        <w:t>appropriate amount for research support per annum.</w:t>
      </w:r>
    </w:p>
    <w:p w14:paraId="11C07EE6" w14:textId="77777777" w:rsidR="00A52AFB" w:rsidRDefault="00A52AFB">
      <w:pPr>
        <w:pStyle w:val="BodyText"/>
        <w:rPr>
          <w:rFonts w:ascii="Arial Black"/>
          <w:sz w:val="20"/>
        </w:rPr>
      </w:pPr>
    </w:p>
    <w:p w14:paraId="20D0F6F4" w14:textId="77777777" w:rsidR="00A52AFB" w:rsidRDefault="00A52AFB">
      <w:pPr>
        <w:pStyle w:val="BodyText"/>
        <w:rPr>
          <w:rFonts w:ascii="Arial Black"/>
          <w:sz w:val="20"/>
        </w:rPr>
      </w:pPr>
    </w:p>
    <w:p w14:paraId="0B9EA75D" w14:textId="77777777" w:rsidR="00A52AFB" w:rsidRDefault="00A52AFB">
      <w:pPr>
        <w:pStyle w:val="BodyText"/>
        <w:rPr>
          <w:rFonts w:ascii="Arial Black"/>
          <w:sz w:val="20"/>
        </w:rPr>
      </w:pPr>
    </w:p>
    <w:p w14:paraId="60876184" w14:textId="77777777" w:rsidR="00A52AFB" w:rsidRDefault="00A52AFB">
      <w:pPr>
        <w:pStyle w:val="BodyText"/>
        <w:rPr>
          <w:rFonts w:ascii="Arial Black"/>
          <w:sz w:val="20"/>
        </w:rPr>
      </w:pPr>
    </w:p>
    <w:p w14:paraId="44B4F0C6" w14:textId="77777777" w:rsidR="00A52AFB" w:rsidRDefault="00A52AFB">
      <w:pPr>
        <w:pStyle w:val="BodyText"/>
        <w:rPr>
          <w:rFonts w:ascii="Arial Black"/>
          <w:sz w:val="20"/>
        </w:rPr>
      </w:pPr>
    </w:p>
    <w:p w14:paraId="6C85C461" w14:textId="77777777" w:rsidR="00A52AFB" w:rsidRDefault="00A52AFB">
      <w:pPr>
        <w:pStyle w:val="BodyText"/>
        <w:rPr>
          <w:rFonts w:ascii="Arial Black"/>
          <w:sz w:val="20"/>
        </w:rPr>
      </w:pPr>
    </w:p>
    <w:p w14:paraId="62CB9F05" w14:textId="77777777" w:rsidR="00A52AFB" w:rsidRDefault="00A52AFB">
      <w:pPr>
        <w:pStyle w:val="BodyText"/>
        <w:rPr>
          <w:rFonts w:ascii="Arial Black"/>
          <w:sz w:val="20"/>
        </w:rPr>
      </w:pPr>
    </w:p>
    <w:p w14:paraId="38A05E4E" w14:textId="77777777" w:rsidR="00A52AFB" w:rsidRDefault="00A52AFB">
      <w:pPr>
        <w:pStyle w:val="BodyText"/>
        <w:rPr>
          <w:rFonts w:ascii="Arial Black"/>
          <w:sz w:val="20"/>
        </w:rPr>
      </w:pPr>
    </w:p>
    <w:p w14:paraId="7B4EA7DB" w14:textId="77777777" w:rsidR="00A52AFB" w:rsidRDefault="00A52AFB">
      <w:pPr>
        <w:pStyle w:val="BodyText"/>
        <w:rPr>
          <w:rFonts w:ascii="Arial Black"/>
          <w:sz w:val="20"/>
        </w:rPr>
      </w:pPr>
    </w:p>
    <w:p w14:paraId="138A6E61" w14:textId="77777777" w:rsidR="00A52AFB" w:rsidRDefault="00A52AFB">
      <w:pPr>
        <w:pStyle w:val="BodyText"/>
        <w:rPr>
          <w:rFonts w:ascii="Arial Black"/>
          <w:sz w:val="20"/>
        </w:rPr>
      </w:pPr>
    </w:p>
    <w:p w14:paraId="40B92F6B" w14:textId="77777777" w:rsidR="00A52AFB" w:rsidRDefault="00A52AFB">
      <w:pPr>
        <w:pStyle w:val="BodyText"/>
        <w:spacing w:before="3"/>
        <w:rPr>
          <w:rFonts w:ascii="Arial Black"/>
          <w:sz w:val="29"/>
        </w:rPr>
      </w:pPr>
    </w:p>
    <w:p w14:paraId="1B5CEDD8" w14:textId="77777777" w:rsidR="00A52AFB" w:rsidRDefault="00425432">
      <w:pPr>
        <w:pStyle w:val="ListParagraph"/>
        <w:numPr>
          <w:ilvl w:val="0"/>
          <w:numId w:val="1"/>
        </w:numPr>
        <w:tabs>
          <w:tab w:val="left" w:pos="276"/>
        </w:tabs>
        <w:spacing w:before="56"/>
        <w:ind w:left="276" w:right="554"/>
        <w:jc w:val="right"/>
      </w:pP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0"/>
        </w:rPr>
        <w:t>e</w:t>
      </w:r>
    </w:p>
    <w:p w14:paraId="571D465E" w14:textId="77777777" w:rsidR="00A52AFB" w:rsidRDefault="00A52AFB">
      <w:pPr>
        <w:jc w:val="right"/>
        <w:sectPr w:rsidR="00A52AFB">
          <w:type w:val="continuous"/>
          <w:pgSz w:w="11900" w:h="16850"/>
          <w:pgMar w:top="1580" w:right="540" w:bottom="280" w:left="600" w:header="0" w:footer="0" w:gutter="0"/>
          <w:cols w:space="720"/>
        </w:sectPr>
      </w:pPr>
    </w:p>
    <w:p w14:paraId="19216841" w14:textId="77777777" w:rsidR="00A52AFB" w:rsidRDefault="00A578FE">
      <w:pPr>
        <w:pStyle w:val="Heading3"/>
      </w:pPr>
      <w:r>
        <w:lastRenderedPageBreak/>
        <w:pict w14:anchorId="51693AF2">
          <v:group id="docshapegroup331" o:spid="_x0000_s2152" style="position:absolute;left:0;text-align:left;margin-left:36pt;margin-top:46.95pt;width:525pt;height:772pt;z-index:-19559936;mso-position-horizontal-relative:page;mso-position-vertical-relative:page" coordorigin="720,939" coordsize="10500,15440">
            <v:rect id="docshape332" o:spid="_x0000_s2179" style="position:absolute;left:732;top:15553;width:10160;height:10" fillcolor="#d9d9d9" stroked="f"/>
            <v:rect id="docshape333" o:spid="_x0000_s2178" style="position:absolute;left:740;top:976;width:10460;height:615" fillcolor="#666" stroked="f"/>
            <v:shape id="docshape334" o:spid="_x0000_s2177" style="position:absolute;left:987;top:3669;width:9274;height:8" coordorigin="987,3670" coordsize="9274,8" o:spt="100" adj="0,,0" path="m987,3677r9274,m987,3670r9274,e" filled="f" strokecolor="#535353" strokeweight=".00886mm">
              <v:stroke joinstyle="round"/>
              <v:formulas/>
              <v:path arrowok="t" o:connecttype="segments"/>
            </v:shape>
            <v:shape id="docshape335" o:spid="_x0000_s2176" style="position:absolute;left:972;top:3670;width:9290;height:4847" coordorigin="972,3670" coordsize="9290,4847" o:spt="100" adj="0,,0" path="m972,3670r,4847m10262,3670r,4832m10261,8517r-9289,e" filled="f" strokecolor="#535353" strokeweight=".26469mm">
              <v:stroke joinstyle="round"/>
              <v:formulas/>
              <v:path arrowok="t" o:connecttype="segments"/>
            </v:shape>
            <v:shape id="docshape336" o:spid="_x0000_s2175" style="position:absolute;left:10014;top:3677;width:233;height:240" coordorigin="10014,3677" coordsize="233,240" o:spt="100" adj="0,,0" path="m10247,3677r,240m10014,3910r225,e" filled="f" strokecolor="#3e3e3e" strokeweight=".29997mm">
              <v:stroke joinstyle="round"/>
              <v:formulas/>
              <v:path arrowok="t" o:connecttype="segments"/>
            </v:shape>
            <v:line id="_x0000_s2174" style="position:absolute" from="10022,3677" to="10022,3902" strokecolor="#d2d0c6" strokeweight=".27344mm"/>
            <v:line id="_x0000_s2173" style="position:absolute" from="10029,3685" to="10239,3685" strokecolor="#d2d0c6" strokeweight=".29997mm"/>
            <v:line id="_x0000_s2172" style="position:absolute" from="10232,3692" to="10232,3902" strokecolor="#7e7e7e" strokeweight=".29997mm"/>
            <v:shape id="docshape337" o:spid="_x0000_s2171" style="position:absolute;left:10029;top:3886;width:195;height:9" coordorigin="10029,3887" coordsize="195,9" o:spt="100" adj="0,,0" path="m10029,3887r195,m10029,3895r195,e" filled="f" strokecolor="#7e7e7e" strokeweight=".00886mm">
              <v:stroke joinstyle="round"/>
              <v:formulas/>
              <v:path arrowok="t" o:connecttype="segments"/>
            </v:shape>
            <v:rect id="docshape338" o:spid="_x0000_s2170" style="position:absolute;left:10044;top:3707;width:180;height:180" fillcolor="#d2d0c6" stroked="f"/>
            <v:shape id="docshape339" o:spid="_x0000_s2169" style="position:absolute;left:10014;top:8270;width:233;height:240" coordorigin="10014,8270" coordsize="233,240" o:spt="100" adj="0,,0" path="m10247,8270r,240m10014,8502r225,e" filled="f" strokecolor="#3e3e3e" strokeweight=".29997mm">
              <v:stroke joinstyle="round"/>
              <v:formulas/>
              <v:path arrowok="t" o:connecttype="segments"/>
            </v:shape>
            <v:line id="_x0000_s2168" style="position:absolute" from="10022,8270" to="10022,8495" strokecolor="#d2d0c6" strokeweight=".27344mm"/>
            <v:line id="_x0000_s2167" style="position:absolute" from="10029,8277" to="10239,8277" strokecolor="#d2d0c6" strokeweight=".29997mm"/>
            <v:line id="_x0000_s2166" style="position:absolute" from="10232,8285" to="10232,8495" strokecolor="#7e7e7e" strokeweight=".29997mm"/>
            <v:shape id="docshape340" o:spid="_x0000_s2165" style="position:absolute;left:10029;top:8479;width:195;height:9" coordorigin="10029,8479" coordsize="195,9" o:spt="100" adj="0,,0" path="m10029,8479r195,m10029,8488r195,e" filled="f" strokecolor="#7e7e7e" strokeweight=".0265mm">
              <v:stroke joinstyle="round"/>
              <v:formulas/>
              <v:path arrowok="t" o:connecttype="segments"/>
            </v:shape>
            <v:rect id="docshape341" o:spid="_x0000_s2164" style="position:absolute;left:10044;top:8300;width:180;height:180" fillcolor="#d2d0c6" stroked="f"/>
            <v:rect id="docshape342" o:spid="_x0000_s2163" style="position:absolute;left:980;top:3677;width:9034;height:4832" fillcolor="#efefef" stroked="f"/>
            <v:shape id="docshape343" o:spid="_x0000_s2162" style="position:absolute;left:1783;top:12734;width:9409;height:285" coordorigin="1783,12734" coordsize="9409,285" o:spt="100" adj="0,,0" path="m11192,12734r-9394,m1783,12734r,285e" filled="f" strokecolor="#535353" strokeweight=".26469mm">
              <v:stroke joinstyle="round"/>
              <v:formulas/>
              <v:path arrowok="t" o:connecttype="segments"/>
            </v:shape>
            <v:line id="_x0000_s2161" style="position:absolute" from="1783,13019" to="11192,13019" strokecolor="#535353" strokeweight=".25581mm"/>
            <v:rect id="docshape344" o:spid="_x0000_s2160" style="position:absolute;left:1790;top:12742;width:9409;height:270" fillcolor="#efefef" stroked="f"/>
            <v:line id="_x0000_s2159" style="position:absolute" from="1602,13650" to="11071,13650" strokecolor="#535353" strokeweight=".25581mm"/>
            <v:shape id="docshape345" o:spid="_x0000_s2158" style="position:absolute;left:1587;top:13650;width:9485;height:285" coordorigin="1587,13650" coordsize="9485,285" o:spt="100" adj="0,,0" path="m1587,13650r,285m11072,13650r,270m11071,13935r-9484,e" filled="f" strokecolor="#535353" strokeweight=".26469mm">
              <v:stroke joinstyle="round"/>
              <v:formulas/>
              <v:path arrowok="t" o:connecttype="segments"/>
            </v:shape>
            <v:rect id="docshape346" o:spid="_x0000_s2157" style="position:absolute;left:1595;top:13657;width:9469;height:270" fillcolor="#efefef" stroked="f"/>
            <v:line id="_x0000_s2156" style="position:absolute" from="1602,14025" to="11071,14025" strokecolor="#535353" strokeweight=".25581mm"/>
            <v:shape id="docshape347" o:spid="_x0000_s2155" style="position:absolute;left:1587;top:14025;width:9485;height:285" coordorigin="1587,14025" coordsize="9485,285" o:spt="100" adj="0,,0" path="m1587,14025r,285m11072,14025r,270m11071,14310r-9484,e" filled="f" strokecolor="#535353" strokeweight=".26469mm">
              <v:stroke joinstyle="round"/>
              <v:formulas/>
              <v:path arrowok="t" o:connecttype="segments"/>
            </v:shape>
            <v:rect id="docshape348" o:spid="_x0000_s2154" style="position:absolute;left:1595;top:14032;width:9469;height:270" fillcolor="#efefef" stroked="f"/>
            <v:rect id="docshape349" o:spid="_x0000_s2153" style="position:absolute;left:730;top:949;width:10480;height:15420" filled="f" strokeweight="1pt"/>
            <w10:wrap anchorx="page" anchory="page"/>
          </v:group>
        </w:pict>
      </w:r>
      <w:r w:rsidR="00425432">
        <w:rPr>
          <w:color w:val="FFFFFF"/>
          <w:w w:val="85"/>
        </w:rPr>
        <w:t>Integration</w:t>
      </w:r>
      <w:r w:rsidR="00425432">
        <w:rPr>
          <w:color w:val="FFFFFF"/>
          <w:spacing w:val="26"/>
        </w:rPr>
        <w:t xml:space="preserve"> </w:t>
      </w:r>
      <w:r w:rsidR="00425432">
        <w:rPr>
          <w:color w:val="FFFFFF"/>
          <w:w w:val="85"/>
        </w:rPr>
        <w:t>of</w:t>
      </w:r>
      <w:r w:rsidR="00425432">
        <w:rPr>
          <w:color w:val="FFFFFF"/>
          <w:spacing w:val="15"/>
        </w:rPr>
        <w:t xml:space="preserve"> </w:t>
      </w:r>
      <w:r w:rsidR="00425432">
        <w:rPr>
          <w:color w:val="FFFFFF"/>
          <w:w w:val="85"/>
        </w:rPr>
        <w:t>Fellows</w:t>
      </w:r>
      <w:r w:rsidR="00425432">
        <w:rPr>
          <w:color w:val="FFFFFF"/>
          <w:spacing w:val="21"/>
        </w:rPr>
        <w:t xml:space="preserve"> </w:t>
      </w:r>
      <w:r w:rsidR="00425432">
        <w:rPr>
          <w:color w:val="FFFFFF"/>
          <w:w w:val="85"/>
        </w:rPr>
        <w:t>within</w:t>
      </w:r>
      <w:r w:rsidR="00425432">
        <w:rPr>
          <w:color w:val="FFFFFF"/>
          <w:spacing w:val="13"/>
        </w:rPr>
        <w:t xml:space="preserve"> </w:t>
      </w:r>
      <w:r w:rsidR="00425432">
        <w:rPr>
          <w:color w:val="FFFFFF"/>
          <w:spacing w:val="-2"/>
          <w:w w:val="85"/>
        </w:rPr>
        <w:t>institutions</w:t>
      </w:r>
    </w:p>
    <w:p w14:paraId="31A952DE" w14:textId="77777777" w:rsidR="00A52AFB" w:rsidRDefault="00A52AFB">
      <w:pPr>
        <w:pStyle w:val="BodyText"/>
        <w:spacing w:before="10"/>
        <w:rPr>
          <w:rFonts w:ascii="Arial Black"/>
          <w:sz w:val="25"/>
        </w:rPr>
      </w:pPr>
    </w:p>
    <w:p w14:paraId="47DCCC8A" w14:textId="77777777" w:rsidR="00A52AFB" w:rsidRDefault="00425432">
      <w:pPr>
        <w:ind w:left="376"/>
        <w:rPr>
          <w:rFonts w:ascii="Arial Black"/>
          <w:sz w:val="24"/>
        </w:rPr>
      </w:pPr>
      <w:r>
        <w:rPr>
          <w:rFonts w:ascii="Arial Black"/>
          <w:w w:val="85"/>
          <w:sz w:val="24"/>
        </w:rPr>
        <w:t>Question</w:t>
      </w:r>
      <w:r>
        <w:rPr>
          <w:rFonts w:ascii="Arial Black"/>
          <w:spacing w:val="-8"/>
          <w:sz w:val="24"/>
        </w:rPr>
        <w:t xml:space="preserve"> </w:t>
      </w:r>
      <w:r>
        <w:rPr>
          <w:rFonts w:ascii="Arial Black"/>
          <w:spacing w:val="-5"/>
          <w:sz w:val="24"/>
        </w:rPr>
        <w:t>10</w:t>
      </w:r>
    </w:p>
    <w:p w14:paraId="7C9FA551" w14:textId="77777777" w:rsidR="00A52AFB" w:rsidRDefault="00A52AFB">
      <w:pPr>
        <w:pStyle w:val="BodyText"/>
        <w:spacing w:before="12"/>
        <w:rPr>
          <w:rFonts w:ascii="Arial Black"/>
          <w:sz w:val="26"/>
        </w:rPr>
      </w:pPr>
    </w:p>
    <w:p w14:paraId="139616CE" w14:textId="77777777" w:rsidR="00A52AFB" w:rsidRDefault="00425432">
      <w:pPr>
        <w:spacing w:before="1" w:line="254" w:lineRule="auto"/>
        <w:ind w:left="376" w:right="536"/>
        <w:rPr>
          <w:rFonts w:ascii="Arial Black"/>
          <w:sz w:val="24"/>
        </w:rPr>
      </w:pPr>
      <w:r>
        <w:rPr>
          <w:rFonts w:ascii="Arial Black"/>
          <w:w w:val="85"/>
          <w:sz w:val="24"/>
        </w:rPr>
        <w:t>Please</w:t>
      </w:r>
      <w:r>
        <w:rPr>
          <w:rFonts w:ascii="Arial Black"/>
          <w:spacing w:val="-2"/>
          <w:w w:val="85"/>
          <w:sz w:val="24"/>
        </w:rPr>
        <w:t xml:space="preserve"> </w:t>
      </w:r>
      <w:r>
        <w:rPr>
          <w:rFonts w:ascii="Arial Black"/>
          <w:w w:val="85"/>
          <w:sz w:val="24"/>
        </w:rPr>
        <w:t>identify</w:t>
      </w:r>
      <w:r>
        <w:rPr>
          <w:rFonts w:ascii="Arial Black"/>
          <w:spacing w:val="-5"/>
          <w:w w:val="85"/>
          <w:sz w:val="24"/>
        </w:rPr>
        <w:t xml:space="preserve"> </w:t>
      </w:r>
      <w:r>
        <w:rPr>
          <w:rFonts w:ascii="Arial Black"/>
          <w:w w:val="85"/>
          <w:sz w:val="24"/>
        </w:rPr>
        <w:t>the</w:t>
      </w:r>
      <w:r>
        <w:rPr>
          <w:rFonts w:ascii="Arial Black"/>
          <w:spacing w:val="-5"/>
          <w:w w:val="85"/>
          <w:sz w:val="24"/>
        </w:rPr>
        <w:t xml:space="preserve"> </w:t>
      </w:r>
      <w:r>
        <w:rPr>
          <w:rFonts w:ascii="Arial Black"/>
          <w:w w:val="85"/>
          <w:sz w:val="24"/>
        </w:rPr>
        <w:t>most</w:t>
      </w:r>
      <w:r>
        <w:rPr>
          <w:rFonts w:ascii="Arial Black"/>
          <w:spacing w:val="-4"/>
          <w:w w:val="85"/>
          <w:sz w:val="24"/>
        </w:rPr>
        <w:t xml:space="preserve"> </w:t>
      </w:r>
      <w:r>
        <w:rPr>
          <w:rFonts w:ascii="Arial Black"/>
          <w:w w:val="85"/>
          <w:sz w:val="24"/>
        </w:rPr>
        <w:t>important</w:t>
      </w:r>
      <w:r>
        <w:rPr>
          <w:rFonts w:ascii="Arial Black"/>
          <w:spacing w:val="-4"/>
          <w:w w:val="85"/>
          <w:sz w:val="24"/>
        </w:rPr>
        <w:t xml:space="preserve"> </w:t>
      </w:r>
      <w:r>
        <w:rPr>
          <w:rFonts w:ascii="Arial Black"/>
          <w:w w:val="85"/>
          <w:sz w:val="24"/>
        </w:rPr>
        <w:t>strategies</w:t>
      </w:r>
      <w:r>
        <w:rPr>
          <w:rFonts w:ascii="Arial Black"/>
          <w:spacing w:val="-6"/>
          <w:w w:val="85"/>
          <w:sz w:val="24"/>
        </w:rPr>
        <w:t xml:space="preserve"> </w:t>
      </w:r>
      <w:r>
        <w:rPr>
          <w:rFonts w:ascii="Arial Black"/>
          <w:w w:val="85"/>
          <w:sz w:val="24"/>
        </w:rPr>
        <w:t>that</w:t>
      </w:r>
      <w:r>
        <w:rPr>
          <w:rFonts w:ascii="Arial Black"/>
          <w:spacing w:val="-6"/>
          <w:w w:val="85"/>
          <w:sz w:val="24"/>
        </w:rPr>
        <w:t xml:space="preserve"> </w:t>
      </w:r>
      <w:r>
        <w:rPr>
          <w:rFonts w:ascii="Arial Black"/>
          <w:w w:val="85"/>
          <w:sz w:val="24"/>
        </w:rPr>
        <w:t>your</w:t>
      </w:r>
      <w:r>
        <w:rPr>
          <w:rFonts w:ascii="Arial Black"/>
          <w:spacing w:val="-4"/>
          <w:w w:val="85"/>
          <w:sz w:val="24"/>
        </w:rPr>
        <w:t xml:space="preserve"> </w:t>
      </w:r>
      <w:r>
        <w:rPr>
          <w:rFonts w:ascii="Arial Black"/>
          <w:w w:val="85"/>
          <w:sz w:val="24"/>
        </w:rPr>
        <w:t>institution</w:t>
      </w:r>
      <w:r>
        <w:rPr>
          <w:rFonts w:ascii="Arial Black"/>
          <w:spacing w:val="-6"/>
          <w:w w:val="85"/>
          <w:sz w:val="24"/>
        </w:rPr>
        <w:t xml:space="preserve"> </w:t>
      </w:r>
      <w:r>
        <w:rPr>
          <w:rFonts w:ascii="Arial Black"/>
          <w:w w:val="85"/>
          <w:sz w:val="24"/>
        </w:rPr>
        <w:t>has</w:t>
      </w:r>
      <w:r>
        <w:rPr>
          <w:rFonts w:ascii="Arial Black"/>
          <w:spacing w:val="-7"/>
          <w:w w:val="85"/>
          <w:sz w:val="24"/>
        </w:rPr>
        <w:t xml:space="preserve"> </w:t>
      </w:r>
      <w:r>
        <w:rPr>
          <w:rFonts w:ascii="Arial Black"/>
          <w:w w:val="85"/>
          <w:sz w:val="24"/>
        </w:rPr>
        <w:t>adopted</w:t>
      </w:r>
      <w:r>
        <w:rPr>
          <w:rFonts w:ascii="Arial Black"/>
          <w:spacing w:val="-6"/>
          <w:w w:val="85"/>
          <w:sz w:val="24"/>
        </w:rPr>
        <w:t xml:space="preserve"> </w:t>
      </w:r>
      <w:proofErr w:type="gramStart"/>
      <w:r>
        <w:rPr>
          <w:rFonts w:ascii="Arial Black"/>
          <w:w w:val="85"/>
          <w:sz w:val="24"/>
        </w:rPr>
        <w:t>in</w:t>
      </w:r>
      <w:r>
        <w:rPr>
          <w:rFonts w:ascii="Arial Black"/>
          <w:spacing w:val="-7"/>
          <w:w w:val="85"/>
          <w:sz w:val="24"/>
        </w:rPr>
        <w:t xml:space="preserve"> </w:t>
      </w:r>
      <w:r>
        <w:rPr>
          <w:rFonts w:ascii="Arial Black"/>
          <w:w w:val="85"/>
          <w:sz w:val="24"/>
        </w:rPr>
        <w:t>order to</w:t>
      </w:r>
      <w:proofErr w:type="gramEnd"/>
      <w:r>
        <w:rPr>
          <w:rFonts w:ascii="Arial Black"/>
          <w:w w:val="85"/>
          <w:sz w:val="24"/>
        </w:rPr>
        <w:t xml:space="preserve"> integrate Future Fellows into the broader academic life and environment of the </w:t>
      </w:r>
      <w:r>
        <w:rPr>
          <w:rFonts w:ascii="Arial Black"/>
          <w:spacing w:val="-2"/>
          <w:w w:val="95"/>
          <w:sz w:val="24"/>
        </w:rPr>
        <w:t>organisation.</w:t>
      </w:r>
    </w:p>
    <w:p w14:paraId="7FF59268" w14:textId="77777777" w:rsidR="00A52AFB" w:rsidRDefault="00A578FE">
      <w:pPr>
        <w:pStyle w:val="BodyText"/>
        <w:spacing w:before="1"/>
        <w:rPr>
          <w:rFonts w:ascii="Arial Black"/>
          <w:sz w:val="5"/>
        </w:rPr>
      </w:pPr>
      <w:r>
        <w:pict w14:anchorId="4D073BE4">
          <v:shape id="docshape350" o:spid="_x0000_s2151" type="#_x0000_t202" style="position:absolute;margin-left:505.4pt;margin-top:4.8pt;width:5.05pt;height:8.95pt;z-index:-15679488;mso-wrap-distance-left:0;mso-wrap-distance-right:0;mso-position-horizontal-relative:page" filled="f" stroked="f">
            <v:textbox inset="0,0,0,0">
              <w:txbxContent>
                <w:p w14:paraId="0314D948" w14:textId="77777777" w:rsidR="00A52AFB" w:rsidRDefault="00425432">
                  <w:pPr>
                    <w:spacing w:line="178" w:lineRule="exact"/>
                    <w:rPr>
                      <w:rFonts w:ascii="Times New Roman"/>
                      <w:sz w:val="16"/>
                    </w:rPr>
                  </w:pPr>
                  <w:r>
                    <w:rPr>
                      <w:rFonts w:ascii="Times New Roman"/>
                      <w:shadow/>
                      <w:color w:val="7E7E7E"/>
                      <w:sz w:val="16"/>
                    </w:rPr>
                    <w:t>5</w:t>
                  </w:r>
                </w:p>
              </w:txbxContent>
            </v:textbox>
            <w10:wrap type="topAndBottom" anchorx="page"/>
          </v:shape>
        </w:pict>
      </w:r>
    </w:p>
    <w:p w14:paraId="0AFE9B1E" w14:textId="77777777" w:rsidR="00A52AFB" w:rsidRDefault="00A52AFB">
      <w:pPr>
        <w:pStyle w:val="BodyText"/>
        <w:rPr>
          <w:rFonts w:ascii="Arial Black"/>
          <w:sz w:val="20"/>
        </w:rPr>
      </w:pPr>
    </w:p>
    <w:p w14:paraId="649180C6" w14:textId="77777777" w:rsidR="00A52AFB" w:rsidRDefault="00A52AFB">
      <w:pPr>
        <w:pStyle w:val="BodyText"/>
        <w:rPr>
          <w:rFonts w:ascii="Arial Black"/>
          <w:sz w:val="20"/>
        </w:rPr>
      </w:pPr>
    </w:p>
    <w:p w14:paraId="3D061295" w14:textId="77777777" w:rsidR="00A52AFB" w:rsidRDefault="00A52AFB">
      <w:pPr>
        <w:pStyle w:val="BodyText"/>
        <w:rPr>
          <w:rFonts w:ascii="Arial Black"/>
          <w:sz w:val="20"/>
        </w:rPr>
      </w:pPr>
    </w:p>
    <w:p w14:paraId="2D03B220" w14:textId="77777777" w:rsidR="00A52AFB" w:rsidRDefault="00A52AFB">
      <w:pPr>
        <w:pStyle w:val="BodyText"/>
        <w:rPr>
          <w:rFonts w:ascii="Arial Black"/>
          <w:sz w:val="20"/>
        </w:rPr>
      </w:pPr>
    </w:p>
    <w:p w14:paraId="01D540DB" w14:textId="77777777" w:rsidR="00A52AFB" w:rsidRDefault="00A52AFB">
      <w:pPr>
        <w:pStyle w:val="BodyText"/>
        <w:rPr>
          <w:rFonts w:ascii="Arial Black"/>
          <w:sz w:val="20"/>
        </w:rPr>
      </w:pPr>
    </w:p>
    <w:p w14:paraId="6D25D31E" w14:textId="77777777" w:rsidR="00A52AFB" w:rsidRDefault="00A52AFB">
      <w:pPr>
        <w:pStyle w:val="BodyText"/>
        <w:rPr>
          <w:rFonts w:ascii="Arial Black"/>
          <w:sz w:val="20"/>
        </w:rPr>
      </w:pPr>
    </w:p>
    <w:p w14:paraId="5F2123A1" w14:textId="77777777" w:rsidR="00A52AFB" w:rsidRDefault="00A52AFB">
      <w:pPr>
        <w:pStyle w:val="BodyText"/>
        <w:rPr>
          <w:rFonts w:ascii="Arial Black"/>
          <w:sz w:val="20"/>
        </w:rPr>
      </w:pPr>
    </w:p>
    <w:p w14:paraId="1560C077" w14:textId="77777777" w:rsidR="00A52AFB" w:rsidRDefault="00A52AFB">
      <w:pPr>
        <w:pStyle w:val="BodyText"/>
        <w:rPr>
          <w:rFonts w:ascii="Arial Black"/>
          <w:sz w:val="20"/>
        </w:rPr>
      </w:pPr>
    </w:p>
    <w:p w14:paraId="3BC45B10" w14:textId="77777777" w:rsidR="00A52AFB" w:rsidRDefault="00A52AFB">
      <w:pPr>
        <w:pStyle w:val="BodyText"/>
        <w:rPr>
          <w:rFonts w:ascii="Arial Black"/>
          <w:sz w:val="20"/>
        </w:rPr>
      </w:pPr>
    </w:p>
    <w:p w14:paraId="76E659BD" w14:textId="77777777" w:rsidR="00A52AFB" w:rsidRDefault="00A52AFB">
      <w:pPr>
        <w:pStyle w:val="BodyText"/>
        <w:rPr>
          <w:rFonts w:ascii="Arial Black"/>
          <w:sz w:val="20"/>
        </w:rPr>
      </w:pPr>
    </w:p>
    <w:p w14:paraId="7E0D9B32" w14:textId="77777777" w:rsidR="00A52AFB" w:rsidRDefault="00A52AFB">
      <w:pPr>
        <w:pStyle w:val="BodyText"/>
        <w:rPr>
          <w:rFonts w:ascii="Arial Black"/>
          <w:sz w:val="20"/>
        </w:rPr>
      </w:pPr>
    </w:p>
    <w:p w14:paraId="6B07D0F6" w14:textId="77777777" w:rsidR="00A52AFB" w:rsidRDefault="00A52AFB">
      <w:pPr>
        <w:pStyle w:val="BodyText"/>
        <w:rPr>
          <w:rFonts w:ascii="Arial Black"/>
          <w:sz w:val="20"/>
        </w:rPr>
      </w:pPr>
    </w:p>
    <w:p w14:paraId="25E85AB1" w14:textId="77777777" w:rsidR="00A52AFB" w:rsidRDefault="00A52AFB">
      <w:pPr>
        <w:pStyle w:val="BodyText"/>
        <w:rPr>
          <w:rFonts w:ascii="Arial Black"/>
          <w:sz w:val="20"/>
        </w:rPr>
      </w:pPr>
    </w:p>
    <w:p w14:paraId="5DEBEC60" w14:textId="77777777" w:rsidR="00A52AFB" w:rsidRDefault="00A52AFB">
      <w:pPr>
        <w:pStyle w:val="BodyText"/>
        <w:rPr>
          <w:rFonts w:ascii="Arial Black"/>
          <w:sz w:val="20"/>
        </w:rPr>
      </w:pPr>
    </w:p>
    <w:p w14:paraId="3ED801EE" w14:textId="77777777" w:rsidR="00A52AFB" w:rsidRDefault="00A52AFB">
      <w:pPr>
        <w:pStyle w:val="BodyText"/>
        <w:rPr>
          <w:rFonts w:ascii="Arial Black"/>
          <w:sz w:val="20"/>
        </w:rPr>
      </w:pPr>
    </w:p>
    <w:p w14:paraId="7FCEE63E" w14:textId="77777777" w:rsidR="00A52AFB" w:rsidRDefault="00A578FE">
      <w:pPr>
        <w:pStyle w:val="BodyText"/>
        <w:spacing w:before="11"/>
        <w:rPr>
          <w:rFonts w:ascii="Arial Black"/>
          <w:sz w:val="10"/>
        </w:rPr>
      </w:pPr>
      <w:r>
        <w:pict w14:anchorId="29917BD6">
          <v:shape id="docshape351" o:spid="_x0000_s2150" type="#_x0000_t202" style="position:absolute;margin-left:505.4pt;margin-top:8.8pt;width:5.05pt;height:8.95pt;z-index:-15678976;mso-wrap-distance-left:0;mso-wrap-distance-right:0;mso-position-horizontal-relative:page" filled="f" stroked="f">
            <v:textbox inset="0,0,0,0">
              <w:txbxContent>
                <w:p w14:paraId="2436B4E4" w14:textId="77777777" w:rsidR="00A52AFB" w:rsidRDefault="00425432">
                  <w:pPr>
                    <w:spacing w:line="178" w:lineRule="exact"/>
                    <w:rPr>
                      <w:rFonts w:ascii="Times New Roman"/>
                      <w:sz w:val="16"/>
                    </w:rPr>
                  </w:pPr>
                  <w:r>
                    <w:rPr>
                      <w:rFonts w:ascii="Times New Roman"/>
                      <w:shadow/>
                      <w:color w:val="7E7E7E"/>
                      <w:sz w:val="16"/>
                    </w:rPr>
                    <w:t>6</w:t>
                  </w:r>
                </w:p>
              </w:txbxContent>
            </v:textbox>
            <w10:wrap type="topAndBottom" anchorx="page"/>
          </v:shape>
        </w:pict>
      </w:r>
    </w:p>
    <w:p w14:paraId="3F63D01C" w14:textId="77777777" w:rsidR="00A52AFB" w:rsidRDefault="00425432">
      <w:pPr>
        <w:spacing w:before="164"/>
        <w:ind w:left="391"/>
        <w:rPr>
          <w:rFonts w:ascii="Arial Black"/>
          <w:sz w:val="24"/>
        </w:rPr>
      </w:pPr>
      <w:r>
        <w:rPr>
          <w:rFonts w:ascii="Verdana"/>
          <w:b/>
          <w:w w:val="85"/>
          <w:position w:val="-3"/>
          <w:sz w:val="36"/>
        </w:rPr>
        <w:t>*</w:t>
      </w:r>
      <w:r>
        <w:rPr>
          <w:rFonts w:ascii="Arial Black"/>
          <w:w w:val="85"/>
          <w:sz w:val="24"/>
        </w:rPr>
        <w:t>Question</w:t>
      </w:r>
      <w:r>
        <w:rPr>
          <w:rFonts w:ascii="Arial Black"/>
          <w:spacing w:val="17"/>
          <w:sz w:val="24"/>
        </w:rPr>
        <w:t xml:space="preserve"> </w:t>
      </w:r>
      <w:r>
        <w:rPr>
          <w:rFonts w:ascii="Arial Black"/>
          <w:spacing w:val="-5"/>
          <w:sz w:val="24"/>
        </w:rPr>
        <w:t>11</w:t>
      </w:r>
    </w:p>
    <w:p w14:paraId="7333981D" w14:textId="77777777" w:rsidR="00A52AFB" w:rsidRDefault="00425432">
      <w:pPr>
        <w:spacing w:before="340" w:line="254" w:lineRule="auto"/>
        <w:ind w:left="376" w:right="1004"/>
        <w:rPr>
          <w:rFonts w:ascii="Arial Black"/>
          <w:sz w:val="24"/>
        </w:rPr>
      </w:pPr>
      <w:r>
        <w:rPr>
          <w:rFonts w:ascii="Arial Black"/>
          <w:w w:val="85"/>
          <w:sz w:val="24"/>
        </w:rPr>
        <w:t xml:space="preserve">Does your institution have formal policies for integrating Future Fellows into the ongoing activities of the organisation during and at the conclusion of their </w:t>
      </w:r>
      <w:r>
        <w:rPr>
          <w:rFonts w:ascii="Arial Black"/>
          <w:spacing w:val="-2"/>
          <w:w w:val="95"/>
          <w:sz w:val="24"/>
        </w:rPr>
        <w:t>Fellowships?</w:t>
      </w:r>
    </w:p>
    <w:p w14:paraId="1D5F777D" w14:textId="77777777" w:rsidR="00A52AFB" w:rsidRDefault="00425432">
      <w:pPr>
        <w:spacing w:before="179"/>
        <w:ind w:right="9673"/>
        <w:jc w:val="right"/>
        <w:rPr>
          <w:rFonts w:ascii="Arial"/>
          <w:sz w:val="15"/>
        </w:rPr>
      </w:pPr>
      <w:proofErr w:type="spellStart"/>
      <w:r>
        <w:rPr>
          <w:rFonts w:ascii="Times New Roman"/>
          <w:color w:val="D2D0C6"/>
          <w:spacing w:val="-171"/>
          <w:w w:val="107"/>
          <w:sz w:val="17"/>
        </w:rPr>
        <w:t>m</w:t>
      </w:r>
      <w:r>
        <w:rPr>
          <w:rFonts w:ascii="Times New Roman"/>
          <w:color w:val="3E3E3E"/>
          <w:spacing w:val="-173"/>
          <w:w w:val="344"/>
          <w:sz w:val="17"/>
        </w:rPr>
        <w:t>l</w:t>
      </w:r>
      <w:r>
        <w:rPr>
          <w:rFonts w:ascii="Times New Roman"/>
          <w:color w:val="7E7E7E"/>
          <w:w w:val="344"/>
          <w:sz w:val="17"/>
        </w:rPr>
        <w:t>j</w:t>
      </w:r>
      <w:proofErr w:type="spellEnd"/>
      <w:r>
        <w:rPr>
          <w:rFonts w:ascii="Times New Roman"/>
          <w:color w:val="7E7E7E"/>
          <w:spacing w:val="52"/>
          <w:w w:val="265"/>
          <w:sz w:val="17"/>
        </w:rPr>
        <w:t xml:space="preserve"> </w:t>
      </w:r>
      <w:r>
        <w:rPr>
          <w:rFonts w:ascii="Arial"/>
          <w:spacing w:val="-5"/>
          <w:w w:val="120"/>
          <w:position w:val="1"/>
          <w:sz w:val="15"/>
        </w:rPr>
        <w:t>Yes</w:t>
      </w:r>
    </w:p>
    <w:p w14:paraId="7277C010" w14:textId="77777777" w:rsidR="00A52AFB" w:rsidRDefault="00A52AFB">
      <w:pPr>
        <w:pStyle w:val="BodyText"/>
        <w:spacing w:before="6"/>
        <w:rPr>
          <w:rFonts w:ascii="Arial"/>
          <w:sz w:val="19"/>
        </w:rPr>
      </w:pPr>
    </w:p>
    <w:p w14:paraId="771014DA" w14:textId="77777777" w:rsidR="00A52AFB" w:rsidRDefault="00425432">
      <w:pPr>
        <w:ind w:left="496"/>
        <w:rPr>
          <w:rFonts w:ascii="Arial"/>
          <w:sz w:val="15"/>
        </w:rPr>
      </w:pPr>
      <w:proofErr w:type="spellStart"/>
      <w:r>
        <w:rPr>
          <w:rFonts w:ascii="Times New Roman"/>
          <w:color w:val="D2D0C6"/>
          <w:spacing w:val="-171"/>
          <w:w w:val="107"/>
          <w:sz w:val="17"/>
        </w:rPr>
        <w:t>m</w:t>
      </w:r>
      <w:r>
        <w:rPr>
          <w:rFonts w:ascii="Times New Roman"/>
          <w:color w:val="3E3E3E"/>
          <w:spacing w:val="-173"/>
          <w:w w:val="344"/>
          <w:sz w:val="17"/>
        </w:rPr>
        <w:t>l</w:t>
      </w:r>
      <w:r>
        <w:rPr>
          <w:rFonts w:ascii="Times New Roman"/>
          <w:color w:val="7E7E7E"/>
          <w:w w:val="344"/>
          <w:sz w:val="17"/>
        </w:rPr>
        <w:t>j</w:t>
      </w:r>
      <w:proofErr w:type="spellEnd"/>
      <w:r>
        <w:rPr>
          <w:rFonts w:ascii="Times New Roman"/>
          <w:color w:val="7E7E7E"/>
          <w:spacing w:val="55"/>
          <w:w w:val="265"/>
          <w:sz w:val="17"/>
        </w:rPr>
        <w:t xml:space="preserve"> </w:t>
      </w:r>
      <w:r>
        <w:rPr>
          <w:rFonts w:ascii="Arial"/>
          <w:spacing w:val="-5"/>
          <w:w w:val="120"/>
          <w:position w:val="1"/>
          <w:sz w:val="15"/>
        </w:rPr>
        <w:t>No</w:t>
      </w:r>
    </w:p>
    <w:p w14:paraId="3EFCF6E4" w14:textId="77777777" w:rsidR="00A52AFB" w:rsidRDefault="00A52AFB">
      <w:pPr>
        <w:pStyle w:val="BodyText"/>
        <w:rPr>
          <w:rFonts w:ascii="Arial"/>
          <w:sz w:val="25"/>
        </w:rPr>
      </w:pPr>
    </w:p>
    <w:p w14:paraId="099860DF" w14:textId="77777777" w:rsidR="00A52AFB" w:rsidRDefault="00425432">
      <w:pPr>
        <w:ind w:left="376"/>
        <w:rPr>
          <w:rFonts w:ascii="Arial Black"/>
          <w:sz w:val="24"/>
        </w:rPr>
      </w:pPr>
      <w:r>
        <w:rPr>
          <w:rFonts w:ascii="Arial Black"/>
          <w:w w:val="85"/>
          <w:sz w:val="24"/>
        </w:rPr>
        <w:t>If</w:t>
      </w:r>
      <w:r>
        <w:rPr>
          <w:rFonts w:ascii="Arial Black"/>
          <w:spacing w:val="-12"/>
          <w:sz w:val="24"/>
        </w:rPr>
        <w:t xml:space="preserve"> </w:t>
      </w:r>
      <w:r>
        <w:rPr>
          <w:rFonts w:ascii="Arial Black"/>
          <w:w w:val="85"/>
          <w:sz w:val="24"/>
        </w:rPr>
        <w:t>you</w:t>
      </w:r>
      <w:r>
        <w:rPr>
          <w:rFonts w:ascii="Arial Black"/>
          <w:spacing w:val="-1"/>
          <w:w w:val="85"/>
          <w:sz w:val="24"/>
        </w:rPr>
        <w:t xml:space="preserve"> </w:t>
      </w:r>
      <w:r>
        <w:rPr>
          <w:rFonts w:ascii="Arial Black"/>
          <w:w w:val="85"/>
          <w:sz w:val="24"/>
        </w:rPr>
        <w:t>can,</w:t>
      </w:r>
      <w:r>
        <w:rPr>
          <w:rFonts w:ascii="Arial Black"/>
          <w:spacing w:val="-4"/>
          <w:w w:val="85"/>
          <w:sz w:val="24"/>
        </w:rPr>
        <w:t xml:space="preserve"> </w:t>
      </w:r>
      <w:r>
        <w:rPr>
          <w:rFonts w:ascii="Arial Black"/>
          <w:w w:val="85"/>
          <w:sz w:val="24"/>
        </w:rPr>
        <w:t>please</w:t>
      </w:r>
      <w:r>
        <w:rPr>
          <w:rFonts w:ascii="Arial Black"/>
          <w:spacing w:val="-2"/>
          <w:w w:val="85"/>
          <w:sz w:val="24"/>
        </w:rPr>
        <w:t xml:space="preserve"> </w:t>
      </w:r>
      <w:r>
        <w:rPr>
          <w:rFonts w:ascii="Arial Black"/>
          <w:w w:val="85"/>
          <w:sz w:val="24"/>
        </w:rPr>
        <w:t>indicate</w:t>
      </w:r>
      <w:r>
        <w:rPr>
          <w:rFonts w:ascii="Arial Black"/>
          <w:spacing w:val="-11"/>
          <w:sz w:val="24"/>
        </w:rPr>
        <w:t xml:space="preserve"> </w:t>
      </w:r>
      <w:r>
        <w:rPr>
          <w:rFonts w:ascii="Arial Black"/>
          <w:w w:val="85"/>
          <w:sz w:val="24"/>
        </w:rPr>
        <w:t>the</w:t>
      </w:r>
      <w:r>
        <w:rPr>
          <w:rFonts w:ascii="Arial Black"/>
          <w:spacing w:val="-12"/>
          <w:sz w:val="24"/>
        </w:rPr>
        <w:t xml:space="preserve"> </w:t>
      </w:r>
      <w:r>
        <w:rPr>
          <w:rFonts w:ascii="Arial Black"/>
          <w:w w:val="85"/>
          <w:sz w:val="24"/>
        </w:rPr>
        <w:t>website</w:t>
      </w:r>
      <w:r>
        <w:rPr>
          <w:rFonts w:ascii="Arial Black"/>
          <w:spacing w:val="-12"/>
          <w:sz w:val="24"/>
        </w:rPr>
        <w:t xml:space="preserve"> </w:t>
      </w:r>
      <w:r>
        <w:rPr>
          <w:rFonts w:ascii="Arial Black"/>
          <w:w w:val="85"/>
          <w:sz w:val="24"/>
        </w:rPr>
        <w:t>address</w:t>
      </w:r>
      <w:r>
        <w:rPr>
          <w:rFonts w:ascii="Arial Black"/>
          <w:spacing w:val="-1"/>
          <w:w w:val="85"/>
          <w:sz w:val="24"/>
        </w:rPr>
        <w:t xml:space="preserve"> </w:t>
      </w:r>
      <w:r>
        <w:rPr>
          <w:rFonts w:ascii="Arial Black"/>
          <w:w w:val="85"/>
          <w:sz w:val="24"/>
        </w:rPr>
        <w:t>where</w:t>
      </w:r>
      <w:r>
        <w:rPr>
          <w:rFonts w:ascii="Arial Black"/>
          <w:spacing w:val="-1"/>
          <w:w w:val="85"/>
          <w:sz w:val="24"/>
        </w:rPr>
        <w:t xml:space="preserve"> </w:t>
      </w:r>
      <w:r>
        <w:rPr>
          <w:rFonts w:ascii="Arial Black"/>
          <w:w w:val="85"/>
          <w:sz w:val="24"/>
        </w:rPr>
        <w:t>the</w:t>
      </w:r>
      <w:r>
        <w:rPr>
          <w:rFonts w:ascii="Arial Black"/>
          <w:spacing w:val="-12"/>
          <w:sz w:val="24"/>
        </w:rPr>
        <w:t xml:space="preserve"> </w:t>
      </w:r>
      <w:r>
        <w:rPr>
          <w:rFonts w:ascii="Arial Black"/>
          <w:w w:val="85"/>
          <w:sz w:val="24"/>
        </w:rPr>
        <w:t>ARC</w:t>
      </w:r>
      <w:r>
        <w:rPr>
          <w:rFonts w:ascii="Arial Black"/>
          <w:spacing w:val="-2"/>
          <w:w w:val="85"/>
          <w:sz w:val="24"/>
        </w:rPr>
        <w:t xml:space="preserve"> </w:t>
      </w:r>
      <w:r>
        <w:rPr>
          <w:rFonts w:ascii="Arial Black"/>
          <w:w w:val="85"/>
          <w:sz w:val="24"/>
        </w:rPr>
        <w:t>can</w:t>
      </w:r>
      <w:r>
        <w:rPr>
          <w:rFonts w:ascii="Arial Black"/>
          <w:spacing w:val="-2"/>
          <w:w w:val="85"/>
          <w:sz w:val="24"/>
        </w:rPr>
        <w:t xml:space="preserve"> </w:t>
      </w:r>
      <w:r>
        <w:rPr>
          <w:rFonts w:ascii="Arial Black"/>
          <w:w w:val="85"/>
          <w:sz w:val="24"/>
        </w:rPr>
        <w:t>access</w:t>
      </w:r>
      <w:r>
        <w:rPr>
          <w:rFonts w:ascii="Arial Black"/>
          <w:spacing w:val="-1"/>
          <w:w w:val="85"/>
          <w:sz w:val="24"/>
        </w:rPr>
        <w:t xml:space="preserve"> </w:t>
      </w:r>
      <w:r>
        <w:rPr>
          <w:rFonts w:ascii="Arial Black"/>
          <w:spacing w:val="-4"/>
          <w:w w:val="85"/>
          <w:sz w:val="24"/>
        </w:rPr>
        <w:t>your</w:t>
      </w:r>
    </w:p>
    <w:p w14:paraId="35C90EE6" w14:textId="77777777" w:rsidR="00A52AFB" w:rsidRDefault="00425432">
      <w:pPr>
        <w:spacing w:before="21" w:line="256" w:lineRule="auto"/>
        <w:ind w:left="376"/>
        <w:rPr>
          <w:rFonts w:ascii="Arial Black" w:hAnsi="Arial Black"/>
          <w:sz w:val="24"/>
        </w:rPr>
      </w:pPr>
      <w:r>
        <w:rPr>
          <w:rFonts w:ascii="Arial Black" w:hAnsi="Arial Black"/>
          <w:w w:val="85"/>
          <w:sz w:val="24"/>
        </w:rPr>
        <w:t>institution’s</w:t>
      </w:r>
      <w:r>
        <w:rPr>
          <w:rFonts w:ascii="Arial Black" w:hAnsi="Arial Black"/>
          <w:spacing w:val="-8"/>
          <w:w w:val="85"/>
          <w:sz w:val="24"/>
        </w:rPr>
        <w:t xml:space="preserve"> </w:t>
      </w:r>
      <w:r>
        <w:rPr>
          <w:rFonts w:ascii="Arial Black" w:hAnsi="Arial Black"/>
          <w:w w:val="85"/>
          <w:sz w:val="24"/>
        </w:rPr>
        <w:t>policies</w:t>
      </w:r>
      <w:r>
        <w:rPr>
          <w:rFonts w:ascii="Arial Black" w:hAnsi="Arial Black"/>
          <w:spacing w:val="-8"/>
          <w:w w:val="85"/>
          <w:sz w:val="24"/>
        </w:rPr>
        <w:t xml:space="preserve"> </w:t>
      </w:r>
      <w:r>
        <w:rPr>
          <w:rFonts w:ascii="Arial Black" w:hAnsi="Arial Black"/>
          <w:w w:val="85"/>
          <w:sz w:val="24"/>
        </w:rPr>
        <w:t>for</w:t>
      </w:r>
      <w:r>
        <w:rPr>
          <w:rFonts w:ascii="Arial Black" w:hAnsi="Arial Black"/>
          <w:spacing w:val="-9"/>
          <w:w w:val="85"/>
          <w:sz w:val="24"/>
        </w:rPr>
        <w:t xml:space="preserve"> </w:t>
      </w:r>
      <w:r>
        <w:rPr>
          <w:rFonts w:ascii="Arial Black" w:hAnsi="Arial Black"/>
          <w:w w:val="85"/>
          <w:sz w:val="24"/>
        </w:rPr>
        <w:t>integrating</w:t>
      </w:r>
      <w:r>
        <w:rPr>
          <w:rFonts w:ascii="Arial Black" w:hAnsi="Arial Black"/>
          <w:spacing w:val="-11"/>
          <w:sz w:val="24"/>
        </w:rPr>
        <w:t xml:space="preserve"> </w:t>
      </w:r>
      <w:r>
        <w:rPr>
          <w:rFonts w:ascii="Arial Black" w:hAnsi="Arial Black"/>
          <w:w w:val="85"/>
          <w:sz w:val="24"/>
        </w:rPr>
        <w:t>Future</w:t>
      </w:r>
      <w:r>
        <w:rPr>
          <w:rFonts w:ascii="Arial Black" w:hAnsi="Arial Black"/>
          <w:spacing w:val="-1"/>
          <w:w w:val="85"/>
          <w:sz w:val="24"/>
        </w:rPr>
        <w:t xml:space="preserve"> </w:t>
      </w:r>
      <w:r>
        <w:rPr>
          <w:rFonts w:ascii="Arial Black" w:hAnsi="Arial Black"/>
          <w:w w:val="85"/>
          <w:sz w:val="24"/>
        </w:rPr>
        <w:t>Fellows into</w:t>
      </w:r>
      <w:r>
        <w:rPr>
          <w:rFonts w:ascii="Arial Black" w:hAnsi="Arial Black"/>
          <w:spacing w:val="-8"/>
          <w:w w:val="85"/>
          <w:sz w:val="24"/>
        </w:rPr>
        <w:t xml:space="preserve"> </w:t>
      </w:r>
      <w:r>
        <w:rPr>
          <w:rFonts w:ascii="Arial Black" w:hAnsi="Arial Black"/>
          <w:w w:val="85"/>
          <w:sz w:val="24"/>
        </w:rPr>
        <w:t>the</w:t>
      </w:r>
      <w:r>
        <w:rPr>
          <w:rFonts w:ascii="Arial Black" w:hAnsi="Arial Black"/>
          <w:spacing w:val="-8"/>
          <w:w w:val="85"/>
          <w:sz w:val="24"/>
        </w:rPr>
        <w:t xml:space="preserve"> </w:t>
      </w:r>
      <w:r>
        <w:rPr>
          <w:rFonts w:ascii="Arial Black" w:hAnsi="Arial Black"/>
          <w:w w:val="85"/>
          <w:sz w:val="24"/>
        </w:rPr>
        <w:t>broader environment</w:t>
      </w:r>
      <w:r>
        <w:rPr>
          <w:rFonts w:ascii="Arial Black" w:hAnsi="Arial Black"/>
          <w:spacing w:val="-1"/>
          <w:sz w:val="24"/>
        </w:rPr>
        <w:t xml:space="preserve"> </w:t>
      </w:r>
      <w:r>
        <w:rPr>
          <w:rFonts w:ascii="Arial Black" w:hAnsi="Arial Black"/>
          <w:w w:val="85"/>
          <w:sz w:val="24"/>
        </w:rPr>
        <w:t xml:space="preserve">and </w:t>
      </w:r>
      <w:r>
        <w:rPr>
          <w:rFonts w:ascii="Arial Black" w:hAnsi="Arial Black"/>
          <w:w w:val="95"/>
          <w:sz w:val="24"/>
        </w:rPr>
        <w:t>academic life</w:t>
      </w:r>
      <w:r>
        <w:rPr>
          <w:rFonts w:ascii="Arial Black" w:hAnsi="Arial Black"/>
          <w:spacing w:val="-6"/>
          <w:w w:val="95"/>
          <w:sz w:val="24"/>
        </w:rPr>
        <w:t xml:space="preserve"> </w:t>
      </w:r>
      <w:r>
        <w:rPr>
          <w:rFonts w:ascii="Arial Black" w:hAnsi="Arial Black"/>
          <w:w w:val="95"/>
          <w:sz w:val="24"/>
        </w:rPr>
        <w:t>of</w:t>
      </w:r>
      <w:r>
        <w:rPr>
          <w:rFonts w:ascii="Arial Black" w:hAnsi="Arial Black"/>
          <w:spacing w:val="-9"/>
          <w:w w:val="95"/>
          <w:sz w:val="24"/>
        </w:rPr>
        <w:t xml:space="preserve"> </w:t>
      </w:r>
      <w:r>
        <w:rPr>
          <w:rFonts w:ascii="Arial Black" w:hAnsi="Arial Black"/>
          <w:w w:val="95"/>
          <w:sz w:val="24"/>
        </w:rPr>
        <w:t>the</w:t>
      </w:r>
      <w:r>
        <w:rPr>
          <w:rFonts w:ascii="Arial Black" w:hAnsi="Arial Black"/>
          <w:spacing w:val="-6"/>
          <w:w w:val="95"/>
          <w:sz w:val="24"/>
        </w:rPr>
        <w:t xml:space="preserve"> </w:t>
      </w:r>
      <w:r>
        <w:rPr>
          <w:rFonts w:ascii="Arial Black" w:hAnsi="Arial Black"/>
          <w:w w:val="95"/>
          <w:sz w:val="24"/>
        </w:rPr>
        <w:t>organisation.</w:t>
      </w:r>
    </w:p>
    <w:p w14:paraId="7D4D56C2" w14:textId="77777777" w:rsidR="00A52AFB" w:rsidRDefault="00A578FE">
      <w:pPr>
        <w:spacing w:before="137"/>
        <w:ind w:right="9662"/>
        <w:jc w:val="right"/>
        <w:rPr>
          <w:rFonts w:ascii="Arial"/>
          <w:sz w:val="15"/>
        </w:rPr>
      </w:pPr>
      <w:hyperlink r:id="rId51">
        <w:r w:rsidR="00425432">
          <w:rPr>
            <w:rFonts w:ascii="Arial"/>
            <w:spacing w:val="-2"/>
            <w:sz w:val="15"/>
          </w:rPr>
          <w:t>http://www</w:t>
        </w:r>
      </w:hyperlink>
    </w:p>
    <w:p w14:paraId="1B063C13" w14:textId="77777777" w:rsidR="00A52AFB" w:rsidRDefault="00A52AFB">
      <w:pPr>
        <w:pStyle w:val="BodyText"/>
        <w:spacing w:before="2"/>
        <w:rPr>
          <w:rFonts w:ascii="Arial"/>
          <w:sz w:val="21"/>
        </w:rPr>
      </w:pPr>
    </w:p>
    <w:p w14:paraId="593B7872" w14:textId="77777777" w:rsidR="00A52AFB" w:rsidRDefault="00425432">
      <w:pPr>
        <w:spacing w:before="1"/>
        <w:ind w:left="376"/>
        <w:rPr>
          <w:rFonts w:ascii="Arial Black"/>
          <w:sz w:val="24"/>
        </w:rPr>
      </w:pPr>
      <w:r>
        <w:rPr>
          <w:rFonts w:ascii="Arial Black"/>
          <w:w w:val="85"/>
          <w:sz w:val="24"/>
        </w:rPr>
        <w:t>Or</w:t>
      </w:r>
      <w:r>
        <w:rPr>
          <w:rFonts w:ascii="Arial Black"/>
          <w:spacing w:val="-5"/>
          <w:sz w:val="24"/>
        </w:rPr>
        <w:t xml:space="preserve"> </w:t>
      </w:r>
      <w:r>
        <w:rPr>
          <w:rFonts w:ascii="Arial Black"/>
          <w:w w:val="85"/>
          <w:sz w:val="24"/>
        </w:rPr>
        <w:t>provide</w:t>
      </w:r>
      <w:r>
        <w:rPr>
          <w:rFonts w:ascii="Arial Black"/>
          <w:spacing w:val="-8"/>
          <w:sz w:val="24"/>
        </w:rPr>
        <w:t xml:space="preserve"> </w:t>
      </w:r>
      <w:r>
        <w:rPr>
          <w:rFonts w:ascii="Arial Black"/>
          <w:w w:val="85"/>
          <w:sz w:val="24"/>
        </w:rPr>
        <w:t>a</w:t>
      </w:r>
      <w:r>
        <w:rPr>
          <w:rFonts w:ascii="Arial Black"/>
          <w:spacing w:val="-9"/>
          <w:sz w:val="24"/>
        </w:rPr>
        <w:t xml:space="preserve"> </w:t>
      </w:r>
      <w:r>
        <w:rPr>
          <w:rFonts w:ascii="Arial Black"/>
          <w:w w:val="85"/>
          <w:sz w:val="24"/>
        </w:rPr>
        <w:t>contact</w:t>
      </w:r>
      <w:r>
        <w:rPr>
          <w:rFonts w:ascii="Arial Black"/>
          <w:spacing w:val="-4"/>
          <w:sz w:val="24"/>
        </w:rPr>
        <w:t xml:space="preserve"> </w:t>
      </w:r>
      <w:r>
        <w:rPr>
          <w:rFonts w:ascii="Arial Black"/>
          <w:w w:val="85"/>
          <w:sz w:val="24"/>
        </w:rPr>
        <w:t>who</w:t>
      </w:r>
      <w:r>
        <w:rPr>
          <w:rFonts w:ascii="Arial Black"/>
          <w:spacing w:val="-9"/>
          <w:sz w:val="24"/>
        </w:rPr>
        <w:t xml:space="preserve"> </w:t>
      </w:r>
      <w:r>
        <w:rPr>
          <w:rFonts w:ascii="Arial Black"/>
          <w:w w:val="85"/>
          <w:sz w:val="24"/>
        </w:rPr>
        <w:t>can</w:t>
      </w:r>
      <w:r>
        <w:rPr>
          <w:rFonts w:ascii="Arial Black"/>
          <w:spacing w:val="-9"/>
          <w:sz w:val="24"/>
        </w:rPr>
        <w:t xml:space="preserve"> </w:t>
      </w:r>
      <w:r>
        <w:rPr>
          <w:rFonts w:ascii="Arial Black"/>
          <w:w w:val="85"/>
          <w:sz w:val="24"/>
        </w:rPr>
        <w:t>supply</w:t>
      </w:r>
      <w:r>
        <w:rPr>
          <w:rFonts w:ascii="Arial Black"/>
          <w:spacing w:val="-9"/>
          <w:sz w:val="24"/>
        </w:rPr>
        <w:t xml:space="preserve"> </w:t>
      </w:r>
      <w:r>
        <w:rPr>
          <w:rFonts w:ascii="Arial Black"/>
          <w:w w:val="85"/>
          <w:sz w:val="24"/>
        </w:rPr>
        <w:t>the</w:t>
      </w:r>
      <w:r>
        <w:rPr>
          <w:rFonts w:ascii="Arial Black"/>
          <w:spacing w:val="-9"/>
          <w:sz w:val="24"/>
        </w:rPr>
        <w:t xml:space="preserve"> </w:t>
      </w:r>
      <w:r>
        <w:rPr>
          <w:rFonts w:ascii="Arial Black"/>
          <w:w w:val="85"/>
          <w:sz w:val="24"/>
        </w:rPr>
        <w:t>ARC</w:t>
      </w:r>
      <w:r>
        <w:rPr>
          <w:rFonts w:ascii="Arial Black"/>
          <w:spacing w:val="-6"/>
          <w:sz w:val="24"/>
        </w:rPr>
        <w:t xml:space="preserve"> </w:t>
      </w:r>
      <w:r>
        <w:rPr>
          <w:rFonts w:ascii="Arial Black"/>
          <w:w w:val="85"/>
          <w:sz w:val="24"/>
        </w:rPr>
        <w:t>with</w:t>
      </w:r>
      <w:r>
        <w:rPr>
          <w:rFonts w:ascii="Arial Black"/>
          <w:spacing w:val="-8"/>
          <w:sz w:val="24"/>
        </w:rPr>
        <w:t xml:space="preserve"> </w:t>
      </w:r>
      <w:r>
        <w:rPr>
          <w:rFonts w:ascii="Arial Black"/>
          <w:w w:val="85"/>
          <w:sz w:val="24"/>
        </w:rPr>
        <w:t>a</w:t>
      </w:r>
      <w:r>
        <w:rPr>
          <w:rFonts w:ascii="Arial Black"/>
          <w:spacing w:val="-8"/>
          <w:sz w:val="24"/>
        </w:rPr>
        <w:t xml:space="preserve"> </w:t>
      </w:r>
      <w:r>
        <w:rPr>
          <w:rFonts w:ascii="Arial Black"/>
          <w:spacing w:val="-2"/>
          <w:w w:val="85"/>
          <w:sz w:val="24"/>
        </w:rPr>
        <w:t>copy.</w:t>
      </w:r>
    </w:p>
    <w:p w14:paraId="59889B8F" w14:textId="77777777" w:rsidR="00A52AFB" w:rsidRDefault="00425432">
      <w:pPr>
        <w:spacing w:before="159"/>
        <w:ind w:left="376"/>
        <w:rPr>
          <w:rFonts w:ascii="Arial"/>
          <w:sz w:val="15"/>
        </w:rPr>
      </w:pPr>
      <w:r>
        <w:rPr>
          <w:rFonts w:ascii="Arial"/>
          <w:spacing w:val="-4"/>
          <w:sz w:val="15"/>
        </w:rPr>
        <w:t>Name</w:t>
      </w:r>
    </w:p>
    <w:p w14:paraId="68C4973C" w14:textId="77777777" w:rsidR="00A52AFB" w:rsidRDefault="00A52AFB">
      <w:pPr>
        <w:pStyle w:val="BodyText"/>
        <w:spacing w:before="4"/>
        <w:rPr>
          <w:rFonts w:ascii="Arial"/>
          <w:sz w:val="13"/>
        </w:rPr>
      </w:pPr>
    </w:p>
    <w:p w14:paraId="58EAD447" w14:textId="77777777" w:rsidR="00A52AFB" w:rsidRDefault="00425432">
      <w:pPr>
        <w:spacing w:line="333" w:lineRule="auto"/>
        <w:ind w:left="376" w:right="9844"/>
        <w:rPr>
          <w:rFonts w:ascii="Arial"/>
          <w:sz w:val="15"/>
        </w:rPr>
      </w:pPr>
      <w:r>
        <w:rPr>
          <w:rFonts w:ascii="Arial"/>
          <w:spacing w:val="-2"/>
          <w:sz w:val="15"/>
        </w:rPr>
        <w:t>Email</w:t>
      </w:r>
      <w:r>
        <w:rPr>
          <w:rFonts w:ascii="Arial"/>
          <w:sz w:val="15"/>
        </w:rPr>
        <w:t xml:space="preserve"> </w:t>
      </w:r>
      <w:r>
        <w:rPr>
          <w:rFonts w:ascii="Arial"/>
          <w:spacing w:val="-2"/>
          <w:sz w:val="15"/>
        </w:rPr>
        <w:t>address</w:t>
      </w:r>
    </w:p>
    <w:p w14:paraId="43DE8ED2" w14:textId="77777777" w:rsidR="00A52AFB" w:rsidRDefault="00A52AFB">
      <w:pPr>
        <w:pStyle w:val="BodyText"/>
        <w:rPr>
          <w:rFonts w:ascii="Arial"/>
          <w:sz w:val="20"/>
        </w:rPr>
      </w:pPr>
    </w:p>
    <w:p w14:paraId="4C19DEC3" w14:textId="77777777" w:rsidR="00A52AFB" w:rsidRDefault="00A52AFB">
      <w:pPr>
        <w:pStyle w:val="BodyText"/>
        <w:rPr>
          <w:rFonts w:ascii="Arial"/>
          <w:sz w:val="20"/>
        </w:rPr>
      </w:pPr>
    </w:p>
    <w:p w14:paraId="1783BBD4" w14:textId="77777777" w:rsidR="00A52AFB" w:rsidRDefault="00A52AFB">
      <w:pPr>
        <w:pStyle w:val="BodyText"/>
        <w:rPr>
          <w:rFonts w:ascii="Arial"/>
          <w:sz w:val="20"/>
        </w:rPr>
      </w:pPr>
    </w:p>
    <w:p w14:paraId="33C97774" w14:textId="77777777" w:rsidR="00A52AFB" w:rsidRDefault="00A52AFB">
      <w:pPr>
        <w:pStyle w:val="BodyText"/>
        <w:rPr>
          <w:rFonts w:ascii="Arial"/>
          <w:sz w:val="20"/>
        </w:rPr>
      </w:pPr>
    </w:p>
    <w:p w14:paraId="52F862E6" w14:textId="77777777" w:rsidR="00A52AFB" w:rsidRDefault="00A52AFB">
      <w:pPr>
        <w:pStyle w:val="BodyText"/>
        <w:spacing w:before="4"/>
        <w:rPr>
          <w:rFonts w:ascii="Arial"/>
          <w:sz w:val="20"/>
        </w:rPr>
      </w:pPr>
    </w:p>
    <w:p w14:paraId="1DF6EF84" w14:textId="77777777" w:rsidR="00A52AFB" w:rsidRDefault="00425432">
      <w:pPr>
        <w:pStyle w:val="ListParagraph"/>
        <w:numPr>
          <w:ilvl w:val="0"/>
          <w:numId w:val="1"/>
        </w:numPr>
        <w:tabs>
          <w:tab w:val="left" w:pos="276"/>
        </w:tabs>
        <w:spacing w:before="0"/>
        <w:ind w:left="276" w:right="554"/>
        <w:jc w:val="right"/>
      </w:pP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0"/>
        </w:rPr>
        <w:t>e</w:t>
      </w:r>
    </w:p>
    <w:p w14:paraId="254F6C41" w14:textId="77777777" w:rsidR="00A52AFB" w:rsidRDefault="00A52AFB">
      <w:pPr>
        <w:jc w:val="right"/>
        <w:sectPr w:rsidR="00A52AFB">
          <w:footerReference w:type="default" r:id="rId52"/>
          <w:pgSz w:w="11900" w:h="16850"/>
          <w:pgMar w:top="900" w:right="540" w:bottom="280" w:left="600" w:header="0" w:footer="0" w:gutter="0"/>
          <w:cols w:space="720"/>
        </w:sect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152"/>
        <w:gridCol w:w="328"/>
      </w:tblGrid>
      <w:tr w:rsidR="00A52AFB" w14:paraId="498AF7BA" w14:textId="77777777">
        <w:trPr>
          <w:trHeight w:val="632"/>
        </w:trPr>
        <w:tc>
          <w:tcPr>
            <w:tcW w:w="10480" w:type="dxa"/>
            <w:gridSpan w:val="2"/>
            <w:tcBorders>
              <w:bottom w:val="nil"/>
            </w:tcBorders>
            <w:shd w:val="clear" w:color="auto" w:fill="666666"/>
          </w:tcPr>
          <w:p w14:paraId="72F8B029" w14:textId="77777777" w:rsidR="00A52AFB" w:rsidRDefault="00425432">
            <w:pPr>
              <w:pStyle w:val="TableParagraph"/>
              <w:spacing w:line="312" w:lineRule="exact"/>
              <w:ind w:left="151"/>
              <w:jc w:val="left"/>
              <w:rPr>
                <w:rFonts w:ascii="Arial Black"/>
                <w:sz w:val="27"/>
              </w:rPr>
            </w:pPr>
            <w:r>
              <w:rPr>
                <w:rFonts w:ascii="Arial Black"/>
                <w:color w:val="FFFFFF"/>
                <w:spacing w:val="-2"/>
                <w:sz w:val="27"/>
              </w:rPr>
              <w:lastRenderedPageBreak/>
              <w:t>Impact</w:t>
            </w:r>
          </w:p>
        </w:tc>
      </w:tr>
      <w:tr w:rsidR="00A52AFB" w14:paraId="1D56C5C8" w14:textId="77777777">
        <w:trPr>
          <w:trHeight w:val="13863"/>
        </w:trPr>
        <w:tc>
          <w:tcPr>
            <w:tcW w:w="10152" w:type="dxa"/>
            <w:tcBorders>
              <w:top w:val="nil"/>
              <w:bottom w:val="single" w:sz="4" w:space="0" w:color="D9D9D9"/>
              <w:right w:val="nil"/>
            </w:tcBorders>
          </w:tcPr>
          <w:p w14:paraId="734E6486" w14:textId="77777777" w:rsidR="00A52AFB" w:rsidRDefault="00425432">
            <w:pPr>
              <w:pStyle w:val="TableParagraph"/>
              <w:spacing w:before="42"/>
              <w:ind w:left="256"/>
              <w:jc w:val="both"/>
              <w:rPr>
                <w:rFonts w:ascii="Arial Black"/>
                <w:sz w:val="24"/>
              </w:rPr>
            </w:pPr>
            <w:r>
              <w:rPr>
                <w:rFonts w:ascii="Arial Black"/>
                <w:w w:val="85"/>
                <w:sz w:val="24"/>
              </w:rPr>
              <w:t>Question</w:t>
            </w:r>
            <w:r>
              <w:rPr>
                <w:rFonts w:ascii="Arial Black"/>
                <w:spacing w:val="-8"/>
                <w:sz w:val="24"/>
              </w:rPr>
              <w:t xml:space="preserve"> </w:t>
            </w:r>
            <w:r>
              <w:rPr>
                <w:rFonts w:ascii="Arial Black"/>
                <w:spacing w:val="-5"/>
                <w:sz w:val="24"/>
              </w:rPr>
              <w:t>12</w:t>
            </w:r>
          </w:p>
          <w:p w14:paraId="21734D3C" w14:textId="77777777" w:rsidR="00A52AFB" w:rsidRDefault="00A52AFB">
            <w:pPr>
              <w:pStyle w:val="TableParagraph"/>
              <w:spacing w:before="11"/>
              <w:jc w:val="left"/>
              <w:rPr>
                <w:rFonts w:ascii="Calibri"/>
                <w:sz w:val="30"/>
              </w:rPr>
            </w:pPr>
          </w:p>
          <w:p w14:paraId="5F66C7A5" w14:textId="77777777" w:rsidR="00A52AFB" w:rsidRDefault="00425432">
            <w:pPr>
              <w:pStyle w:val="TableParagraph"/>
              <w:spacing w:line="254" w:lineRule="auto"/>
              <w:ind w:left="256" w:right="66"/>
              <w:jc w:val="both"/>
              <w:rPr>
                <w:rFonts w:ascii="Arial Black"/>
                <w:sz w:val="24"/>
              </w:rPr>
            </w:pPr>
            <w:r>
              <w:rPr>
                <w:rFonts w:ascii="Arial Black"/>
                <w:w w:val="85"/>
                <w:sz w:val="24"/>
              </w:rPr>
              <w:t xml:space="preserve">The ARC would like to develop case studies to demonstrate the impact that the Future </w:t>
            </w:r>
            <w:r>
              <w:rPr>
                <w:rFonts w:ascii="Arial Black"/>
                <w:w w:val="95"/>
                <w:sz w:val="24"/>
              </w:rPr>
              <w:t xml:space="preserve">Fellowships scheme has had to date, in terms of benefits to your institution, </w:t>
            </w:r>
            <w:r>
              <w:rPr>
                <w:rFonts w:ascii="Arial Black"/>
                <w:w w:val="90"/>
                <w:sz w:val="24"/>
              </w:rPr>
              <w:t>academic</w:t>
            </w:r>
            <w:r>
              <w:rPr>
                <w:rFonts w:ascii="Arial Black"/>
                <w:sz w:val="24"/>
              </w:rPr>
              <w:t xml:space="preserve"> </w:t>
            </w:r>
            <w:r>
              <w:rPr>
                <w:rFonts w:ascii="Arial Black"/>
                <w:w w:val="90"/>
                <w:sz w:val="24"/>
              </w:rPr>
              <w:t>research generally and outcomes felt within the wider community.</w:t>
            </w:r>
          </w:p>
          <w:p w14:paraId="0505DE69" w14:textId="77777777" w:rsidR="00A52AFB" w:rsidRDefault="00A52AFB">
            <w:pPr>
              <w:pStyle w:val="TableParagraph"/>
              <w:spacing w:before="9"/>
              <w:jc w:val="left"/>
              <w:rPr>
                <w:rFonts w:ascii="Calibri"/>
                <w:sz w:val="29"/>
              </w:rPr>
            </w:pPr>
          </w:p>
          <w:p w14:paraId="4D3210F9" w14:textId="77777777" w:rsidR="00A52AFB" w:rsidRDefault="00425432">
            <w:pPr>
              <w:pStyle w:val="TableParagraph"/>
              <w:spacing w:before="1" w:line="254" w:lineRule="auto"/>
              <w:ind w:left="256"/>
              <w:jc w:val="left"/>
              <w:rPr>
                <w:rFonts w:ascii="Arial Black"/>
                <w:sz w:val="24"/>
              </w:rPr>
            </w:pPr>
            <w:r>
              <w:rPr>
                <w:rFonts w:ascii="Arial Black"/>
                <w:w w:val="85"/>
                <w:sz w:val="24"/>
              </w:rPr>
              <w:t xml:space="preserve">Please provide the names of up to three Future Fellows at your institution whom the </w:t>
            </w:r>
            <w:r>
              <w:rPr>
                <w:rFonts w:ascii="Arial Black"/>
                <w:w w:val="95"/>
                <w:sz w:val="24"/>
              </w:rPr>
              <w:t>ARC</w:t>
            </w:r>
            <w:r>
              <w:rPr>
                <w:rFonts w:ascii="Arial Black"/>
                <w:spacing w:val="52"/>
                <w:sz w:val="24"/>
              </w:rPr>
              <w:t xml:space="preserve"> </w:t>
            </w:r>
            <w:r>
              <w:rPr>
                <w:rFonts w:ascii="Arial Black"/>
                <w:w w:val="95"/>
                <w:sz w:val="24"/>
              </w:rPr>
              <w:t>might</w:t>
            </w:r>
            <w:r>
              <w:rPr>
                <w:rFonts w:ascii="Arial Black"/>
                <w:spacing w:val="51"/>
                <w:sz w:val="24"/>
              </w:rPr>
              <w:t xml:space="preserve"> </w:t>
            </w:r>
            <w:r>
              <w:rPr>
                <w:rFonts w:ascii="Arial Black"/>
                <w:w w:val="95"/>
                <w:sz w:val="24"/>
              </w:rPr>
              <w:t>contact</w:t>
            </w:r>
            <w:r>
              <w:rPr>
                <w:rFonts w:ascii="Arial Black"/>
                <w:spacing w:val="52"/>
                <w:sz w:val="24"/>
              </w:rPr>
              <w:t xml:space="preserve"> </w:t>
            </w:r>
            <w:proofErr w:type="gramStart"/>
            <w:r>
              <w:rPr>
                <w:rFonts w:ascii="Arial Black"/>
                <w:w w:val="95"/>
                <w:sz w:val="24"/>
              </w:rPr>
              <w:t>in</w:t>
            </w:r>
            <w:r>
              <w:rPr>
                <w:rFonts w:ascii="Arial Black"/>
                <w:spacing w:val="40"/>
                <w:sz w:val="24"/>
              </w:rPr>
              <w:t xml:space="preserve"> </w:t>
            </w:r>
            <w:r>
              <w:rPr>
                <w:rFonts w:ascii="Arial Black"/>
                <w:w w:val="95"/>
                <w:sz w:val="24"/>
              </w:rPr>
              <w:t>order</w:t>
            </w:r>
            <w:r>
              <w:rPr>
                <w:rFonts w:ascii="Arial Black"/>
                <w:spacing w:val="40"/>
                <w:sz w:val="24"/>
              </w:rPr>
              <w:t xml:space="preserve"> </w:t>
            </w:r>
            <w:r>
              <w:rPr>
                <w:rFonts w:ascii="Arial Black"/>
                <w:w w:val="95"/>
                <w:sz w:val="24"/>
              </w:rPr>
              <w:t>to</w:t>
            </w:r>
            <w:proofErr w:type="gramEnd"/>
            <w:r>
              <w:rPr>
                <w:rFonts w:ascii="Arial Black"/>
                <w:spacing w:val="40"/>
                <w:sz w:val="24"/>
              </w:rPr>
              <w:t xml:space="preserve"> </w:t>
            </w:r>
            <w:r>
              <w:rPr>
                <w:rFonts w:ascii="Arial Black"/>
                <w:w w:val="95"/>
                <w:sz w:val="24"/>
              </w:rPr>
              <w:t>gather</w:t>
            </w:r>
            <w:r>
              <w:rPr>
                <w:rFonts w:ascii="Arial Black"/>
                <w:spacing w:val="40"/>
                <w:sz w:val="24"/>
              </w:rPr>
              <w:t xml:space="preserve"> </w:t>
            </w:r>
            <w:r>
              <w:rPr>
                <w:rFonts w:ascii="Arial Black"/>
                <w:w w:val="95"/>
                <w:sz w:val="24"/>
              </w:rPr>
              <w:t>information</w:t>
            </w:r>
            <w:r>
              <w:rPr>
                <w:rFonts w:ascii="Arial Black"/>
                <w:spacing w:val="52"/>
                <w:sz w:val="24"/>
              </w:rPr>
              <w:t xml:space="preserve"> </w:t>
            </w:r>
            <w:r>
              <w:rPr>
                <w:rFonts w:ascii="Arial Black"/>
                <w:w w:val="95"/>
                <w:sz w:val="24"/>
              </w:rPr>
              <w:t>about</w:t>
            </w:r>
            <w:r>
              <w:rPr>
                <w:rFonts w:ascii="Arial Black"/>
                <w:spacing w:val="51"/>
                <w:sz w:val="24"/>
              </w:rPr>
              <w:t xml:space="preserve"> </w:t>
            </w:r>
            <w:r>
              <w:rPr>
                <w:rFonts w:ascii="Arial Black"/>
                <w:w w:val="95"/>
                <w:sz w:val="24"/>
              </w:rPr>
              <w:t>those</w:t>
            </w:r>
          </w:p>
          <w:p w14:paraId="14C20E74" w14:textId="77777777" w:rsidR="00A52AFB" w:rsidRDefault="00425432">
            <w:pPr>
              <w:pStyle w:val="TableParagraph"/>
              <w:spacing w:line="298" w:lineRule="exact"/>
              <w:ind w:left="256"/>
              <w:jc w:val="left"/>
              <w:rPr>
                <w:rFonts w:ascii="Arial Black"/>
                <w:sz w:val="24"/>
              </w:rPr>
            </w:pPr>
            <w:r>
              <w:rPr>
                <w:rFonts w:ascii="Arial Black"/>
                <w:spacing w:val="-2"/>
                <w:sz w:val="24"/>
              </w:rPr>
              <w:t>benefits.</w:t>
            </w:r>
          </w:p>
          <w:p w14:paraId="73B1447D" w14:textId="77777777" w:rsidR="00A52AFB" w:rsidRDefault="00425432">
            <w:pPr>
              <w:pStyle w:val="TableParagraph"/>
              <w:spacing w:before="164" w:line="518" w:lineRule="auto"/>
              <w:ind w:left="256" w:right="8417"/>
              <w:jc w:val="both"/>
              <w:rPr>
                <w:sz w:val="15"/>
              </w:rPr>
            </w:pPr>
            <w:r>
              <w:rPr>
                <w:sz w:val="15"/>
              </w:rPr>
              <w:t>Future Fellow name: Future Fellow name: Future</w:t>
            </w:r>
            <w:r>
              <w:rPr>
                <w:spacing w:val="30"/>
                <w:sz w:val="15"/>
              </w:rPr>
              <w:t xml:space="preserve"> </w:t>
            </w:r>
            <w:r>
              <w:rPr>
                <w:sz w:val="15"/>
              </w:rPr>
              <w:t>Fellow</w:t>
            </w:r>
            <w:r>
              <w:rPr>
                <w:spacing w:val="22"/>
                <w:sz w:val="15"/>
              </w:rPr>
              <w:t xml:space="preserve"> </w:t>
            </w:r>
            <w:r>
              <w:rPr>
                <w:spacing w:val="-2"/>
                <w:sz w:val="15"/>
              </w:rPr>
              <w:t>name:</w:t>
            </w:r>
          </w:p>
        </w:tc>
        <w:tc>
          <w:tcPr>
            <w:tcW w:w="328" w:type="dxa"/>
            <w:vMerge w:val="restart"/>
            <w:tcBorders>
              <w:top w:val="nil"/>
              <w:left w:val="nil"/>
            </w:tcBorders>
          </w:tcPr>
          <w:p w14:paraId="729D7322" w14:textId="77777777" w:rsidR="00A52AFB" w:rsidRDefault="00A52AFB">
            <w:pPr>
              <w:pStyle w:val="TableParagraph"/>
              <w:jc w:val="left"/>
              <w:rPr>
                <w:rFonts w:ascii="Times New Roman"/>
                <w:sz w:val="20"/>
              </w:rPr>
            </w:pPr>
          </w:p>
        </w:tc>
      </w:tr>
      <w:tr w:rsidR="00A52AFB" w14:paraId="314B2D84" w14:textId="77777777">
        <w:trPr>
          <w:trHeight w:val="884"/>
        </w:trPr>
        <w:tc>
          <w:tcPr>
            <w:tcW w:w="10152" w:type="dxa"/>
            <w:tcBorders>
              <w:top w:val="single" w:sz="4" w:space="0" w:color="D9D9D9"/>
              <w:right w:val="nil"/>
            </w:tcBorders>
          </w:tcPr>
          <w:p w14:paraId="24EE48D3" w14:textId="77777777" w:rsidR="00A52AFB" w:rsidRDefault="00425432">
            <w:pPr>
              <w:pStyle w:val="TableParagraph"/>
              <w:spacing w:before="6"/>
              <w:ind w:right="66"/>
              <w:rPr>
                <w:rFonts w:ascii="Calibri"/>
              </w:rPr>
            </w:pPr>
            <w:r>
              <w:rPr>
                <w:rFonts w:ascii="Calibri"/>
              </w:rPr>
              <w:t>95</w:t>
            </w:r>
            <w:r>
              <w:rPr>
                <w:rFonts w:ascii="Calibri"/>
                <w:spacing w:val="1"/>
              </w:rPr>
              <w:t xml:space="preserve"> </w:t>
            </w:r>
            <w:r>
              <w:rPr>
                <w:rFonts w:ascii="Calibri"/>
              </w:rPr>
              <w:t>|</w:t>
            </w:r>
            <w:r>
              <w:rPr>
                <w:rFonts w:ascii="Calibri"/>
                <w:spacing w:val="-3"/>
              </w:rPr>
              <w:t xml:space="preserve"> </w:t>
            </w:r>
            <w:r>
              <w:rPr>
                <w:rFonts w:ascii="Calibri"/>
                <w:color w:val="808080"/>
              </w:rPr>
              <w:t>P</w:t>
            </w:r>
            <w:r>
              <w:rPr>
                <w:rFonts w:ascii="Calibri"/>
                <w:color w:val="808080"/>
                <w:spacing w:val="11"/>
              </w:rPr>
              <w:t xml:space="preserve"> </w:t>
            </w:r>
            <w:r>
              <w:rPr>
                <w:rFonts w:ascii="Calibri"/>
                <w:color w:val="808080"/>
              </w:rPr>
              <w:t>a</w:t>
            </w:r>
            <w:r>
              <w:rPr>
                <w:rFonts w:ascii="Calibri"/>
                <w:color w:val="808080"/>
                <w:spacing w:val="9"/>
              </w:rPr>
              <w:t xml:space="preserve"> </w:t>
            </w:r>
            <w:r>
              <w:rPr>
                <w:rFonts w:ascii="Calibri"/>
                <w:color w:val="808080"/>
              </w:rPr>
              <w:t>g</w:t>
            </w:r>
            <w:r>
              <w:rPr>
                <w:rFonts w:ascii="Calibri"/>
                <w:color w:val="808080"/>
                <w:spacing w:val="9"/>
              </w:rPr>
              <w:t xml:space="preserve"> </w:t>
            </w:r>
            <w:r>
              <w:rPr>
                <w:rFonts w:ascii="Calibri"/>
                <w:color w:val="808080"/>
                <w:spacing w:val="-12"/>
              </w:rPr>
              <w:t>e</w:t>
            </w:r>
          </w:p>
        </w:tc>
        <w:tc>
          <w:tcPr>
            <w:tcW w:w="328" w:type="dxa"/>
            <w:vMerge/>
            <w:tcBorders>
              <w:top w:val="nil"/>
              <w:left w:val="nil"/>
            </w:tcBorders>
          </w:tcPr>
          <w:p w14:paraId="646C7ED9" w14:textId="77777777" w:rsidR="00A52AFB" w:rsidRDefault="00A52AFB">
            <w:pPr>
              <w:rPr>
                <w:sz w:val="2"/>
                <w:szCs w:val="2"/>
              </w:rPr>
            </w:pPr>
          </w:p>
        </w:tc>
      </w:tr>
    </w:tbl>
    <w:p w14:paraId="2C1DDCE6" w14:textId="77777777" w:rsidR="00A52AFB" w:rsidRDefault="00A578FE">
      <w:pPr>
        <w:rPr>
          <w:sz w:val="2"/>
          <w:szCs w:val="2"/>
        </w:rPr>
      </w:pPr>
      <w:r>
        <w:pict w14:anchorId="4D488AB2">
          <v:group id="docshapegroup352" o:spid="_x0000_s2147" style="position:absolute;margin-left:199.3pt;margin-top:243.3pt;width:339.9pt;height:15.05pt;z-index:-19559424;mso-position-horizontal-relative:page;mso-position-vertical-relative:page" coordorigin="3986,4866" coordsize="6798,301">
            <v:shape id="docshape353" o:spid="_x0000_s2149" style="position:absolute;left:3994;top:4874;width:6783;height:286" coordorigin="3994,4874" coordsize="6783,286" o:spt="100" adj="0,,0" path="m10777,4874r-6768,m3994,4874r,285m10777,4874r,270m10777,5160r-6783,e" filled="f" strokecolor="#535353" strokeweight=".26469mm">
              <v:stroke joinstyle="round"/>
              <v:formulas/>
              <v:path arrowok="t" o:connecttype="segments"/>
            </v:shape>
            <v:rect id="docshape354" o:spid="_x0000_s2148" style="position:absolute;left:4001;top:4882;width:6768;height:270" fillcolor="#efefef" stroked="f"/>
            <w10:wrap anchorx="page" anchory="page"/>
          </v:group>
        </w:pict>
      </w:r>
      <w:r>
        <w:pict w14:anchorId="72FDB337">
          <v:group id="docshapegroup355" o:spid="_x0000_s2143" style="position:absolute;margin-left:199.3pt;margin-top:262.1pt;width:339.9pt;height:15pt;z-index:-19558912;mso-position-horizontal-relative:page;mso-position-vertical-relative:page" coordorigin="3986,5242" coordsize="6798,300">
            <v:line id="_x0000_s2146" style="position:absolute" from="4009,5250" to="10777,5250" strokecolor="#535353" strokeweight=".25581mm"/>
            <v:shape id="docshape356" o:spid="_x0000_s2145" style="position:absolute;left:3994;top:5250;width:6783;height:285" coordorigin="3994,5250" coordsize="6783,285" o:spt="100" adj="0,,0" path="m3994,5250r,285m10777,5250r,270m10777,5535r-6783,e" filled="f" strokecolor="#535353" strokeweight=".26469mm">
              <v:stroke joinstyle="round"/>
              <v:formulas/>
              <v:path arrowok="t" o:connecttype="segments"/>
            </v:shape>
            <v:rect id="docshape357" o:spid="_x0000_s2144" style="position:absolute;left:4001;top:5257;width:6768;height:270" fillcolor="#efefef" stroked="f"/>
            <w10:wrap anchorx="page" anchory="page"/>
          </v:group>
        </w:pict>
      </w:r>
      <w:r>
        <w:pict w14:anchorId="09D13C0C">
          <v:group id="docshapegroup358" o:spid="_x0000_s2139" style="position:absolute;margin-left:199.3pt;margin-top:280.85pt;width:339.9pt;height:15pt;z-index:-19558400;mso-position-horizontal-relative:page;mso-position-vertical-relative:page" coordorigin="3986,5617" coordsize="6798,300">
            <v:line id="_x0000_s2142" style="position:absolute" from="4009,5625" to="10777,5625" strokecolor="#535353" strokeweight=".25581mm"/>
            <v:shape id="docshape359" o:spid="_x0000_s2141" style="position:absolute;left:3994;top:5625;width:6783;height:285" coordorigin="3994,5625" coordsize="6783,285" o:spt="100" adj="0,,0" path="m3994,5625r,285m10777,5625r,270m10777,5910r-6783,e" filled="f" strokecolor="#535353" strokeweight=".26469mm">
              <v:stroke joinstyle="round"/>
              <v:formulas/>
              <v:path arrowok="t" o:connecttype="segments"/>
            </v:shape>
            <v:rect id="docshape360" o:spid="_x0000_s2140" style="position:absolute;left:4001;top:5632;width:6768;height:270" fillcolor="#efefef" stroked="f"/>
            <w10:wrap anchorx="page" anchory="page"/>
          </v:group>
        </w:pict>
      </w:r>
    </w:p>
    <w:p w14:paraId="10B02306" w14:textId="77777777" w:rsidR="00A52AFB" w:rsidRDefault="00A52AFB">
      <w:pPr>
        <w:rPr>
          <w:sz w:val="2"/>
          <w:szCs w:val="2"/>
        </w:rPr>
        <w:sectPr w:rsidR="00A52AFB">
          <w:footerReference w:type="default" r:id="rId53"/>
          <w:pgSz w:w="11900" w:h="16850"/>
          <w:pgMar w:top="1040" w:right="540" w:bottom="0" w:left="600" w:header="0" w:footer="0" w:gutter="0"/>
          <w:cols w:space="720"/>
        </w:sectPr>
      </w:pPr>
    </w:p>
    <w:p w14:paraId="503C4AE3" w14:textId="77777777" w:rsidR="00A52AFB" w:rsidRDefault="00A578FE">
      <w:pPr>
        <w:pStyle w:val="Heading3"/>
      </w:pPr>
      <w:r>
        <w:lastRenderedPageBreak/>
        <w:pict w14:anchorId="3AF93D99">
          <v:group id="docshapegroup361" o:spid="_x0000_s2120" style="position:absolute;left:0;text-align:left;margin-left:34.5pt;margin-top:42.2pt;width:525pt;height:772pt;z-index:-19556864;mso-position-horizontal-relative:page;mso-position-vertical-relative:page" coordorigin="690,844" coordsize="10500,15440">
            <v:rect id="docshape362" o:spid="_x0000_s2138" style="position:absolute;left:732;top:15553;width:10140;height:10" fillcolor="#d9d9d9" stroked="f"/>
            <v:rect id="docshape363" o:spid="_x0000_s2137" style="position:absolute;left:710;top:881;width:10460;height:615" fillcolor="#666" stroked="f"/>
            <v:shape id="docshape364" o:spid="_x0000_s2136" style="position:absolute;left:957;top:5015;width:9274;height:8" coordorigin="957,5016" coordsize="9274,8" o:spt="100" adj="0,,0" path="m957,5023r9274,m957,5016r9274,e" filled="f" strokecolor="#535353" strokeweight=".00886mm">
              <v:stroke joinstyle="round"/>
              <v:formulas/>
              <v:path arrowok="t" o:connecttype="segments"/>
            </v:shape>
            <v:shape id="docshape365" o:spid="_x0000_s2135" style="position:absolute;left:942;top:5016;width:9290;height:4847" coordorigin="942,5016" coordsize="9290,4847" o:spt="100" adj="0,,0" path="m942,5016r,4847m10232,5016r,4832m10231,9863r-9289,e" filled="f" strokecolor="#535353" strokeweight=".26469mm">
              <v:stroke joinstyle="round"/>
              <v:formulas/>
              <v:path arrowok="t" o:connecttype="segments"/>
            </v:shape>
            <v:shape id="docshape366" o:spid="_x0000_s2134" style="position:absolute;left:9984;top:5023;width:233;height:240" coordorigin="9984,5023" coordsize="233,240" o:spt="100" adj="0,,0" path="m10217,5023r,240m9984,5256r225,e" filled="f" strokecolor="#3e3e3e" strokeweight=".29997mm">
              <v:stroke joinstyle="round"/>
              <v:formulas/>
              <v:path arrowok="t" o:connecttype="segments"/>
            </v:shape>
            <v:line id="_x0000_s2133" style="position:absolute" from="9992,5023" to="9992,5248" strokecolor="#d2d0c6" strokeweight=".27344mm"/>
            <v:line id="_x0000_s2132" style="position:absolute" from="9999,5031" to="10209,5031" strokecolor="#d2d0c6" strokeweight=".29997mm"/>
            <v:line id="_x0000_s2131" style="position:absolute" from="10202,5038" to="10202,5248" strokecolor="#7e7e7e" strokeweight=".29997mm"/>
            <v:shape id="docshape367" o:spid="_x0000_s2130" style="position:absolute;left:9999;top:5232;width:195;height:9" coordorigin="9999,5233" coordsize="195,9" o:spt="100" adj="0,,0" path="m9999,5233r195,m9999,5241r195,e" filled="f" strokecolor="#7e7e7e" strokeweight=".00886mm">
              <v:stroke joinstyle="round"/>
              <v:formulas/>
              <v:path arrowok="t" o:connecttype="segments"/>
            </v:shape>
            <v:rect id="docshape368" o:spid="_x0000_s2129" style="position:absolute;left:10014;top:5053;width:180;height:180" fillcolor="#d2d0c6" stroked="f"/>
            <v:shape id="docshape369" o:spid="_x0000_s2128" style="position:absolute;left:9984;top:9615;width:233;height:240" coordorigin="9984,9615" coordsize="233,240" o:spt="100" adj="0,,0" path="m10217,9615r,240m9984,9848r225,e" filled="f" strokecolor="#3e3e3e" strokeweight=".29997mm">
              <v:stroke joinstyle="round"/>
              <v:formulas/>
              <v:path arrowok="t" o:connecttype="segments"/>
            </v:shape>
            <v:line id="_x0000_s2127" style="position:absolute" from="9992,9615" to="9992,9840" strokecolor="#d2d0c6" strokeweight=".27344mm"/>
            <v:line id="_x0000_s2126" style="position:absolute" from="9999,9623" to="10209,9623" strokecolor="#d2d0c6" strokeweight=".29997mm"/>
            <v:line id="_x0000_s2125" style="position:absolute" from="10202,9630" to="10202,9840" strokecolor="#7e7e7e" strokeweight=".29997mm"/>
            <v:shape id="docshape370" o:spid="_x0000_s2124" style="position:absolute;left:9999;top:9824;width:195;height:9" coordorigin="9999,9825" coordsize="195,9" o:spt="100" adj="0,,0" path="m9999,9825r195,m9999,9833r195,e" filled="f" strokecolor="#7e7e7e" strokeweight=".00886mm">
              <v:stroke joinstyle="round"/>
              <v:formulas/>
              <v:path arrowok="t" o:connecttype="segments"/>
            </v:shape>
            <v:rect id="docshape371" o:spid="_x0000_s2123" style="position:absolute;left:10014;top:9645;width:180;height:180" fillcolor="#d2d0c6" stroked="f"/>
            <v:rect id="docshape372" o:spid="_x0000_s2122" style="position:absolute;left:950;top:5023;width:9034;height:4832" fillcolor="#efefef" stroked="f"/>
            <v:rect id="docshape373" o:spid="_x0000_s2121" style="position:absolute;left:700;top:854;width:10480;height:15420" filled="f" strokeweight="1pt"/>
            <w10:wrap anchorx="page" anchory="page"/>
          </v:group>
        </w:pict>
      </w:r>
      <w:r w:rsidR="00425432">
        <w:rPr>
          <w:color w:val="FFFFFF"/>
          <w:w w:val="85"/>
        </w:rPr>
        <w:t>Overall</w:t>
      </w:r>
      <w:r w:rsidR="00425432">
        <w:rPr>
          <w:color w:val="FFFFFF"/>
          <w:spacing w:val="64"/>
          <w:w w:val="150"/>
        </w:rPr>
        <w:t xml:space="preserve"> </w:t>
      </w:r>
      <w:r w:rsidR="00425432">
        <w:rPr>
          <w:color w:val="FFFFFF"/>
          <w:w w:val="85"/>
        </w:rPr>
        <w:t>scheme</w:t>
      </w:r>
      <w:r w:rsidR="00425432">
        <w:rPr>
          <w:color w:val="FFFFFF"/>
          <w:spacing w:val="49"/>
          <w:w w:val="150"/>
        </w:rPr>
        <w:t xml:space="preserve"> </w:t>
      </w:r>
      <w:r w:rsidR="00425432">
        <w:rPr>
          <w:color w:val="FFFFFF"/>
          <w:spacing w:val="-2"/>
          <w:w w:val="85"/>
        </w:rPr>
        <w:t>administration</w:t>
      </w:r>
    </w:p>
    <w:p w14:paraId="3411B8AA" w14:textId="77777777" w:rsidR="00A52AFB" w:rsidRDefault="00425432">
      <w:pPr>
        <w:spacing w:before="312"/>
        <w:ind w:left="391"/>
        <w:rPr>
          <w:rFonts w:ascii="Arial Black"/>
          <w:sz w:val="24"/>
        </w:rPr>
      </w:pPr>
      <w:r>
        <w:rPr>
          <w:rFonts w:ascii="Verdana"/>
          <w:b/>
          <w:w w:val="85"/>
          <w:position w:val="-4"/>
          <w:sz w:val="36"/>
        </w:rPr>
        <w:t>*</w:t>
      </w:r>
      <w:r>
        <w:rPr>
          <w:rFonts w:ascii="Arial Black"/>
          <w:w w:val="85"/>
          <w:sz w:val="24"/>
        </w:rPr>
        <w:t>Question</w:t>
      </w:r>
      <w:r>
        <w:rPr>
          <w:rFonts w:ascii="Arial Black"/>
          <w:spacing w:val="17"/>
          <w:sz w:val="24"/>
        </w:rPr>
        <w:t xml:space="preserve"> </w:t>
      </w:r>
      <w:r>
        <w:rPr>
          <w:rFonts w:ascii="Arial Black"/>
          <w:spacing w:val="-5"/>
          <w:sz w:val="24"/>
        </w:rPr>
        <w:t>13</w:t>
      </w:r>
    </w:p>
    <w:p w14:paraId="26E60F33" w14:textId="77777777" w:rsidR="00A52AFB" w:rsidRDefault="00425432">
      <w:pPr>
        <w:spacing w:before="331" w:line="254" w:lineRule="auto"/>
        <w:ind w:left="376" w:right="1004"/>
        <w:rPr>
          <w:rFonts w:ascii="Arial Black"/>
          <w:sz w:val="24"/>
        </w:rPr>
      </w:pPr>
      <w:r>
        <w:rPr>
          <w:rFonts w:ascii="Arial Black"/>
          <w:w w:val="85"/>
          <w:sz w:val="24"/>
        </w:rPr>
        <w:t xml:space="preserve">Could Future Fellowships have been better aligned in any way with other </w:t>
      </w:r>
      <w:r>
        <w:rPr>
          <w:rFonts w:ascii="Arial Black"/>
          <w:w w:val="95"/>
          <w:sz w:val="24"/>
        </w:rPr>
        <w:t>fellowships, Commonwealth-funded or otherwise?</w:t>
      </w:r>
    </w:p>
    <w:p w14:paraId="62E1EF44" w14:textId="77777777" w:rsidR="00A52AFB" w:rsidRDefault="00425432">
      <w:pPr>
        <w:spacing w:before="180"/>
        <w:ind w:left="496"/>
        <w:rPr>
          <w:rFonts w:ascii="Arial"/>
          <w:sz w:val="15"/>
        </w:rPr>
      </w:pPr>
      <w:proofErr w:type="spellStart"/>
      <w:r>
        <w:rPr>
          <w:rFonts w:ascii="Times New Roman"/>
          <w:color w:val="D2D0C6"/>
          <w:spacing w:val="-171"/>
          <w:w w:val="107"/>
          <w:sz w:val="17"/>
        </w:rPr>
        <w:t>m</w:t>
      </w:r>
      <w:r>
        <w:rPr>
          <w:rFonts w:ascii="Times New Roman"/>
          <w:color w:val="3E3E3E"/>
          <w:spacing w:val="-173"/>
          <w:w w:val="344"/>
          <w:sz w:val="17"/>
        </w:rPr>
        <w:t>l</w:t>
      </w:r>
      <w:r>
        <w:rPr>
          <w:rFonts w:ascii="Times New Roman"/>
          <w:color w:val="7E7E7E"/>
          <w:w w:val="344"/>
          <w:sz w:val="17"/>
        </w:rPr>
        <w:t>j</w:t>
      </w:r>
      <w:proofErr w:type="spellEnd"/>
      <w:r>
        <w:rPr>
          <w:rFonts w:ascii="Times New Roman"/>
          <w:color w:val="7E7E7E"/>
          <w:spacing w:val="52"/>
          <w:w w:val="265"/>
          <w:sz w:val="17"/>
        </w:rPr>
        <w:t xml:space="preserve"> </w:t>
      </w:r>
      <w:r>
        <w:rPr>
          <w:rFonts w:ascii="Arial"/>
          <w:spacing w:val="-5"/>
          <w:w w:val="120"/>
          <w:position w:val="1"/>
          <w:sz w:val="15"/>
        </w:rPr>
        <w:t>Yes</w:t>
      </w:r>
    </w:p>
    <w:p w14:paraId="10A4F872" w14:textId="77777777" w:rsidR="00A52AFB" w:rsidRDefault="00A52AFB">
      <w:pPr>
        <w:pStyle w:val="BodyText"/>
        <w:spacing w:before="5"/>
        <w:rPr>
          <w:rFonts w:ascii="Arial"/>
          <w:sz w:val="19"/>
        </w:rPr>
      </w:pPr>
    </w:p>
    <w:p w14:paraId="23DBE0BE" w14:textId="77777777" w:rsidR="00A52AFB" w:rsidRDefault="00425432">
      <w:pPr>
        <w:spacing w:before="1"/>
        <w:ind w:left="496"/>
        <w:rPr>
          <w:rFonts w:ascii="Arial"/>
          <w:sz w:val="15"/>
        </w:rPr>
      </w:pPr>
      <w:proofErr w:type="spellStart"/>
      <w:r>
        <w:rPr>
          <w:rFonts w:ascii="Times New Roman"/>
          <w:color w:val="D2D0C6"/>
          <w:spacing w:val="-171"/>
          <w:w w:val="107"/>
          <w:sz w:val="17"/>
        </w:rPr>
        <w:t>m</w:t>
      </w:r>
      <w:r>
        <w:rPr>
          <w:rFonts w:ascii="Times New Roman"/>
          <w:color w:val="3E3E3E"/>
          <w:spacing w:val="-173"/>
          <w:w w:val="344"/>
          <w:sz w:val="17"/>
        </w:rPr>
        <w:t>l</w:t>
      </w:r>
      <w:r>
        <w:rPr>
          <w:rFonts w:ascii="Times New Roman"/>
          <w:color w:val="7E7E7E"/>
          <w:w w:val="344"/>
          <w:sz w:val="17"/>
        </w:rPr>
        <w:t>j</w:t>
      </w:r>
      <w:proofErr w:type="spellEnd"/>
      <w:r>
        <w:rPr>
          <w:rFonts w:ascii="Times New Roman"/>
          <w:color w:val="7E7E7E"/>
          <w:spacing w:val="55"/>
          <w:w w:val="265"/>
          <w:sz w:val="17"/>
        </w:rPr>
        <w:t xml:space="preserve"> </w:t>
      </w:r>
      <w:r>
        <w:rPr>
          <w:rFonts w:ascii="Arial"/>
          <w:spacing w:val="-5"/>
          <w:w w:val="120"/>
          <w:position w:val="1"/>
          <w:sz w:val="15"/>
        </w:rPr>
        <w:t>No</w:t>
      </w:r>
    </w:p>
    <w:p w14:paraId="45499CC2" w14:textId="77777777" w:rsidR="00A52AFB" w:rsidRDefault="00A52AFB">
      <w:pPr>
        <w:pStyle w:val="BodyText"/>
        <w:spacing w:before="1"/>
        <w:rPr>
          <w:rFonts w:ascii="Arial"/>
          <w:sz w:val="25"/>
        </w:rPr>
      </w:pPr>
    </w:p>
    <w:p w14:paraId="340FA01C" w14:textId="77777777" w:rsidR="00A52AFB" w:rsidRDefault="00425432">
      <w:pPr>
        <w:spacing w:before="1" w:line="252" w:lineRule="auto"/>
        <w:ind w:left="376" w:right="536"/>
        <w:rPr>
          <w:rFonts w:ascii="Arial Black"/>
          <w:sz w:val="24"/>
        </w:rPr>
      </w:pPr>
      <w:r>
        <w:rPr>
          <w:rFonts w:ascii="Arial Black"/>
          <w:w w:val="85"/>
          <w:sz w:val="24"/>
        </w:rPr>
        <w:t xml:space="preserve">If you answered 'Yes', please indicate how better alignment might have been achieved </w:t>
      </w:r>
      <w:r>
        <w:rPr>
          <w:rFonts w:ascii="Arial Black"/>
          <w:w w:val="90"/>
          <w:sz w:val="24"/>
        </w:rPr>
        <w:t>and which</w:t>
      </w:r>
      <w:r>
        <w:rPr>
          <w:rFonts w:ascii="Arial Black"/>
          <w:spacing w:val="-2"/>
          <w:w w:val="90"/>
          <w:sz w:val="24"/>
        </w:rPr>
        <w:t xml:space="preserve"> </w:t>
      </w:r>
      <w:r>
        <w:rPr>
          <w:rFonts w:ascii="Arial Black"/>
          <w:w w:val="90"/>
          <w:sz w:val="24"/>
        </w:rPr>
        <w:t>fellowships you may have had</w:t>
      </w:r>
      <w:r>
        <w:rPr>
          <w:rFonts w:ascii="Arial Black"/>
          <w:spacing w:val="-2"/>
          <w:w w:val="90"/>
          <w:sz w:val="24"/>
        </w:rPr>
        <w:t xml:space="preserve"> </w:t>
      </w:r>
      <w:r>
        <w:rPr>
          <w:rFonts w:ascii="Arial Black"/>
          <w:w w:val="90"/>
          <w:sz w:val="24"/>
        </w:rPr>
        <w:t>in</w:t>
      </w:r>
      <w:r>
        <w:rPr>
          <w:rFonts w:ascii="Arial Black"/>
          <w:spacing w:val="-2"/>
          <w:w w:val="90"/>
          <w:sz w:val="24"/>
        </w:rPr>
        <w:t xml:space="preserve"> </w:t>
      </w:r>
      <w:r>
        <w:rPr>
          <w:rFonts w:ascii="Arial Black"/>
          <w:w w:val="90"/>
          <w:sz w:val="24"/>
        </w:rPr>
        <w:t>mind.</w:t>
      </w:r>
    </w:p>
    <w:p w14:paraId="567E1FA6" w14:textId="77777777" w:rsidR="00A52AFB" w:rsidRDefault="00A578FE">
      <w:pPr>
        <w:pStyle w:val="BodyText"/>
        <w:spacing w:before="4"/>
        <w:rPr>
          <w:rFonts w:ascii="Arial Black"/>
          <w:sz w:val="5"/>
        </w:rPr>
      </w:pPr>
      <w:r>
        <w:pict w14:anchorId="06BCFAFD">
          <v:shape id="docshape374" o:spid="_x0000_s2119" type="#_x0000_t202" style="position:absolute;margin-left:505.4pt;margin-top:4.95pt;width:5.05pt;height:8.95pt;z-index:-15676416;mso-wrap-distance-left:0;mso-wrap-distance-right:0;mso-position-horizontal-relative:page" filled="f" stroked="f">
            <v:textbox inset="0,0,0,0">
              <w:txbxContent>
                <w:p w14:paraId="12C16445" w14:textId="77777777" w:rsidR="00A52AFB" w:rsidRDefault="00425432">
                  <w:pPr>
                    <w:spacing w:line="178" w:lineRule="exact"/>
                    <w:rPr>
                      <w:rFonts w:ascii="Times New Roman"/>
                      <w:sz w:val="16"/>
                    </w:rPr>
                  </w:pPr>
                  <w:r>
                    <w:rPr>
                      <w:rFonts w:ascii="Times New Roman"/>
                      <w:shadow/>
                      <w:color w:val="7E7E7E"/>
                      <w:sz w:val="16"/>
                    </w:rPr>
                    <w:t>5</w:t>
                  </w:r>
                </w:p>
              </w:txbxContent>
            </v:textbox>
            <w10:wrap type="topAndBottom" anchorx="page"/>
          </v:shape>
        </w:pict>
      </w:r>
    </w:p>
    <w:p w14:paraId="3F90F61A" w14:textId="77777777" w:rsidR="00A52AFB" w:rsidRDefault="00A52AFB">
      <w:pPr>
        <w:pStyle w:val="BodyText"/>
        <w:rPr>
          <w:rFonts w:ascii="Arial Black"/>
          <w:sz w:val="20"/>
        </w:rPr>
      </w:pPr>
    </w:p>
    <w:p w14:paraId="373E1245" w14:textId="77777777" w:rsidR="00A52AFB" w:rsidRDefault="00A52AFB">
      <w:pPr>
        <w:pStyle w:val="BodyText"/>
        <w:rPr>
          <w:rFonts w:ascii="Arial Black"/>
          <w:sz w:val="20"/>
        </w:rPr>
      </w:pPr>
    </w:p>
    <w:p w14:paraId="634FBE33" w14:textId="77777777" w:rsidR="00A52AFB" w:rsidRDefault="00A52AFB">
      <w:pPr>
        <w:pStyle w:val="BodyText"/>
        <w:rPr>
          <w:rFonts w:ascii="Arial Black"/>
          <w:sz w:val="20"/>
        </w:rPr>
      </w:pPr>
    </w:p>
    <w:p w14:paraId="0540A244" w14:textId="77777777" w:rsidR="00A52AFB" w:rsidRDefault="00A52AFB">
      <w:pPr>
        <w:pStyle w:val="BodyText"/>
        <w:rPr>
          <w:rFonts w:ascii="Arial Black"/>
          <w:sz w:val="20"/>
        </w:rPr>
      </w:pPr>
    </w:p>
    <w:p w14:paraId="1B9DC839" w14:textId="77777777" w:rsidR="00A52AFB" w:rsidRDefault="00A52AFB">
      <w:pPr>
        <w:pStyle w:val="BodyText"/>
        <w:rPr>
          <w:rFonts w:ascii="Arial Black"/>
          <w:sz w:val="20"/>
        </w:rPr>
      </w:pPr>
    </w:p>
    <w:p w14:paraId="0F16EB0E" w14:textId="77777777" w:rsidR="00A52AFB" w:rsidRDefault="00A52AFB">
      <w:pPr>
        <w:pStyle w:val="BodyText"/>
        <w:rPr>
          <w:rFonts w:ascii="Arial Black"/>
          <w:sz w:val="20"/>
        </w:rPr>
      </w:pPr>
    </w:p>
    <w:p w14:paraId="7D444256" w14:textId="77777777" w:rsidR="00A52AFB" w:rsidRDefault="00A52AFB">
      <w:pPr>
        <w:pStyle w:val="BodyText"/>
        <w:rPr>
          <w:rFonts w:ascii="Arial Black"/>
          <w:sz w:val="20"/>
        </w:rPr>
      </w:pPr>
    </w:p>
    <w:p w14:paraId="3EB1DDAB" w14:textId="77777777" w:rsidR="00A52AFB" w:rsidRDefault="00A52AFB">
      <w:pPr>
        <w:pStyle w:val="BodyText"/>
        <w:rPr>
          <w:rFonts w:ascii="Arial Black"/>
          <w:sz w:val="20"/>
        </w:rPr>
      </w:pPr>
    </w:p>
    <w:p w14:paraId="4891CFD9" w14:textId="77777777" w:rsidR="00A52AFB" w:rsidRDefault="00A52AFB">
      <w:pPr>
        <w:pStyle w:val="BodyText"/>
        <w:rPr>
          <w:rFonts w:ascii="Arial Black"/>
          <w:sz w:val="20"/>
        </w:rPr>
      </w:pPr>
    </w:p>
    <w:p w14:paraId="1CDF92CC" w14:textId="77777777" w:rsidR="00A52AFB" w:rsidRDefault="00A52AFB">
      <w:pPr>
        <w:pStyle w:val="BodyText"/>
        <w:rPr>
          <w:rFonts w:ascii="Arial Black"/>
          <w:sz w:val="20"/>
        </w:rPr>
      </w:pPr>
    </w:p>
    <w:p w14:paraId="480F6337" w14:textId="77777777" w:rsidR="00A52AFB" w:rsidRDefault="00A52AFB">
      <w:pPr>
        <w:pStyle w:val="BodyText"/>
        <w:rPr>
          <w:rFonts w:ascii="Arial Black"/>
          <w:sz w:val="20"/>
        </w:rPr>
      </w:pPr>
    </w:p>
    <w:p w14:paraId="115E1D49" w14:textId="77777777" w:rsidR="00A52AFB" w:rsidRDefault="00A52AFB">
      <w:pPr>
        <w:pStyle w:val="BodyText"/>
        <w:rPr>
          <w:rFonts w:ascii="Arial Black"/>
          <w:sz w:val="20"/>
        </w:rPr>
      </w:pPr>
    </w:p>
    <w:p w14:paraId="62962700" w14:textId="77777777" w:rsidR="00A52AFB" w:rsidRDefault="00A52AFB">
      <w:pPr>
        <w:pStyle w:val="BodyText"/>
        <w:rPr>
          <w:rFonts w:ascii="Arial Black"/>
          <w:sz w:val="20"/>
        </w:rPr>
      </w:pPr>
    </w:p>
    <w:p w14:paraId="35630EA8" w14:textId="77777777" w:rsidR="00A52AFB" w:rsidRDefault="00A52AFB">
      <w:pPr>
        <w:pStyle w:val="BodyText"/>
        <w:rPr>
          <w:rFonts w:ascii="Arial Black"/>
          <w:sz w:val="20"/>
        </w:rPr>
      </w:pPr>
    </w:p>
    <w:p w14:paraId="34360CD6" w14:textId="77777777" w:rsidR="00A52AFB" w:rsidRDefault="00A52AFB">
      <w:pPr>
        <w:pStyle w:val="BodyText"/>
        <w:rPr>
          <w:rFonts w:ascii="Arial Black"/>
          <w:sz w:val="20"/>
        </w:rPr>
      </w:pPr>
    </w:p>
    <w:p w14:paraId="1897445D" w14:textId="77777777" w:rsidR="00A52AFB" w:rsidRDefault="00A578FE">
      <w:pPr>
        <w:pStyle w:val="BodyText"/>
        <w:spacing w:before="11"/>
        <w:rPr>
          <w:rFonts w:ascii="Arial Black"/>
          <w:sz w:val="10"/>
        </w:rPr>
      </w:pPr>
      <w:r>
        <w:pict w14:anchorId="1AF57EAD">
          <v:shape id="docshape375" o:spid="_x0000_s2118" type="#_x0000_t202" style="position:absolute;margin-left:505.4pt;margin-top:8.8pt;width:5.05pt;height:8.95pt;z-index:-15675904;mso-wrap-distance-left:0;mso-wrap-distance-right:0;mso-position-horizontal-relative:page" filled="f" stroked="f">
            <v:textbox inset="0,0,0,0">
              <w:txbxContent>
                <w:p w14:paraId="7E9E7E83" w14:textId="77777777" w:rsidR="00A52AFB" w:rsidRDefault="00425432">
                  <w:pPr>
                    <w:spacing w:line="178" w:lineRule="exact"/>
                    <w:rPr>
                      <w:rFonts w:ascii="Times New Roman"/>
                      <w:sz w:val="16"/>
                    </w:rPr>
                  </w:pPr>
                  <w:r>
                    <w:rPr>
                      <w:rFonts w:ascii="Times New Roman"/>
                      <w:shadow/>
                      <w:color w:val="7E7E7E"/>
                      <w:sz w:val="16"/>
                    </w:rPr>
                    <w:t>6</w:t>
                  </w:r>
                </w:p>
              </w:txbxContent>
            </v:textbox>
            <w10:wrap type="topAndBottom" anchorx="page"/>
          </v:shape>
        </w:pict>
      </w:r>
    </w:p>
    <w:p w14:paraId="7E26565C" w14:textId="77777777" w:rsidR="00A52AFB" w:rsidRDefault="00A52AFB">
      <w:pPr>
        <w:pStyle w:val="BodyText"/>
        <w:rPr>
          <w:rFonts w:ascii="Arial Black"/>
          <w:sz w:val="20"/>
        </w:rPr>
      </w:pPr>
    </w:p>
    <w:p w14:paraId="1FCBF891" w14:textId="77777777" w:rsidR="00A52AFB" w:rsidRDefault="00A52AFB">
      <w:pPr>
        <w:pStyle w:val="BodyText"/>
        <w:rPr>
          <w:rFonts w:ascii="Arial Black"/>
          <w:sz w:val="20"/>
        </w:rPr>
      </w:pPr>
    </w:p>
    <w:p w14:paraId="6F0B90F0" w14:textId="77777777" w:rsidR="00A52AFB" w:rsidRDefault="00A52AFB">
      <w:pPr>
        <w:pStyle w:val="BodyText"/>
        <w:rPr>
          <w:rFonts w:ascii="Arial Black"/>
          <w:sz w:val="20"/>
        </w:rPr>
      </w:pPr>
    </w:p>
    <w:p w14:paraId="29C44538" w14:textId="77777777" w:rsidR="00A52AFB" w:rsidRDefault="00A52AFB">
      <w:pPr>
        <w:pStyle w:val="BodyText"/>
        <w:rPr>
          <w:rFonts w:ascii="Arial Black"/>
          <w:sz w:val="20"/>
        </w:rPr>
      </w:pPr>
    </w:p>
    <w:p w14:paraId="69A03CE6" w14:textId="77777777" w:rsidR="00A52AFB" w:rsidRDefault="00A52AFB">
      <w:pPr>
        <w:pStyle w:val="BodyText"/>
        <w:rPr>
          <w:rFonts w:ascii="Arial Black"/>
          <w:sz w:val="20"/>
        </w:rPr>
      </w:pPr>
    </w:p>
    <w:p w14:paraId="434D2F4D" w14:textId="77777777" w:rsidR="00A52AFB" w:rsidRDefault="00A52AFB">
      <w:pPr>
        <w:pStyle w:val="BodyText"/>
        <w:rPr>
          <w:rFonts w:ascii="Arial Black"/>
          <w:sz w:val="20"/>
        </w:rPr>
      </w:pPr>
    </w:p>
    <w:p w14:paraId="031C7E75" w14:textId="77777777" w:rsidR="00A52AFB" w:rsidRDefault="00A52AFB">
      <w:pPr>
        <w:pStyle w:val="BodyText"/>
        <w:rPr>
          <w:rFonts w:ascii="Arial Black"/>
          <w:sz w:val="20"/>
        </w:rPr>
      </w:pPr>
    </w:p>
    <w:p w14:paraId="772C0E0A" w14:textId="77777777" w:rsidR="00A52AFB" w:rsidRDefault="00A52AFB">
      <w:pPr>
        <w:pStyle w:val="BodyText"/>
        <w:rPr>
          <w:rFonts w:ascii="Arial Black"/>
          <w:sz w:val="20"/>
        </w:rPr>
      </w:pPr>
    </w:p>
    <w:p w14:paraId="70239709" w14:textId="77777777" w:rsidR="00A52AFB" w:rsidRDefault="00A52AFB">
      <w:pPr>
        <w:pStyle w:val="BodyText"/>
        <w:rPr>
          <w:rFonts w:ascii="Arial Black"/>
          <w:sz w:val="20"/>
        </w:rPr>
      </w:pPr>
    </w:p>
    <w:p w14:paraId="2066195A" w14:textId="77777777" w:rsidR="00A52AFB" w:rsidRDefault="00A52AFB">
      <w:pPr>
        <w:pStyle w:val="BodyText"/>
        <w:rPr>
          <w:rFonts w:ascii="Arial Black"/>
          <w:sz w:val="20"/>
        </w:rPr>
      </w:pPr>
    </w:p>
    <w:p w14:paraId="07E74686" w14:textId="77777777" w:rsidR="00A52AFB" w:rsidRDefault="00A52AFB">
      <w:pPr>
        <w:pStyle w:val="BodyText"/>
        <w:rPr>
          <w:rFonts w:ascii="Arial Black"/>
          <w:sz w:val="20"/>
        </w:rPr>
      </w:pPr>
    </w:p>
    <w:p w14:paraId="4E893854" w14:textId="77777777" w:rsidR="00A52AFB" w:rsidRDefault="00A52AFB">
      <w:pPr>
        <w:pStyle w:val="BodyText"/>
        <w:rPr>
          <w:rFonts w:ascii="Arial Black"/>
          <w:sz w:val="20"/>
        </w:rPr>
      </w:pPr>
    </w:p>
    <w:p w14:paraId="0142CA75" w14:textId="77777777" w:rsidR="00A52AFB" w:rsidRDefault="00A52AFB">
      <w:pPr>
        <w:pStyle w:val="BodyText"/>
        <w:rPr>
          <w:rFonts w:ascii="Arial Black"/>
          <w:sz w:val="20"/>
        </w:rPr>
      </w:pPr>
    </w:p>
    <w:p w14:paraId="7A5D991B" w14:textId="77777777" w:rsidR="00A52AFB" w:rsidRDefault="00A52AFB">
      <w:pPr>
        <w:pStyle w:val="BodyText"/>
        <w:rPr>
          <w:rFonts w:ascii="Arial Black"/>
          <w:sz w:val="20"/>
        </w:rPr>
      </w:pPr>
    </w:p>
    <w:p w14:paraId="73C7A043" w14:textId="77777777" w:rsidR="00A52AFB" w:rsidRDefault="00A52AFB">
      <w:pPr>
        <w:pStyle w:val="BodyText"/>
        <w:rPr>
          <w:rFonts w:ascii="Arial Black"/>
          <w:sz w:val="20"/>
        </w:rPr>
      </w:pPr>
    </w:p>
    <w:p w14:paraId="4C5C0EAB" w14:textId="77777777" w:rsidR="00A52AFB" w:rsidRDefault="00A52AFB">
      <w:pPr>
        <w:pStyle w:val="BodyText"/>
        <w:rPr>
          <w:rFonts w:ascii="Arial Black"/>
          <w:sz w:val="20"/>
        </w:rPr>
      </w:pPr>
    </w:p>
    <w:p w14:paraId="02AB985B" w14:textId="77777777" w:rsidR="00A52AFB" w:rsidRDefault="00A52AFB">
      <w:pPr>
        <w:pStyle w:val="BodyText"/>
        <w:rPr>
          <w:rFonts w:ascii="Arial Black"/>
          <w:sz w:val="20"/>
        </w:rPr>
      </w:pPr>
    </w:p>
    <w:p w14:paraId="0C00938F" w14:textId="77777777" w:rsidR="00A52AFB" w:rsidRDefault="00A52AFB">
      <w:pPr>
        <w:pStyle w:val="BodyText"/>
        <w:rPr>
          <w:rFonts w:ascii="Arial Black"/>
          <w:sz w:val="20"/>
        </w:rPr>
      </w:pPr>
    </w:p>
    <w:p w14:paraId="0D2986C8" w14:textId="77777777" w:rsidR="00A52AFB" w:rsidRDefault="00A52AFB">
      <w:pPr>
        <w:pStyle w:val="BodyText"/>
        <w:rPr>
          <w:rFonts w:ascii="Arial Black"/>
          <w:sz w:val="20"/>
        </w:rPr>
      </w:pPr>
    </w:p>
    <w:p w14:paraId="0D24691D" w14:textId="77777777" w:rsidR="00A52AFB" w:rsidRDefault="00A52AFB">
      <w:pPr>
        <w:pStyle w:val="BodyText"/>
        <w:spacing w:before="1"/>
        <w:rPr>
          <w:rFonts w:ascii="Arial Black"/>
          <w:sz w:val="24"/>
        </w:rPr>
      </w:pPr>
    </w:p>
    <w:p w14:paraId="48E1262D" w14:textId="77777777" w:rsidR="00A52AFB" w:rsidRDefault="00425432">
      <w:pPr>
        <w:pStyle w:val="BodyText"/>
        <w:spacing w:before="56"/>
        <w:ind w:right="573"/>
        <w:jc w:val="right"/>
      </w:pPr>
      <w:r>
        <w:t>96</w:t>
      </w:r>
      <w:r>
        <w:rPr>
          <w:spacing w:val="1"/>
        </w:rPr>
        <w:t xml:space="preserve"> </w:t>
      </w: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2"/>
        </w:rPr>
        <w:t>e</w:t>
      </w:r>
    </w:p>
    <w:p w14:paraId="00825878" w14:textId="77777777" w:rsidR="00A52AFB" w:rsidRDefault="00A52AFB">
      <w:pPr>
        <w:jc w:val="right"/>
        <w:sectPr w:rsidR="00A52AFB">
          <w:footerReference w:type="default" r:id="rId54"/>
          <w:pgSz w:w="11900" w:h="16850"/>
          <w:pgMar w:top="900" w:right="540" w:bottom="280" w:left="600" w:header="0" w:footer="0" w:gutter="0"/>
          <w:cols w:space="720"/>
        </w:sectPr>
      </w:pPr>
    </w:p>
    <w:p w14:paraId="2388ACC4" w14:textId="77777777" w:rsidR="00A52AFB" w:rsidRDefault="00A578FE">
      <w:pPr>
        <w:spacing w:before="74"/>
        <w:ind w:left="374"/>
        <w:rPr>
          <w:rFonts w:ascii="Arial Black"/>
          <w:sz w:val="24"/>
        </w:rPr>
      </w:pPr>
      <w:r>
        <w:lastRenderedPageBreak/>
        <w:pict w14:anchorId="57096041">
          <v:group id="docshapegroup376" o:spid="_x0000_s2085" style="position:absolute;left:0;text-align:left;margin-left:35pt;margin-top:45.25pt;width:525pt;height:772pt;z-index:-19554304;mso-position-horizontal-relative:page;mso-position-vertical-relative:page" coordorigin="700,905" coordsize="10500,15440">
            <v:rect id="docshape377" o:spid="_x0000_s2117" style="position:absolute;left:830;top:15553;width:9840;height:10" fillcolor="#d9d9d9" stroked="f"/>
            <v:shape id="docshape378" o:spid="_x0000_s2116" style="position:absolute;left:967;top:2780;width:9274;height:8" coordorigin="967,2781" coordsize="9274,8" o:spt="100" adj="0,,0" path="m967,2788r9274,m967,2781r9274,e" filled="f" strokecolor="#535353" strokeweight=".00886mm">
              <v:stroke joinstyle="round"/>
              <v:formulas/>
              <v:path arrowok="t" o:connecttype="segments"/>
            </v:shape>
            <v:shape id="docshape379" o:spid="_x0000_s2115" style="position:absolute;left:952;top:2781;width:9290;height:4847" coordorigin="952,2781" coordsize="9290,4847" o:spt="100" adj="0,,0" path="m952,2781r,4847m10242,2781r,4832m10241,7628r-9289,e" filled="f" strokecolor="#535353" strokeweight=".26469mm">
              <v:stroke joinstyle="round"/>
              <v:formulas/>
              <v:path arrowok="t" o:connecttype="segments"/>
            </v:shape>
            <v:shape id="docshape380" o:spid="_x0000_s2114" style="position:absolute;left:9994;top:2788;width:233;height:240" coordorigin="9994,2788" coordsize="233,240" o:spt="100" adj="0,,0" path="m10227,2788r,240m9994,3021r225,e" filled="f" strokecolor="#3e3e3e" strokeweight=".29997mm">
              <v:stroke joinstyle="round"/>
              <v:formulas/>
              <v:path arrowok="t" o:connecttype="segments"/>
            </v:shape>
            <v:line id="_x0000_s2113" style="position:absolute" from="10002,2788" to="10002,3013" strokecolor="#d2d0c6" strokeweight=".27344mm"/>
            <v:line id="_x0000_s2112" style="position:absolute" from="10009,2796" to="10219,2796" strokecolor="#d2d0c6" strokeweight=".29997mm"/>
            <v:line id="_x0000_s2111" style="position:absolute" from="10212,2803" to="10212,3013" strokecolor="#7e7e7e" strokeweight=".29997mm"/>
            <v:shape id="docshape381" o:spid="_x0000_s2110" style="position:absolute;left:10009;top:2997;width:195;height:9" coordorigin="10009,2998" coordsize="195,9" o:spt="100" adj="0,,0" path="m10009,2998r195,m10009,3006r195,e" filled="f" strokecolor="#7e7e7e" strokeweight=".00886mm">
              <v:stroke joinstyle="round"/>
              <v:formulas/>
              <v:path arrowok="t" o:connecttype="segments"/>
            </v:shape>
            <v:rect id="docshape382" o:spid="_x0000_s2109" style="position:absolute;left:10024;top:2818;width:180;height:180" fillcolor="#d2d0c6" stroked="f"/>
            <v:shape id="docshape383" o:spid="_x0000_s2108" style="position:absolute;left:9994;top:7380;width:233;height:240" coordorigin="9994,7380" coordsize="233,240" o:spt="100" adj="0,,0" path="m10227,7380r,240m9994,7613r225,e" filled="f" strokecolor="#3e3e3e" strokeweight=".29997mm">
              <v:stroke joinstyle="round"/>
              <v:formulas/>
              <v:path arrowok="t" o:connecttype="segments"/>
            </v:shape>
            <v:line id="_x0000_s2107" style="position:absolute" from="10002,7380" to="10002,7605" strokecolor="#d2d0c6" strokeweight=".27344mm"/>
            <v:line id="_x0000_s2106" style="position:absolute" from="10009,7388" to="10219,7388" strokecolor="#d2d0c6" strokeweight=".29997mm"/>
            <v:line id="_x0000_s2105" style="position:absolute" from="10212,7395" to="10212,7605" strokecolor="#7e7e7e" strokeweight=".29997mm"/>
            <v:shape id="docshape384" o:spid="_x0000_s2104" style="position:absolute;left:10009;top:7589;width:195;height:9" coordorigin="10009,7590" coordsize="195,9" o:spt="100" adj="0,,0" path="m10009,7590r195,m10009,7598r195,e" filled="f" strokecolor="#7e7e7e" strokeweight=".00886mm">
              <v:stroke joinstyle="round"/>
              <v:formulas/>
              <v:path arrowok="t" o:connecttype="segments"/>
            </v:shape>
            <v:rect id="docshape385" o:spid="_x0000_s2103" style="position:absolute;left:10024;top:7410;width:180;height:180" fillcolor="#d2d0c6" stroked="f"/>
            <v:rect id="docshape386" o:spid="_x0000_s2102" style="position:absolute;left:960;top:2788;width:9034;height:4832" fillcolor="#efefef" stroked="f"/>
            <v:shape id="docshape387" o:spid="_x0000_s2101" style="position:absolute;left:967;top:9293;width:9274;height:8" coordorigin="967,9294" coordsize="9274,8" o:spt="100" adj="0,,0" path="m967,9301r9274,m967,9294r9274,e" filled="f" strokecolor="#535353" strokeweight=".00886mm">
              <v:stroke joinstyle="round"/>
              <v:formulas/>
              <v:path arrowok="t" o:connecttype="segments"/>
            </v:shape>
            <v:shape id="docshape388" o:spid="_x0000_s2100" style="position:absolute;left:952;top:9294;width:9290;height:4847" coordorigin="952,9294" coordsize="9290,4847" o:spt="100" adj="0,,0" path="m952,9294r,4847m10242,9294r,4832m10241,14141r-9289,e" filled="f" strokecolor="#535353" strokeweight=".26469mm">
              <v:stroke joinstyle="round"/>
              <v:formulas/>
              <v:path arrowok="t" o:connecttype="segments"/>
            </v:shape>
            <v:shape id="docshape389" o:spid="_x0000_s2099" style="position:absolute;left:9994;top:9301;width:233;height:240" coordorigin="9994,9301" coordsize="233,240" o:spt="100" adj="0,,0" path="m10227,9301r,240m9994,9534r225,e" filled="f" strokecolor="#3e3e3e" strokeweight=".29997mm">
              <v:stroke joinstyle="round"/>
              <v:formulas/>
              <v:path arrowok="t" o:connecttype="segments"/>
            </v:shape>
            <v:line id="_x0000_s2098" style="position:absolute" from="10002,9301" to="10002,9526" strokecolor="#d2d0c6" strokeweight=".27344mm"/>
            <v:line id="_x0000_s2097" style="position:absolute" from="10009,9309" to="10219,9309" strokecolor="#d2d0c6" strokeweight=".29997mm"/>
            <v:line id="_x0000_s2096" style="position:absolute" from="10212,9316" to="10212,9526" strokecolor="#7e7e7e" strokeweight=".29997mm"/>
            <v:shape id="docshape390" o:spid="_x0000_s2095" style="position:absolute;left:10009;top:9510;width:195;height:9" coordorigin="10009,9511" coordsize="195,9" o:spt="100" adj="0,,0" path="m10009,9511r195,m10009,9519r195,e" filled="f" strokecolor="#7e7e7e" strokeweight=".00886mm">
              <v:stroke joinstyle="round"/>
              <v:formulas/>
              <v:path arrowok="t" o:connecttype="segments"/>
            </v:shape>
            <v:rect id="docshape391" o:spid="_x0000_s2094" style="position:absolute;left:10024;top:9331;width:180;height:180" fillcolor="#d2d0c6" stroked="f"/>
            <v:shape id="docshape392" o:spid="_x0000_s2093" style="position:absolute;left:9994;top:13893;width:233;height:240" coordorigin="9994,13893" coordsize="233,240" o:spt="100" adj="0,,0" path="m10227,13893r,240m9994,14126r225,e" filled="f" strokecolor="#3e3e3e" strokeweight=".29997mm">
              <v:stroke joinstyle="round"/>
              <v:formulas/>
              <v:path arrowok="t" o:connecttype="segments"/>
            </v:shape>
            <v:line id="_x0000_s2092" style="position:absolute" from="10002,13893" to="10002,14118" strokecolor="#d2d0c6" strokeweight=".27344mm"/>
            <v:line id="_x0000_s2091" style="position:absolute" from="10009,13901" to="10219,13901" strokecolor="#d2d0c6" strokeweight=".29997mm"/>
            <v:line id="_x0000_s2090" style="position:absolute" from="10212,13908" to="10212,14118" strokecolor="#7e7e7e" strokeweight=".29997mm"/>
            <v:shape id="docshape393" o:spid="_x0000_s2089" style="position:absolute;left:10009;top:14102;width:195;height:9" coordorigin="10009,14103" coordsize="195,9" o:spt="100" adj="0,,0" path="m10009,14103r195,m10009,14111r195,e" filled="f" strokecolor="#7e7e7e" strokeweight=".00886mm">
              <v:stroke joinstyle="round"/>
              <v:formulas/>
              <v:path arrowok="t" o:connecttype="segments"/>
            </v:shape>
            <v:rect id="docshape394" o:spid="_x0000_s2088" style="position:absolute;left:10024;top:13923;width:180;height:180" fillcolor="#d2d0c6" stroked="f"/>
            <v:rect id="docshape395" o:spid="_x0000_s2087" style="position:absolute;left:960;top:9301;width:9034;height:4832" fillcolor="#efefef" stroked="f"/>
            <v:rect id="docshape396" o:spid="_x0000_s2086" style="position:absolute;left:710;top:915;width:10480;height:15420" filled="f" strokeweight="1pt"/>
            <w10:wrap anchorx="page" anchory="page"/>
          </v:group>
        </w:pict>
      </w:r>
      <w:r w:rsidR="00425432">
        <w:rPr>
          <w:rFonts w:ascii="Arial Black"/>
          <w:w w:val="85"/>
          <w:sz w:val="24"/>
        </w:rPr>
        <w:t>Question</w:t>
      </w:r>
      <w:r w:rsidR="00425432">
        <w:rPr>
          <w:rFonts w:ascii="Arial Black"/>
          <w:spacing w:val="-8"/>
          <w:sz w:val="24"/>
        </w:rPr>
        <w:t xml:space="preserve"> </w:t>
      </w:r>
      <w:r w:rsidR="00425432">
        <w:rPr>
          <w:rFonts w:ascii="Arial Black"/>
          <w:spacing w:val="-5"/>
          <w:sz w:val="24"/>
        </w:rPr>
        <w:t>14</w:t>
      </w:r>
    </w:p>
    <w:p w14:paraId="4D58A562" w14:textId="77777777" w:rsidR="00A52AFB" w:rsidRDefault="00A52AFB">
      <w:pPr>
        <w:pStyle w:val="BodyText"/>
        <w:spacing w:before="3"/>
        <w:rPr>
          <w:rFonts w:ascii="Arial Black"/>
          <w:sz w:val="27"/>
        </w:rPr>
      </w:pPr>
    </w:p>
    <w:p w14:paraId="5CCD7F32" w14:textId="77777777" w:rsidR="00A52AFB" w:rsidRDefault="00425432">
      <w:pPr>
        <w:spacing w:before="1" w:line="254" w:lineRule="auto"/>
        <w:ind w:left="374" w:right="536"/>
        <w:rPr>
          <w:rFonts w:ascii="Arial Black" w:hAnsi="Arial Black"/>
          <w:sz w:val="24"/>
        </w:rPr>
      </w:pPr>
      <w:r>
        <w:rPr>
          <w:rFonts w:ascii="Arial Black" w:hAnsi="Arial Black"/>
          <w:w w:val="85"/>
          <w:sz w:val="24"/>
        </w:rPr>
        <w:t>Please comment</w:t>
      </w:r>
      <w:r>
        <w:rPr>
          <w:rFonts w:ascii="Arial Black" w:hAnsi="Arial Black"/>
          <w:sz w:val="24"/>
        </w:rPr>
        <w:t xml:space="preserve"> </w:t>
      </w:r>
      <w:r>
        <w:rPr>
          <w:rFonts w:ascii="Arial Black" w:hAnsi="Arial Black"/>
          <w:w w:val="85"/>
          <w:sz w:val="24"/>
        </w:rPr>
        <w:t xml:space="preserve">on any aspects of the ARC’s administration of Future Fellowships scheme could have been done differently to improve the scheme’s efficiency and </w:t>
      </w:r>
      <w:r>
        <w:rPr>
          <w:rFonts w:ascii="Arial Black" w:hAnsi="Arial Black"/>
          <w:spacing w:val="-2"/>
          <w:w w:val="95"/>
          <w:sz w:val="24"/>
        </w:rPr>
        <w:t>effectiveness.</w:t>
      </w:r>
    </w:p>
    <w:p w14:paraId="52959A8C" w14:textId="77777777" w:rsidR="00A52AFB" w:rsidRDefault="00A578FE">
      <w:pPr>
        <w:pStyle w:val="BodyText"/>
        <w:spacing w:before="1"/>
        <w:rPr>
          <w:rFonts w:ascii="Arial Black"/>
          <w:sz w:val="5"/>
        </w:rPr>
      </w:pPr>
      <w:r>
        <w:pict w14:anchorId="1DBE7A4D">
          <v:shape id="docshape397" o:spid="_x0000_s2084" type="#_x0000_t202" style="position:absolute;margin-left:505.3pt;margin-top:4.8pt;width:5.05pt;height:8.95pt;z-index:-15674880;mso-wrap-distance-left:0;mso-wrap-distance-right:0;mso-position-horizontal-relative:page" filled="f" stroked="f">
            <v:textbox inset="0,0,0,0">
              <w:txbxContent>
                <w:p w14:paraId="3DC7440B" w14:textId="77777777" w:rsidR="00A52AFB" w:rsidRDefault="00425432">
                  <w:pPr>
                    <w:spacing w:line="178" w:lineRule="exact"/>
                    <w:rPr>
                      <w:rFonts w:ascii="Times New Roman"/>
                      <w:sz w:val="16"/>
                    </w:rPr>
                  </w:pPr>
                  <w:r>
                    <w:rPr>
                      <w:rFonts w:ascii="Times New Roman"/>
                      <w:shadow/>
                      <w:color w:val="7E7E7E"/>
                      <w:sz w:val="16"/>
                    </w:rPr>
                    <w:t>5</w:t>
                  </w:r>
                </w:p>
              </w:txbxContent>
            </v:textbox>
            <w10:wrap type="topAndBottom" anchorx="page"/>
          </v:shape>
        </w:pict>
      </w:r>
    </w:p>
    <w:p w14:paraId="5056D097" w14:textId="77777777" w:rsidR="00A52AFB" w:rsidRDefault="00A52AFB">
      <w:pPr>
        <w:pStyle w:val="BodyText"/>
        <w:rPr>
          <w:rFonts w:ascii="Arial Black"/>
          <w:sz w:val="20"/>
        </w:rPr>
      </w:pPr>
    </w:p>
    <w:p w14:paraId="2D8D01A1" w14:textId="77777777" w:rsidR="00A52AFB" w:rsidRDefault="00A52AFB">
      <w:pPr>
        <w:pStyle w:val="BodyText"/>
        <w:rPr>
          <w:rFonts w:ascii="Arial Black"/>
          <w:sz w:val="20"/>
        </w:rPr>
      </w:pPr>
    </w:p>
    <w:p w14:paraId="15844FFD" w14:textId="77777777" w:rsidR="00A52AFB" w:rsidRDefault="00A52AFB">
      <w:pPr>
        <w:pStyle w:val="BodyText"/>
        <w:rPr>
          <w:rFonts w:ascii="Arial Black"/>
          <w:sz w:val="20"/>
        </w:rPr>
      </w:pPr>
    </w:p>
    <w:p w14:paraId="0FFD4FDD" w14:textId="77777777" w:rsidR="00A52AFB" w:rsidRDefault="00A52AFB">
      <w:pPr>
        <w:pStyle w:val="BodyText"/>
        <w:rPr>
          <w:rFonts w:ascii="Arial Black"/>
          <w:sz w:val="20"/>
        </w:rPr>
      </w:pPr>
    </w:p>
    <w:p w14:paraId="03ED988C" w14:textId="77777777" w:rsidR="00A52AFB" w:rsidRDefault="00A52AFB">
      <w:pPr>
        <w:pStyle w:val="BodyText"/>
        <w:rPr>
          <w:rFonts w:ascii="Arial Black"/>
          <w:sz w:val="20"/>
        </w:rPr>
      </w:pPr>
    </w:p>
    <w:p w14:paraId="4D01DC5F" w14:textId="77777777" w:rsidR="00A52AFB" w:rsidRDefault="00A52AFB">
      <w:pPr>
        <w:pStyle w:val="BodyText"/>
        <w:rPr>
          <w:rFonts w:ascii="Arial Black"/>
          <w:sz w:val="20"/>
        </w:rPr>
      </w:pPr>
    </w:p>
    <w:p w14:paraId="5B6FF41D" w14:textId="77777777" w:rsidR="00A52AFB" w:rsidRDefault="00A52AFB">
      <w:pPr>
        <w:pStyle w:val="BodyText"/>
        <w:rPr>
          <w:rFonts w:ascii="Arial Black"/>
          <w:sz w:val="20"/>
        </w:rPr>
      </w:pPr>
    </w:p>
    <w:p w14:paraId="70F4E0F0" w14:textId="77777777" w:rsidR="00A52AFB" w:rsidRDefault="00A52AFB">
      <w:pPr>
        <w:pStyle w:val="BodyText"/>
        <w:rPr>
          <w:rFonts w:ascii="Arial Black"/>
          <w:sz w:val="20"/>
        </w:rPr>
      </w:pPr>
    </w:p>
    <w:p w14:paraId="7D66404F" w14:textId="77777777" w:rsidR="00A52AFB" w:rsidRDefault="00A52AFB">
      <w:pPr>
        <w:pStyle w:val="BodyText"/>
        <w:rPr>
          <w:rFonts w:ascii="Arial Black"/>
          <w:sz w:val="20"/>
        </w:rPr>
      </w:pPr>
    </w:p>
    <w:p w14:paraId="56BE10E8" w14:textId="77777777" w:rsidR="00A52AFB" w:rsidRDefault="00A52AFB">
      <w:pPr>
        <w:pStyle w:val="BodyText"/>
        <w:rPr>
          <w:rFonts w:ascii="Arial Black"/>
          <w:sz w:val="20"/>
        </w:rPr>
      </w:pPr>
    </w:p>
    <w:p w14:paraId="549B7803" w14:textId="77777777" w:rsidR="00A52AFB" w:rsidRDefault="00A52AFB">
      <w:pPr>
        <w:pStyle w:val="BodyText"/>
        <w:rPr>
          <w:rFonts w:ascii="Arial Black"/>
          <w:sz w:val="20"/>
        </w:rPr>
      </w:pPr>
    </w:p>
    <w:p w14:paraId="6B57DBDC" w14:textId="77777777" w:rsidR="00A52AFB" w:rsidRDefault="00A52AFB">
      <w:pPr>
        <w:pStyle w:val="BodyText"/>
        <w:rPr>
          <w:rFonts w:ascii="Arial Black"/>
          <w:sz w:val="20"/>
        </w:rPr>
      </w:pPr>
    </w:p>
    <w:p w14:paraId="249A7FC9" w14:textId="77777777" w:rsidR="00A52AFB" w:rsidRDefault="00A52AFB">
      <w:pPr>
        <w:pStyle w:val="BodyText"/>
        <w:rPr>
          <w:rFonts w:ascii="Arial Black"/>
          <w:sz w:val="20"/>
        </w:rPr>
      </w:pPr>
    </w:p>
    <w:p w14:paraId="5624F50B" w14:textId="77777777" w:rsidR="00A52AFB" w:rsidRDefault="00A52AFB">
      <w:pPr>
        <w:pStyle w:val="BodyText"/>
        <w:rPr>
          <w:rFonts w:ascii="Arial Black"/>
          <w:sz w:val="20"/>
        </w:rPr>
      </w:pPr>
    </w:p>
    <w:p w14:paraId="62D99B95" w14:textId="77777777" w:rsidR="00A52AFB" w:rsidRDefault="00A52AFB">
      <w:pPr>
        <w:pStyle w:val="BodyText"/>
        <w:rPr>
          <w:rFonts w:ascii="Arial Black"/>
          <w:sz w:val="20"/>
        </w:rPr>
      </w:pPr>
    </w:p>
    <w:p w14:paraId="5132953E" w14:textId="77777777" w:rsidR="00A52AFB" w:rsidRDefault="00A578FE">
      <w:pPr>
        <w:pStyle w:val="BodyText"/>
        <w:spacing w:before="4"/>
        <w:rPr>
          <w:rFonts w:ascii="Arial Black"/>
          <w:sz w:val="11"/>
        </w:rPr>
      </w:pPr>
      <w:r>
        <w:pict w14:anchorId="2F66A9E6">
          <v:shape id="docshape398" o:spid="_x0000_s2083" type="#_x0000_t202" style="position:absolute;margin-left:505.3pt;margin-top:9.15pt;width:5.05pt;height:8.95pt;z-index:-15674368;mso-wrap-distance-left:0;mso-wrap-distance-right:0;mso-position-horizontal-relative:page" filled="f" stroked="f">
            <v:textbox inset="0,0,0,0">
              <w:txbxContent>
                <w:p w14:paraId="6E9AA571" w14:textId="77777777" w:rsidR="00A52AFB" w:rsidRDefault="00425432">
                  <w:pPr>
                    <w:spacing w:line="178" w:lineRule="exact"/>
                    <w:rPr>
                      <w:rFonts w:ascii="Times New Roman"/>
                      <w:sz w:val="16"/>
                    </w:rPr>
                  </w:pPr>
                  <w:r>
                    <w:rPr>
                      <w:rFonts w:ascii="Times New Roman"/>
                      <w:shadow/>
                      <w:color w:val="7E7E7E"/>
                      <w:sz w:val="16"/>
                    </w:rPr>
                    <w:t>6</w:t>
                  </w:r>
                </w:p>
              </w:txbxContent>
            </v:textbox>
            <w10:wrap type="topAndBottom" anchorx="page"/>
          </v:shape>
        </w:pict>
      </w:r>
    </w:p>
    <w:p w14:paraId="1C945DDE" w14:textId="77777777" w:rsidR="00A52AFB" w:rsidRDefault="00A52AFB">
      <w:pPr>
        <w:pStyle w:val="BodyText"/>
        <w:spacing w:before="13"/>
        <w:rPr>
          <w:rFonts w:ascii="Arial Black"/>
          <w:sz w:val="7"/>
        </w:rPr>
      </w:pPr>
    </w:p>
    <w:p w14:paraId="02E1C82C" w14:textId="77777777" w:rsidR="00A52AFB" w:rsidRDefault="00425432">
      <w:pPr>
        <w:spacing w:before="100"/>
        <w:ind w:left="374"/>
        <w:rPr>
          <w:rFonts w:ascii="Arial Black"/>
          <w:sz w:val="24"/>
        </w:rPr>
      </w:pPr>
      <w:r>
        <w:rPr>
          <w:rFonts w:ascii="Arial Black"/>
          <w:w w:val="85"/>
          <w:sz w:val="24"/>
        </w:rPr>
        <w:t>Question</w:t>
      </w:r>
      <w:r>
        <w:rPr>
          <w:rFonts w:ascii="Arial Black"/>
          <w:spacing w:val="-8"/>
          <w:sz w:val="24"/>
        </w:rPr>
        <w:t xml:space="preserve"> </w:t>
      </w:r>
      <w:r>
        <w:rPr>
          <w:rFonts w:ascii="Arial Black"/>
          <w:spacing w:val="-5"/>
          <w:sz w:val="24"/>
        </w:rPr>
        <w:t>15</w:t>
      </w:r>
    </w:p>
    <w:p w14:paraId="2AC8EE24" w14:textId="77777777" w:rsidR="00A52AFB" w:rsidRDefault="00A52AFB">
      <w:pPr>
        <w:pStyle w:val="BodyText"/>
        <w:spacing w:before="13"/>
        <w:rPr>
          <w:rFonts w:ascii="Arial Black"/>
          <w:sz w:val="26"/>
        </w:rPr>
      </w:pPr>
    </w:p>
    <w:p w14:paraId="7964B0B8" w14:textId="77777777" w:rsidR="00A52AFB" w:rsidRDefault="00425432">
      <w:pPr>
        <w:spacing w:line="254" w:lineRule="auto"/>
        <w:ind w:left="374" w:right="600"/>
        <w:rPr>
          <w:rFonts w:ascii="Arial Black"/>
          <w:sz w:val="24"/>
        </w:rPr>
      </w:pPr>
      <w:r>
        <w:rPr>
          <w:rFonts w:ascii="Arial Black"/>
          <w:w w:val="85"/>
          <w:sz w:val="24"/>
        </w:rPr>
        <w:t>Should funding be made available to offer Future Fellowships commencing beyond</w:t>
      </w:r>
      <w:r>
        <w:rPr>
          <w:rFonts w:ascii="Arial Black"/>
          <w:spacing w:val="80"/>
          <w:sz w:val="24"/>
        </w:rPr>
        <w:t xml:space="preserve"> </w:t>
      </w:r>
      <w:r>
        <w:rPr>
          <w:rFonts w:ascii="Arial Black"/>
          <w:w w:val="85"/>
          <w:sz w:val="24"/>
        </w:rPr>
        <w:t>2013,</w:t>
      </w:r>
      <w:r>
        <w:rPr>
          <w:rFonts w:ascii="Arial Black"/>
          <w:spacing w:val="-4"/>
          <w:w w:val="85"/>
          <w:sz w:val="24"/>
        </w:rPr>
        <w:t xml:space="preserve"> </w:t>
      </w:r>
      <w:r>
        <w:rPr>
          <w:rFonts w:ascii="Arial Black"/>
          <w:w w:val="85"/>
          <w:sz w:val="24"/>
        </w:rPr>
        <w:t>what</w:t>
      </w:r>
      <w:r>
        <w:rPr>
          <w:rFonts w:ascii="Arial Black"/>
          <w:spacing w:val="-5"/>
          <w:w w:val="85"/>
          <w:sz w:val="24"/>
        </w:rPr>
        <w:t xml:space="preserve"> </w:t>
      </w:r>
      <w:r>
        <w:rPr>
          <w:rFonts w:ascii="Arial Black"/>
          <w:w w:val="85"/>
          <w:sz w:val="24"/>
        </w:rPr>
        <w:t>is</w:t>
      </w:r>
      <w:r>
        <w:rPr>
          <w:rFonts w:ascii="Arial Black"/>
          <w:spacing w:val="-8"/>
          <w:w w:val="85"/>
          <w:sz w:val="24"/>
        </w:rPr>
        <w:t xml:space="preserve"> </w:t>
      </w:r>
      <w:r>
        <w:rPr>
          <w:rFonts w:ascii="Arial Black"/>
          <w:w w:val="85"/>
          <w:sz w:val="24"/>
        </w:rPr>
        <w:t>the</w:t>
      </w:r>
      <w:r>
        <w:rPr>
          <w:rFonts w:ascii="Arial Black"/>
          <w:spacing w:val="-5"/>
          <w:w w:val="85"/>
          <w:sz w:val="24"/>
        </w:rPr>
        <w:t xml:space="preserve"> </w:t>
      </w:r>
      <w:r>
        <w:rPr>
          <w:rFonts w:ascii="Arial Black"/>
          <w:w w:val="85"/>
          <w:sz w:val="24"/>
        </w:rPr>
        <w:t>most</w:t>
      </w:r>
      <w:r>
        <w:rPr>
          <w:rFonts w:ascii="Arial Black"/>
          <w:spacing w:val="-7"/>
          <w:w w:val="85"/>
          <w:sz w:val="24"/>
        </w:rPr>
        <w:t xml:space="preserve"> </w:t>
      </w:r>
      <w:r>
        <w:rPr>
          <w:rFonts w:ascii="Arial Black"/>
          <w:w w:val="85"/>
          <w:sz w:val="24"/>
        </w:rPr>
        <w:t>important</w:t>
      </w:r>
      <w:r>
        <w:rPr>
          <w:rFonts w:ascii="Arial Black"/>
          <w:spacing w:val="-6"/>
          <w:w w:val="85"/>
          <w:sz w:val="24"/>
        </w:rPr>
        <w:t xml:space="preserve"> </w:t>
      </w:r>
      <w:r>
        <w:rPr>
          <w:rFonts w:ascii="Arial Black"/>
          <w:w w:val="85"/>
          <w:sz w:val="24"/>
        </w:rPr>
        <w:t>change</w:t>
      </w:r>
      <w:r>
        <w:rPr>
          <w:rFonts w:ascii="Arial Black"/>
          <w:spacing w:val="-8"/>
          <w:w w:val="85"/>
          <w:sz w:val="24"/>
        </w:rPr>
        <w:t xml:space="preserve"> </w:t>
      </w:r>
      <w:r>
        <w:rPr>
          <w:rFonts w:ascii="Arial Black"/>
          <w:w w:val="85"/>
          <w:sz w:val="24"/>
        </w:rPr>
        <w:t>you</w:t>
      </w:r>
      <w:r>
        <w:rPr>
          <w:rFonts w:ascii="Arial Black"/>
          <w:spacing w:val="-7"/>
          <w:w w:val="85"/>
          <w:sz w:val="24"/>
        </w:rPr>
        <w:t xml:space="preserve"> </w:t>
      </w:r>
      <w:r>
        <w:rPr>
          <w:rFonts w:ascii="Arial Black"/>
          <w:w w:val="85"/>
          <w:sz w:val="24"/>
        </w:rPr>
        <w:t>would</w:t>
      </w:r>
      <w:r>
        <w:rPr>
          <w:rFonts w:ascii="Arial Black"/>
          <w:spacing w:val="-5"/>
          <w:w w:val="85"/>
          <w:sz w:val="24"/>
        </w:rPr>
        <w:t xml:space="preserve"> </w:t>
      </w:r>
      <w:r>
        <w:rPr>
          <w:rFonts w:ascii="Arial Black"/>
          <w:w w:val="85"/>
          <w:sz w:val="24"/>
        </w:rPr>
        <w:t>like</w:t>
      </w:r>
      <w:r>
        <w:rPr>
          <w:rFonts w:ascii="Arial Black"/>
          <w:spacing w:val="-8"/>
          <w:w w:val="85"/>
          <w:sz w:val="24"/>
        </w:rPr>
        <w:t xml:space="preserve"> </w:t>
      </w:r>
      <w:r>
        <w:rPr>
          <w:rFonts w:ascii="Arial Black"/>
          <w:w w:val="85"/>
          <w:sz w:val="24"/>
        </w:rPr>
        <w:t>to</w:t>
      </w:r>
      <w:r>
        <w:rPr>
          <w:rFonts w:ascii="Arial Black"/>
          <w:spacing w:val="-8"/>
          <w:w w:val="85"/>
          <w:sz w:val="24"/>
        </w:rPr>
        <w:t xml:space="preserve"> </w:t>
      </w:r>
      <w:r>
        <w:rPr>
          <w:rFonts w:ascii="Arial Black"/>
          <w:w w:val="85"/>
          <w:sz w:val="24"/>
        </w:rPr>
        <w:t>see</w:t>
      </w:r>
      <w:r>
        <w:rPr>
          <w:rFonts w:ascii="Arial Black"/>
          <w:spacing w:val="-5"/>
          <w:w w:val="85"/>
          <w:sz w:val="24"/>
        </w:rPr>
        <w:t xml:space="preserve"> </w:t>
      </w:r>
      <w:r>
        <w:rPr>
          <w:rFonts w:ascii="Arial Black"/>
          <w:w w:val="85"/>
          <w:sz w:val="24"/>
        </w:rPr>
        <w:t>made</w:t>
      </w:r>
      <w:r>
        <w:rPr>
          <w:rFonts w:ascii="Arial Black"/>
          <w:spacing w:val="-7"/>
          <w:w w:val="85"/>
          <w:sz w:val="24"/>
        </w:rPr>
        <w:t xml:space="preserve"> </w:t>
      </w:r>
      <w:r>
        <w:rPr>
          <w:rFonts w:ascii="Arial Black"/>
          <w:w w:val="85"/>
          <w:sz w:val="24"/>
        </w:rPr>
        <w:t>to</w:t>
      </w:r>
      <w:r>
        <w:rPr>
          <w:rFonts w:ascii="Arial Black"/>
          <w:spacing w:val="-8"/>
          <w:w w:val="85"/>
          <w:sz w:val="24"/>
        </w:rPr>
        <w:t xml:space="preserve"> </w:t>
      </w:r>
      <w:r>
        <w:rPr>
          <w:rFonts w:ascii="Arial Black"/>
          <w:w w:val="85"/>
          <w:sz w:val="24"/>
        </w:rPr>
        <w:t>the</w:t>
      </w:r>
      <w:r>
        <w:rPr>
          <w:rFonts w:ascii="Arial Black"/>
          <w:spacing w:val="-5"/>
          <w:w w:val="85"/>
          <w:sz w:val="24"/>
        </w:rPr>
        <w:t xml:space="preserve"> </w:t>
      </w:r>
      <w:r>
        <w:rPr>
          <w:rFonts w:ascii="Arial Black"/>
          <w:spacing w:val="-2"/>
          <w:w w:val="85"/>
          <w:sz w:val="24"/>
        </w:rPr>
        <w:t>scheme?</w:t>
      </w:r>
    </w:p>
    <w:p w14:paraId="26DC8B4A" w14:textId="77777777" w:rsidR="00A52AFB" w:rsidRDefault="00A578FE">
      <w:pPr>
        <w:pStyle w:val="BodyText"/>
        <w:rPr>
          <w:rFonts w:ascii="Arial Black"/>
          <w:sz w:val="5"/>
        </w:rPr>
      </w:pPr>
      <w:r>
        <w:pict w14:anchorId="1090B2CD">
          <v:shape id="docshape399" o:spid="_x0000_s2082" type="#_x0000_t202" style="position:absolute;margin-left:505.3pt;margin-top:4.75pt;width:5.05pt;height:8.95pt;z-index:-15673856;mso-wrap-distance-left:0;mso-wrap-distance-right:0;mso-position-horizontal-relative:page" filled="f" stroked="f">
            <v:textbox inset="0,0,0,0">
              <w:txbxContent>
                <w:p w14:paraId="0173F468" w14:textId="77777777" w:rsidR="00A52AFB" w:rsidRDefault="00425432">
                  <w:pPr>
                    <w:spacing w:line="178" w:lineRule="exact"/>
                    <w:rPr>
                      <w:rFonts w:ascii="Times New Roman"/>
                      <w:sz w:val="16"/>
                    </w:rPr>
                  </w:pPr>
                  <w:r>
                    <w:rPr>
                      <w:rFonts w:ascii="Times New Roman"/>
                      <w:shadow/>
                      <w:color w:val="7E7E7E"/>
                      <w:sz w:val="16"/>
                    </w:rPr>
                    <w:t>5</w:t>
                  </w:r>
                </w:p>
              </w:txbxContent>
            </v:textbox>
            <w10:wrap type="topAndBottom" anchorx="page"/>
          </v:shape>
        </w:pict>
      </w:r>
    </w:p>
    <w:p w14:paraId="75D866E1" w14:textId="77777777" w:rsidR="00A52AFB" w:rsidRDefault="00A52AFB">
      <w:pPr>
        <w:pStyle w:val="BodyText"/>
        <w:rPr>
          <w:rFonts w:ascii="Arial Black"/>
          <w:sz w:val="20"/>
        </w:rPr>
      </w:pPr>
    </w:p>
    <w:p w14:paraId="09EFAD25" w14:textId="77777777" w:rsidR="00A52AFB" w:rsidRDefault="00A52AFB">
      <w:pPr>
        <w:pStyle w:val="BodyText"/>
        <w:rPr>
          <w:rFonts w:ascii="Arial Black"/>
          <w:sz w:val="20"/>
        </w:rPr>
      </w:pPr>
    </w:p>
    <w:p w14:paraId="4AD20B07" w14:textId="77777777" w:rsidR="00A52AFB" w:rsidRDefault="00A52AFB">
      <w:pPr>
        <w:pStyle w:val="BodyText"/>
        <w:rPr>
          <w:rFonts w:ascii="Arial Black"/>
          <w:sz w:val="20"/>
        </w:rPr>
      </w:pPr>
    </w:p>
    <w:p w14:paraId="76FDFA49" w14:textId="77777777" w:rsidR="00A52AFB" w:rsidRDefault="00A52AFB">
      <w:pPr>
        <w:pStyle w:val="BodyText"/>
        <w:rPr>
          <w:rFonts w:ascii="Arial Black"/>
          <w:sz w:val="20"/>
        </w:rPr>
      </w:pPr>
    </w:p>
    <w:p w14:paraId="0877AE32" w14:textId="77777777" w:rsidR="00A52AFB" w:rsidRDefault="00A52AFB">
      <w:pPr>
        <w:pStyle w:val="BodyText"/>
        <w:rPr>
          <w:rFonts w:ascii="Arial Black"/>
          <w:sz w:val="20"/>
        </w:rPr>
      </w:pPr>
    </w:p>
    <w:p w14:paraId="72626863" w14:textId="77777777" w:rsidR="00A52AFB" w:rsidRDefault="00A52AFB">
      <w:pPr>
        <w:pStyle w:val="BodyText"/>
        <w:rPr>
          <w:rFonts w:ascii="Arial Black"/>
          <w:sz w:val="20"/>
        </w:rPr>
      </w:pPr>
    </w:p>
    <w:p w14:paraId="444B8EF5" w14:textId="77777777" w:rsidR="00A52AFB" w:rsidRDefault="00A52AFB">
      <w:pPr>
        <w:pStyle w:val="BodyText"/>
        <w:rPr>
          <w:rFonts w:ascii="Arial Black"/>
          <w:sz w:val="20"/>
        </w:rPr>
      </w:pPr>
    </w:p>
    <w:p w14:paraId="21B8238C" w14:textId="77777777" w:rsidR="00A52AFB" w:rsidRDefault="00A52AFB">
      <w:pPr>
        <w:pStyle w:val="BodyText"/>
        <w:rPr>
          <w:rFonts w:ascii="Arial Black"/>
          <w:sz w:val="20"/>
        </w:rPr>
      </w:pPr>
    </w:p>
    <w:p w14:paraId="303883D5" w14:textId="77777777" w:rsidR="00A52AFB" w:rsidRDefault="00A52AFB">
      <w:pPr>
        <w:pStyle w:val="BodyText"/>
        <w:rPr>
          <w:rFonts w:ascii="Arial Black"/>
          <w:sz w:val="20"/>
        </w:rPr>
      </w:pPr>
    </w:p>
    <w:p w14:paraId="03265148" w14:textId="77777777" w:rsidR="00A52AFB" w:rsidRDefault="00A52AFB">
      <w:pPr>
        <w:pStyle w:val="BodyText"/>
        <w:rPr>
          <w:rFonts w:ascii="Arial Black"/>
          <w:sz w:val="20"/>
        </w:rPr>
      </w:pPr>
    </w:p>
    <w:p w14:paraId="7008F4E5" w14:textId="77777777" w:rsidR="00A52AFB" w:rsidRDefault="00A52AFB">
      <w:pPr>
        <w:pStyle w:val="BodyText"/>
        <w:rPr>
          <w:rFonts w:ascii="Arial Black"/>
          <w:sz w:val="20"/>
        </w:rPr>
      </w:pPr>
    </w:p>
    <w:p w14:paraId="22A7E8CF" w14:textId="77777777" w:rsidR="00A52AFB" w:rsidRDefault="00A52AFB">
      <w:pPr>
        <w:pStyle w:val="BodyText"/>
        <w:rPr>
          <w:rFonts w:ascii="Arial Black"/>
          <w:sz w:val="20"/>
        </w:rPr>
      </w:pPr>
    </w:p>
    <w:p w14:paraId="1E9B2218" w14:textId="77777777" w:rsidR="00A52AFB" w:rsidRDefault="00A52AFB">
      <w:pPr>
        <w:pStyle w:val="BodyText"/>
        <w:rPr>
          <w:rFonts w:ascii="Arial Black"/>
          <w:sz w:val="20"/>
        </w:rPr>
      </w:pPr>
    </w:p>
    <w:p w14:paraId="4077C4D7" w14:textId="77777777" w:rsidR="00A52AFB" w:rsidRDefault="00A52AFB">
      <w:pPr>
        <w:pStyle w:val="BodyText"/>
        <w:rPr>
          <w:rFonts w:ascii="Arial Black"/>
          <w:sz w:val="20"/>
        </w:rPr>
      </w:pPr>
    </w:p>
    <w:p w14:paraId="4DC748F1" w14:textId="77777777" w:rsidR="00A52AFB" w:rsidRDefault="00A52AFB">
      <w:pPr>
        <w:pStyle w:val="BodyText"/>
        <w:rPr>
          <w:rFonts w:ascii="Arial Black"/>
          <w:sz w:val="20"/>
        </w:rPr>
      </w:pPr>
    </w:p>
    <w:p w14:paraId="71462169" w14:textId="77777777" w:rsidR="00A52AFB" w:rsidRDefault="00A578FE">
      <w:pPr>
        <w:pStyle w:val="BodyText"/>
        <w:spacing w:before="13"/>
        <w:rPr>
          <w:rFonts w:ascii="Arial Black"/>
          <w:sz w:val="10"/>
        </w:rPr>
      </w:pPr>
      <w:r>
        <w:pict w14:anchorId="1A281893">
          <v:shape id="docshape400" o:spid="_x0000_s2081" type="#_x0000_t202" style="position:absolute;margin-left:505.3pt;margin-top:8.9pt;width:5.05pt;height:8.95pt;z-index:-15673344;mso-wrap-distance-left:0;mso-wrap-distance-right:0;mso-position-horizontal-relative:page" filled="f" stroked="f">
            <v:textbox inset="0,0,0,0">
              <w:txbxContent>
                <w:p w14:paraId="71567AAD" w14:textId="77777777" w:rsidR="00A52AFB" w:rsidRDefault="00425432">
                  <w:pPr>
                    <w:spacing w:line="178" w:lineRule="exact"/>
                    <w:rPr>
                      <w:rFonts w:ascii="Times New Roman"/>
                      <w:sz w:val="16"/>
                    </w:rPr>
                  </w:pPr>
                  <w:r>
                    <w:rPr>
                      <w:rFonts w:ascii="Times New Roman"/>
                      <w:shadow/>
                      <w:color w:val="7E7E7E"/>
                      <w:sz w:val="16"/>
                    </w:rPr>
                    <w:t>6</w:t>
                  </w:r>
                </w:p>
              </w:txbxContent>
            </v:textbox>
            <w10:wrap type="topAndBottom" anchorx="page"/>
          </v:shape>
        </w:pict>
      </w:r>
    </w:p>
    <w:p w14:paraId="2A7CAD83" w14:textId="77777777" w:rsidR="00A52AFB" w:rsidRDefault="00A52AFB">
      <w:pPr>
        <w:pStyle w:val="BodyText"/>
        <w:rPr>
          <w:rFonts w:ascii="Arial Black"/>
          <w:sz w:val="20"/>
        </w:rPr>
      </w:pPr>
    </w:p>
    <w:p w14:paraId="0C193184" w14:textId="77777777" w:rsidR="00A52AFB" w:rsidRDefault="00A52AFB">
      <w:pPr>
        <w:pStyle w:val="BodyText"/>
        <w:rPr>
          <w:rFonts w:ascii="Arial Black"/>
          <w:sz w:val="20"/>
        </w:rPr>
      </w:pPr>
    </w:p>
    <w:p w14:paraId="3D8D4DE6" w14:textId="77777777" w:rsidR="00A52AFB" w:rsidRDefault="00A52AFB">
      <w:pPr>
        <w:pStyle w:val="BodyText"/>
        <w:rPr>
          <w:rFonts w:ascii="Arial Black"/>
          <w:sz w:val="20"/>
        </w:rPr>
      </w:pPr>
    </w:p>
    <w:p w14:paraId="70F24C30" w14:textId="77777777" w:rsidR="00A52AFB" w:rsidRDefault="00A52AFB">
      <w:pPr>
        <w:pStyle w:val="BodyText"/>
        <w:rPr>
          <w:rFonts w:ascii="Arial Black"/>
          <w:sz w:val="20"/>
        </w:rPr>
      </w:pPr>
    </w:p>
    <w:p w14:paraId="1A61D343" w14:textId="77777777" w:rsidR="00A52AFB" w:rsidRDefault="00A52AFB">
      <w:pPr>
        <w:pStyle w:val="BodyText"/>
        <w:spacing w:before="13"/>
        <w:rPr>
          <w:rFonts w:ascii="Arial Black"/>
          <w:sz w:val="14"/>
        </w:rPr>
      </w:pPr>
    </w:p>
    <w:p w14:paraId="35F274B4" w14:textId="77777777" w:rsidR="00A52AFB" w:rsidRDefault="00425432">
      <w:pPr>
        <w:pStyle w:val="BodyText"/>
        <w:spacing w:before="56"/>
        <w:ind w:right="774"/>
        <w:jc w:val="right"/>
      </w:pPr>
      <w:r>
        <w:t>97</w:t>
      </w:r>
      <w:r>
        <w:rPr>
          <w:spacing w:val="1"/>
        </w:rPr>
        <w:t xml:space="preserve"> </w:t>
      </w: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2"/>
        </w:rPr>
        <w:t>e</w:t>
      </w:r>
    </w:p>
    <w:p w14:paraId="3173DC2F" w14:textId="77777777" w:rsidR="00A52AFB" w:rsidRDefault="00A52AFB">
      <w:pPr>
        <w:jc w:val="right"/>
        <w:sectPr w:rsidR="00A52AFB">
          <w:footerReference w:type="default" r:id="rId55"/>
          <w:pgSz w:w="11900" w:h="16850"/>
          <w:pgMar w:top="940" w:right="540" w:bottom="280" w:left="600" w:header="0" w:footer="0" w:gutter="0"/>
          <w:cols w:space="720"/>
        </w:sectPr>
      </w:pPr>
    </w:p>
    <w:p w14:paraId="44D2B2CB" w14:textId="77777777" w:rsidR="00A52AFB" w:rsidRDefault="00A578FE">
      <w:pPr>
        <w:spacing w:before="74"/>
        <w:ind w:left="374"/>
        <w:rPr>
          <w:rFonts w:ascii="Arial Black"/>
          <w:sz w:val="24"/>
        </w:rPr>
      </w:pPr>
      <w:r>
        <w:lastRenderedPageBreak/>
        <w:pict w14:anchorId="0F43786D">
          <v:group id="docshapegroup401" o:spid="_x0000_s2064" style="position:absolute;left:0;text-align:left;margin-left:35pt;margin-top:45.25pt;width:525pt;height:772pt;z-index:-19552768;mso-position-horizontal-relative:page;mso-position-vertical-relative:page" coordorigin="700,905" coordsize="10500,15440">
            <v:rect id="docshape402" o:spid="_x0000_s2080" style="position:absolute;left:830;top:15553;width:10001;height:10" fillcolor="#d9d9d9" stroked="f"/>
            <v:shape id="docshape403" o:spid="_x0000_s2079" style="position:absolute;left:952;top:2420;width:9290;height:4848" coordorigin="952,2420" coordsize="9290,4848" o:spt="100" adj="0,,0" path="m10241,2420r-9274,m952,2420r,4847m10242,2420r,4832m10241,7268r-9289,e" filled="f" strokecolor="#535353" strokeweight=".26469mm">
              <v:stroke joinstyle="round"/>
              <v:formulas/>
              <v:path arrowok="t" o:connecttype="segments"/>
            </v:shape>
            <v:shape id="docshape404" o:spid="_x0000_s2078" style="position:absolute;left:9994;top:2428;width:233;height:240" coordorigin="9994,2428" coordsize="233,240" o:spt="100" adj="0,,0" path="m10227,2428r,240m9994,2660r225,e" filled="f" strokecolor="#3e3e3e" strokeweight=".29997mm">
              <v:stroke joinstyle="round"/>
              <v:formulas/>
              <v:path arrowok="t" o:connecttype="segments"/>
            </v:shape>
            <v:line id="_x0000_s2077" style="position:absolute" from="10002,2428" to="10002,2653" strokecolor="#d2d0c6" strokeweight=".27344mm"/>
            <v:line id="_x0000_s2076" style="position:absolute" from="10009,2435" to="10219,2435" strokecolor="#d2d0c6" strokeweight=".29997mm"/>
            <v:line id="_x0000_s2075" style="position:absolute" from="10212,2443" to="10212,2653" strokecolor="#7e7e7e" strokeweight=".29997mm"/>
            <v:shape id="docshape405" o:spid="_x0000_s2074" style="position:absolute;left:10009;top:2637;width:195;height:9" coordorigin="10009,2637" coordsize="195,9" o:spt="100" adj="0,,0" path="m10009,2637r195,m10009,2646r195,e" filled="f" strokecolor="#7e7e7e" strokeweight=".0265mm">
              <v:stroke joinstyle="round"/>
              <v:formulas/>
              <v:path arrowok="t" o:connecttype="segments"/>
            </v:shape>
            <v:rect id="docshape406" o:spid="_x0000_s2073" style="position:absolute;left:10024;top:2458;width:180;height:180" fillcolor="#d2d0c6" stroked="f"/>
            <v:shape id="docshape407" o:spid="_x0000_s2072" style="position:absolute;left:9994;top:7020;width:233;height:240" coordorigin="9994,7020" coordsize="233,240" o:spt="100" adj="0,,0" path="m10227,7020r,240m9994,7253r225,e" filled="f" strokecolor="#3e3e3e" strokeweight=".29997mm">
              <v:stroke joinstyle="round"/>
              <v:formulas/>
              <v:path arrowok="t" o:connecttype="segments"/>
            </v:shape>
            <v:line id="_x0000_s2071" style="position:absolute" from="10002,7020" to="10002,7245" strokecolor="#d2d0c6" strokeweight=".27344mm"/>
            <v:line id="_x0000_s2070" style="position:absolute" from="10009,7028" to="10219,7028" strokecolor="#d2d0c6" strokeweight=".29997mm"/>
            <v:line id="_x0000_s2069" style="position:absolute" from="10212,7035" to="10212,7245" strokecolor="#7e7e7e" strokeweight=".29997mm"/>
            <v:shape id="docshape408" o:spid="_x0000_s2068" style="position:absolute;left:10009;top:7229;width:195;height:9" coordorigin="10009,7230" coordsize="195,9" o:spt="100" adj="0,,0" path="m10009,7230r195,m10009,7238r195,e" filled="f" strokecolor="#7e7e7e" strokeweight=".00886mm">
              <v:stroke joinstyle="round"/>
              <v:formulas/>
              <v:path arrowok="t" o:connecttype="segments"/>
            </v:shape>
            <v:rect id="docshape409" o:spid="_x0000_s2067" style="position:absolute;left:10024;top:7050;width:180;height:180" fillcolor="#d2d0c6" stroked="f"/>
            <v:rect id="docshape410" o:spid="_x0000_s2066" style="position:absolute;left:960;top:2428;width:9034;height:4832" fillcolor="#efefef" stroked="f"/>
            <v:rect id="docshape411" o:spid="_x0000_s2065" style="position:absolute;left:710;top:915;width:10480;height:15420" filled="f" strokeweight="1pt"/>
            <w10:wrap anchorx="page" anchory="page"/>
          </v:group>
        </w:pict>
      </w:r>
      <w:r w:rsidR="00425432">
        <w:rPr>
          <w:rFonts w:ascii="Arial Black"/>
          <w:w w:val="85"/>
          <w:sz w:val="24"/>
        </w:rPr>
        <w:t>Question</w:t>
      </w:r>
      <w:r w:rsidR="00425432">
        <w:rPr>
          <w:rFonts w:ascii="Arial Black"/>
          <w:spacing w:val="-8"/>
          <w:sz w:val="24"/>
        </w:rPr>
        <w:t xml:space="preserve"> </w:t>
      </w:r>
      <w:r w:rsidR="00425432">
        <w:rPr>
          <w:rFonts w:ascii="Arial Black"/>
          <w:spacing w:val="-5"/>
          <w:sz w:val="24"/>
        </w:rPr>
        <w:t>16</w:t>
      </w:r>
    </w:p>
    <w:p w14:paraId="6221E6AB" w14:textId="77777777" w:rsidR="00A52AFB" w:rsidRDefault="00A52AFB">
      <w:pPr>
        <w:pStyle w:val="BodyText"/>
        <w:spacing w:before="3"/>
        <w:rPr>
          <w:rFonts w:ascii="Arial Black"/>
          <w:sz w:val="27"/>
        </w:rPr>
      </w:pPr>
    </w:p>
    <w:p w14:paraId="499B0E8E" w14:textId="77777777" w:rsidR="00A52AFB" w:rsidRDefault="00425432">
      <w:pPr>
        <w:spacing w:before="1" w:line="254" w:lineRule="auto"/>
        <w:ind w:left="374" w:right="600"/>
        <w:rPr>
          <w:rFonts w:ascii="Arial Black" w:hAnsi="Arial Black"/>
          <w:sz w:val="24"/>
        </w:rPr>
      </w:pPr>
      <w:r>
        <w:rPr>
          <w:rFonts w:ascii="Arial Black" w:hAnsi="Arial Black"/>
          <w:w w:val="85"/>
          <w:sz w:val="24"/>
        </w:rPr>
        <w:t xml:space="preserve">Please comment on any other aspect of the Future Fellowships scheme that you wish </w:t>
      </w:r>
      <w:r>
        <w:rPr>
          <w:rFonts w:ascii="Arial Black" w:hAnsi="Arial Black"/>
          <w:w w:val="95"/>
          <w:sz w:val="24"/>
        </w:rPr>
        <w:t>to</w:t>
      </w:r>
      <w:r>
        <w:rPr>
          <w:rFonts w:ascii="Arial Black" w:hAnsi="Arial Black"/>
          <w:spacing w:val="-1"/>
          <w:w w:val="95"/>
          <w:sz w:val="24"/>
        </w:rPr>
        <w:t xml:space="preserve"> </w:t>
      </w:r>
      <w:r>
        <w:rPr>
          <w:rFonts w:ascii="Arial Black" w:hAnsi="Arial Black"/>
          <w:w w:val="95"/>
          <w:sz w:val="24"/>
        </w:rPr>
        <w:t>bring to</w:t>
      </w:r>
      <w:r>
        <w:rPr>
          <w:rFonts w:ascii="Arial Black" w:hAnsi="Arial Black"/>
          <w:spacing w:val="-1"/>
          <w:w w:val="95"/>
          <w:sz w:val="24"/>
        </w:rPr>
        <w:t xml:space="preserve"> </w:t>
      </w:r>
      <w:r>
        <w:rPr>
          <w:rFonts w:ascii="Arial Black" w:hAnsi="Arial Black"/>
          <w:w w:val="95"/>
          <w:sz w:val="24"/>
        </w:rPr>
        <w:t>the ARC’s attention.</w:t>
      </w:r>
    </w:p>
    <w:p w14:paraId="5C8A2EA8" w14:textId="77777777" w:rsidR="00A52AFB" w:rsidRDefault="00A578FE">
      <w:pPr>
        <w:pStyle w:val="BodyText"/>
        <w:spacing w:before="14"/>
        <w:rPr>
          <w:rFonts w:ascii="Arial Black"/>
          <w:sz w:val="4"/>
        </w:rPr>
      </w:pPr>
      <w:r>
        <w:pict w14:anchorId="2A6FA9D7">
          <v:shape id="docshape412" o:spid="_x0000_s2063" type="#_x0000_t202" style="position:absolute;margin-left:505.3pt;margin-top:4.7pt;width:5.05pt;height:8.95pt;z-index:-15672320;mso-wrap-distance-left:0;mso-wrap-distance-right:0;mso-position-horizontal-relative:page" filled="f" stroked="f">
            <v:textbox inset="0,0,0,0">
              <w:txbxContent>
                <w:p w14:paraId="16311753" w14:textId="77777777" w:rsidR="00A52AFB" w:rsidRDefault="00425432">
                  <w:pPr>
                    <w:spacing w:line="178" w:lineRule="exact"/>
                    <w:rPr>
                      <w:rFonts w:ascii="Times New Roman"/>
                      <w:sz w:val="16"/>
                    </w:rPr>
                  </w:pPr>
                  <w:r>
                    <w:rPr>
                      <w:rFonts w:ascii="Times New Roman"/>
                      <w:shadow/>
                      <w:color w:val="7E7E7E"/>
                      <w:sz w:val="16"/>
                    </w:rPr>
                    <w:t>5</w:t>
                  </w:r>
                </w:p>
              </w:txbxContent>
            </v:textbox>
            <w10:wrap type="topAndBottom" anchorx="page"/>
          </v:shape>
        </w:pict>
      </w:r>
    </w:p>
    <w:p w14:paraId="3C2CD167" w14:textId="77777777" w:rsidR="00A52AFB" w:rsidRDefault="00A52AFB">
      <w:pPr>
        <w:pStyle w:val="BodyText"/>
        <w:rPr>
          <w:rFonts w:ascii="Arial Black"/>
          <w:sz w:val="20"/>
        </w:rPr>
      </w:pPr>
    </w:p>
    <w:p w14:paraId="1E6A2540" w14:textId="77777777" w:rsidR="00A52AFB" w:rsidRDefault="00A52AFB">
      <w:pPr>
        <w:pStyle w:val="BodyText"/>
        <w:rPr>
          <w:rFonts w:ascii="Arial Black"/>
          <w:sz w:val="20"/>
        </w:rPr>
      </w:pPr>
    </w:p>
    <w:p w14:paraId="6923D101" w14:textId="77777777" w:rsidR="00A52AFB" w:rsidRDefault="00A52AFB">
      <w:pPr>
        <w:pStyle w:val="BodyText"/>
        <w:rPr>
          <w:rFonts w:ascii="Arial Black"/>
          <w:sz w:val="20"/>
        </w:rPr>
      </w:pPr>
    </w:p>
    <w:p w14:paraId="1E15FB84" w14:textId="77777777" w:rsidR="00A52AFB" w:rsidRDefault="00A52AFB">
      <w:pPr>
        <w:pStyle w:val="BodyText"/>
        <w:rPr>
          <w:rFonts w:ascii="Arial Black"/>
          <w:sz w:val="20"/>
        </w:rPr>
      </w:pPr>
    </w:p>
    <w:p w14:paraId="4C5EBCDC" w14:textId="77777777" w:rsidR="00A52AFB" w:rsidRDefault="00A52AFB">
      <w:pPr>
        <w:pStyle w:val="BodyText"/>
        <w:rPr>
          <w:rFonts w:ascii="Arial Black"/>
          <w:sz w:val="20"/>
        </w:rPr>
      </w:pPr>
    </w:p>
    <w:p w14:paraId="69802FD1" w14:textId="77777777" w:rsidR="00A52AFB" w:rsidRDefault="00A52AFB">
      <w:pPr>
        <w:pStyle w:val="BodyText"/>
        <w:rPr>
          <w:rFonts w:ascii="Arial Black"/>
          <w:sz w:val="20"/>
        </w:rPr>
      </w:pPr>
    </w:p>
    <w:p w14:paraId="75B75457" w14:textId="77777777" w:rsidR="00A52AFB" w:rsidRDefault="00A52AFB">
      <w:pPr>
        <w:pStyle w:val="BodyText"/>
        <w:rPr>
          <w:rFonts w:ascii="Arial Black"/>
          <w:sz w:val="20"/>
        </w:rPr>
      </w:pPr>
    </w:p>
    <w:p w14:paraId="152B91A2" w14:textId="77777777" w:rsidR="00A52AFB" w:rsidRDefault="00A52AFB">
      <w:pPr>
        <w:pStyle w:val="BodyText"/>
        <w:rPr>
          <w:rFonts w:ascii="Arial Black"/>
          <w:sz w:val="20"/>
        </w:rPr>
      </w:pPr>
    </w:p>
    <w:p w14:paraId="437EA96D" w14:textId="77777777" w:rsidR="00A52AFB" w:rsidRDefault="00A52AFB">
      <w:pPr>
        <w:pStyle w:val="BodyText"/>
        <w:rPr>
          <w:rFonts w:ascii="Arial Black"/>
          <w:sz w:val="20"/>
        </w:rPr>
      </w:pPr>
    </w:p>
    <w:p w14:paraId="6D368F90" w14:textId="77777777" w:rsidR="00A52AFB" w:rsidRDefault="00A52AFB">
      <w:pPr>
        <w:pStyle w:val="BodyText"/>
        <w:rPr>
          <w:rFonts w:ascii="Arial Black"/>
          <w:sz w:val="20"/>
        </w:rPr>
      </w:pPr>
    </w:p>
    <w:p w14:paraId="612E86C4" w14:textId="77777777" w:rsidR="00A52AFB" w:rsidRDefault="00A52AFB">
      <w:pPr>
        <w:pStyle w:val="BodyText"/>
        <w:rPr>
          <w:rFonts w:ascii="Arial Black"/>
          <w:sz w:val="20"/>
        </w:rPr>
      </w:pPr>
    </w:p>
    <w:p w14:paraId="50F4E5FE" w14:textId="77777777" w:rsidR="00A52AFB" w:rsidRDefault="00A52AFB">
      <w:pPr>
        <w:pStyle w:val="BodyText"/>
        <w:rPr>
          <w:rFonts w:ascii="Arial Black"/>
          <w:sz w:val="20"/>
        </w:rPr>
      </w:pPr>
    </w:p>
    <w:p w14:paraId="5E28247A" w14:textId="77777777" w:rsidR="00A52AFB" w:rsidRDefault="00A52AFB">
      <w:pPr>
        <w:pStyle w:val="BodyText"/>
        <w:rPr>
          <w:rFonts w:ascii="Arial Black"/>
          <w:sz w:val="20"/>
        </w:rPr>
      </w:pPr>
    </w:p>
    <w:p w14:paraId="450C490B" w14:textId="77777777" w:rsidR="00A52AFB" w:rsidRDefault="00A52AFB">
      <w:pPr>
        <w:pStyle w:val="BodyText"/>
        <w:rPr>
          <w:rFonts w:ascii="Arial Black"/>
          <w:sz w:val="20"/>
        </w:rPr>
      </w:pPr>
    </w:p>
    <w:p w14:paraId="035AF3FB" w14:textId="77777777" w:rsidR="00A52AFB" w:rsidRDefault="00A52AFB">
      <w:pPr>
        <w:pStyle w:val="BodyText"/>
        <w:rPr>
          <w:rFonts w:ascii="Arial Black"/>
          <w:sz w:val="20"/>
        </w:rPr>
      </w:pPr>
    </w:p>
    <w:p w14:paraId="534E9483" w14:textId="77777777" w:rsidR="00A52AFB" w:rsidRDefault="00A578FE">
      <w:pPr>
        <w:pStyle w:val="BodyText"/>
        <w:spacing w:before="11"/>
        <w:rPr>
          <w:rFonts w:ascii="Arial Black"/>
          <w:sz w:val="10"/>
        </w:rPr>
      </w:pPr>
      <w:r>
        <w:pict w14:anchorId="18D37872">
          <v:shape id="docshape413" o:spid="_x0000_s2062" type="#_x0000_t202" style="position:absolute;margin-left:505.3pt;margin-top:8.8pt;width:5.05pt;height:8.95pt;z-index:-15671808;mso-wrap-distance-left:0;mso-wrap-distance-right:0;mso-position-horizontal-relative:page" filled="f" stroked="f">
            <v:textbox inset="0,0,0,0">
              <w:txbxContent>
                <w:p w14:paraId="01831DBA" w14:textId="77777777" w:rsidR="00A52AFB" w:rsidRDefault="00425432">
                  <w:pPr>
                    <w:spacing w:line="178" w:lineRule="exact"/>
                    <w:rPr>
                      <w:rFonts w:ascii="Times New Roman"/>
                      <w:sz w:val="16"/>
                    </w:rPr>
                  </w:pPr>
                  <w:r>
                    <w:rPr>
                      <w:rFonts w:ascii="Times New Roman"/>
                      <w:shadow/>
                      <w:color w:val="7E7E7E"/>
                      <w:sz w:val="16"/>
                    </w:rPr>
                    <w:t>6</w:t>
                  </w:r>
                </w:p>
              </w:txbxContent>
            </v:textbox>
            <w10:wrap type="topAndBottom" anchorx="page"/>
          </v:shape>
        </w:pict>
      </w:r>
    </w:p>
    <w:p w14:paraId="08A44580" w14:textId="77777777" w:rsidR="00A52AFB" w:rsidRDefault="00A52AFB">
      <w:pPr>
        <w:pStyle w:val="BodyText"/>
        <w:rPr>
          <w:rFonts w:ascii="Arial Black"/>
          <w:sz w:val="20"/>
        </w:rPr>
      </w:pPr>
    </w:p>
    <w:p w14:paraId="210B0629" w14:textId="77777777" w:rsidR="00A52AFB" w:rsidRDefault="00A52AFB">
      <w:pPr>
        <w:pStyle w:val="BodyText"/>
        <w:rPr>
          <w:rFonts w:ascii="Arial Black"/>
          <w:sz w:val="20"/>
        </w:rPr>
      </w:pPr>
    </w:p>
    <w:p w14:paraId="3EF81163" w14:textId="77777777" w:rsidR="00A52AFB" w:rsidRDefault="00A52AFB">
      <w:pPr>
        <w:pStyle w:val="BodyText"/>
        <w:rPr>
          <w:rFonts w:ascii="Arial Black"/>
          <w:sz w:val="20"/>
        </w:rPr>
      </w:pPr>
    </w:p>
    <w:p w14:paraId="4DBFC92C" w14:textId="77777777" w:rsidR="00A52AFB" w:rsidRDefault="00A52AFB">
      <w:pPr>
        <w:pStyle w:val="BodyText"/>
        <w:rPr>
          <w:rFonts w:ascii="Arial Black"/>
          <w:sz w:val="20"/>
        </w:rPr>
      </w:pPr>
    </w:p>
    <w:p w14:paraId="51957E64" w14:textId="77777777" w:rsidR="00A52AFB" w:rsidRDefault="00A52AFB">
      <w:pPr>
        <w:pStyle w:val="BodyText"/>
        <w:rPr>
          <w:rFonts w:ascii="Arial Black"/>
          <w:sz w:val="20"/>
        </w:rPr>
      </w:pPr>
    </w:p>
    <w:p w14:paraId="6F1EA142" w14:textId="77777777" w:rsidR="00A52AFB" w:rsidRDefault="00A52AFB">
      <w:pPr>
        <w:pStyle w:val="BodyText"/>
        <w:rPr>
          <w:rFonts w:ascii="Arial Black"/>
          <w:sz w:val="20"/>
        </w:rPr>
      </w:pPr>
    </w:p>
    <w:p w14:paraId="051D6681" w14:textId="77777777" w:rsidR="00A52AFB" w:rsidRDefault="00A52AFB">
      <w:pPr>
        <w:pStyle w:val="BodyText"/>
        <w:rPr>
          <w:rFonts w:ascii="Arial Black"/>
          <w:sz w:val="20"/>
        </w:rPr>
      </w:pPr>
    </w:p>
    <w:p w14:paraId="53F20A59" w14:textId="77777777" w:rsidR="00A52AFB" w:rsidRDefault="00A52AFB">
      <w:pPr>
        <w:pStyle w:val="BodyText"/>
        <w:rPr>
          <w:rFonts w:ascii="Arial Black"/>
          <w:sz w:val="20"/>
        </w:rPr>
      </w:pPr>
    </w:p>
    <w:p w14:paraId="0783EDF9" w14:textId="77777777" w:rsidR="00A52AFB" w:rsidRDefault="00A52AFB">
      <w:pPr>
        <w:pStyle w:val="BodyText"/>
        <w:rPr>
          <w:rFonts w:ascii="Arial Black"/>
          <w:sz w:val="20"/>
        </w:rPr>
      </w:pPr>
    </w:p>
    <w:p w14:paraId="6B4D23AD" w14:textId="77777777" w:rsidR="00A52AFB" w:rsidRDefault="00A52AFB">
      <w:pPr>
        <w:pStyle w:val="BodyText"/>
        <w:rPr>
          <w:rFonts w:ascii="Arial Black"/>
          <w:sz w:val="20"/>
        </w:rPr>
      </w:pPr>
    </w:p>
    <w:p w14:paraId="095E82DC" w14:textId="77777777" w:rsidR="00A52AFB" w:rsidRDefault="00A52AFB">
      <w:pPr>
        <w:pStyle w:val="BodyText"/>
        <w:rPr>
          <w:rFonts w:ascii="Arial Black"/>
          <w:sz w:val="20"/>
        </w:rPr>
      </w:pPr>
    </w:p>
    <w:p w14:paraId="09CEF1B1" w14:textId="77777777" w:rsidR="00A52AFB" w:rsidRDefault="00A52AFB">
      <w:pPr>
        <w:pStyle w:val="BodyText"/>
        <w:rPr>
          <w:rFonts w:ascii="Arial Black"/>
          <w:sz w:val="20"/>
        </w:rPr>
      </w:pPr>
    </w:p>
    <w:p w14:paraId="631AB684" w14:textId="77777777" w:rsidR="00A52AFB" w:rsidRDefault="00A52AFB">
      <w:pPr>
        <w:pStyle w:val="BodyText"/>
        <w:rPr>
          <w:rFonts w:ascii="Arial Black"/>
          <w:sz w:val="20"/>
        </w:rPr>
      </w:pPr>
    </w:p>
    <w:p w14:paraId="12D8CE08" w14:textId="77777777" w:rsidR="00A52AFB" w:rsidRDefault="00A52AFB">
      <w:pPr>
        <w:pStyle w:val="BodyText"/>
        <w:rPr>
          <w:rFonts w:ascii="Arial Black"/>
          <w:sz w:val="20"/>
        </w:rPr>
      </w:pPr>
    </w:p>
    <w:p w14:paraId="2264C7D9" w14:textId="77777777" w:rsidR="00A52AFB" w:rsidRDefault="00A52AFB">
      <w:pPr>
        <w:pStyle w:val="BodyText"/>
        <w:rPr>
          <w:rFonts w:ascii="Arial Black"/>
          <w:sz w:val="20"/>
        </w:rPr>
      </w:pPr>
    </w:p>
    <w:p w14:paraId="0F53997D" w14:textId="77777777" w:rsidR="00A52AFB" w:rsidRDefault="00A52AFB">
      <w:pPr>
        <w:pStyle w:val="BodyText"/>
        <w:rPr>
          <w:rFonts w:ascii="Arial Black"/>
          <w:sz w:val="20"/>
        </w:rPr>
      </w:pPr>
    </w:p>
    <w:p w14:paraId="15341918" w14:textId="77777777" w:rsidR="00A52AFB" w:rsidRDefault="00A52AFB">
      <w:pPr>
        <w:pStyle w:val="BodyText"/>
        <w:rPr>
          <w:rFonts w:ascii="Arial Black"/>
          <w:sz w:val="20"/>
        </w:rPr>
      </w:pPr>
    </w:p>
    <w:p w14:paraId="0AB3688B" w14:textId="77777777" w:rsidR="00A52AFB" w:rsidRDefault="00A52AFB">
      <w:pPr>
        <w:pStyle w:val="BodyText"/>
        <w:rPr>
          <w:rFonts w:ascii="Arial Black"/>
          <w:sz w:val="20"/>
        </w:rPr>
      </w:pPr>
    </w:p>
    <w:p w14:paraId="1FBE402A" w14:textId="77777777" w:rsidR="00A52AFB" w:rsidRDefault="00A52AFB">
      <w:pPr>
        <w:pStyle w:val="BodyText"/>
        <w:rPr>
          <w:rFonts w:ascii="Arial Black"/>
          <w:sz w:val="20"/>
        </w:rPr>
      </w:pPr>
    </w:p>
    <w:p w14:paraId="60B0506A" w14:textId="77777777" w:rsidR="00A52AFB" w:rsidRDefault="00A52AFB">
      <w:pPr>
        <w:pStyle w:val="BodyText"/>
        <w:rPr>
          <w:rFonts w:ascii="Arial Black"/>
          <w:sz w:val="20"/>
        </w:rPr>
      </w:pPr>
    </w:p>
    <w:p w14:paraId="6709E572" w14:textId="77777777" w:rsidR="00A52AFB" w:rsidRDefault="00A52AFB">
      <w:pPr>
        <w:pStyle w:val="BodyText"/>
        <w:rPr>
          <w:rFonts w:ascii="Arial Black"/>
          <w:sz w:val="20"/>
        </w:rPr>
      </w:pPr>
    </w:p>
    <w:p w14:paraId="01B438AF" w14:textId="77777777" w:rsidR="00A52AFB" w:rsidRDefault="00A52AFB">
      <w:pPr>
        <w:pStyle w:val="BodyText"/>
        <w:rPr>
          <w:rFonts w:ascii="Arial Black"/>
          <w:sz w:val="20"/>
        </w:rPr>
      </w:pPr>
    </w:p>
    <w:p w14:paraId="79EF451F" w14:textId="77777777" w:rsidR="00A52AFB" w:rsidRDefault="00A52AFB">
      <w:pPr>
        <w:pStyle w:val="BodyText"/>
        <w:rPr>
          <w:rFonts w:ascii="Arial Black"/>
          <w:sz w:val="20"/>
        </w:rPr>
      </w:pPr>
    </w:p>
    <w:p w14:paraId="6B3BB544" w14:textId="77777777" w:rsidR="00A52AFB" w:rsidRDefault="00A52AFB">
      <w:pPr>
        <w:pStyle w:val="BodyText"/>
        <w:rPr>
          <w:rFonts w:ascii="Arial Black"/>
          <w:sz w:val="20"/>
        </w:rPr>
      </w:pPr>
    </w:p>
    <w:p w14:paraId="6CA5DDF9" w14:textId="77777777" w:rsidR="00A52AFB" w:rsidRDefault="00A52AFB">
      <w:pPr>
        <w:pStyle w:val="BodyText"/>
        <w:rPr>
          <w:rFonts w:ascii="Arial Black"/>
          <w:sz w:val="20"/>
        </w:rPr>
      </w:pPr>
    </w:p>
    <w:p w14:paraId="3241856E" w14:textId="77777777" w:rsidR="00A52AFB" w:rsidRDefault="00A52AFB">
      <w:pPr>
        <w:pStyle w:val="BodyText"/>
        <w:rPr>
          <w:rFonts w:ascii="Arial Black"/>
          <w:sz w:val="20"/>
        </w:rPr>
      </w:pPr>
    </w:p>
    <w:p w14:paraId="16A89D10" w14:textId="77777777" w:rsidR="00A52AFB" w:rsidRDefault="00A52AFB">
      <w:pPr>
        <w:pStyle w:val="BodyText"/>
        <w:rPr>
          <w:rFonts w:ascii="Arial Black"/>
          <w:sz w:val="20"/>
        </w:rPr>
      </w:pPr>
    </w:p>
    <w:p w14:paraId="5D9E28F5" w14:textId="77777777" w:rsidR="00A52AFB" w:rsidRDefault="00A52AFB">
      <w:pPr>
        <w:pStyle w:val="BodyText"/>
        <w:rPr>
          <w:rFonts w:ascii="Arial Black"/>
          <w:sz w:val="20"/>
        </w:rPr>
      </w:pPr>
    </w:p>
    <w:p w14:paraId="1796170C" w14:textId="77777777" w:rsidR="00A52AFB" w:rsidRDefault="00A52AFB">
      <w:pPr>
        <w:pStyle w:val="BodyText"/>
        <w:spacing w:before="6"/>
        <w:rPr>
          <w:rFonts w:ascii="Arial Black"/>
        </w:rPr>
      </w:pPr>
    </w:p>
    <w:p w14:paraId="73FEEB3E" w14:textId="77777777" w:rsidR="00A52AFB" w:rsidRDefault="00425432">
      <w:pPr>
        <w:pStyle w:val="BodyText"/>
        <w:spacing w:before="57"/>
        <w:ind w:right="614"/>
        <w:jc w:val="right"/>
      </w:pPr>
      <w:r>
        <w:t>98</w:t>
      </w:r>
      <w:r>
        <w:rPr>
          <w:spacing w:val="1"/>
        </w:rPr>
        <w:t xml:space="preserve"> </w:t>
      </w: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2"/>
        </w:rPr>
        <w:t>e</w:t>
      </w:r>
    </w:p>
    <w:p w14:paraId="15939918" w14:textId="77777777" w:rsidR="00A52AFB" w:rsidRDefault="00A52AFB">
      <w:pPr>
        <w:jc w:val="right"/>
        <w:sectPr w:rsidR="00A52AFB">
          <w:footerReference w:type="default" r:id="rId56"/>
          <w:pgSz w:w="11900" w:h="16850"/>
          <w:pgMar w:top="940" w:right="540" w:bottom="280" w:left="600" w:header="0" w:footer="0" w:gutter="0"/>
          <w:cols w:space="720"/>
        </w:sectPr>
      </w:pPr>
    </w:p>
    <w:p w14:paraId="5A64F307" w14:textId="77777777" w:rsidR="00A52AFB" w:rsidRDefault="00A578FE">
      <w:pPr>
        <w:pStyle w:val="Heading3"/>
        <w:spacing w:before="84"/>
        <w:ind w:left="270"/>
      </w:pPr>
      <w:r>
        <w:lastRenderedPageBreak/>
        <w:pict w14:anchorId="03C07101">
          <v:group id="docshapegroup414" o:spid="_x0000_s2050" style="position:absolute;left:0;text-align:left;margin-left:34pt;margin-top:61.45pt;width:525pt;height:772pt;z-index:-19552256;mso-position-horizontal-relative:page;mso-position-vertical-relative:page" coordorigin="680,1229" coordsize="10500,15440">
            <v:rect id="docshape415" o:spid="_x0000_s2061" style="position:absolute;left:1411;top:15563;width:9086;height:10" fillcolor="#d9d9d9" stroked="f"/>
            <v:rect id="docshape416" o:spid="_x0000_s2060" style="position:absolute;left:700;top:1266;width:10460;height:615" fillcolor="#666" stroked="f"/>
            <v:shape id="docshape417" o:spid="_x0000_s2059" style="position:absolute;left:2958;top:2909;width:7684;height:286" coordorigin="2958,2909" coordsize="7684,286" o:spt="100" adj="0,,0" path="m10641,2909r-7668,m2958,2909r,285m10642,2909r,270m10641,3195r-7683,e" filled="f" strokecolor="#535353" strokeweight=".26469mm">
              <v:stroke joinstyle="round"/>
              <v:formulas/>
              <v:path arrowok="t" o:connecttype="segments"/>
            </v:shape>
            <v:rect id="docshape418" o:spid="_x0000_s2058" style="position:absolute;left:2966;top:2917;width:7668;height:270" fillcolor="#efefef" stroked="f"/>
            <v:line id="_x0000_s2057" style="position:absolute" from="2973,3285" to="10641,3285" strokecolor="#535353" strokeweight=".25581mm"/>
            <v:shape id="docshape419" o:spid="_x0000_s2056" style="position:absolute;left:2958;top:3285;width:7684;height:285" coordorigin="2958,3285" coordsize="7684,285" o:spt="100" adj="0,,0" path="m2958,3285r,285m10642,3285r,270m10641,3570r-7683,e" filled="f" strokecolor="#535353" strokeweight=".26469mm">
              <v:stroke joinstyle="round"/>
              <v:formulas/>
              <v:path arrowok="t" o:connecttype="segments"/>
            </v:shape>
            <v:rect id="docshape420" o:spid="_x0000_s2055" style="position:absolute;left:2966;top:3292;width:7668;height:270" fillcolor="#efefef" stroked="f"/>
            <v:line id="_x0000_s2054" style="position:absolute" from="2973,3660" to="10641,3660" strokecolor="#535353" strokeweight=".25581mm"/>
            <v:shape id="docshape421" o:spid="_x0000_s2053" style="position:absolute;left:2958;top:3660;width:7684;height:285" coordorigin="2958,3660" coordsize="7684,285" o:spt="100" adj="0,,0" path="m2958,3660r,285m10642,3660r,270m10641,3945r-7683,e" filled="f" strokecolor="#535353" strokeweight=".26469mm">
              <v:stroke joinstyle="round"/>
              <v:formulas/>
              <v:path arrowok="t" o:connecttype="segments"/>
            </v:shape>
            <v:rect id="docshape422" o:spid="_x0000_s2052" style="position:absolute;left:2966;top:3667;width:7668;height:270" fillcolor="#efefef" stroked="f"/>
            <v:rect id="docshape423" o:spid="_x0000_s2051" style="position:absolute;left:690;top:1239;width:10480;height:15420" filled="f" strokeweight="1pt"/>
            <w10:wrap anchorx="page" anchory="page"/>
          </v:group>
        </w:pict>
      </w:r>
      <w:r w:rsidR="00425432">
        <w:rPr>
          <w:color w:val="FFFFFF"/>
          <w:w w:val="85"/>
        </w:rPr>
        <w:t>Respondent</w:t>
      </w:r>
      <w:r w:rsidR="00425432">
        <w:rPr>
          <w:color w:val="FFFFFF"/>
          <w:spacing w:val="51"/>
        </w:rPr>
        <w:t xml:space="preserve"> </w:t>
      </w:r>
      <w:r w:rsidR="00425432">
        <w:rPr>
          <w:color w:val="FFFFFF"/>
          <w:spacing w:val="-2"/>
        </w:rPr>
        <w:t>details</w:t>
      </w:r>
    </w:p>
    <w:p w14:paraId="6DCC2E0E" w14:textId="77777777" w:rsidR="00A52AFB" w:rsidRDefault="00425432">
      <w:pPr>
        <w:spacing w:before="338" w:line="220" w:lineRule="auto"/>
        <w:ind w:left="376" w:right="243" w:firstLine="14"/>
        <w:rPr>
          <w:rFonts w:ascii="Arial Black"/>
          <w:sz w:val="24"/>
        </w:rPr>
      </w:pPr>
      <w:r>
        <w:rPr>
          <w:rFonts w:ascii="Verdana"/>
          <w:b/>
          <w:w w:val="85"/>
          <w:position w:val="-4"/>
          <w:sz w:val="36"/>
        </w:rPr>
        <w:t>*</w:t>
      </w:r>
      <w:r>
        <w:rPr>
          <w:rFonts w:ascii="Arial Black"/>
          <w:w w:val="85"/>
          <w:sz w:val="24"/>
        </w:rPr>
        <w:t>Please</w:t>
      </w:r>
      <w:r>
        <w:rPr>
          <w:rFonts w:ascii="Arial Black"/>
          <w:spacing w:val="-8"/>
          <w:w w:val="85"/>
          <w:sz w:val="24"/>
        </w:rPr>
        <w:t xml:space="preserve"> </w:t>
      </w:r>
      <w:r>
        <w:rPr>
          <w:rFonts w:ascii="Arial Black"/>
          <w:w w:val="85"/>
          <w:sz w:val="24"/>
        </w:rPr>
        <w:t>enter</w:t>
      </w:r>
      <w:r>
        <w:rPr>
          <w:rFonts w:ascii="Arial Black"/>
          <w:spacing w:val="-8"/>
          <w:w w:val="85"/>
          <w:sz w:val="24"/>
        </w:rPr>
        <w:t xml:space="preserve"> </w:t>
      </w:r>
      <w:r>
        <w:rPr>
          <w:rFonts w:ascii="Arial Black"/>
          <w:w w:val="85"/>
          <w:sz w:val="24"/>
        </w:rPr>
        <w:t>the</w:t>
      </w:r>
      <w:r>
        <w:rPr>
          <w:rFonts w:ascii="Arial Black"/>
          <w:spacing w:val="-9"/>
          <w:w w:val="85"/>
          <w:sz w:val="24"/>
        </w:rPr>
        <w:t xml:space="preserve"> </w:t>
      </w:r>
      <w:r>
        <w:rPr>
          <w:rFonts w:ascii="Arial Black"/>
          <w:w w:val="85"/>
          <w:sz w:val="24"/>
        </w:rPr>
        <w:t>following</w:t>
      </w:r>
      <w:r>
        <w:rPr>
          <w:rFonts w:ascii="Arial Black"/>
          <w:spacing w:val="-8"/>
          <w:w w:val="85"/>
          <w:sz w:val="24"/>
        </w:rPr>
        <w:t xml:space="preserve"> </w:t>
      </w:r>
      <w:r>
        <w:rPr>
          <w:rFonts w:ascii="Arial Black"/>
          <w:w w:val="85"/>
          <w:sz w:val="24"/>
        </w:rPr>
        <w:t>details.</w:t>
      </w:r>
      <w:r>
        <w:rPr>
          <w:rFonts w:ascii="Arial Black"/>
          <w:spacing w:val="-8"/>
          <w:w w:val="85"/>
          <w:sz w:val="24"/>
        </w:rPr>
        <w:t xml:space="preserve"> </w:t>
      </w:r>
      <w:r>
        <w:rPr>
          <w:rFonts w:ascii="Arial Black"/>
          <w:w w:val="85"/>
          <w:sz w:val="24"/>
        </w:rPr>
        <w:t>This</w:t>
      </w:r>
      <w:r>
        <w:rPr>
          <w:rFonts w:ascii="Arial Black"/>
          <w:spacing w:val="-8"/>
          <w:w w:val="85"/>
          <w:sz w:val="24"/>
        </w:rPr>
        <w:t xml:space="preserve"> </w:t>
      </w:r>
      <w:r>
        <w:rPr>
          <w:rFonts w:ascii="Arial Black"/>
          <w:w w:val="85"/>
          <w:sz w:val="24"/>
        </w:rPr>
        <w:t>information</w:t>
      </w:r>
      <w:r>
        <w:rPr>
          <w:rFonts w:ascii="Arial Black"/>
          <w:spacing w:val="-5"/>
          <w:sz w:val="24"/>
        </w:rPr>
        <w:t xml:space="preserve"> </w:t>
      </w:r>
      <w:r>
        <w:rPr>
          <w:rFonts w:ascii="Arial Black"/>
          <w:w w:val="85"/>
          <w:sz w:val="24"/>
        </w:rPr>
        <w:t>is</w:t>
      </w:r>
      <w:r>
        <w:rPr>
          <w:rFonts w:ascii="Arial Black"/>
          <w:spacing w:val="-8"/>
          <w:w w:val="85"/>
          <w:sz w:val="24"/>
        </w:rPr>
        <w:t xml:space="preserve"> </w:t>
      </w:r>
      <w:r>
        <w:rPr>
          <w:rFonts w:ascii="Arial Black"/>
          <w:w w:val="85"/>
          <w:sz w:val="24"/>
        </w:rPr>
        <w:t>required</w:t>
      </w:r>
      <w:r>
        <w:rPr>
          <w:rFonts w:ascii="Arial Black"/>
          <w:spacing w:val="-8"/>
          <w:sz w:val="24"/>
        </w:rPr>
        <w:t xml:space="preserve"> </w:t>
      </w:r>
      <w:r>
        <w:rPr>
          <w:rFonts w:ascii="Arial Black"/>
          <w:w w:val="85"/>
          <w:sz w:val="24"/>
        </w:rPr>
        <w:t xml:space="preserve">for </w:t>
      </w:r>
      <w:r>
        <w:rPr>
          <w:rFonts w:ascii="Arial Black"/>
          <w:w w:val="95"/>
          <w:sz w:val="24"/>
        </w:rPr>
        <w:t>validating responses.</w:t>
      </w:r>
    </w:p>
    <w:p w14:paraId="4D0FB91C" w14:textId="77777777" w:rsidR="00A52AFB" w:rsidRDefault="00425432">
      <w:pPr>
        <w:spacing w:before="169" w:line="518" w:lineRule="auto"/>
        <w:ind w:left="376" w:right="7984"/>
        <w:rPr>
          <w:rFonts w:ascii="Arial"/>
          <w:sz w:val="15"/>
        </w:rPr>
      </w:pPr>
      <w:r>
        <w:rPr>
          <w:rFonts w:ascii="Arial"/>
          <w:spacing w:val="-2"/>
          <w:sz w:val="15"/>
        </w:rPr>
        <w:t>Name:</w:t>
      </w:r>
      <w:r>
        <w:rPr>
          <w:rFonts w:ascii="Arial"/>
          <w:sz w:val="15"/>
        </w:rPr>
        <w:t xml:space="preserve"> </w:t>
      </w:r>
      <w:r>
        <w:rPr>
          <w:rFonts w:ascii="Arial"/>
          <w:spacing w:val="-2"/>
          <w:sz w:val="15"/>
        </w:rPr>
        <w:t>Position:</w:t>
      </w:r>
      <w:r>
        <w:rPr>
          <w:rFonts w:ascii="Arial"/>
          <w:sz w:val="15"/>
        </w:rPr>
        <w:t xml:space="preserve"> </w:t>
      </w:r>
      <w:r>
        <w:rPr>
          <w:rFonts w:ascii="Arial"/>
          <w:spacing w:val="-2"/>
          <w:sz w:val="15"/>
        </w:rPr>
        <w:t>Institution:</w:t>
      </w:r>
    </w:p>
    <w:p w14:paraId="6F3D41E8" w14:textId="77777777" w:rsidR="00A52AFB" w:rsidRDefault="00A52AFB">
      <w:pPr>
        <w:pStyle w:val="BodyText"/>
        <w:rPr>
          <w:rFonts w:ascii="Arial"/>
          <w:sz w:val="20"/>
        </w:rPr>
      </w:pPr>
    </w:p>
    <w:p w14:paraId="1C166036" w14:textId="77777777" w:rsidR="00A52AFB" w:rsidRDefault="00A52AFB">
      <w:pPr>
        <w:pStyle w:val="BodyText"/>
        <w:rPr>
          <w:rFonts w:ascii="Arial"/>
          <w:sz w:val="20"/>
        </w:rPr>
      </w:pPr>
    </w:p>
    <w:p w14:paraId="2175C612" w14:textId="77777777" w:rsidR="00A52AFB" w:rsidRDefault="00A52AFB">
      <w:pPr>
        <w:pStyle w:val="BodyText"/>
        <w:rPr>
          <w:rFonts w:ascii="Arial"/>
          <w:sz w:val="20"/>
        </w:rPr>
      </w:pPr>
    </w:p>
    <w:p w14:paraId="3E3C5AD5" w14:textId="77777777" w:rsidR="00A52AFB" w:rsidRDefault="00A52AFB">
      <w:pPr>
        <w:pStyle w:val="BodyText"/>
        <w:rPr>
          <w:rFonts w:ascii="Arial"/>
          <w:sz w:val="20"/>
        </w:rPr>
      </w:pPr>
    </w:p>
    <w:p w14:paraId="2C75835C" w14:textId="77777777" w:rsidR="00A52AFB" w:rsidRDefault="00A52AFB">
      <w:pPr>
        <w:pStyle w:val="BodyText"/>
        <w:rPr>
          <w:rFonts w:ascii="Arial"/>
          <w:sz w:val="20"/>
        </w:rPr>
      </w:pPr>
    </w:p>
    <w:p w14:paraId="333D1C11" w14:textId="77777777" w:rsidR="00A52AFB" w:rsidRDefault="00A52AFB">
      <w:pPr>
        <w:pStyle w:val="BodyText"/>
        <w:rPr>
          <w:rFonts w:ascii="Arial"/>
          <w:sz w:val="20"/>
        </w:rPr>
      </w:pPr>
    </w:p>
    <w:p w14:paraId="4A6A8221" w14:textId="77777777" w:rsidR="00A52AFB" w:rsidRDefault="00A52AFB">
      <w:pPr>
        <w:pStyle w:val="BodyText"/>
        <w:rPr>
          <w:rFonts w:ascii="Arial"/>
          <w:sz w:val="20"/>
        </w:rPr>
      </w:pPr>
    </w:p>
    <w:p w14:paraId="730F108A" w14:textId="77777777" w:rsidR="00A52AFB" w:rsidRDefault="00A52AFB">
      <w:pPr>
        <w:pStyle w:val="BodyText"/>
        <w:rPr>
          <w:rFonts w:ascii="Arial"/>
          <w:sz w:val="20"/>
        </w:rPr>
      </w:pPr>
    </w:p>
    <w:p w14:paraId="23FA7532" w14:textId="77777777" w:rsidR="00A52AFB" w:rsidRDefault="00A52AFB">
      <w:pPr>
        <w:pStyle w:val="BodyText"/>
        <w:rPr>
          <w:rFonts w:ascii="Arial"/>
          <w:sz w:val="20"/>
        </w:rPr>
      </w:pPr>
    </w:p>
    <w:p w14:paraId="5A6ECAC4" w14:textId="77777777" w:rsidR="00A52AFB" w:rsidRDefault="00A52AFB">
      <w:pPr>
        <w:pStyle w:val="BodyText"/>
        <w:rPr>
          <w:rFonts w:ascii="Arial"/>
          <w:sz w:val="20"/>
        </w:rPr>
      </w:pPr>
    </w:p>
    <w:p w14:paraId="6765A59B" w14:textId="77777777" w:rsidR="00A52AFB" w:rsidRDefault="00A52AFB">
      <w:pPr>
        <w:pStyle w:val="BodyText"/>
        <w:rPr>
          <w:rFonts w:ascii="Arial"/>
          <w:sz w:val="20"/>
        </w:rPr>
      </w:pPr>
    </w:p>
    <w:p w14:paraId="418F146F" w14:textId="77777777" w:rsidR="00A52AFB" w:rsidRDefault="00A52AFB">
      <w:pPr>
        <w:pStyle w:val="BodyText"/>
        <w:rPr>
          <w:rFonts w:ascii="Arial"/>
          <w:sz w:val="20"/>
        </w:rPr>
      </w:pPr>
    </w:p>
    <w:p w14:paraId="290FBA19" w14:textId="77777777" w:rsidR="00A52AFB" w:rsidRDefault="00A52AFB">
      <w:pPr>
        <w:pStyle w:val="BodyText"/>
        <w:rPr>
          <w:rFonts w:ascii="Arial"/>
          <w:sz w:val="20"/>
        </w:rPr>
      </w:pPr>
    </w:p>
    <w:p w14:paraId="5B630767" w14:textId="77777777" w:rsidR="00A52AFB" w:rsidRDefault="00A52AFB">
      <w:pPr>
        <w:pStyle w:val="BodyText"/>
        <w:rPr>
          <w:rFonts w:ascii="Arial"/>
          <w:sz w:val="20"/>
        </w:rPr>
      </w:pPr>
    </w:p>
    <w:p w14:paraId="011FEEB6" w14:textId="77777777" w:rsidR="00A52AFB" w:rsidRDefault="00A52AFB">
      <w:pPr>
        <w:pStyle w:val="BodyText"/>
        <w:rPr>
          <w:rFonts w:ascii="Arial"/>
          <w:sz w:val="20"/>
        </w:rPr>
      </w:pPr>
    </w:p>
    <w:p w14:paraId="41156BFF" w14:textId="77777777" w:rsidR="00A52AFB" w:rsidRDefault="00A52AFB">
      <w:pPr>
        <w:pStyle w:val="BodyText"/>
        <w:rPr>
          <w:rFonts w:ascii="Arial"/>
          <w:sz w:val="20"/>
        </w:rPr>
      </w:pPr>
    </w:p>
    <w:p w14:paraId="6DDCF219" w14:textId="77777777" w:rsidR="00A52AFB" w:rsidRDefault="00A52AFB">
      <w:pPr>
        <w:pStyle w:val="BodyText"/>
        <w:rPr>
          <w:rFonts w:ascii="Arial"/>
          <w:sz w:val="20"/>
        </w:rPr>
      </w:pPr>
    </w:p>
    <w:p w14:paraId="504093EE" w14:textId="77777777" w:rsidR="00A52AFB" w:rsidRDefault="00A52AFB">
      <w:pPr>
        <w:pStyle w:val="BodyText"/>
        <w:rPr>
          <w:rFonts w:ascii="Arial"/>
          <w:sz w:val="20"/>
        </w:rPr>
      </w:pPr>
    </w:p>
    <w:p w14:paraId="5877EC33" w14:textId="77777777" w:rsidR="00A52AFB" w:rsidRDefault="00A52AFB">
      <w:pPr>
        <w:pStyle w:val="BodyText"/>
        <w:rPr>
          <w:rFonts w:ascii="Arial"/>
          <w:sz w:val="20"/>
        </w:rPr>
      </w:pPr>
    </w:p>
    <w:p w14:paraId="0BAD3919" w14:textId="77777777" w:rsidR="00A52AFB" w:rsidRDefault="00A52AFB">
      <w:pPr>
        <w:pStyle w:val="BodyText"/>
        <w:rPr>
          <w:rFonts w:ascii="Arial"/>
          <w:sz w:val="20"/>
        </w:rPr>
      </w:pPr>
    </w:p>
    <w:p w14:paraId="0F741C06" w14:textId="77777777" w:rsidR="00A52AFB" w:rsidRDefault="00A52AFB">
      <w:pPr>
        <w:pStyle w:val="BodyText"/>
        <w:rPr>
          <w:rFonts w:ascii="Arial"/>
          <w:sz w:val="20"/>
        </w:rPr>
      </w:pPr>
    </w:p>
    <w:p w14:paraId="7463BE89" w14:textId="77777777" w:rsidR="00A52AFB" w:rsidRDefault="00A52AFB">
      <w:pPr>
        <w:pStyle w:val="BodyText"/>
        <w:rPr>
          <w:rFonts w:ascii="Arial"/>
          <w:sz w:val="20"/>
        </w:rPr>
      </w:pPr>
    </w:p>
    <w:p w14:paraId="31917BFE" w14:textId="77777777" w:rsidR="00A52AFB" w:rsidRDefault="00A52AFB">
      <w:pPr>
        <w:pStyle w:val="BodyText"/>
        <w:rPr>
          <w:rFonts w:ascii="Arial"/>
          <w:sz w:val="20"/>
        </w:rPr>
      </w:pPr>
    </w:p>
    <w:p w14:paraId="354E7A3E" w14:textId="77777777" w:rsidR="00A52AFB" w:rsidRDefault="00A52AFB">
      <w:pPr>
        <w:pStyle w:val="BodyText"/>
        <w:rPr>
          <w:rFonts w:ascii="Arial"/>
          <w:sz w:val="20"/>
        </w:rPr>
      </w:pPr>
    </w:p>
    <w:p w14:paraId="1EB4747E" w14:textId="77777777" w:rsidR="00A52AFB" w:rsidRDefault="00A52AFB">
      <w:pPr>
        <w:pStyle w:val="BodyText"/>
        <w:rPr>
          <w:rFonts w:ascii="Arial"/>
          <w:sz w:val="20"/>
        </w:rPr>
      </w:pPr>
    </w:p>
    <w:p w14:paraId="0BE5C2B2" w14:textId="77777777" w:rsidR="00A52AFB" w:rsidRDefault="00A52AFB">
      <w:pPr>
        <w:pStyle w:val="BodyText"/>
        <w:rPr>
          <w:rFonts w:ascii="Arial"/>
          <w:sz w:val="20"/>
        </w:rPr>
      </w:pPr>
    </w:p>
    <w:p w14:paraId="086ACDA1" w14:textId="77777777" w:rsidR="00A52AFB" w:rsidRDefault="00A52AFB">
      <w:pPr>
        <w:pStyle w:val="BodyText"/>
        <w:rPr>
          <w:rFonts w:ascii="Arial"/>
          <w:sz w:val="20"/>
        </w:rPr>
      </w:pPr>
    </w:p>
    <w:p w14:paraId="045F5E5A" w14:textId="77777777" w:rsidR="00A52AFB" w:rsidRDefault="00A52AFB">
      <w:pPr>
        <w:pStyle w:val="BodyText"/>
        <w:rPr>
          <w:rFonts w:ascii="Arial"/>
          <w:sz w:val="20"/>
        </w:rPr>
      </w:pPr>
    </w:p>
    <w:p w14:paraId="59B35366" w14:textId="77777777" w:rsidR="00A52AFB" w:rsidRDefault="00A52AFB">
      <w:pPr>
        <w:pStyle w:val="BodyText"/>
        <w:rPr>
          <w:rFonts w:ascii="Arial"/>
          <w:sz w:val="20"/>
        </w:rPr>
      </w:pPr>
    </w:p>
    <w:p w14:paraId="4F934C71" w14:textId="77777777" w:rsidR="00A52AFB" w:rsidRDefault="00A52AFB">
      <w:pPr>
        <w:pStyle w:val="BodyText"/>
        <w:rPr>
          <w:rFonts w:ascii="Arial"/>
          <w:sz w:val="20"/>
        </w:rPr>
      </w:pPr>
    </w:p>
    <w:p w14:paraId="60E86377" w14:textId="77777777" w:rsidR="00A52AFB" w:rsidRDefault="00A52AFB">
      <w:pPr>
        <w:pStyle w:val="BodyText"/>
        <w:rPr>
          <w:rFonts w:ascii="Arial"/>
          <w:sz w:val="20"/>
        </w:rPr>
      </w:pPr>
    </w:p>
    <w:p w14:paraId="4E3CB2F5" w14:textId="77777777" w:rsidR="00A52AFB" w:rsidRDefault="00A52AFB">
      <w:pPr>
        <w:pStyle w:val="BodyText"/>
        <w:rPr>
          <w:rFonts w:ascii="Arial"/>
          <w:sz w:val="20"/>
        </w:rPr>
      </w:pPr>
    </w:p>
    <w:p w14:paraId="09AA3BF8" w14:textId="77777777" w:rsidR="00A52AFB" w:rsidRDefault="00A52AFB">
      <w:pPr>
        <w:pStyle w:val="BodyText"/>
        <w:rPr>
          <w:rFonts w:ascii="Arial"/>
          <w:sz w:val="20"/>
        </w:rPr>
      </w:pPr>
    </w:p>
    <w:p w14:paraId="62CB6033" w14:textId="77777777" w:rsidR="00A52AFB" w:rsidRDefault="00A52AFB">
      <w:pPr>
        <w:pStyle w:val="BodyText"/>
        <w:rPr>
          <w:rFonts w:ascii="Arial"/>
          <w:sz w:val="20"/>
        </w:rPr>
      </w:pPr>
    </w:p>
    <w:p w14:paraId="2F366CD4" w14:textId="77777777" w:rsidR="00A52AFB" w:rsidRDefault="00A52AFB">
      <w:pPr>
        <w:pStyle w:val="BodyText"/>
        <w:rPr>
          <w:rFonts w:ascii="Arial"/>
          <w:sz w:val="20"/>
        </w:rPr>
      </w:pPr>
    </w:p>
    <w:p w14:paraId="55F9D4DC" w14:textId="77777777" w:rsidR="00A52AFB" w:rsidRDefault="00A52AFB">
      <w:pPr>
        <w:pStyle w:val="BodyText"/>
        <w:rPr>
          <w:rFonts w:ascii="Arial"/>
          <w:sz w:val="20"/>
        </w:rPr>
      </w:pPr>
    </w:p>
    <w:p w14:paraId="6C67DF93" w14:textId="77777777" w:rsidR="00A52AFB" w:rsidRDefault="00A52AFB">
      <w:pPr>
        <w:pStyle w:val="BodyText"/>
        <w:rPr>
          <w:rFonts w:ascii="Arial"/>
          <w:sz w:val="20"/>
        </w:rPr>
      </w:pPr>
    </w:p>
    <w:p w14:paraId="67F8FA91" w14:textId="77777777" w:rsidR="00A52AFB" w:rsidRDefault="00A52AFB">
      <w:pPr>
        <w:pStyle w:val="BodyText"/>
        <w:rPr>
          <w:rFonts w:ascii="Arial"/>
          <w:sz w:val="20"/>
        </w:rPr>
      </w:pPr>
    </w:p>
    <w:p w14:paraId="55B189BB" w14:textId="77777777" w:rsidR="00A52AFB" w:rsidRDefault="00A52AFB">
      <w:pPr>
        <w:pStyle w:val="BodyText"/>
        <w:rPr>
          <w:rFonts w:ascii="Arial"/>
          <w:sz w:val="20"/>
        </w:rPr>
      </w:pPr>
    </w:p>
    <w:p w14:paraId="16FDAAD8" w14:textId="77777777" w:rsidR="00A52AFB" w:rsidRDefault="00A52AFB">
      <w:pPr>
        <w:pStyle w:val="BodyText"/>
        <w:rPr>
          <w:rFonts w:ascii="Arial"/>
          <w:sz w:val="20"/>
        </w:rPr>
      </w:pPr>
    </w:p>
    <w:p w14:paraId="1C8FE721" w14:textId="77777777" w:rsidR="00A52AFB" w:rsidRDefault="00A52AFB">
      <w:pPr>
        <w:pStyle w:val="BodyText"/>
        <w:rPr>
          <w:rFonts w:ascii="Arial"/>
          <w:sz w:val="20"/>
        </w:rPr>
      </w:pPr>
    </w:p>
    <w:p w14:paraId="57A29B7A" w14:textId="77777777" w:rsidR="00A52AFB" w:rsidRDefault="00A52AFB">
      <w:pPr>
        <w:pStyle w:val="BodyText"/>
        <w:rPr>
          <w:rFonts w:ascii="Arial"/>
          <w:sz w:val="20"/>
        </w:rPr>
      </w:pPr>
    </w:p>
    <w:p w14:paraId="143383E5" w14:textId="77777777" w:rsidR="00A52AFB" w:rsidRDefault="00A52AFB">
      <w:pPr>
        <w:pStyle w:val="BodyText"/>
        <w:rPr>
          <w:rFonts w:ascii="Arial"/>
          <w:sz w:val="20"/>
        </w:rPr>
      </w:pPr>
    </w:p>
    <w:p w14:paraId="1757A33D" w14:textId="77777777" w:rsidR="00A52AFB" w:rsidRDefault="00A52AFB">
      <w:pPr>
        <w:pStyle w:val="BodyText"/>
        <w:rPr>
          <w:rFonts w:ascii="Arial"/>
          <w:sz w:val="20"/>
        </w:rPr>
      </w:pPr>
    </w:p>
    <w:p w14:paraId="181E13BC" w14:textId="77777777" w:rsidR="00A52AFB" w:rsidRDefault="00A52AFB">
      <w:pPr>
        <w:pStyle w:val="BodyText"/>
        <w:rPr>
          <w:rFonts w:ascii="Arial"/>
          <w:sz w:val="20"/>
        </w:rPr>
      </w:pPr>
    </w:p>
    <w:p w14:paraId="54E7CC17" w14:textId="77777777" w:rsidR="00A52AFB" w:rsidRDefault="00A52AFB">
      <w:pPr>
        <w:pStyle w:val="BodyText"/>
        <w:rPr>
          <w:rFonts w:ascii="Arial"/>
          <w:sz w:val="20"/>
        </w:rPr>
      </w:pPr>
    </w:p>
    <w:p w14:paraId="5B8D826B" w14:textId="77777777" w:rsidR="00A52AFB" w:rsidRDefault="00A52AFB">
      <w:pPr>
        <w:pStyle w:val="BodyText"/>
        <w:rPr>
          <w:rFonts w:ascii="Arial"/>
          <w:sz w:val="20"/>
        </w:rPr>
      </w:pPr>
    </w:p>
    <w:p w14:paraId="5ED12A92" w14:textId="77777777" w:rsidR="00A52AFB" w:rsidRDefault="00A52AFB">
      <w:pPr>
        <w:pStyle w:val="BodyText"/>
        <w:rPr>
          <w:rFonts w:ascii="Arial"/>
          <w:sz w:val="20"/>
        </w:rPr>
      </w:pPr>
    </w:p>
    <w:p w14:paraId="195B0BDE" w14:textId="77777777" w:rsidR="00A52AFB" w:rsidRDefault="00A52AFB">
      <w:pPr>
        <w:pStyle w:val="BodyText"/>
        <w:spacing w:before="1"/>
        <w:rPr>
          <w:rFonts w:ascii="Arial"/>
          <w:sz w:val="29"/>
        </w:rPr>
      </w:pPr>
    </w:p>
    <w:p w14:paraId="54E2FB8B" w14:textId="77777777" w:rsidR="00A52AFB" w:rsidRDefault="00425432">
      <w:pPr>
        <w:pStyle w:val="BodyText"/>
        <w:spacing w:before="56"/>
        <w:ind w:right="194"/>
        <w:jc w:val="right"/>
      </w:pPr>
      <w:r>
        <w:t>98</w:t>
      </w:r>
      <w:r>
        <w:rPr>
          <w:spacing w:val="1"/>
        </w:rPr>
        <w:t xml:space="preserve"> </w:t>
      </w: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2"/>
        </w:rPr>
        <w:t>e</w:t>
      </w:r>
    </w:p>
    <w:p w14:paraId="22D8F0AB" w14:textId="77777777" w:rsidR="00A52AFB" w:rsidRDefault="00A52AFB">
      <w:pPr>
        <w:jc w:val="right"/>
        <w:sectPr w:rsidR="00A52AFB">
          <w:footerReference w:type="default" r:id="rId57"/>
          <w:pgSz w:w="11910" w:h="16840"/>
          <w:pgMar w:top="1340" w:right="1300" w:bottom="280" w:left="1280" w:header="0" w:footer="0" w:gutter="0"/>
          <w:cols w:space="720"/>
        </w:sectPr>
      </w:pPr>
    </w:p>
    <w:p w14:paraId="77959C8B" w14:textId="77777777" w:rsidR="00A52AFB" w:rsidRDefault="00425432">
      <w:pPr>
        <w:pStyle w:val="Heading1"/>
        <w:tabs>
          <w:tab w:val="left" w:pos="9216"/>
        </w:tabs>
        <w:spacing w:line="398" w:lineRule="auto"/>
        <w:ind w:left="160" w:right="107"/>
      </w:pPr>
      <w:bookmarkStart w:id="9" w:name="_TOC_250002"/>
      <w:r>
        <w:rPr>
          <w:color w:val="FFFFFF"/>
          <w:shd w:val="clear" w:color="auto" w:fill="001F5F"/>
        </w:rPr>
        <w:lastRenderedPageBreak/>
        <w:t>Appendix D</w:t>
      </w:r>
      <w:r>
        <w:rPr>
          <w:color w:val="FFFFFF"/>
          <w:shd w:val="clear" w:color="auto" w:fill="001F5F"/>
        </w:rPr>
        <w:tab/>
      </w:r>
      <w:r>
        <w:rPr>
          <w:color w:val="FFFFFF"/>
        </w:rPr>
        <w:t xml:space="preserve"> </w:t>
      </w:r>
      <w:bookmarkEnd w:id="9"/>
      <w:r>
        <w:rPr>
          <w:color w:val="000000"/>
        </w:rPr>
        <w:t>Questions used to guide interviews with Future Fellows</w:t>
      </w:r>
    </w:p>
    <w:p w14:paraId="41A38B30" w14:textId="77777777" w:rsidR="00A52AFB" w:rsidRDefault="00A52AFB">
      <w:pPr>
        <w:pStyle w:val="BodyText"/>
        <w:rPr>
          <w:b/>
          <w:sz w:val="24"/>
        </w:rPr>
      </w:pPr>
    </w:p>
    <w:p w14:paraId="3A1F92AB" w14:textId="77777777" w:rsidR="00A52AFB" w:rsidRDefault="00425432">
      <w:pPr>
        <w:ind w:left="160"/>
        <w:rPr>
          <w:b/>
          <w:sz w:val="21"/>
        </w:rPr>
      </w:pPr>
      <w:r>
        <w:rPr>
          <w:b/>
          <w:sz w:val="21"/>
        </w:rPr>
        <w:t>Introductory</w:t>
      </w:r>
      <w:r>
        <w:rPr>
          <w:b/>
          <w:spacing w:val="-10"/>
          <w:sz w:val="21"/>
        </w:rPr>
        <w:t xml:space="preserve"> </w:t>
      </w:r>
      <w:r>
        <w:rPr>
          <w:b/>
          <w:spacing w:val="-2"/>
          <w:sz w:val="21"/>
        </w:rPr>
        <w:t>remarks</w:t>
      </w:r>
    </w:p>
    <w:p w14:paraId="684A88FA" w14:textId="77777777" w:rsidR="00A52AFB" w:rsidRDefault="00425432">
      <w:pPr>
        <w:spacing w:before="121"/>
        <w:ind w:left="160" w:right="243"/>
        <w:rPr>
          <w:sz w:val="21"/>
        </w:rPr>
      </w:pPr>
      <w:r>
        <w:rPr>
          <w:sz w:val="21"/>
        </w:rPr>
        <w:t>As</w:t>
      </w:r>
      <w:r>
        <w:rPr>
          <w:spacing w:val="-2"/>
          <w:sz w:val="21"/>
        </w:rPr>
        <w:t xml:space="preserve"> </w:t>
      </w:r>
      <w:r>
        <w:rPr>
          <w:sz w:val="21"/>
        </w:rPr>
        <w:t>part</w:t>
      </w:r>
      <w:r>
        <w:rPr>
          <w:spacing w:val="-2"/>
          <w:sz w:val="21"/>
        </w:rPr>
        <w:t xml:space="preserve"> </w:t>
      </w:r>
      <w:r>
        <w:rPr>
          <w:sz w:val="21"/>
        </w:rPr>
        <w:t>of</w:t>
      </w:r>
      <w:r>
        <w:rPr>
          <w:spacing w:val="-1"/>
          <w:sz w:val="21"/>
        </w:rPr>
        <w:t xml:space="preserve"> </w:t>
      </w:r>
      <w:r>
        <w:rPr>
          <w:sz w:val="21"/>
        </w:rPr>
        <w:t>a</w:t>
      </w:r>
      <w:r>
        <w:rPr>
          <w:spacing w:val="-4"/>
          <w:sz w:val="21"/>
        </w:rPr>
        <w:t xml:space="preserve"> </w:t>
      </w:r>
      <w:r>
        <w:rPr>
          <w:sz w:val="21"/>
        </w:rPr>
        <w:t>review</w:t>
      </w:r>
      <w:r>
        <w:rPr>
          <w:spacing w:val="-1"/>
          <w:sz w:val="21"/>
        </w:rPr>
        <w:t xml:space="preserve"> </w:t>
      </w:r>
      <w:r>
        <w:rPr>
          <w:sz w:val="21"/>
        </w:rPr>
        <w:t>of</w:t>
      </w:r>
      <w:r>
        <w:rPr>
          <w:spacing w:val="-1"/>
          <w:sz w:val="21"/>
        </w:rPr>
        <w:t xml:space="preserve"> </w:t>
      </w:r>
      <w:r>
        <w:rPr>
          <w:sz w:val="21"/>
        </w:rPr>
        <w:t>the</w:t>
      </w:r>
      <w:r>
        <w:rPr>
          <w:spacing w:val="-1"/>
          <w:sz w:val="21"/>
        </w:rPr>
        <w:t xml:space="preserve"> </w:t>
      </w:r>
      <w:r>
        <w:rPr>
          <w:sz w:val="21"/>
        </w:rPr>
        <w:t>Future</w:t>
      </w:r>
      <w:r>
        <w:rPr>
          <w:spacing w:val="-1"/>
          <w:sz w:val="21"/>
        </w:rPr>
        <w:t xml:space="preserve"> </w:t>
      </w:r>
      <w:r>
        <w:rPr>
          <w:sz w:val="21"/>
        </w:rPr>
        <w:t>Fellowships</w:t>
      </w:r>
      <w:r>
        <w:rPr>
          <w:spacing w:val="-3"/>
          <w:sz w:val="21"/>
        </w:rPr>
        <w:t xml:space="preserve"> </w:t>
      </w:r>
      <w:r>
        <w:rPr>
          <w:sz w:val="21"/>
        </w:rPr>
        <w:t>funding</w:t>
      </w:r>
      <w:r>
        <w:rPr>
          <w:spacing w:val="-3"/>
          <w:sz w:val="21"/>
        </w:rPr>
        <w:t xml:space="preserve"> </w:t>
      </w:r>
      <w:r>
        <w:rPr>
          <w:sz w:val="21"/>
        </w:rPr>
        <w:t>scheme,</w:t>
      </w:r>
      <w:r>
        <w:rPr>
          <w:spacing w:val="-1"/>
          <w:sz w:val="21"/>
        </w:rPr>
        <w:t xml:space="preserve"> </w:t>
      </w:r>
      <w:r>
        <w:rPr>
          <w:sz w:val="21"/>
        </w:rPr>
        <w:t>the</w:t>
      </w:r>
      <w:r>
        <w:rPr>
          <w:spacing w:val="-1"/>
          <w:sz w:val="21"/>
        </w:rPr>
        <w:t xml:space="preserve"> </w:t>
      </w:r>
      <w:r>
        <w:rPr>
          <w:sz w:val="21"/>
        </w:rPr>
        <w:t>ARC</w:t>
      </w:r>
      <w:r>
        <w:rPr>
          <w:spacing w:val="-1"/>
          <w:sz w:val="21"/>
        </w:rPr>
        <w:t xml:space="preserve"> </w:t>
      </w:r>
      <w:r>
        <w:rPr>
          <w:sz w:val="21"/>
        </w:rPr>
        <w:t>is</w:t>
      </w:r>
      <w:r>
        <w:rPr>
          <w:spacing w:val="-2"/>
          <w:sz w:val="21"/>
        </w:rPr>
        <w:t xml:space="preserve"> </w:t>
      </w:r>
      <w:r>
        <w:rPr>
          <w:sz w:val="21"/>
        </w:rPr>
        <w:t>hoping</w:t>
      </w:r>
      <w:r>
        <w:rPr>
          <w:spacing w:val="-3"/>
          <w:sz w:val="21"/>
        </w:rPr>
        <w:t xml:space="preserve"> </w:t>
      </w:r>
      <w:r>
        <w:rPr>
          <w:sz w:val="21"/>
        </w:rPr>
        <w:t>to</w:t>
      </w:r>
      <w:r>
        <w:rPr>
          <w:spacing w:val="-2"/>
          <w:sz w:val="21"/>
        </w:rPr>
        <w:t xml:space="preserve"> </w:t>
      </w:r>
      <w:r>
        <w:rPr>
          <w:sz w:val="21"/>
        </w:rPr>
        <w:t>put</w:t>
      </w:r>
      <w:r>
        <w:rPr>
          <w:spacing w:val="-3"/>
          <w:sz w:val="21"/>
        </w:rPr>
        <w:t xml:space="preserve"> </w:t>
      </w:r>
      <w:r>
        <w:rPr>
          <w:sz w:val="21"/>
        </w:rPr>
        <w:t>together</w:t>
      </w:r>
      <w:r>
        <w:rPr>
          <w:spacing w:val="-1"/>
          <w:sz w:val="21"/>
        </w:rPr>
        <w:t xml:space="preserve"> </w:t>
      </w:r>
      <w:r>
        <w:rPr>
          <w:sz w:val="21"/>
        </w:rPr>
        <w:t>a</w:t>
      </w:r>
      <w:r>
        <w:rPr>
          <w:spacing w:val="-1"/>
          <w:sz w:val="21"/>
        </w:rPr>
        <w:t xml:space="preserve"> </w:t>
      </w:r>
      <w:r>
        <w:rPr>
          <w:sz w:val="21"/>
        </w:rPr>
        <w:t>series of case studies to highlight the research that is being undertaken by Fellows such as you</w:t>
      </w:r>
    </w:p>
    <w:p w14:paraId="0E75DD61" w14:textId="77777777" w:rsidR="00A52AFB" w:rsidRDefault="00425432">
      <w:pPr>
        <w:spacing w:before="118"/>
        <w:ind w:left="160"/>
        <w:rPr>
          <w:sz w:val="21"/>
        </w:rPr>
      </w:pPr>
      <w:r>
        <w:rPr>
          <w:sz w:val="21"/>
        </w:rPr>
        <w:t>Your</w:t>
      </w:r>
      <w:r>
        <w:rPr>
          <w:spacing w:val="-6"/>
          <w:sz w:val="21"/>
        </w:rPr>
        <w:t xml:space="preserve"> </w:t>
      </w:r>
      <w:r>
        <w:rPr>
          <w:sz w:val="21"/>
        </w:rPr>
        <w:t>institution</w:t>
      </w:r>
      <w:r>
        <w:rPr>
          <w:spacing w:val="-3"/>
          <w:sz w:val="21"/>
        </w:rPr>
        <w:t xml:space="preserve"> </w:t>
      </w:r>
      <w:r>
        <w:rPr>
          <w:sz w:val="21"/>
        </w:rPr>
        <w:t>has</w:t>
      </w:r>
      <w:r>
        <w:rPr>
          <w:spacing w:val="-6"/>
          <w:sz w:val="21"/>
        </w:rPr>
        <w:t xml:space="preserve"> </w:t>
      </w:r>
      <w:r>
        <w:rPr>
          <w:sz w:val="21"/>
        </w:rPr>
        <w:t>nominated</w:t>
      </w:r>
      <w:r>
        <w:rPr>
          <w:spacing w:val="-3"/>
          <w:sz w:val="21"/>
        </w:rPr>
        <w:t xml:space="preserve"> </w:t>
      </w:r>
      <w:r>
        <w:rPr>
          <w:sz w:val="21"/>
        </w:rPr>
        <w:t>you</w:t>
      </w:r>
      <w:r>
        <w:rPr>
          <w:spacing w:val="-5"/>
          <w:sz w:val="21"/>
        </w:rPr>
        <w:t xml:space="preserve"> </w:t>
      </w:r>
      <w:r>
        <w:rPr>
          <w:sz w:val="21"/>
        </w:rPr>
        <w:t>as</w:t>
      </w:r>
      <w:r>
        <w:rPr>
          <w:spacing w:val="-4"/>
          <w:sz w:val="21"/>
        </w:rPr>
        <w:t xml:space="preserve"> </w:t>
      </w:r>
      <w:r>
        <w:rPr>
          <w:sz w:val="21"/>
        </w:rPr>
        <w:t>a</w:t>
      </w:r>
      <w:r>
        <w:rPr>
          <w:spacing w:val="-6"/>
          <w:sz w:val="21"/>
        </w:rPr>
        <w:t xml:space="preserve"> </w:t>
      </w:r>
      <w:r>
        <w:rPr>
          <w:sz w:val="21"/>
        </w:rPr>
        <w:t>candidate</w:t>
      </w:r>
      <w:r>
        <w:rPr>
          <w:spacing w:val="-4"/>
          <w:sz w:val="21"/>
        </w:rPr>
        <w:t xml:space="preserve"> </w:t>
      </w:r>
      <w:r>
        <w:rPr>
          <w:sz w:val="21"/>
        </w:rPr>
        <w:t>for</w:t>
      </w:r>
      <w:r>
        <w:rPr>
          <w:spacing w:val="-3"/>
          <w:sz w:val="21"/>
        </w:rPr>
        <w:t xml:space="preserve"> </w:t>
      </w:r>
      <w:r>
        <w:rPr>
          <w:sz w:val="21"/>
        </w:rPr>
        <w:t>such</w:t>
      </w:r>
      <w:r>
        <w:rPr>
          <w:spacing w:val="-5"/>
          <w:sz w:val="21"/>
        </w:rPr>
        <w:t xml:space="preserve"> </w:t>
      </w:r>
      <w:r>
        <w:rPr>
          <w:sz w:val="21"/>
        </w:rPr>
        <w:t>a</w:t>
      </w:r>
      <w:r>
        <w:rPr>
          <w:spacing w:val="-3"/>
          <w:sz w:val="21"/>
        </w:rPr>
        <w:t xml:space="preserve"> </w:t>
      </w:r>
      <w:r>
        <w:rPr>
          <w:sz w:val="21"/>
        </w:rPr>
        <w:t>case</w:t>
      </w:r>
      <w:r>
        <w:rPr>
          <w:spacing w:val="-3"/>
          <w:sz w:val="21"/>
        </w:rPr>
        <w:t xml:space="preserve"> </w:t>
      </w:r>
      <w:r>
        <w:rPr>
          <w:spacing w:val="-2"/>
          <w:sz w:val="21"/>
        </w:rPr>
        <w:t>study.</w:t>
      </w:r>
    </w:p>
    <w:p w14:paraId="5ABA7DB2" w14:textId="77777777" w:rsidR="00A52AFB" w:rsidRDefault="00425432">
      <w:pPr>
        <w:spacing w:before="121"/>
        <w:ind w:left="160" w:right="8"/>
        <w:rPr>
          <w:sz w:val="21"/>
        </w:rPr>
      </w:pPr>
      <w:r>
        <w:rPr>
          <w:sz w:val="21"/>
        </w:rPr>
        <w:t>If</w:t>
      </w:r>
      <w:r>
        <w:rPr>
          <w:spacing w:val="-1"/>
          <w:sz w:val="21"/>
        </w:rPr>
        <w:t xml:space="preserve"> </w:t>
      </w:r>
      <w:r>
        <w:rPr>
          <w:sz w:val="21"/>
        </w:rPr>
        <w:t>you</w:t>
      </w:r>
      <w:r>
        <w:rPr>
          <w:spacing w:val="-2"/>
          <w:sz w:val="21"/>
        </w:rPr>
        <w:t xml:space="preserve"> </w:t>
      </w:r>
      <w:r>
        <w:rPr>
          <w:sz w:val="21"/>
        </w:rPr>
        <w:t>are</w:t>
      </w:r>
      <w:r>
        <w:rPr>
          <w:spacing w:val="-1"/>
          <w:sz w:val="21"/>
        </w:rPr>
        <w:t xml:space="preserve"> </w:t>
      </w:r>
      <w:r>
        <w:rPr>
          <w:sz w:val="21"/>
        </w:rPr>
        <w:t>happy</w:t>
      </w:r>
      <w:r>
        <w:rPr>
          <w:spacing w:val="-1"/>
          <w:sz w:val="21"/>
        </w:rPr>
        <w:t xml:space="preserve"> </w:t>
      </w:r>
      <w:r>
        <w:rPr>
          <w:sz w:val="21"/>
        </w:rPr>
        <w:t>to</w:t>
      </w:r>
      <w:r>
        <w:rPr>
          <w:spacing w:val="-3"/>
          <w:sz w:val="21"/>
        </w:rPr>
        <w:t xml:space="preserve"> </w:t>
      </w:r>
      <w:r>
        <w:rPr>
          <w:sz w:val="21"/>
        </w:rPr>
        <w:t>be</w:t>
      </w:r>
      <w:r>
        <w:rPr>
          <w:spacing w:val="-1"/>
          <w:sz w:val="21"/>
        </w:rPr>
        <w:t xml:space="preserve"> </w:t>
      </w:r>
      <w:r>
        <w:rPr>
          <w:sz w:val="21"/>
        </w:rPr>
        <w:t>interviewed</w:t>
      </w:r>
      <w:r>
        <w:rPr>
          <w:spacing w:val="-3"/>
          <w:sz w:val="21"/>
        </w:rPr>
        <w:t xml:space="preserve"> </w:t>
      </w:r>
      <w:r>
        <w:rPr>
          <w:sz w:val="21"/>
        </w:rPr>
        <w:t>for</w:t>
      </w:r>
      <w:r>
        <w:rPr>
          <w:spacing w:val="-1"/>
          <w:sz w:val="21"/>
        </w:rPr>
        <w:t xml:space="preserve"> </w:t>
      </w:r>
      <w:r>
        <w:rPr>
          <w:sz w:val="21"/>
        </w:rPr>
        <w:t>this</w:t>
      </w:r>
      <w:r>
        <w:rPr>
          <w:spacing w:val="-2"/>
          <w:sz w:val="21"/>
        </w:rPr>
        <w:t xml:space="preserve"> </w:t>
      </w:r>
      <w:r>
        <w:rPr>
          <w:sz w:val="21"/>
        </w:rPr>
        <w:t>purpose,</w:t>
      </w:r>
      <w:r>
        <w:rPr>
          <w:spacing w:val="-1"/>
          <w:sz w:val="21"/>
        </w:rPr>
        <w:t xml:space="preserve"> </w:t>
      </w:r>
      <w:r>
        <w:rPr>
          <w:sz w:val="21"/>
        </w:rPr>
        <w:t>I</w:t>
      </w:r>
      <w:r>
        <w:rPr>
          <w:spacing w:val="-4"/>
          <w:sz w:val="21"/>
        </w:rPr>
        <w:t xml:space="preserve"> </w:t>
      </w:r>
      <w:r>
        <w:rPr>
          <w:sz w:val="21"/>
        </w:rPr>
        <w:t>would</w:t>
      </w:r>
      <w:r>
        <w:rPr>
          <w:spacing w:val="-1"/>
          <w:sz w:val="21"/>
        </w:rPr>
        <w:t xml:space="preserve"> </w:t>
      </w:r>
      <w:r>
        <w:rPr>
          <w:sz w:val="21"/>
        </w:rPr>
        <w:t>like</w:t>
      </w:r>
      <w:r>
        <w:rPr>
          <w:spacing w:val="-1"/>
          <w:sz w:val="21"/>
        </w:rPr>
        <w:t xml:space="preserve"> </w:t>
      </w:r>
      <w:r>
        <w:rPr>
          <w:sz w:val="21"/>
        </w:rPr>
        <w:t>to</w:t>
      </w:r>
      <w:r>
        <w:rPr>
          <w:spacing w:val="-2"/>
          <w:sz w:val="21"/>
        </w:rPr>
        <w:t xml:space="preserve"> </w:t>
      </w:r>
      <w:r>
        <w:rPr>
          <w:sz w:val="21"/>
        </w:rPr>
        <w:t>ask</w:t>
      </w:r>
      <w:r>
        <w:rPr>
          <w:spacing w:val="-1"/>
          <w:sz w:val="21"/>
        </w:rPr>
        <w:t xml:space="preserve"> </w:t>
      </w:r>
      <w:r>
        <w:rPr>
          <w:sz w:val="21"/>
        </w:rPr>
        <w:t>some</w:t>
      </w:r>
      <w:r>
        <w:rPr>
          <w:spacing w:val="-1"/>
          <w:sz w:val="21"/>
        </w:rPr>
        <w:t xml:space="preserve"> </w:t>
      </w:r>
      <w:r>
        <w:rPr>
          <w:sz w:val="21"/>
        </w:rPr>
        <w:t>questions</w:t>
      </w:r>
      <w:r>
        <w:rPr>
          <w:spacing w:val="-3"/>
          <w:sz w:val="21"/>
        </w:rPr>
        <w:t xml:space="preserve"> </w:t>
      </w:r>
      <w:r>
        <w:rPr>
          <w:sz w:val="21"/>
        </w:rPr>
        <w:t>of</w:t>
      </w:r>
      <w:r>
        <w:rPr>
          <w:spacing w:val="-1"/>
          <w:sz w:val="21"/>
        </w:rPr>
        <w:t xml:space="preserve"> </w:t>
      </w:r>
      <w:r>
        <w:rPr>
          <w:sz w:val="21"/>
        </w:rPr>
        <w:t>you</w:t>
      </w:r>
      <w:r>
        <w:rPr>
          <w:spacing w:val="-2"/>
          <w:sz w:val="21"/>
        </w:rPr>
        <w:t xml:space="preserve"> </w:t>
      </w:r>
      <w:r>
        <w:rPr>
          <w:sz w:val="21"/>
        </w:rPr>
        <w:t>that</w:t>
      </w:r>
      <w:r>
        <w:rPr>
          <w:spacing w:val="-2"/>
          <w:sz w:val="21"/>
        </w:rPr>
        <w:t xml:space="preserve"> </w:t>
      </w:r>
      <w:r>
        <w:rPr>
          <w:sz w:val="21"/>
        </w:rPr>
        <w:t>go</w:t>
      </w:r>
      <w:r>
        <w:rPr>
          <w:spacing w:val="-2"/>
          <w:sz w:val="21"/>
        </w:rPr>
        <w:t xml:space="preserve"> </w:t>
      </w:r>
      <w:r>
        <w:rPr>
          <w:sz w:val="21"/>
        </w:rPr>
        <w:t>to your experience as a Future Fellow.</w:t>
      </w:r>
    </w:p>
    <w:p w14:paraId="3F74FCFE" w14:textId="77777777" w:rsidR="00A52AFB" w:rsidRDefault="00425432">
      <w:pPr>
        <w:spacing w:before="121"/>
        <w:ind w:left="160" w:right="243"/>
        <w:rPr>
          <w:sz w:val="21"/>
        </w:rPr>
      </w:pPr>
      <w:r>
        <w:rPr>
          <w:sz w:val="21"/>
        </w:rPr>
        <w:t>I would also like to ask some questions of you that go to certain aspects of your experience as a Fellow that we might not include, or which you might not wish included, in a case study—but we would be interested</w:t>
      </w:r>
      <w:r>
        <w:rPr>
          <w:spacing w:val="-1"/>
          <w:sz w:val="21"/>
        </w:rPr>
        <w:t xml:space="preserve"> </w:t>
      </w:r>
      <w:r>
        <w:rPr>
          <w:sz w:val="21"/>
        </w:rPr>
        <w:t>in</w:t>
      </w:r>
      <w:r>
        <w:rPr>
          <w:spacing w:val="-4"/>
          <w:sz w:val="21"/>
        </w:rPr>
        <w:t xml:space="preserve"> </w:t>
      </w:r>
      <w:r>
        <w:rPr>
          <w:sz w:val="21"/>
        </w:rPr>
        <w:t>your</w:t>
      </w:r>
      <w:r>
        <w:rPr>
          <w:spacing w:val="-1"/>
          <w:sz w:val="21"/>
        </w:rPr>
        <w:t xml:space="preserve"> </w:t>
      </w:r>
      <w:r>
        <w:rPr>
          <w:sz w:val="21"/>
        </w:rPr>
        <w:t>answers</w:t>
      </w:r>
      <w:r>
        <w:rPr>
          <w:spacing w:val="-2"/>
          <w:sz w:val="21"/>
        </w:rPr>
        <w:t xml:space="preserve"> </w:t>
      </w:r>
      <w:r>
        <w:rPr>
          <w:sz w:val="21"/>
        </w:rPr>
        <w:t>to</w:t>
      </w:r>
      <w:r>
        <w:rPr>
          <w:spacing w:val="-2"/>
          <w:sz w:val="21"/>
        </w:rPr>
        <w:t xml:space="preserve"> </w:t>
      </w:r>
      <w:r>
        <w:rPr>
          <w:sz w:val="21"/>
        </w:rPr>
        <w:t>these</w:t>
      </w:r>
      <w:r>
        <w:rPr>
          <w:spacing w:val="-1"/>
          <w:sz w:val="21"/>
        </w:rPr>
        <w:t xml:space="preserve"> </w:t>
      </w:r>
      <w:r>
        <w:rPr>
          <w:sz w:val="21"/>
        </w:rPr>
        <w:t>as</w:t>
      </w:r>
      <w:r>
        <w:rPr>
          <w:spacing w:val="-3"/>
          <w:sz w:val="21"/>
        </w:rPr>
        <w:t xml:space="preserve"> </w:t>
      </w:r>
      <w:r>
        <w:rPr>
          <w:sz w:val="21"/>
        </w:rPr>
        <w:t>an</w:t>
      </w:r>
      <w:r>
        <w:rPr>
          <w:spacing w:val="-1"/>
          <w:sz w:val="21"/>
        </w:rPr>
        <w:t xml:space="preserve"> </w:t>
      </w:r>
      <w:r>
        <w:rPr>
          <w:sz w:val="21"/>
        </w:rPr>
        <w:t>aid</w:t>
      </w:r>
      <w:r>
        <w:rPr>
          <w:spacing w:val="-2"/>
          <w:sz w:val="21"/>
        </w:rPr>
        <w:t xml:space="preserve"> </w:t>
      </w:r>
      <w:r>
        <w:rPr>
          <w:sz w:val="21"/>
        </w:rPr>
        <w:t>to</w:t>
      </w:r>
      <w:r>
        <w:rPr>
          <w:spacing w:val="-2"/>
          <w:sz w:val="21"/>
        </w:rPr>
        <w:t xml:space="preserve"> </w:t>
      </w:r>
      <w:r>
        <w:rPr>
          <w:sz w:val="21"/>
        </w:rPr>
        <w:t>future</w:t>
      </w:r>
      <w:r>
        <w:rPr>
          <w:spacing w:val="-1"/>
          <w:sz w:val="21"/>
        </w:rPr>
        <w:t xml:space="preserve"> </w:t>
      </w:r>
      <w:r>
        <w:rPr>
          <w:sz w:val="21"/>
        </w:rPr>
        <w:t>program</w:t>
      </w:r>
      <w:r>
        <w:rPr>
          <w:spacing w:val="-2"/>
          <w:sz w:val="21"/>
        </w:rPr>
        <w:t xml:space="preserve"> </w:t>
      </w:r>
      <w:r>
        <w:rPr>
          <w:sz w:val="21"/>
        </w:rPr>
        <w:t>design.</w:t>
      </w:r>
      <w:r>
        <w:rPr>
          <w:spacing w:val="-1"/>
          <w:sz w:val="21"/>
        </w:rPr>
        <w:t xml:space="preserve"> </w:t>
      </w:r>
      <w:r>
        <w:rPr>
          <w:sz w:val="21"/>
        </w:rPr>
        <w:t>I</w:t>
      </w:r>
      <w:r>
        <w:rPr>
          <w:spacing w:val="-1"/>
          <w:sz w:val="21"/>
        </w:rPr>
        <w:t xml:space="preserve"> </w:t>
      </w:r>
      <w:r>
        <w:rPr>
          <w:sz w:val="21"/>
        </w:rPr>
        <w:t>will</w:t>
      </w:r>
      <w:r>
        <w:rPr>
          <w:spacing w:val="-1"/>
          <w:sz w:val="21"/>
        </w:rPr>
        <w:t xml:space="preserve"> </w:t>
      </w:r>
      <w:r>
        <w:rPr>
          <w:sz w:val="21"/>
        </w:rPr>
        <w:t>identify</w:t>
      </w:r>
      <w:r>
        <w:rPr>
          <w:spacing w:val="-3"/>
          <w:sz w:val="21"/>
        </w:rPr>
        <w:t xml:space="preserve"> </w:t>
      </w:r>
      <w:r>
        <w:rPr>
          <w:sz w:val="21"/>
        </w:rPr>
        <w:t>these</w:t>
      </w:r>
      <w:r>
        <w:rPr>
          <w:spacing w:val="-1"/>
          <w:sz w:val="21"/>
        </w:rPr>
        <w:t xml:space="preserve"> </w:t>
      </w:r>
      <w:r>
        <w:rPr>
          <w:sz w:val="21"/>
        </w:rPr>
        <w:t>as</w:t>
      </w:r>
      <w:r>
        <w:rPr>
          <w:spacing w:val="-3"/>
          <w:sz w:val="21"/>
        </w:rPr>
        <w:t xml:space="preserve"> </w:t>
      </w:r>
      <w:r>
        <w:rPr>
          <w:sz w:val="21"/>
        </w:rPr>
        <w:t>such</w:t>
      </w:r>
      <w:r>
        <w:rPr>
          <w:spacing w:val="-1"/>
          <w:sz w:val="21"/>
        </w:rPr>
        <w:t xml:space="preserve"> </w:t>
      </w:r>
      <w:r>
        <w:rPr>
          <w:sz w:val="21"/>
        </w:rPr>
        <w:t>as</w:t>
      </w:r>
      <w:r>
        <w:rPr>
          <w:spacing w:val="-3"/>
          <w:sz w:val="21"/>
        </w:rPr>
        <w:t xml:space="preserve"> </w:t>
      </w:r>
      <w:r>
        <w:rPr>
          <w:sz w:val="21"/>
        </w:rPr>
        <w:t xml:space="preserve">we proceed (marked as </w:t>
      </w:r>
      <w:r>
        <w:rPr>
          <w:rFonts w:ascii="Symbol" w:hAnsi="Symbol"/>
          <w:sz w:val="21"/>
        </w:rPr>
        <w:t></w:t>
      </w:r>
      <w:r>
        <w:rPr>
          <w:sz w:val="21"/>
        </w:rPr>
        <w:t>).</w:t>
      </w:r>
    </w:p>
    <w:p w14:paraId="061A6243" w14:textId="77777777" w:rsidR="00A52AFB" w:rsidRDefault="00A52AFB">
      <w:pPr>
        <w:pStyle w:val="BodyText"/>
        <w:spacing w:before="1"/>
        <w:rPr>
          <w:sz w:val="21"/>
        </w:rPr>
      </w:pPr>
    </w:p>
    <w:p w14:paraId="3D384A7B" w14:textId="77777777" w:rsidR="00A52AFB" w:rsidRDefault="00425432">
      <w:pPr>
        <w:ind w:left="160"/>
        <w:rPr>
          <w:b/>
          <w:sz w:val="21"/>
        </w:rPr>
      </w:pPr>
      <w:r>
        <w:rPr>
          <w:b/>
          <w:sz w:val="21"/>
        </w:rPr>
        <w:t>About</w:t>
      </w:r>
      <w:r>
        <w:rPr>
          <w:b/>
          <w:spacing w:val="-2"/>
          <w:sz w:val="21"/>
        </w:rPr>
        <w:t xml:space="preserve"> </w:t>
      </w:r>
      <w:r>
        <w:rPr>
          <w:b/>
          <w:sz w:val="21"/>
        </w:rPr>
        <w:t>your</w:t>
      </w:r>
      <w:r>
        <w:rPr>
          <w:b/>
          <w:spacing w:val="-5"/>
          <w:sz w:val="21"/>
        </w:rPr>
        <w:t xml:space="preserve"> </w:t>
      </w:r>
      <w:r>
        <w:rPr>
          <w:b/>
          <w:spacing w:val="-2"/>
          <w:sz w:val="21"/>
        </w:rPr>
        <w:t>research</w:t>
      </w:r>
    </w:p>
    <w:p w14:paraId="338E159E" w14:textId="77777777" w:rsidR="00A52AFB" w:rsidRDefault="00425432">
      <w:pPr>
        <w:pStyle w:val="ListParagraph"/>
        <w:numPr>
          <w:ilvl w:val="0"/>
          <w:numId w:val="2"/>
        </w:numPr>
        <w:tabs>
          <w:tab w:val="left" w:pos="444"/>
        </w:tabs>
        <w:spacing w:before="119"/>
        <w:rPr>
          <w:sz w:val="21"/>
        </w:rPr>
      </w:pPr>
      <w:r>
        <w:rPr>
          <w:sz w:val="21"/>
        </w:rPr>
        <w:t>Do</w:t>
      </w:r>
      <w:r>
        <w:rPr>
          <w:spacing w:val="-7"/>
          <w:sz w:val="21"/>
        </w:rPr>
        <w:t xml:space="preserve"> </w:t>
      </w:r>
      <w:r>
        <w:rPr>
          <w:sz w:val="21"/>
        </w:rPr>
        <w:t>you</w:t>
      </w:r>
      <w:r>
        <w:rPr>
          <w:spacing w:val="-4"/>
          <w:sz w:val="21"/>
        </w:rPr>
        <w:t xml:space="preserve"> </w:t>
      </w:r>
      <w:r>
        <w:rPr>
          <w:sz w:val="21"/>
        </w:rPr>
        <w:t>have</w:t>
      </w:r>
      <w:r>
        <w:rPr>
          <w:spacing w:val="-3"/>
          <w:sz w:val="21"/>
        </w:rPr>
        <w:t xml:space="preserve"> </w:t>
      </w:r>
      <w:r>
        <w:rPr>
          <w:sz w:val="21"/>
        </w:rPr>
        <w:t>a</w:t>
      </w:r>
      <w:r>
        <w:rPr>
          <w:spacing w:val="-3"/>
          <w:sz w:val="21"/>
        </w:rPr>
        <w:t xml:space="preserve"> </w:t>
      </w:r>
      <w:r>
        <w:rPr>
          <w:sz w:val="21"/>
        </w:rPr>
        <w:t>long-term</w:t>
      </w:r>
      <w:r>
        <w:rPr>
          <w:spacing w:val="-6"/>
          <w:sz w:val="21"/>
        </w:rPr>
        <w:t xml:space="preserve"> </w:t>
      </w:r>
      <w:r>
        <w:rPr>
          <w:sz w:val="21"/>
        </w:rPr>
        <w:t>research</w:t>
      </w:r>
      <w:r>
        <w:rPr>
          <w:spacing w:val="-4"/>
          <w:sz w:val="21"/>
        </w:rPr>
        <w:t xml:space="preserve"> </w:t>
      </w:r>
      <w:r>
        <w:rPr>
          <w:sz w:val="21"/>
        </w:rPr>
        <w:t>goal</w:t>
      </w:r>
      <w:r>
        <w:rPr>
          <w:spacing w:val="-4"/>
          <w:sz w:val="21"/>
        </w:rPr>
        <w:t xml:space="preserve"> </w:t>
      </w:r>
      <w:r>
        <w:rPr>
          <w:sz w:val="21"/>
        </w:rPr>
        <w:t>and,</w:t>
      </w:r>
      <w:r>
        <w:rPr>
          <w:spacing w:val="-4"/>
          <w:sz w:val="21"/>
        </w:rPr>
        <w:t xml:space="preserve"> </w:t>
      </w:r>
      <w:r>
        <w:rPr>
          <w:sz w:val="21"/>
        </w:rPr>
        <w:t>if</w:t>
      </w:r>
      <w:r>
        <w:rPr>
          <w:spacing w:val="-3"/>
          <w:sz w:val="21"/>
        </w:rPr>
        <w:t xml:space="preserve"> </w:t>
      </w:r>
      <w:r>
        <w:rPr>
          <w:sz w:val="21"/>
        </w:rPr>
        <w:t>so,</w:t>
      </w:r>
      <w:r>
        <w:rPr>
          <w:spacing w:val="-3"/>
          <w:sz w:val="21"/>
        </w:rPr>
        <w:t xml:space="preserve"> </w:t>
      </w:r>
      <w:r>
        <w:rPr>
          <w:sz w:val="21"/>
        </w:rPr>
        <w:t>how</w:t>
      </w:r>
      <w:r>
        <w:rPr>
          <w:spacing w:val="-5"/>
          <w:sz w:val="21"/>
        </w:rPr>
        <w:t xml:space="preserve"> </w:t>
      </w:r>
      <w:r>
        <w:rPr>
          <w:sz w:val="21"/>
        </w:rPr>
        <w:t>has</w:t>
      </w:r>
      <w:r>
        <w:rPr>
          <w:spacing w:val="-4"/>
          <w:sz w:val="21"/>
        </w:rPr>
        <w:t xml:space="preserve"> </w:t>
      </w:r>
      <w:r>
        <w:rPr>
          <w:sz w:val="21"/>
        </w:rPr>
        <w:t>the</w:t>
      </w:r>
      <w:r>
        <w:rPr>
          <w:spacing w:val="-3"/>
          <w:sz w:val="21"/>
        </w:rPr>
        <w:t xml:space="preserve"> </w:t>
      </w:r>
      <w:r>
        <w:rPr>
          <w:sz w:val="21"/>
        </w:rPr>
        <w:t>Fellowship</w:t>
      </w:r>
      <w:r>
        <w:rPr>
          <w:spacing w:val="-3"/>
          <w:sz w:val="21"/>
        </w:rPr>
        <w:t xml:space="preserve"> </w:t>
      </w:r>
      <w:r>
        <w:rPr>
          <w:sz w:val="21"/>
        </w:rPr>
        <w:t>helped</w:t>
      </w:r>
      <w:r>
        <w:rPr>
          <w:spacing w:val="-3"/>
          <w:sz w:val="21"/>
        </w:rPr>
        <w:t xml:space="preserve"> </w:t>
      </w:r>
      <w:r>
        <w:rPr>
          <w:sz w:val="21"/>
        </w:rPr>
        <w:t>you</w:t>
      </w:r>
      <w:r>
        <w:rPr>
          <w:spacing w:val="-6"/>
          <w:sz w:val="21"/>
        </w:rPr>
        <w:t xml:space="preserve"> </w:t>
      </w:r>
      <w:r>
        <w:rPr>
          <w:sz w:val="21"/>
        </w:rPr>
        <w:t>to</w:t>
      </w:r>
      <w:r>
        <w:rPr>
          <w:spacing w:val="-4"/>
          <w:sz w:val="21"/>
        </w:rPr>
        <w:t xml:space="preserve"> </w:t>
      </w:r>
      <w:r>
        <w:rPr>
          <w:sz w:val="21"/>
        </w:rPr>
        <w:t>pursue</w:t>
      </w:r>
      <w:r>
        <w:rPr>
          <w:spacing w:val="-2"/>
          <w:sz w:val="21"/>
        </w:rPr>
        <w:t xml:space="preserve"> that?</w:t>
      </w:r>
    </w:p>
    <w:p w14:paraId="6CE02C6E" w14:textId="77777777" w:rsidR="00A52AFB" w:rsidRDefault="00425432">
      <w:pPr>
        <w:pStyle w:val="ListParagraph"/>
        <w:numPr>
          <w:ilvl w:val="0"/>
          <w:numId w:val="2"/>
        </w:numPr>
        <w:tabs>
          <w:tab w:val="left" w:pos="444"/>
        </w:tabs>
        <w:rPr>
          <w:sz w:val="21"/>
        </w:rPr>
      </w:pPr>
      <w:r>
        <w:rPr>
          <w:sz w:val="21"/>
        </w:rPr>
        <w:t>What</w:t>
      </w:r>
      <w:r>
        <w:rPr>
          <w:spacing w:val="-7"/>
          <w:sz w:val="21"/>
        </w:rPr>
        <w:t xml:space="preserve"> </w:t>
      </w:r>
      <w:r>
        <w:rPr>
          <w:sz w:val="21"/>
        </w:rPr>
        <w:t>have</w:t>
      </w:r>
      <w:r>
        <w:rPr>
          <w:spacing w:val="-3"/>
          <w:sz w:val="21"/>
        </w:rPr>
        <w:t xml:space="preserve"> </w:t>
      </w:r>
      <w:r>
        <w:rPr>
          <w:sz w:val="21"/>
        </w:rPr>
        <w:t>been</w:t>
      </w:r>
      <w:r>
        <w:rPr>
          <w:spacing w:val="-6"/>
          <w:sz w:val="21"/>
        </w:rPr>
        <w:t xml:space="preserve"> </w:t>
      </w:r>
      <w:r>
        <w:rPr>
          <w:sz w:val="21"/>
        </w:rPr>
        <w:t>your</w:t>
      </w:r>
      <w:r>
        <w:rPr>
          <w:spacing w:val="-5"/>
          <w:sz w:val="21"/>
        </w:rPr>
        <w:t xml:space="preserve"> </w:t>
      </w:r>
      <w:r>
        <w:rPr>
          <w:sz w:val="21"/>
        </w:rPr>
        <w:t>most</w:t>
      </w:r>
      <w:r>
        <w:rPr>
          <w:spacing w:val="-5"/>
          <w:sz w:val="21"/>
        </w:rPr>
        <w:t xml:space="preserve"> </w:t>
      </w:r>
      <w:r>
        <w:rPr>
          <w:sz w:val="21"/>
        </w:rPr>
        <w:t>important</w:t>
      </w:r>
      <w:r>
        <w:rPr>
          <w:spacing w:val="-4"/>
          <w:sz w:val="21"/>
        </w:rPr>
        <w:t xml:space="preserve"> </w:t>
      </w:r>
      <w:r>
        <w:rPr>
          <w:sz w:val="21"/>
        </w:rPr>
        <w:t>achievements</w:t>
      </w:r>
      <w:r>
        <w:rPr>
          <w:spacing w:val="-4"/>
          <w:sz w:val="21"/>
        </w:rPr>
        <w:t xml:space="preserve"> </w:t>
      </w:r>
      <w:r>
        <w:rPr>
          <w:sz w:val="21"/>
        </w:rPr>
        <w:t>to</w:t>
      </w:r>
      <w:r>
        <w:rPr>
          <w:spacing w:val="-5"/>
          <w:sz w:val="21"/>
        </w:rPr>
        <w:t xml:space="preserve"> </w:t>
      </w:r>
      <w:r>
        <w:rPr>
          <w:sz w:val="21"/>
        </w:rPr>
        <w:t>date</w:t>
      </w:r>
      <w:r>
        <w:rPr>
          <w:spacing w:val="-3"/>
          <w:sz w:val="21"/>
        </w:rPr>
        <w:t xml:space="preserve"> </w:t>
      </w:r>
      <w:r>
        <w:rPr>
          <w:sz w:val="21"/>
        </w:rPr>
        <w:t>as</w:t>
      </w:r>
      <w:r>
        <w:rPr>
          <w:spacing w:val="-5"/>
          <w:sz w:val="21"/>
        </w:rPr>
        <w:t xml:space="preserve"> </w:t>
      </w:r>
      <w:r>
        <w:rPr>
          <w:sz w:val="21"/>
        </w:rPr>
        <w:t>a</w:t>
      </w:r>
      <w:r>
        <w:rPr>
          <w:spacing w:val="-3"/>
          <w:sz w:val="21"/>
        </w:rPr>
        <w:t xml:space="preserve"> </w:t>
      </w:r>
      <w:r>
        <w:rPr>
          <w:spacing w:val="-2"/>
          <w:sz w:val="21"/>
        </w:rPr>
        <w:t>Fellow?</w:t>
      </w:r>
    </w:p>
    <w:p w14:paraId="6F157696" w14:textId="77777777" w:rsidR="00A52AFB" w:rsidRDefault="00425432">
      <w:pPr>
        <w:pStyle w:val="ListParagraph"/>
        <w:numPr>
          <w:ilvl w:val="0"/>
          <w:numId w:val="2"/>
        </w:numPr>
        <w:tabs>
          <w:tab w:val="left" w:pos="444"/>
        </w:tabs>
        <w:spacing w:before="119"/>
        <w:rPr>
          <w:sz w:val="21"/>
        </w:rPr>
      </w:pPr>
      <w:r>
        <w:rPr>
          <w:sz w:val="21"/>
        </w:rPr>
        <w:t>What</w:t>
      </w:r>
      <w:r>
        <w:rPr>
          <w:spacing w:val="-7"/>
          <w:sz w:val="21"/>
        </w:rPr>
        <w:t xml:space="preserve"> </w:t>
      </w:r>
      <w:r>
        <w:rPr>
          <w:sz w:val="21"/>
        </w:rPr>
        <w:t>do</w:t>
      </w:r>
      <w:r>
        <w:rPr>
          <w:spacing w:val="-4"/>
          <w:sz w:val="21"/>
        </w:rPr>
        <w:t xml:space="preserve"> </w:t>
      </w:r>
      <w:r>
        <w:rPr>
          <w:sz w:val="21"/>
        </w:rPr>
        <w:t>you</w:t>
      </w:r>
      <w:r>
        <w:rPr>
          <w:spacing w:val="-5"/>
          <w:sz w:val="21"/>
        </w:rPr>
        <w:t xml:space="preserve"> </w:t>
      </w:r>
      <w:r>
        <w:rPr>
          <w:sz w:val="21"/>
        </w:rPr>
        <w:t>hope</w:t>
      </w:r>
      <w:r>
        <w:rPr>
          <w:spacing w:val="-6"/>
          <w:sz w:val="21"/>
        </w:rPr>
        <w:t xml:space="preserve"> </w:t>
      </w:r>
      <w:r>
        <w:rPr>
          <w:sz w:val="21"/>
        </w:rPr>
        <w:t>will</w:t>
      </w:r>
      <w:r>
        <w:rPr>
          <w:spacing w:val="-4"/>
          <w:sz w:val="21"/>
        </w:rPr>
        <w:t xml:space="preserve"> </w:t>
      </w:r>
      <w:r>
        <w:rPr>
          <w:sz w:val="21"/>
        </w:rPr>
        <w:t>be</w:t>
      </w:r>
      <w:r>
        <w:rPr>
          <w:spacing w:val="-3"/>
          <w:sz w:val="21"/>
        </w:rPr>
        <w:t xml:space="preserve"> </w:t>
      </w:r>
      <w:r>
        <w:rPr>
          <w:sz w:val="21"/>
        </w:rPr>
        <w:t>the</w:t>
      </w:r>
      <w:r>
        <w:rPr>
          <w:spacing w:val="-4"/>
          <w:sz w:val="21"/>
        </w:rPr>
        <w:t xml:space="preserve"> </w:t>
      </w:r>
      <w:r>
        <w:rPr>
          <w:sz w:val="21"/>
        </w:rPr>
        <w:t>most</w:t>
      </w:r>
      <w:r>
        <w:rPr>
          <w:spacing w:val="-4"/>
          <w:sz w:val="21"/>
        </w:rPr>
        <w:t xml:space="preserve"> </w:t>
      </w:r>
      <w:r>
        <w:rPr>
          <w:sz w:val="21"/>
        </w:rPr>
        <w:t>important</w:t>
      </w:r>
      <w:r>
        <w:rPr>
          <w:spacing w:val="-5"/>
          <w:sz w:val="21"/>
        </w:rPr>
        <w:t xml:space="preserve"> </w:t>
      </w:r>
      <w:r>
        <w:rPr>
          <w:sz w:val="21"/>
        </w:rPr>
        <w:t>and</w:t>
      </w:r>
      <w:r>
        <w:rPr>
          <w:spacing w:val="-4"/>
          <w:sz w:val="21"/>
        </w:rPr>
        <w:t xml:space="preserve"> </w:t>
      </w:r>
      <w:r>
        <w:rPr>
          <w:sz w:val="21"/>
        </w:rPr>
        <w:t>lasting</w:t>
      </w:r>
      <w:r>
        <w:rPr>
          <w:spacing w:val="-4"/>
          <w:sz w:val="21"/>
        </w:rPr>
        <w:t xml:space="preserve"> </w:t>
      </w:r>
      <w:r>
        <w:rPr>
          <w:sz w:val="21"/>
        </w:rPr>
        <w:t>research</w:t>
      </w:r>
      <w:r>
        <w:rPr>
          <w:spacing w:val="-4"/>
          <w:sz w:val="21"/>
        </w:rPr>
        <w:t xml:space="preserve"> </w:t>
      </w:r>
      <w:r>
        <w:rPr>
          <w:sz w:val="21"/>
        </w:rPr>
        <w:t>outcomes</w:t>
      </w:r>
      <w:r>
        <w:rPr>
          <w:spacing w:val="-4"/>
          <w:sz w:val="21"/>
        </w:rPr>
        <w:t xml:space="preserve"> </w:t>
      </w:r>
      <w:r>
        <w:rPr>
          <w:sz w:val="21"/>
        </w:rPr>
        <w:t>from</w:t>
      </w:r>
      <w:r>
        <w:rPr>
          <w:spacing w:val="-4"/>
          <w:sz w:val="21"/>
        </w:rPr>
        <w:t xml:space="preserve"> </w:t>
      </w:r>
      <w:r>
        <w:rPr>
          <w:sz w:val="21"/>
        </w:rPr>
        <w:t>your</w:t>
      </w:r>
      <w:r>
        <w:rPr>
          <w:spacing w:val="-3"/>
          <w:sz w:val="21"/>
        </w:rPr>
        <w:t xml:space="preserve"> </w:t>
      </w:r>
      <w:r>
        <w:rPr>
          <w:spacing w:val="-2"/>
          <w:sz w:val="21"/>
        </w:rPr>
        <w:t>Fellowship?</w:t>
      </w:r>
    </w:p>
    <w:p w14:paraId="257357CC" w14:textId="77777777" w:rsidR="00A52AFB" w:rsidRDefault="00425432">
      <w:pPr>
        <w:spacing w:before="120"/>
        <w:ind w:left="160" w:right="8"/>
        <w:rPr>
          <w:sz w:val="21"/>
        </w:rPr>
      </w:pPr>
      <w:r>
        <w:rPr>
          <w:sz w:val="21"/>
        </w:rPr>
        <w:t>One</w:t>
      </w:r>
      <w:r>
        <w:rPr>
          <w:spacing w:val="-2"/>
          <w:sz w:val="21"/>
        </w:rPr>
        <w:t xml:space="preserve"> </w:t>
      </w:r>
      <w:r>
        <w:rPr>
          <w:sz w:val="21"/>
        </w:rPr>
        <w:t>objective</w:t>
      </w:r>
      <w:r>
        <w:rPr>
          <w:spacing w:val="-2"/>
          <w:sz w:val="21"/>
        </w:rPr>
        <w:t xml:space="preserve"> </w:t>
      </w:r>
      <w:r>
        <w:rPr>
          <w:sz w:val="21"/>
        </w:rPr>
        <w:t>of</w:t>
      </w:r>
      <w:r>
        <w:rPr>
          <w:spacing w:val="-2"/>
          <w:sz w:val="21"/>
        </w:rPr>
        <w:t xml:space="preserve"> </w:t>
      </w:r>
      <w:r>
        <w:rPr>
          <w:sz w:val="21"/>
        </w:rPr>
        <w:t>the</w:t>
      </w:r>
      <w:r>
        <w:rPr>
          <w:spacing w:val="-5"/>
          <w:sz w:val="21"/>
        </w:rPr>
        <w:t xml:space="preserve"> </w:t>
      </w:r>
      <w:r>
        <w:rPr>
          <w:sz w:val="21"/>
        </w:rPr>
        <w:t>Future</w:t>
      </w:r>
      <w:r>
        <w:rPr>
          <w:spacing w:val="-4"/>
          <w:sz w:val="21"/>
        </w:rPr>
        <w:t xml:space="preserve"> </w:t>
      </w:r>
      <w:r>
        <w:rPr>
          <w:sz w:val="21"/>
        </w:rPr>
        <w:t>Fellowships</w:t>
      </w:r>
      <w:r>
        <w:rPr>
          <w:spacing w:val="-4"/>
          <w:sz w:val="21"/>
        </w:rPr>
        <w:t xml:space="preserve"> </w:t>
      </w:r>
      <w:r>
        <w:rPr>
          <w:sz w:val="21"/>
        </w:rPr>
        <w:t>has</w:t>
      </w:r>
      <w:r>
        <w:rPr>
          <w:spacing w:val="-4"/>
          <w:sz w:val="21"/>
        </w:rPr>
        <w:t xml:space="preserve"> </w:t>
      </w:r>
      <w:r>
        <w:rPr>
          <w:sz w:val="21"/>
        </w:rPr>
        <w:t>been</w:t>
      </w:r>
      <w:r>
        <w:rPr>
          <w:spacing w:val="-2"/>
          <w:sz w:val="21"/>
        </w:rPr>
        <w:t xml:space="preserve"> </w:t>
      </w:r>
      <w:r>
        <w:rPr>
          <w:sz w:val="21"/>
        </w:rPr>
        <w:t>to</w:t>
      </w:r>
      <w:r>
        <w:rPr>
          <w:spacing w:val="-3"/>
          <w:sz w:val="21"/>
        </w:rPr>
        <w:t xml:space="preserve"> </w:t>
      </w:r>
      <w:r>
        <w:rPr>
          <w:sz w:val="21"/>
        </w:rPr>
        <w:t>help</w:t>
      </w:r>
      <w:r>
        <w:rPr>
          <w:spacing w:val="-2"/>
          <w:sz w:val="21"/>
        </w:rPr>
        <w:t xml:space="preserve"> </w:t>
      </w:r>
      <w:r>
        <w:rPr>
          <w:sz w:val="21"/>
        </w:rPr>
        <w:t>researchers</w:t>
      </w:r>
      <w:r>
        <w:rPr>
          <w:spacing w:val="-3"/>
          <w:sz w:val="21"/>
        </w:rPr>
        <w:t xml:space="preserve"> </w:t>
      </w:r>
      <w:r>
        <w:rPr>
          <w:sz w:val="21"/>
        </w:rPr>
        <w:t>build</w:t>
      </w:r>
      <w:r>
        <w:rPr>
          <w:spacing w:val="-2"/>
          <w:sz w:val="21"/>
        </w:rPr>
        <w:t xml:space="preserve"> </w:t>
      </w:r>
      <w:r>
        <w:rPr>
          <w:sz w:val="21"/>
        </w:rPr>
        <w:t>their</w:t>
      </w:r>
      <w:r>
        <w:rPr>
          <w:spacing w:val="-2"/>
          <w:sz w:val="21"/>
        </w:rPr>
        <w:t xml:space="preserve"> </w:t>
      </w:r>
      <w:r>
        <w:rPr>
          <w:sz w:val="21"/>
        </w:rPr>
        <w:t>collaborative</w:t>
      </w:r>
      <w:r>
        <w:rPr>
          <w:spacing w:val="-2"/>
          <w:sz w:val="21"/>
        </w:rPr>
        <w:t xml:space="preserve"> </w:t>
      </w:r>
      <w:r>
        <w:rPr>
          <w:sz w:val="21"/>
        </w:rPr>
        <w:t>networks, across industry, research institutions and research disciplines.</w:t>
      </w:r>
    </w:p>
    <w:p w14:paraId="54FBF7F6" w14:textId="77777777" w:rsidR="00A52AFB" w:rsidRDefault="00425432">
      <w:pPr>
        <w:pStyle w:val="ListParagraph"/>
        <w:numPr>
          <w:ilvl w:val="0"/>
          <w:numId w:val="2"/>
        </w:numPr>
        <w:tabs>
          <w:tab w:val="left" w:pos="444"/>
        </w:tabs>
        <w:spacing w:before="60"/>
        <w:rPr>
          <w:sz w:val="21"/>
        </w:rPr>
      </w:pPr>
      <w:r>
        <w:rPr>
          <w:sz w:val="21"/>
        </w:rPr>
        <w:t>Has</w:t>
      </w:r>
      <w:r>
        <w:rPr>
          <w:spacing w:val="-4"/>
          <w:sz w:val="21"/>
        </w:rPr>
        <w:t xml:space="preserve"> </w:t>
      </w:r>
      <w:r>
        <w:rPr>
          <w:sz w:val="21"/>
        </w:rPr>
        <w:t>the</w:t>
      </w:r>
      <w:r>
        <w:rPr>
          <w:spacing w:val="-4"/>
          <w:sz w:val="21"/>
        </w:rPr>
        <w:t xml:space="preserve"> </w:t>
      </w:r>
      <w:r>
        <w:rPr>
          <w:sz w:val="21"/>
        </w:rPr>
        <w:t>Fellowship</w:t>
      </w:r>
      <w:r>
        <w:rPr>
          <w:spacing w:val="-3"/>
          <w:sz w:val="21"/>
        </w:rPr>
        <w:t xml:space="preserve"> </w:t>
      </w:r>
      <w:r>
        <w:rPr>
          <w:sz w:val="21"/>
        </w:rPr>
        <w:t>allowed</w:t>
      </w:r>
      <w:r>
        <w:rPr>
          <w:spacing w:val="-4"/>
          <w:sz w:val="21"/>
        </w:rPr>
        <w:t xml:space="preserve"> </w:t>
      </w:r>
      <w:r>
        <w:rPr>
          <w:sz w:val="21"/>
        </w:rPr>
        <w:t>you</w:t>
      </w:r>
      <w:r>
        <w:rPr>
          <w:spacing w:val="-4"/>
          <w:sz w:val="21"/>
        </w:rPr>
        <w:t xml:space="preserve"> </w:t>
      </w:r>
      <w:r>
        <w:rPr>
          <w:sz w:val="21"/>
        </w:rPr>
        <w:t>to</w:t>
      </w:r>
      <w:r>
        <w:rPr>
          <w:spacing w:val="-4"/>
          <w:sz w:val="21"/>
        </w:rPr>
        <w:t xml:space="preserve"> </w:t>
      </w:r>
      <w:r>
        <w:rPr>
          <w:sz w:val="21"/>
        </w:rPr>
        <w:t>build</w:t>
      </w:r>
      <w:r>
        <w:rPr>
          <w:spacing w:val="-3"/>
          <w:sz w:val="21"/>
        </w:rPr>
        <w:t xml:space="preserve"> </w:t>
      </w:r>
      <w:r>
        <w:rPr>
          <w:sz w:val="21"/>
        </w:rPr>
        <w:t>such</w:t>
      </w:r>
      <w:r>
        <w:rPr>
          <w:spacing w:val="-3"/>
          <w:sz w:val="21"/>
        </w:rPr>
        <w:t xml:space="preserve"> </w:t>
      </w:r>
      <w:r>
        <w:rPr>
          <w:spacing w:val="-2"/>
          <w:sz w:val="21"/>
        </w:rPr>
        <w:t>networks?</w:t>
      </w:r>
    </w:p>
    <w:p w14:paraId="616483D0" w14:textId="77777777" w:rsidR="00A52AFB" w:rsidRDefault="00425432">
      <w:pPr>
        <w:pStyle w:val="ListParagraph"/>
        <w:numPr>
          <w:ilvl w:val="1"/>
          <w:numId w:val="2"/>
        </w:numPr>
        <w:tabs>
          <w:tab w:val="left" w:pos="727"/>
        </w:tabs>
        <w:spacing w:before="60"/>
        <w:rPr>
          <w:sz w:val="21"/>
        </w:rPr>
      </w:pPr>
      <w:r>
        <w:rPr>
          <w:sz w:val="21"/>
        </w:rPr>
        <w:t>Has</w:t>
      </w:r>
      <w:r>
        <w:rPr>
          <w:spacing w:val="-6"/>
          <w:sz w:val="21"/>
        </w:rPr>
        <w:t xml:space="preserve"> </w:t>
      </w:r>
      <w:r>
        <w:rPr>
          <w:sz w:val="21"/>
        </w:rPr>
        <w:t>it</w:t>
      </w:r>
      <w:r>
        <w:rPr>
          <w:spacing w:val="-5"/>
          <w:sz w:val="21"/>
        </w:rPr>
        <w:t xml:space="preserve"> </w:t>
      </w:r>
      <w:r>
        <w:rPr>
          <w:sz w:val="21"/>
        </w:rPr>
        <w:t>made</w:t>
      </w:r>
      <w:r>
        <w:rPr>
          <w:spacing w:val="-3"/>
          <w:sz w:val="21"/>
        </w:rPr>
        <w:t xml:space="preserve"> </w:t>
      </w:r>
      <w:r>
        <w:rPr>
          <w:sz w:val="21"/>
        </w:rPr>
        <w:t>a</w:t>
      </w:r>
      <w:r>
        <w:rPr>
          <w:spacing w:val="-6"/>
          <w:sz w:val="21"/>
        </w:rPr>
        <w:t xml:space="preserve"> </w:t>
      </w:r>
      <w:r>
        <w:rPr>
          <w:sz w:val="21"/>
        </w:rPr>
        <w:t>difference</w:t>
      </w:r>
      <w:r>
        <w:rPr>
          <w:spacing w:val="-3"/>
          <w:sz w:val="21"/>
        </w:rPr>
        <w:t xml:space="preserve"> </w:t>
      </w:r>
      <w:r>
        <w:rPr>
          <w:sz w:val="21"/>
        </w:rPr>
        <w:t>to</w:t>
      </w:r>
      <w:r>
        <w:rPr>
          <w:spacing w:val="-4"/>
          <w:sz w:val="21"/>
        </w:rPr>
        <w:t xml:space="preserve"> </w:t>
      </w:r>
      <w:r>
        <w:rPr>
          <w:sz w:val="21"/>
        </w:rPr>
        <w:t>your</w:t>
      </w:r>
      <w:r>
        <w:rPr>
          <w:spacing w:val="-3"/>
          <w:sz w:val="21"/>
        </w:rPr>
        <w:t xml:space="preserve"> </w:t>
      </w:r>
      <w:r>
        <w:rPr>
          <w:sz w:val="21"/>
        </w:rPr>
        <w:t>ability</w:t>
      </w:r>
      <w:r>
        <w:rPr>
          <w:spacing w:val="-3"/>
          <w:sz w:val="21"/>
        </w:rPr>
        <w:t xml:space="preserve"> </w:t>
      </w:r>
      <w:r>
        <w:rPr>
          <w:sz w:val="21"/>
        </w:rPr>
        <w:t>to</w:t>
      </w:r>
      <w:r>
        <w:rPr>
          <w:spacing w:val="-5"/>
          <w:sz w:val="21"/>
        </w:rPr>
        <w:t xml:space="preserve"> </w:t>
      </w:r>
      <w:r>
        <w:rPr>
          <w:sz w:val="21"/>
        </w:rPr>
        <w:t>build</w:t>
      </w:r>
      <w:r>
        <w:rPr>
          <w:spacing w:val="-3"/>
          <w:sz w:val="21"/>
        </w:rPr>
        <w:t xml:space="preserve"> </w:t>
      </w:r>
      <w:r>
        <w:rPr>
          <w:sz w:val="21"/>
        </w:rPr>
        <w:t>collaborative</w:t>
      </w:r>
      <w:r>
        <w:rPr>
          <w:spacing w:val="-3"/>
          <w:sz w:val="21"/>
        </w:rPr>
        <w:t xml:space="preserve"> </w:t>
      </w:r>
      <w:r>
        <w:rPr>
          <w:sz w:val="21"/>
        </w:rPr>
        <w:t>links</w:t>
      </w:r>
      <w:r>
        <w:rPr>
          <w:spacing w:val="-4"/>
          <w:sz w:val="21"/>
        </w:rPr>
        <w:t xml:space="preserve"> </w:t>
      </w:r>
      <w:r>
        <w:rPr>
          <w:spacing w:val="-2"/>
          <w:sz w:val="21"/>
        </w:rPr>
        <w:t>internationally?</w:t>
      </w:r>
    </w:p>
    <w:p w14:paraId="6821AE88" w14:textId="77777777" w:rsidR="00A52AFB" w:rsidRDefault="00A52AFB">
      <w:pPr>
        <w:pStyle w:val="BodyText"/>
        <w:spacing w:before="4"/>
        <w:rPr>
          <w:sz w:val="20"/>
        </w:rPr>
      </w:pPr>
    </w:p>
    <w:p w14:paraId="6F318DCA" w14:textId="77777777" w:rsidR="00A52AFB" w:rsidRDefault="00425432">
      <w:pPr>
        <w:spacing w:before="1"/>
        <w:ind w:left="160"/>
        <w:rPr>
          <w:b/>
          <w:sz w:val="21"/>
        </w:rPr>
      </w:pPr>
      <w:r>
        <w:rPr>
          <w:b/>
          <w:sz w:val="21"/>
        </w:rPr>
        <w:t>About</w:t>
      </w:r>
      <w:r>
        <w:rPr>
          <w:b/>
          <w:spacing w:val="-6"/>
          <w:sz w:val="21"/>
        </w:rPr>
        <w:t xml:space="preserve"> </w:t>
      </w:r>
      <w:r>
        <w:rPr>
          <w:b/>
          <w:sz w:val="21"/>
        </w:rPr>
        <w:t>your</w:t>
      </w:r>
      <w:r>
        <w:rPr>
          <w:b/>
          <w:spacing w:val="-9"/>
          <w:sz w:val="21"/>
        </w:rPr>
        <w:t xml:space="preserve"> </w:t>
      </w:r>
      <w:r>
        <w:rPr>
          <w:b/>
          <w:sz w:val="21"/>
        </w:rPr>
        <w:t>professional</w:t>
      </w:r>
      <w:r>
        <w:rPr>
          <w:b/>
          <w:spacing w:val="-6"/>
          <w:sz w:val="21"/>
        </w:rPr>
        <w:t xml:space="preserve"> </w:t>
      </w:r>
      <w:r>
        <w:rPr>
          <w:b/>
          <w:sz w:val="21"/>
        </w:rPr>
        <w:t>development</w:t>
      </w:r>
      <w:r>
        <w:rPr>
          <w:b/>
          <w:spacing w:val="-6"/>
          <w:sz w:val="21"/>
        </w:rPr>
        <w:t xml:space="preserve"> </w:t>
      </w:r>
      <w:r>
        <w:rPr>
          <w:b/>
          <w:sz w:val="21"/>
        </w:rPr>
        <w:t>and</w:t>
      </w:r>
      <w:r>
        <w:rPr>
          <w:b/>
          <w:spacing w:val="-6"/>
          <w:sz w:val="21"/>
        </w:rPr>
        <w:t xml:space="preserve"> </w:t>
      </w:r>
      <w:r>
        <w:rPr>
          <w:b/>
          <w:spacing w:val="-2"/>
          <w:sz w:val="21"/>
        </w:rPr>
        <w:t>career</w:t>
      </w:r>
    </w:p>
    <w:p w14:paraId="5B197E49" w14:textId="77777777" w:rsidR="00A52AFB" w:rsidRDefault="00425432">
      <w:pPr>
        <w:pStyle w:val="ListParagraph"/>
        <w:numPr>
          <w:ilvl w:val="0"/>
          <w:numId w:val="2"/>
        </w:numPr>
        <w:tabs>
          <w:tab w:val="left" w:pos="444"/>
        </w:tabs>
        <w:ind w:right="1037"/>
        <w:rPr>
          <w:sz w:val="21"/>
        </w:rPr>
      </w:pPr>
      <w:r>
        <w:rPr>
          <w:sz w:val="21"/>
        </w:rPr>
        <w:t>Has</w:t>
      </w:r>
      <w:r>
        <w:rPr>
          <w:spacing w:val="-3"/>
          <w:sz w:val="21"/>
        </w:rPr>
        <w:t xml:space="preserve"> </w:t>
      </w:r>
      <w:r>
        <w:rPr>
          <w:sz w:val="21"/>
        </w:rPr>
        <w:t>your</w:t>
      </w:r>
      <w:r>
        <w:rPr>
          <w:spacing w:val="-4"/>
          <w:sz w:val="21"/>
        </w:rPr>
        <w:t xml:space="preserve"> </w:t>
      </w:r>
      <w:r>
        <w:rPr>
          <w:sz w:val="21"/>
        </w:rPr>
        <w:t>Fellowship</w:t>
      </w:r>
      <w:r>
        <w:rPr>
          <w:spacing w:val="-2"/>
          <w:sz w:val="21"/>
        </w:rPr>
        <w:t xml:space="preserve"> </w:t>
      </w:r>
      <w:r>
        <w:rPr>
          <w:sz w:val="21"/>
        </w:rPr>
        <w:t>expanded</w:t>
      </w:r>
      <w:r>
        <w:rPr>
          <w:spacing w:val="-2"/>
          <w:sz w:val="21"/>
        </w:rPr>
        <w:t xml:space="preserve"> </w:t>
      </w:r>
      <w:r>
        <w:rPr>
          <w:sz w:val="21"/>
        </w:rPr>
        <w:t>your</w:t>
      </w:r>
      <w:r>
        <w:rPr>
          <w:spacing w:val="-4"/>
          <w:sz w:val="21"/>
        </w:rPr>
        <w:t xml:space="preserve"> </w:t>
      </w:r>
      <w:r>
        <w:rPr>
          <w:sz w:val="21"/>
        </w:rPr>
        <w:t>opportunities</w:t>
      </w:r>
      <w:r>
        <w:rPr>
          <w:spacing w:val="-3"/>
          <w:sz w:val="21"/>
        </w:rPr>
        <w:t xml:space="preserve"> </w:t>
      </w:r>
      <w:r>
        <w:rPr>
          <w:sz w:val="21"/>
        </w:rPr>
        <w:t>for</w:t>
      </w:r>
      <w:r>
        <w:rPr>
          <w:spacing w:val="-4"/>
          <w:sz w:val="21"/>
        </w:rPr>
        <w:t xml:space="preserve"> </w:t>
      </w:r>
      <w:r>
        <w:rPr>
          <w:sz w:val="21"/>
        </w:rPr>
        <w:t>research</w:t>
      </w:r>
      <w:r>
        <w:rPr>
          <w:spacing w:val="-3"/>
          <w:sz w:val="21"/>
        </w:rPr>
        <w:t xml:space="preserve"> </w:t>
      </w:r>
      <w:r>
        <w:rPr>
          <w:sz w:val="21"/>
        </w:rPr>
        <w:t>leadership,</w:t>
      </w:r>
      <w:r>
        <w:rPr>
          <w:spacing w:val="-5"/>
          <w:sz w:val="21"/>
        </w:rPr>
        <w:t xml:space="preserve"> </w:t>
      </w:r>
      <w:r>
        <w:rPr>
          <w:sz w:val="21"/>
        </w:rPr>
        <w:t>including</w:t>
      </w:r>
      <w:r>
        <w:rPr>
          <w:spacing w:val="-3"/>
          <w:sz w:val="21"/>
        </w:rPr>
        <w:t xml:space="preserve"> </w:t>
      </w:r>
      <w:r>
        <w:rPr>
          <w:sz w:val="21"/>
        </w:rPr>
        <w:t xml:space="preserve">student </w:t>
      </w:r>
      <w:r>
        <w:rPr>
          <w:spacing w:val="-2"/>
          <w:sz w:val="21"/>
        </w:rPr>
        <w:t>supervision?</w:t>
      </w:r>
    </w:p>
    <w:p w14:paraId="7C0E92C1" w14:textId="77777777" w:rsidR="00A52AFB" w:rsidRDefault="00425432">
      <w:pPr>
        <w:tabs>
          <w:tab w:val="left" w:pos="443"/>
        </w:tabs>
        <w:spacing w:before="122"/>
        <w:ind w:left="443" w:right="525" w:hanging="284"/>
        <w:rPr>
          <w:sz w:val="21"/>
        </w:rPr>
      </w:pPr>
      <w:r>
        <w:rPr>
          <w:rFonts w:ascii="Symbol" w:hAnsi="Symbol"/>
          <w:spacing w:val="-10"/>
          <w:sz w:val="21"/>
        </w:rPr>
        <w:t></w:t>
      </w:r>
      <w:r>
        <w:rPr>
          <w:rFonts w:ascii="Times New Roman" w:hAnsi="Times New Roman"/>
          <w:sz w:val="21"/>
        </w:rPr>
        <w:tab/>
      </w:r>
      <w:r>
        <w:rPr>
          <w:sz w:val="21"/>
        </w:rPr>
        <w:t>What,</w:t>
      </w:r>
      <w:r>
        <w:rPr>
          <w:spacing w:val="-3"/>
          <w:sz w:val="21"/>
        </w:rPr>
        <w:t xml:space="preserve"> </w:t>
      </w:r>
      <w:r>
        <w:rPr>
          <w:sz w:val="21"/>
        </w:rPr>
        <w:t>if</w:t>
      </w:r>
      <w:r>
        <w:rPr>
          <w:spacing w:val="-3"/>
          <w:sz w:val="21"/>
        </w:rPr>
        <w:t xml:space="preserve"> </w:t>
      </w:r>
      <w:r>
        <w:rPr>
          <w:sz w:val="21"/>
        </w:rPr>
        <w:t>any,</w:t>
      </w:r>
      <w:r>
        <w:rPr>
          <w:spacing w:val="-4"/>
          <w:sz w:val="21"/>
        </w:rPr>
        <w:t xml:space="preserve"> </w:t>
      </w:r>
      <w:r>
        <w:rPr>
          <w:sz w:val="21"/>
        </w:rPr>
        <w:t>professional</w:t>
      </w:r>
      <w:r>
        <w:rPr>
          <w:spacing w:val="-3"/>
          <w:sz w:val="21"/>
        </w:rPr>
        <w:t xml:space="preserve"> </w:t>
      </w:r>
      <w:r>
        <w:rPr>
          <w:sz w:val="21"/>
        </w:rPr>
        <w:t>development</w:t>
      </w:r>
      <w:r>
        <w:rPr>
          <w:spacing w:val="-3"/>
          <w:sz w:val="21"/>
        </w:rPr>
        <w:t xml:space="preserve"> </w:t>
      </w:r>
      <w:r>
        <w:rPr>
          <w:sz w:val="21"/>
        </w:rPr>
        <w:t>opportunities</w:t>
      </w:r>
      <w:r>
        <w:rPr>
          <w:spacing w:val="-3"/>
          <w:sz w:val="21"/>
        </w:rPr>
        <w:t xml:space="preserve"> </w:t>
      </w:r>
      <w:proofErr w:type="gramStart"/>
      <w:r>
        <w:rPr>
          <w:sz w:val="21"/>
        </w:rPr>
        <w:t>has</w:t>
      </w:r>
      <w:proofErr w:type="gramEnd"/>
      <w:r>
        <w:rPr>
          <w:spacing w:val="-4"/>
          <w:sz w:val="21"/>
        </w:rPr>
        <w:t xml:space="preserve"> </w:t>
      </w:r>
      <w:r>
        <w:rPr>
          <w:sz w:val="21"/>
        </w:rPr>
        <w:t>your</w:t>
      </w:r>
      <w:r>
        <w:rPr>
          <w:spacing w:val="-3"/>
          <w:sz w:val="21"/>
        </w:rPr>
        <w:t xml:space="preserve"> </w:t>
      </w:r>
      <w:r>
        <w:rPr>
          <w:sz w:val="21"/>
        </w:rPr>
        <w:t>institution</w:t>
      </w:r>
      <w:r>
        <w:rPr>
          <w:spacing w:val="-3"/>
          <w:sz w:val="21"/>
        </w:rPr>
        <w:t xml:space="preserve"> </w:t>
      </w:r>
      <w:r>
        <w:rPr>
          <w:sz w:val="21"/>
        </w:rPr>
        <w:t>offered</w:t>
      </w:r>
      <w:r>
        <w:rPr>
          <w:spacing w:val="-3"/>
          <w:sz w:val="21"/>
        </w:rPr>
        <w:t xml:space="preserve"> </w:t>
      </w:r>
      <w:r>
        <w:rPr>
          <w:sz w:val="21"/>
        </w:rPr>
        <w:t>you</w:t>
      </w:r>
      <w:r>
        <w:rPr>
          <w:spacing w:val="-3"/>
          <w:sz w:val="21"/>
        </w:rPr>
        <w:t xml:space="preserve"> </w:t>
      </w:r>
      <w:r>
        <w:rPr>
          <w:sz w:val="21"/>
        </w:rPr>
        <w:t>during</w:t>
      </w:r>
      <w:r>
        <w:rPr>
          <w:spacing w:val="-3"/>
          <w:sz w:val="21"/>
        </w:rPr>
        <w:t xml:space="preserve"> </w:t>
      </w:r>
      <w:r>
        <w:rPr>
          <w:sz w:val="21"/>
        </w:rPr>
        <w:t xml:space="preserve">your </w:t>
      </w:r>
      <w:r>
        <w:rPr>
          <w:spacing w:val="-2"/>
          <w:sz w:val="21"/>
        </w:rPr>
        <w:t>Fellowship?</w:t>
      </w:r>
    </w:p>
    <w:p w14:paraId="5620E6F4" w14:textId="77777777" w:rsidR="00A52AFB" w:rsidRDefault="00425432">
      <w:pPr>
        <w:pStyle w:val="ListParagraph"/>
        <w:numPr>
          <w:ilvl w:val="1"/>
          <w:numId w:val="2"/>
        </w:numPr>
        <w:tabs>
          <w:tab w:val="left" w:pos="730"/>
        </w:tabs>
        <w:spacing w:before="62" w:line="235" w:lineRule="auto"/>
        <w:ind w:left="729" w:right="955" w:hanging="286"/>
        <w:rPr>
          <w:sz w:val="21"/>
        </w:rPr>
      </w:pPr>
      <w:r>
        <w:rPr>
          <w:sz w:val="21"/>
        </w:rPr>
        <w:t>(If</w:t>
      </w:r>
      <w:r>
        <w:rPr>
          <w:spacing w:val="-2"/>
          <w:sz w:val="21"/>
        </w:rPr>
        <w:t xml:space="preserve"> </w:t>
      </w:r>
      <w:r>
        <w:rPr>
          <w:sz w:val="21"/>
        </w:rPr>
        <w:t>there</w:t>
      </w:r>
      <w:r>
        <w:rPr>
          <w:spacing w:val="-2"/>
          <w:sz w:val="21"/>
        </w:rPr>
        <w:t xml:space="preserve"> </w:t>
      </w:r>
      <w:r>
        <w:rPr>
          <w:sz w:val="21"/>
        </w:rPr>
        <w:t>have</w:t>
      </w:r>
      <w:r>
        <w:rPr>
          <w:spacing w:val="-4"/>
          <w:sz w:val="21"/>
        </w:rPr>
        <w:t xml:space="preserve"> </w:t>
      </w:r>
      <w:r>
        <w:rPr>
          <w:sz w:val="21"/>
        </w:rPr>
        <w:t>been</w:t>
      </w:r>
      <w:r>
        <w:rPr>
          <w:spacing w:val="-2"/>
          <w:sz w:val="21"/>
        </w:rPr>
        <w:t xml:space="preserve"> </w:t>
      </w:r>
      <w:r>
        <w:rPr>
          <w:sz w:val="21"/>
        </w:rPr>
        <w:t>any)</w:t>
      </w:r>
      <w:r>
        <w:rPr>
          <w:spacing w:val="-2"/>
          <w:sz w:val="21"/>
        </w:rPr>
        <w:t xml:space="preserve"> </w:t>
      </w:r>
      <w:r>
        <w:rPr>
          <w:sz w:val="21"/>
        </w:rPr>
        <w:t>Do</w:t>
      </w:r>
      <w:r>
        <w:rPr>
          <w:spacing w:val="-5"/>
          <w:sz w:val="21"/>
        </w:rPr>
        <w:t xml:space="preserve"> </w:t>
      </w:r>
      <w:r>
        <w:rPr>
          <w:sz w:val="21"/>
        </w:rPr>
        <w:t>you</w:t>
      </w:r>
      <w:r>
        <w:rPr>
          <w:spacing w:val="-3"/>
          <w:sz w:val="21"/>
        </w:rPr>
        <w:t xml:space="preserve"> </w:t>
      </w:r>
      <w:r>
        <w:rPr>
          <w:sz w:val="21"/>
        </w:rPr>
        <w:t>think</w:t>
      </w:r>
      <w:r>
        <w:rPr>
          <w:spacing w:val="-2"/>
          <w:sz w:val="21"/>
        </w:rPr>
        <w:t xml:space="preserve"> </w:t>
      </w:r>
      <w:r>
        <w:rPr>
          <w:sz w:val="21"/>
        </w:rPr>
        <w:t>you</w:t>
      </w:r>
      <w:r>
        <w:rPr>
          <w:spacing w:val="-5"/>
          <w:sz w:val="21"/>
        </w:rPr>
        <w:t xml:space="preserve"> </w:t>
      </w:r>
      <w:r>
        <w:rPr>
          <w:sz w:val="21"/>
        </w:rPr>
        <w:t>would</w:t>
      </w:r>
      <w:r>
        <w:rPr>
          <w:spacing w:val="-2"/>
          <w:sz w:val="21"/>
        </w:rPr>
        <w:t xml:space="preserve"> </w:t>
      </w:r>
      <w:r>
        <w:rPr>
          <w:sz w:val="21"/>
        </w:rPr>
        <w:t>have</w:t>
      </w:r>
      <w:r>
        <w:rPr>
          <w:spacing w:val="-2"/>
          <w:sz w:val="21"/>
        </w:rPr>
        <w:t xml:space="preserve"> </w:t>
      </w:r>
      <w:r>
        <w:rPr>
          <w:sz w:val="21"/>
        </w:rPr>
        <w:t>had</w:t>
      </w:r>
      <w:r>
        <w:rPr>
          <w:spacing w:val="-2"/>
          <w:sz w:val="21"/>
        </w:rPr>
        <w:t xml:space="preserve"> </w:t>
      </w:r>
      <w:r>
        <w:rPr>
          <w:sz w:val="21"/>
        </w:rPr>
        <w:t>such</w:t>
      </w:r>
      <w:r>
        <w:rPr>
          <w:spacing w:val="-2"/>
          <w:sz w:val="21"/>
        </w:rPr>
        <w:t xml:space="preserve"> </w:t>
      </w:r>
      <w:r>
        <w:rPr>
          <w:sz w:val="21"/>
        </w:rPr>
        <w:t>opportunities</w:t>
      </w:r>
      <w:r>
        <w:rPr>
          <w:spacing w:val="-3"/>
          <w:sz w:val="21"/>
        </w:rPr>
        <w:t xml:space="preserve"> </w:t>
      </w:r>
      <w:r>
        <w:rPr>
          <w:sz w:val="21"/>
        </w:rPr>
        <w:t>without</w:t>
      </w:r>
      <w:r>
        <w:rPr>
          <w:spacing w:val="-4"/>
          <w:sz w:val="21"/>
        </w:rPr>
        <w:t xml:space="preserve"> </w:t>
      </w:r>
      <w:r>
        <w:rPr>
          <w:sz w:val="21"/>
        </w:rPr>
        <w:t xml:space="preserve">the </w:t>
      </w:r>
      <w:r>
        <w:rPr>
          <w:spacing w:val="-2"/>
          <w:sz w:val="21"/>
        </w:rPr>
        <w:t>Fellowship?</w:t>
      </w:r>
    </w:p>
    <w:p w14:paraId="47490DC2" w14:textId="77777777" w:rsidR="00A52AFB" w:rsidRDefault="00425432">
      <w:pPr>
        <w:tabs>
          <w:tab w:val="left" w:pos="443"/>
        </w:tabs>
        <w:spacing w:before="119"/>
        <w:ind w:left="160"/>
        <w:rPr>
          <w:sz w:val="21"/>
        </w:rPr>
      </w:pPr>
      <w:r>
        <w:rPr>
          <w:rFonts w:ascii="Symbol" w:hAnsi="Symbol"/>
          <w:spacing w:val="-10"/>
          <w:sz w:val="21"/>
        </w:rPr>
        <w:t></w:t>
      </w:r>
      <w:r>
        <w:rPr>
          <w:rFonts w:ascii="Times New Roman" w:hAnsi="Times New Roman"/>
          <w:sz w:val="21"/>
        </w:rPr>
        <w:tab/>
      </w:r>
      <w:r>
        <w:rPr>
          <w:sz w:val="21"/>
        </w:rPr>
        <w:t>Have</w:t>
      </w:r>
      <w:r>
        <w:rPr>
          <w:spacing w:val="-9"/>
          <w:sz w:val="21"/>
        </w:rPr>
        <w:t xml:space="preserve"> </w:t>
      </w:r>
      <w:r>
        <w:rPr>
          <w:sz w:val="21"/>
        </w:rPr>
        <w:t>you</w:t>
      </w:r>
      <w:r>
        <w:rPr>
          <w:spacing w:val="-5"/>
          <w:sz w:val="21"/>
        </w:rPr>
        <w:t xml:space="preserve"> </w:t>
      </w:r>
      <w:r>
        <w:rPr>
          <w:sz w:val="21"/>
        </w:rPr>
        <w:t>successfully</w:t>
      </w:r>
      <w:r>
        <w:rPr>
          <w:spacing w:val="-5"/>
          <w:sz w:val="21"/>
        </w:rPr>
        <w:t xml:space="preserve"> </w:t>
      </w:r>
      <w:r>
        <w:rPr>
          <w:sz w:val="21"/>
        </w:rPr>
        <w:t>gone</w:t>
      </w:r>
      <w:r>
        <w:rPr>
          <w:spacing w:val="-4"/>
          <w:sz w:val="21"/>
        </w:rPr>
        <w:t xml:space="preserve"> </w:t>
      </w:r>
      <w:r>
        <w:rPr>
          <w:sz w:val="21"/>
        </w:rPr>
        <w:t>through</w:t>
      </w:r>
      <w:r>
        <w:rPr>
          <w:spacing w:val="-5"/>
          <w:sz w:val="21"/>
        </w:rPr>
        <w:t xml:space="preserve"> </w:t>
      </w:r>
      <w:r>
        <w:rPr>
          <w:sz w:val="21"/>
        </w:rPr>
        <w:t>a</w:t>
      </w:r>
      <w:r>
        <w:rPr>
          <w:spacing w:val="-4"/>
          <w:sz w:val="21"/>
        </w:rPr>
        <w:t xml:space="preserve"> </w:t>
      </w:r>
      <w:r>
        <w:rPr>
          <w:sz w:val="21"/>
        </w:rPr>
        <w:t>promotion</w:t>
      </w:r>
      <w:r>
        <w:rPr>
          <w:spacing w:val="-4"/>
          <w:sz w:val="21"/>
        </w:rPr>
        <w:t xml:space="preserve"> </w:t>
      </w:r>
      <w:r>
        <w:rPr>
          <w:sz w:val="21"/>
        </w:rPr>
        <w:t>process</w:t>
      </w:r>
      <w:r>
        <w:rPr>
          <w:spacing w:val="-6"/>
          <w:sz w:val="21"/>
        </w:rPr>
        <w:t xml:space="preserve"> </w:t>
      </w:r>
      <w:r>
        <w:rPr>
          <w:sz w:val="21"/>
        </w:rPr>
        <w:t>during</w:t>
      </w:r>
      <w:r>
        <w:rPr>
          <w:spacing w:val="-5"/>
          <w:sz w:val="21"/>
        </w:rPr>
        <w:t xml:space="preserve"> </w:t>
      </w:r>
      <w:r>
        <w:rPr>
          <w:sz w:val="21"/>
        </w:rPr>
        <w:t>your</w:t>
      </w:r>
      <w:r>
        <w:rPr>
          <w:spacing w:val="-6"/>
          <w:sz w:val="21"/>
        </w:rPr>
        <w:t xml:space="preserve"> </w:t>
      </w:r>
      <w:r>
        <w:rPr>
          <w:spacing w:val="-2"/>
          <w:sz w:val="21"/>
        </w:rPr>
        <w:t>Fellowship?</w:t>
      </w:r>
    </w:p>
    <w:p w14:paraId="58A1B3A0" w14:textId="77777777" w:rsidR="00A52AFB" w:rsidRDefault="00425432">
      <w:pPr>
        <w:pStyle w:val="ListParagraph"/>
        <w:numPr>
          <w:ilvl w:val="1"/>
          <w:numId w:val="2"/>
        </w:numPr>
        <w:tabs>
          <w:tab w:val="left" w:pos="730"/>
        </w:tabs>
        <w:spacing w:before="61"/>
        <w:ind w:left="729" w:hanging="287"/>
        <w:rPr>
          <w:sz w:val="21"/>
        </w:rPr>
      </w:pPr>
      <w:r>
        <w:rPr>
          <w:sz w:val="21"/>
        </w:rPr>
        <w:t>If</w:t>
      </w:r>
      <w:r>
        <w:rPr>
          <w:spacing w:val="-4"/>
          <w:sz w:val="21"/>
        </w:rPr>
        <w:t xml:space="preserve"> </w:t>
      </w:r>
      <w:r>
        <w:rPr>
          <w:sz w:val="21"/>
        </w:rPr>
        <w:t>so,</w:t>
      </w:r>
      <w:r>
        <w:rPr>
          <w:spacing w:val="-3"/>
          <w:sz w:val="21"/>
        </w:rPr>
        <w:t xml:space="preserve"> </w:t>
      </w:r>
      <w:r>
        <w:rPr>
          <w:sz w:val="21"/>
        </w:rPr>
        <w:t>do</w:t>
      </w:r>
      <w:r>
        <w:rPr>
          <w:spacing w:val="-4"/>
          <w:sz w:val="21"/>
        </w:rPr>
        <w:t xml:space="preserve"> </w:t>
      </w:r>
      <w:r>
        <w:rPr>
          <w:sz w:val="21"/>
        </w:rPr>
        <w:t>you</w:t>
      </w:r>
      <w:r>
        <w:rPr>
          <w:spacing w:val="-4"/>
          <w:sz w:val="21"/>
        </w:rPr>
        <w:t xml:space="preserve"> </w:t>
      </w:r>
      <w:r>
        <w:rPr>
          <w:sz w:val="21"/>
        </w:rPr>
        <w:t>think</w:t>
      </w:r>
      <w:r>
        <w:rPr>
          <w:spacing w:val="-3"/>
          <w:sz w:val="21"/>
        </w:rPr>
        <w:t xml:space="preserve"> </w:t>
      </w:r>
      <w:r>
        <w:rPr>
          <w:sz w:val="21"/>
        </w:rPr>
        <w:t>this</w:t>
      </w:r>
      <w:r>
        <w:rPr>
          <w:spacing w:val="-4"/>
          <w:sz w:val="21"/>
        </w:rPr>
        <w:t xml:space="preserve"> </w:t>
      </w:r>
      <w:r>
        <w:rPr>
          <w:sz w:val="21"/>
        </w:rPr>
        <w:t>would</w:t>
      </w:r>
      <w:r>
        <w:rPr>
          <w:spacing w:val="-3"/>
          <w:sz w:val="21"/>
        </w:rPr>
        <w:t xml:space="preserve"> </w:t>
      </w:r>
      <w:r>
        <w:rPr>
          <w:sz w:val="21"/>
        </w:rPr>
        <w:t>have</w:t>
      </w:r>
      <w:r>
        <w:rPr>
          <w:spacing w:val="-5"/>
          <w:sz w:val="21"/>
        </w:rPr>
        <w:t xml:space="preserve"> </w:t>
      </w:r>
      <w:r>
        <w:rPr>
          <w:sz w:val="21"/>
        </w:rPr>
        <w:t>occurred</w:t>
      </w:r>
      <w:r>
        <w:rPr>
          <w:spacing w:val="-5"/>
          <w:sz w:val="21"/>
        </w:rPr>
        <w:t xml:space="preserve"> </w:t>
      </w:r>
      <w:r>
        <w:rPr>
          <w:sz w:val="21"/>
        </w:rPr>
        <w:t>without</w:t>
      </w:r>
      <w:r>
        <w:rPr>
          <w:spacing w:val="-4"/>
          <w:sz w:val="21"/>
        </w:rPr>
        <w:t xml:space="preserve"> </w:t>
      </w:r>
      <w:r>
        <w:rPr>
          <w:sz w:val="21"/>
        </w:rPr>
        <w:t>the</w:t>
      </w:r>
      <w:r>
        <w:rPr>
          <w:spacing w:val="-3"/>
          <w:sz w:val="21"/>
        </w:rPr>
        <w:t xml:space="preserve"> </w:t>
      </w:r>
      <w:r>
        <w:rPr>
          <w:spacing w:val="-2"/>
          <w:sz w:val="21"/>
        </w:rPr>
        <w:t>Fellowship?</w:t>
      </w:r>
    </w:p>
    <w:p w14:paraId="4E74ED65" w14:textId="77777777" w:rsidR="00A52AFB" w:rsidRDefault="00425432">
      <w:pPr>
        <w:tabs>
          <w:tab w:val="left" w:pos="443"/>
        </w:tabs>
        <w:spacing w:before="114"/>
        <w:ind w:left="160"/>
        <w:rPr>
          <w:sz w:val="21"/>
        </w:rPr>
      </w:pPr>
      <w:r>
        <w:rPr>
          <w:rFonts w:ascii="Symbol" w:hAnsi="Symbol"/>
          <w:spacing w:val="-10"/>
          <w:sz w:val="21"/>
        </w:rPr>
        <w:t></w:t>
      </w:r>
      <w:r>
        <w:rPr>
          <w:rFonts w:ascii="Times New Roman" w:hAnsi="Times New Roman"/>
          <w:sz w:val="21"/>
        </w:rPr>
        <w:tab/>
      </w:r>
      <w:r>
        <w:rPr>
          <w:sz w:val="21"/>
        </w:rPr>
        <w:t>Do</w:t>
      </w:r>
      <w:r>
        <w:rPr>
          <w:spacing w:val="-8"/>
          <w:sz w:val="21"/>
        </w:rPr>
        <w:t xml:space="preserve"> </w:t>
      </w:r>
      <w:r>
        <w:rPr>
          <w:sz w:val="21"/>
        </w:rPr>
        <w:t>you</w:t>
      </w:r>
      <w:r>
        <w:rPr>
          <w:spacing w:val="-5"/>
          <w:sz w:val="21"/>
        </w:rPr>
        <w:t xml:space="preserve"> </w:t>
      </w:r>
      <w:r>
        <w:rPr>
          <w:sz w:val="21"/>
        </w:rPr>
        <w:t>expect</w:t>
      </w:r>
      <w:r>
        <w:rPr>
          <w:spacing w:val="-4"/>
          <w:sz w:val="21"/>
        </w:rPr>
        <w:t xml:space="preserve"> </w:t>
      </w:r>
      <w:r>
        <w:rPr>
          <w:sz w:val="21"/>
        </w:rPr>
        <w:t>to</w:t>
      </w:r>
      <w:r>
        <w:rPr>
          <w:spacing w:val="-5"/>
          <w:sz w:val="21"/>
        </w:rPr>
        <w:t xml:space="preserve"> </w:t>
      </w:r>
      <w:r>
        <w:rPr>
          <w:sz w:val="21"/>
        </w:rPr>
        <w:t>remain</w:t>
      </w:r>
      <w:r>
        <w:rPr>
          <w:spacing w:val="-4"/>
          <w:sz w:val="21"/>
        </w:rPr>
        <w:t xml:space="preserve"> </w:t>
      </w:r>
      <w:r>
        <w:rPr>
          <w:sz w:val="21"/>
        </w:rPr>
        <w:t>employed</w:t>
      </w:r>
      <w:r>
        <w:rPr>
          <w:spacing w:val="-3"/>
          <w:sz w:val="21"/>
        </w:rPr>
        <w:t xml:space="preserve"> </w:t>
      </w:r>
      <w:r>
        <w:rPr>
          <w:sz w:val="21"/>
        </w:rPr>
        <w:t>by</w:t>
      </w:r>
      <w:r>
        <w:rPr>
          <w:spacing w:val="-6"/>
          <w:sz w:val="21"/>
        </w:rPr>
        <w:t xml:space="preserve"> </w:t>
      </w:r>
      <w:r>
        <w:rPr>
          <w:sz w:val="21"/>
        </w:rPr>
        <w:t>your</w:t>
      </w:r>
      <w:r>
        <w:rPr>
          <w:spacing w:val="-5"/>
          <w:sz w:val="21"/>
        </w:rPr>
        <w:t xml:space="preserve"> </w:t>
      </w:r>
      <w:r>
        <w:rPr>
          <w:sz w:val="21"/>
        </w:rPr>
        <w:t>institution</w:t>
      </w:r>
      <w:r>
        <w:rPr>
          <w:spacing w:val="-4"/>
          <w:sz w:val="21"/>
        </w:rPr>
        <w:t xml:space="preserve"> </w:t>
      </w:r>
      <w:r>
        <w:rPr>
          <w:sz w:val="21"/>
        </w:rPr>
        <w:t>following</w:t>
      </w:r>
      <w:r>
        <w:rPr>
          <w:spacing w:val="-5"/>
          <w:sz w:val="21"/>
        </w:rPr>
        <w:t xml:space="preserve"> </w:t>
      </w:r>
      <w:r>
        <w:rPr>
          <w:sz w:val="21"/>
        </w:rPr>
        <w:t>completion</w:t>
      </w:r>
      <w:r>
        <w:rPr>
          <w:spacing w:val="-3"/>
          <w:sz w:val="21"/>
        </w:rPr>
        <w:t xml:space="preserve"> </w:t>
      </w:r>
      <w:r>
        <w:rPr>
          <w:sz w:val="21"/>
        </w:rPr>
        <w:t>of</w:t>
      </w:r>
      <w:r>
        <w:rPr>
          <w:spacing w:val="-4"/>
          <w:sz w:val="21"/>
        </w:rPr>
        <w:t xml:space="preserve"> </w:t>
      </w:r>
      <w:r>
        <w:rPr>
          <w:sz w:val="21"/>
        </w:rPr>
        <w:t>your</w:t>
      </w:r>
      <w:r>
        <w:rPr>
          <w:spacing w:val="-5"/>
          <w:sz w:val="21"/>
        </w:rPr>
        <w:t xml:space="preserve"> </w:t>
      </w:r>
      <w:r>
        <w:rPr>
          <w:spacing w:val="-2"/>
          <w:sz w:val="21"/>
        </w:rPr>
        <w:t>Fellowship?</w:t>
      </w:r>
    </w:p>
    <w:p w14:paraId="76C42796" w14:textId="77777777" w:rsidR="00A52AFB" w:rsidRDefault="00425432">
      <w:pPr>
        <w:pStyle w:val="ListParagraph"/>
        <w:numPr>
          <w:ilvl w:val="0"/>
          <w:numId w:val="2"/>
        </w:numPr>
        <w:tabs>
          <w:tab w:val="left" w:pos="444"/>
        </w:tabs>
        <w:spacing w:before="119"/>
        <w:rPr>
          <w:sz w:val="21"/>
        </w:rPr>
      </w:pPr>
      <w:r>
        <w:rPr>
          <w:sz w:val="21"/>
        </w:rPr>
        <w:t>What</w:t>
      </w:r>
      <w:r>
        <w:rPr>
          <w:spacing w:val="-5"/>
          <w:sz w:val="21"/>
        </w:rPr>
        <w:t xml:space="preserve"> </w:t>
      </w:r>
      <w:r>
        <w:rPr>
          <w:sz w:val="21"/>
        </w:rPr>
        <w:t>do</w:t>
      </w:r>
      <w:r>
        <w:rPr>
          <w:spacing w:val="-3"/>
          <w:sz w:val="21"/>
        </w:rPr>
        <w:t xml:space="preserve"> </w:t>
      </w:r>
      <w:r>
        <w:rPr>
          <w:sz w:val="21"/>
        </w:rPr>
        <w:t>you</w:t>
      </w:r>
      <w:r>
        <w:rPr>
          <w:spacing w:val="-3"/>
          <w:sz w:val="21"/>
        </w:rPr>
        <w:t xml:space="preserve"> </w:t>
      </w:r>
      <w:r>
        <w:rPr>
          <w:sz w:val="21"/>
        </w:rPr>
        <w:t>imagine</w:t>
      </w:r>
      <w:r>
        <w:rPr>
          <w:spacing w:val="-4"/>
          <w:sz w:val="21"/>
        </w:rPr>
        <w:t xml:space="preserve"> </w:t>
      </w:r>
      <w:r>
        <w:rPr>
          <w:sz w:val="21"/>
        </w:rPr>
        <w:t>you</w:t>
      </w:r>
      <w:r>
        <w:rPr>
          <w:spacing w:val="-3"/>
          <w:sz w:val="21"/>
        </w:rPr>
        <w:t xml:space="preserve"> </w:t>
      </w:r>
      <w:r>
        <w:rPr>
          <w:sz w:val="21"/>
        </w:rPr>
        <w:t>would</w:t>
      </w:r>
      <w:r>
        <w:rPr>
          <w:spacing w:val="-2"/>
          <w:sz w:val="21"/>
        </w:rPr>
        <w:t xml:space="preserve"> </w:t>
      </w:r>
      <w:r>
        <w:rPr>
          <w:sz w:val="21"/>
        </w:rPr>
        <w:t>be</w:t>
      </w:r>
      <w:r>
        <w:rPr>
          <w:spacing w:val="-3"/>
          <w:sz w:val="21"/>
        </w:rPr>
        <w:t xml:space="preserve"> </w:t>
      </w:r>
      <w:r>
        <w:rPr>
          <w:sz w:val="21"/>
        </w:rPr>
        <w:t>doing</w:t>
      </w:r>
      <w:r>
        <w:rPr>
          <w:spacing w:val="-3"/>
          <w:sz w:val="21"/>
        </w:rPr>
        <w:t xml:space="preserve"> </w:t>
      </w:r>
      <w:r>
        <w:rPr>
          <w:sz w:val="21"/>
        </w:rPr>
        <w:t>now</w:t>
      </w:r>
      <w:r>
        <w:rPr>
          <w:spacing w:val="-2"/>
          <w:sz w:val="21"/>
        </w:rPr>
        <w:t xml:space="preserve"> </w:t>
      </w:r>
      <w:r>
        <w:rPr>
          <w:sz w:val="21"/>
        </w:rPr>
        <w:t>if</w:t>
      </w:r>
      <w:r>
        <w:rPr>
          <w:spacing w:val="-4"/>
          <w:sz w:val="21"/>
        </w:rPr>
        <w:t xml:space="preserve"> </w:t>
      </w:r>
      <w:r>
        <w:rPr>
          <w:sz w:val="21"/>
        </w:rPr>
        <w:t>you</w:t>
      </w:r>
      <w:r>
        <w:rPr>
          <w:spacing w:val="-3"/>
          <w:sz w:val="21"/>
        </w:rPr>
        <w:t xml:space="preserve"> </w:t>
      </w:r>
      <w:r>
        <w:rPr>
          <w:sz w:val="21"/>
        </w:rPr>
        <w:t>had</w:t>
      </w:r>
      <w:r>
        <w:rPr>
          <w:spacing w:val="-2"/>
          <w:sz w:val="21"/>
        </w:rPr>
        <w:t xml:space="preserve"> </w:t>
      </w:r>
      <w:r>
        <w:rPr>
          <w:sz w:val="21"/>
        </w:rPr>
        <w:t>not</w:t>
      </w:r>
      <w:r>
        <w:rPr>
          <w:spacing w:val="-3"/>
          <w:sz w:val="21"/>
        </w:rPr>
        <w:t xml:space="preserve"> </w:t>
      </w:r>
      <w:r>
        <w:rPr>
          <w:sz w:val="21"/>
        </w:rPr>
        <w:t>won</w:t>
      </w:r>
      <w:r>
        <w:rPr>
          <w:spacing w:val="-3"/>
          <w:sz w:val="21"/>
        </w:rPr>
        <w:t xml:space="preserve"> </w:t>
      </w:r>
      <w:r>
        <w:rPr>
          <w:sz w:val="21"/>
        </w:rPr>
        <w:t>your</w:t>
      </w:r>
      <w:r>
        <w:rPr>
          <w:spacing w:val="-3"/>
          <w:sz w:val="21"/>
        </w:rPr>
        <w:t xml:space="preserve"> </w:t>
      </w:r>
      <w:r>
        <w:rPr>
          <w:spacing w:val="-2"/>
          <w:sz w:val="21"/>
        </w:rPr>
        <w:t>Fellowship?</w:t>
      </w:r>
    </w:p>
    <w:p w14:paraId="5E2F94E9" w14:textId="77777777" w:rsidR="00A52AFB" w:rsidRDefault="00425432">
      <w:pPr>
        <w:pStyle w:val="ListParagraph"/>
        <w:numPr>
          <w:ilvl w:val="1"/>
          <w:numId w:val="2"/>
        </w:numPr>
        <w:tabs>
          <w:tab w:val="left" w:pos="727"/>
        </w:tabs>
        <w:spacing w:before="65" w:line="235" w:lineRule="auto"/>
        <w:ind w:right="178"/>
        <w:rPr>
          <w:sz w:val="21"/>
        </w:rPr>
      </w:pPr>
      <w:r>
        <w:rPr>
          <w:sz w:val="21"/>
        </w:rPr>
        <w:t>Do</w:t>
      </w:r>
      <w:r>
        <w:rPr>
          <w:spacing w:val="-3"/>
          <w:sz w:val="21"/>
        </w:rPr>
        <w:t xml:space="preserve"> </w:t>
      </w:r>
      <w:r>
        <w:rPr>
          <w:sz w:val="21"/>
        </w:rPr>
        <w:t>you</w:t>
      </w:r>
      <w:r>
        <w:rPr>
          <w:spacing w:val="-2"/>
          <w:sz w:val="21"/>
        </w:rPr>
        <w:t xml:space="preserve"> </w:t>
      </w:r>
      <w:r>
        <w:rPr>
          <w:sz w:val="21"/>
        </w:rPr>
        <w:t>think</w:t>
      </w:r>
      <w:r>
        <w:rPr>
          <w:spacing w:val="-1"/>
          <w:sz w:val="21"/>
        </w:rPr>
        <w:t xml:space="preserve"> </w:t>
      </w:r>
      <w:r>
        <w:rPr>
          <w:sz w:val="21"/>
        </w:rPr>
        <w:t>it</w:t>
      </w:r>
      <w:r>
        <w:rPr>
          <w:spacing w:val="-2"/>
          <w:sz w:val="21"/>
        </w:rPr>
        <w:t xml:space="preserve"> </w:t>
      </w:r>
      <w:r>
        <w:rPr>
          <w:sz w:val="21"/>
        </w:rPr>
        <w:t>has</w:t>
      </w:r>
      <w:r>
        <w:rPr>
          <w:spacing w:val="-3"/>
          <w:sz w:val="21"/>
        </w:rPr>
        <w:t xml:space="preserve"> </w:t>
      </w:r>
      <w:r>
        <w:rPr>
          <w:sz w:val="21"/>
        </w:rPr>
        <w:t>made</w:t>
      </w:r>
      <w:r>
        <w:rPr>
          <w:spacing w:val="-4"/>
          <w:sz w:val="21"/>
        </w:rPr>
        <w:t xml:space="preserve"> </w:t>
      </w:r>
      <w:r>
        <w:rPr>
          <w:sz w:val="21"/>
        </w:rPr>
        <w:t>a</w:t>
      </w:r>
      <w:r>
        <w:rPr>
          <w:spacing w:val="-1"/>
          <w:sz w:val="21"/>
        </w:rPr>
        <w:t xml:space="preserve"> </w:t>
      </w:r>
      <w:r>
        <w:rPr>
          <w:sz w:val="21"/>
        </w:rPr>
        <w:t>big</w:t>
      </w:r>
      <w:r>
        <w:rPr>
          <w:spacing w:val="-3"/>
          <w:sz w:val="21"/>
        </w:rPr>
        <w:t xml:space="preserve"> </w:t>
      </w:r>
      <w:r>
        <w:rPr>
          <w:sz w:val="21"/>
        </w:rPr>
        <w:t>difference,</w:t>
      </w:r>
      <w:r>
        <w:rPr>
          <w:spacing w:val="-1"/>
          <w:sz w:val="21"/>
        </w:rPr>
        <w:t xml:space="preserve"> </w:t>
      </w:r>
      <w:r>
        <w:rPr>
          <w:sz w:val="21"/>
        </w:rPr>
        <w:t>or</w:t>
      </w:r>
      <w:r>
        <w:rPr>
          <w:spacing w:val="-1"/>
          <w:sz w:val="21"/>
        </w:rPr>
        <w:t xml:space="preserve"> </w:t>
      </w:r>
      <w:r>
        <w:rPr>
          <w:sz w:val="21"/>
        </w:rPr>
        <w:t>only</w:t>
      </w:r>
      <w:r>
        <w:rPr>
          <w:spacing w:val="-1"/>
          <w:sz w:val="21"/>
        </w:rPr>
        <w:t xml:space="preserve"> </w:t>
      </w:r>
      <w:r>
        <w:rPr>
          <w:sz w:val="21"/>
        </w:rPr>
        <w:t>a</w:t>
      </w:r>
      <w:r>
        <w:rPr>
          <w:spacing w:val="-1"/>
          <w:sz w:val="21"/>
        </w:rPr>
        <w:t xml:space="preserve"> </w:t>
      </w:r>
      <w:r>
        <w:rPr>
          <w:sz w:val="21"/>
        </w:rPr>
        <w:t>small</w:t>
      </w:r>
      <w:r>
        <w:rPr>
          <w:spacing w:val="-4"/>
          <w:sz w:val="21"/>
        </w:rPr>
        <w:t xml:space="preserve"> </w:t>
      </w:r>
      <w:r>
        <w:rPr>
          <w:sz w:val="21"/>
        </w:rPr>
        <w:t>to</w:t>
      </w:r>
      <w:r>
        <w:rPr>
          <w:spacing w:val="-2"/>
          <w:sz w:val="21"/>
        </w:rPr>
        <w:t xml:space="preserve"> </w:t>
      </w:r>
      <w:r>
        <w:rPr>
          <w:sz w:val="21"/>
        </w:rPr>
        <w:t>moderate</w:t>
      </w:r>
      <w:r>
        <w:rPr>
          <w:spacing w:val="-1"/>
          <w:sz w:val="21"/>
        </w:rPr>
        <w:t xml:space="preserve"> </w:t>
      </w:r>
      <w:r>
        <w:rPr>
          <w:sz w:val="21"/>
        </w:rPr>
        <w:t>one,</w:t>
      </w:r>
      <w:r>
        <w:rPr>
          <w:spacing w:val="-1"/>
          <w:sz w:val="21"/>
        </w:rPr>
        <w:t xml:space="preserve"> </w:t>
      </w:r>
      <w:r>
        <w:rPr>
          <w:sz w:val="21"/>
        </w:rPr>
        <w:t>to</w:t>
      </w:r>
      <w:r>
        <w:rPr>
          <w:spacing w:val="-2"/>
          <w:sz w:val="21"/>
        </w:rPr>
        <w:t xml:space="preserve"> </w:t>
      </w:r>
      <w:r>
        <w:rPr>
          <w:sz w:val="21"/>
        </w:rPr>
        <w:t>your</w:t>
      </w:r>
      <w:r>
        <w:rPr>
          <w:spacing w:val="-3"/>
          <w:sz w:val="21"/>
        </w:rPr>
        <w:t xml:space="preserve"> </w:t>
      </w:r>
      <w:r>
        <w:rPr>
          <w:sz w:val="21"/>
        </w:rPr>
        <w:t>research</w:t>
      </w:r>
      <w:r>
        <w:rPr>
          <w:spacing w:val="-2"/>
          <w:sz w:val="21"/>
        </w:rPr>
        <w:t xml:space="preserve"> </w:t>
      </w:r>
      <w:r>
        <w:rPr>
          <w:sz w:val="21"/>
        </w:rPr>
        <w:t>career to date and prospects for the future?</w:t>
      </w:r>
    </w:p>
    <w:p w14:paraId="62708C61" w14:textId="77777777" w:rsidR="00A52AFB" w:rsidRDefault="00A52AFB">
      <w:pPr>
        <w:pStyle w:val="BodyText"/>
        <w:spacing w:before="11"/>
        <w:rPr>
          <w:sz w:val="20"/>
        </w:rPr>
      </w:pPr>
    </w:p>
    <w:p w14:paraId="12C647FF" w14:textId="77777777" w:rsidR="00A52AFB" w:rsidRDefault="00425432">
      <w:pPr>
        <w:ind w:left="160"/>
        <w:rPr>
          <w:b/>
          <w:sz w:val="21"/>
        </w:rPr>
      </w:pPr>
      <w:r>
        <w:rPr>
          <w:b/>
          <w:sz w:val="21"/>
        </w:rPr>
        <w:t>About</w:t>
      </w:r>
      <w:r>
        <w:rPr>
          <w:b/>
          <w:spacing w:val="-7"/>
          <w:sz w:val="21"/>
        </w:rPr>
        <w:t xml:space="preserve"> </w:t>
      </w:r>
      <w:r>
        <w:rPr>
          <w:b/>
          <w:sz w:val="21"/>
        </w:rPr>
        <w:t>the</w:t>
      </w:r>
      <w:r>
        <w:rPr>
          <w:b/>
          <w:spacing w:val="-6"/>
          <w:sz w:val="21"/>
        </w:rPr>
        <w:t xml:space="preserve"> </w:t>
      </w:r>
      <w:r>
        <w:rPr>
          <w:b/>
          <w:sz w:val="21"/>
        </w:rPr>
        <w:t>Future</w:t>
      </w:r>
      <w:r>
        <w:rPr>
          <w:b/>
          <w:spacing w:val="-6"/>
          <w:sz w:val="21"/>
        </w:rPr>
        <w:t xml:space="preserve"> </w:t>
      </w:r>
      <w:r>
        <w:rPr>
          <w:b/>
          <w:sz w:val="21"/>
        </w:rPr>
        <w:t>Fellowships</w:t>
      </w:r>
      <w:r>
        <w:rPr>
          <w:b/>
          <w:spacing w:val="-6"/>
          <w:sz w:val="21"/>
        </w:rPr>
        <w:t xml:space="preserve"> </w:t>
      </w:r>
      <w:r>
        <w:rPr>
          <w:b/>
          <w:sz w:val="21"/>
        </w:rPr>
        <w:t>funding</w:t>
      </w:r>
      <w:r>
        <w:rPr>
          <w:b/>
          <w:spacing w:val="-5"/>
          <w:sz w:val="21"/>
        </w:rPr>
        <w:t xml:space="preserve"> </w:t>
      </w:r>
      <w:r>
        <w:rPr>
          <w:b/>
          <w:spacing w:val="-2"/>
          <w:sz w:val="21"/>
        </w:rPr>
        <w:t>scheme</w:t>
      </w:r>
    </w:p>
    <w:p w14:paraId="5BC4C48C" w14:textId="77777777" w:rsidR="00A52AFB" w:rsidRDefault="00425432">
      <w:pPr>
        <w:pStyle w:val="ListParagraph"/>
        <w:numPr>
          <w:ilvl w:val="0"/>
          <w:numId w:val="2"/>
        </w:numPr>
        <w:tabs>
          <w:tab w:val="left" w:pos="444"/>
        </w:tabs>
        <w:ind w:right="177"/>
        <w:rPr>
          <w:sz w:val="21"/>
        </w:rPr>
      </w:pPr>
      <w:r>
        <w:rPr>
          <w:sz w:val="21"/>
        </w:rPr>
        <w:t>In</w:t>
      </w:r>
      <w:r>
        <w:rPr>
          <w:spacing w:val="-2"/>
          <w:sz w:val="21"/>
        </w:rPr>
        <w:t xml:space="preserve"> </w:t>
      </w:r>
      <w:r>
        <w:rPr>
          <w:sz w:val="21"/>
        </w:rPr>
        <w:t>what,</w:t>
      </w:r>
      <w:r>
        <w:rPr>
          <w:spacing w:val="-1"/>
          <w:sz w:val="21"/>
        </w:rPr>
        <w:t xml:space="preserve"> </w:t>
      </w:r>
      <w:r>
        <w:rPr>
          <w:sz w:val="21"/>
        </w:rPr>
        <w:t>if</w:t>
      </w:r>
      <w:r>
        <w:rPr>
          <w:spacing w:val="-2"/>
          <w:sz w:val="21"/>
        </w:rPr>
        <w:t xml:space="preserve"> </w:t>
      </w:r>
      <w:r>
        <w:rPr>
          <w:sz w:val="21"/>
        </w:rPr>
        <w:t>any,</w:t>
      </w:r>
      <w:r>
        <w:rPr>
          <w:spacing w:val="-3"/>
          <w:sz w:val="21"/>
        </w:rPr>
        <w:t xml:space="preserve"> </w:t>
      </w:r>
      <w:r>
        <w:rPr>
          <w:sz w:val="21"/>
        </w:rPr>
        <w:t>ways</w:t>
      </w:r>
      <w:r>
        <w:rPr>
          <w:spacing w:val="-2"/>
          <w:sz w:val="21"/>
        </w:rPr>
        <w:t xml:space="preserve"> </w:t>
      </w:r>
      <w:r>
        <w:rPr>
          <w:sz w:val="21"/>
        </w:rPr>
        <w:t>do</w:t>
      </w:r>
      <w:r>
        <w:rPr>
          <w:spacing w:val="-4"/>
          <w:sz w:val="21"/>
        </w:rPr>
        <w:t xml:space="preserve"> </w:t>
      </w:r>
      <w:r>
        <w:rPr>
          <w:sz w:val="21"/>
        </w:rPr>
        <w:t>you</w:t>
      </w:r>
      <w:r>
        <w:rPr>
          <w:spacing w:val="-4"/>
          <w:sz w:val="21"/>
        </w:rPr>
        <w:t xml:space="preserve"> </w:t>
      </w:r>
      <w:r>
        <w:rPr>
          <w:sz w:val="21"/>
        </w:rPr>
        <w:t>think</w:t>
      </w:r>
      <w:r>
        <w:rPr>
          <w:spacing w:val="-1"/>
          <w:sz w:val="21"/>
        </w:rPr>
        <w:t xml:space="preserve"> </w:t>
      </w:r>
      <w:r>
        <w:rPr>
          <w:sz w:val="21"/>
        </w:rPr>
        <w:t>the</w:t>
      </w:r>
      <w:r>
        <w:rPr>
          <w:spacing w:val="-2"/>
          <w:sz w:val="21"/>
        </w:rPr>
        <w:t xml:space="preserve"> </w:t>
      </w:r>
      <w:r>
        <w:rPr>
          <w:sz w:val="21"/>
        </w:rPr>
        <w:t>Future</w:t>
      </w:r>
      <w:r>
        <w:rPr>
          <w:spacing w:val="-1"/>
          <w:sz w:val="21"/>
        </w:rPr>
        <w:t xml:space="preserve"> </w:t>
      </w:r>
      <w:r>
        <w:rPr>
          <w:sz w:val="21"/>
        </w:rPr>
        <w:t>Fellowships</w:t>
      </w:r>
      <w:r>
        <w:rPr>
          <w:spacing w:val="-3"/>
          <w:sz w:val="21"/>
        </w:rPr>
        <w:t xml:space="preserve"> </w:t>
      </w:r>
      <w:r>
        <w:rPr>
          <w:sz w:val="21"/>
        </w:rPr>
        <w:t>could</w:t>
      </w:r>
      <w:r>
        <w:rPr>
          <w:spacing w:val="-1"/>
          <w:sz w:val="21"/>
        </w:rPr>
        <w:t xml:space="preserve"> </w:t>
      </w:r>
      <w:r>
        <w:rPr>
          <w:sz w:val="21"/>
        </w:rPr>
        <w:t>be</w:t>
      </w:r>
      <w:r>
        <w:rPr>
          <w:spacing w:val="-2"/>
          <w:sz w:val="21"/>
        </w:rPr>
        <w:t xml:space="preserve"> </w:t>
      </w:r>
      <w:r>
        <w:rPr>
          <w:sz w:val="21"/>
        </w:rPr>
        <w:t>improved</w:t>
      </w:r>
      <w:r>
        <w:rPr>
          <w:spacing w:val="-4"/>
          <w:sz w:val="21"/>
        </w:rPr>
        <w:t xml:space="preserve"> </w:t>
      </w:r>
      <w:r>
        <w:rPr>
          <w:sz w:val="21"/>
        </w:rPr>
        <w:t>to</w:t>
      </w:r>
      <w:r>
        <w:rPr>
          <w:spacing w:val="-2"/>
          <w:sz w:val="21"/>
        </w:rPr>
        <w:t xml:space="preserve"> </w:t>
      </w:r>
      <w:r>
        <w:rPr>
          <w:sz w:val="21"/>
        </w:rPr>
        <w:t>provide</w:t>
      </w:r>
      <w:r>
        <w:rPr>
          <w:spacing w:val="-1"/>
          <w:sz w:val="21"/>
        </w:rPr>
        <w:t xml:space="preserve"> </w:t>
      </w:r>
      <w:r>
        <w:rPr>
          <w:sz w:val="21"/>
        </w:rPr>
        <w:t>more</w:t>
      </w:r>
      <w:r>
        <w:rPr>
          <w:spacing w:val="-2"/>
          <w:sz w:val="21"/>
        </w:rPr>
        <w:t xml:space="preserve"> </w:t>
      </w:r>
      <w:r>
        <w:rPr>
          <w:sz w:val="21"/>
        </w:rPr>
        <w:t>effective support to mid-career researchers?</w:t>
      </w:r>
    </w:p>
    <w:p w14:paraId="26B51091" w14:textId="77777777" w:rsidR="00A52AFB" w:rsidRDefault="00425432">
      <w:pPr>
        <w:pStyle w:val="ListParagraph"/>
        <w:numPr>
          <w:ilvl w:val="1"/>
          <w:numId w:val="2"/>
        </w:numPr>
        <w:tabs>
          <w:tab w:val="left" w:pos="727"/>
        </w:tabs>
        <w:spacing w:before="62" w:line="235" w:lineRule="auto"/>
        <w:ind w:right="339"/>
        <w:rPr>
          <w:sz w:val="21"/>
        </w:rPr>
      </w:pPr>
      <w:r>
        <w:rPr>
          <w:sz w:val="21"/>
        </w:rPr>
        <w:t>Do</w:t>
      </w:r>
      <w:r>
        <w:rPr>
          <w:spacing w:val="-3"/>
          <w:sz w:val="21"/>
        </w:rPr>
        <w:t xml:space="preserve"> </w:t>
      </w:r>
      <w:r>
        <w:rPr>
          <w:sz w:val="21"/>
        </w:rPr>
        <w:t>you</w:t>
      </w:r>
      <w:r>
        <w:rPr>
          <w:spacing w:val="-2"/>
          <w:sz w:val="21"/>
        </w:rPr>
        <w:t xml:space="preserve"> </w:t>
      </w:r>
      <w:r>
        <w:rPr>
          <w:sz w:val="21"/>
        </w:rPr>
        <w:t>think</w:t>
      </w:r>
      <w:r>
        <w:rPr>
          <w:spacing w:val="-1"/>
          <w:sz w:val="21"/>
        </w:rPr>
        <w:t xml:space="preserve"> </w:t>
      </w:r>
      <w:r>
        <w:rPr>
          <w:sz w:val="21"/>
        </w:rPr>
        <w:t>the</w:t>
      </w:r>
      <w:r>
        <w:rPr>
          <w:spacing w:val="-1"/>
          <w:sz w:val="21"/>
        </w:rPr>
        <w:t xml:space="preserve"> </w:t>
      </w:r>
      <w:r>
        <w:rPr>
          <w:sz w:val="21"/>
        </w:rPr>
        <w:t>level</w:t>
      </w:r>
      <w:r>
        <w:rPr>
          <w:spacing w:val="-1"/>
          <w:sz w:val="21"/>
        </w:rPr>
        <w:t xml:space="preserve"> </w:t>
      </w:r>
      <w:r>
        <w:rPr>
          <w:sz w:val="21"/>
        </w:rPr>
        <w:t>and</w:t>
      </w:r>
      <w:r>
        <w:rPr>
          <w:spacing w:val="-1"/>
          <w:sz w:val="21"/>
        </w:rPr>
        <w:t xml:space="preserve"> </w:t>
      </w:r>
      <w:r>
        <w:rPr>
          <w:sz w:val="21"/>
        </w:rPr>
        <w:t>scope</w:t>
      </w:r>
      <w:r>
        <w:rPr>
          <w:spacing w:val="-1"/>
          <w:sz w:val="21"/>
        </w:rPr>
        <w:t xml:space="preserve"> </w:t>
      </w:r>
      <w:r>
        <w:rPr>
          <w:sz w:val="21"/>
        </w:rPr>
        <w:t>of</w:t>
      </w:r>
      <w:r>
        <w:rPr>
          <w:spacing w:val="-1"/>
          <w:sz w:val="21"/>
        </w:rPr>
        <w:t xml:space="preserve"> </w:t>
      </w:r>
      <w:r>
        <w:rPr>
          <w:sz w:val="21"/>
        </w:rPr>
        <w:t>project</w:t>
      </w:r>
      <w:r>
        <w:rPr>
          <w:spacing w:val="-2"/>
          <w:sz w:val="21"/>
        </w:rPr>
        <w:t xml:space="preserve"> </w:t>
      </w:r>
      <w:r>
        <w:rPr>
          <w:sz w:val="21"/>
        </w:rPr>
        <w:t>funding</w:t>
      </w:r>
      <w:r>
        <w:rPr>
          <w:spacing w:val="-3"/>
          <w:sz w:val="21"/>
        </w:rPr>
        <w:t xml:space="preserve"> </w:t>
      </w:r>
      <w:r>
        <w:rPr>
          <w:sz w:val="21"/>
        </w:rPr>
        <w:t>has</w:t>
      </w:r>
      <w:r>
        <w:rPr>
          <w:spacing w:val="-3"/>
          <w:sz w:val="21"/>
        </w:rPr>
        <w:t xml:space="preserve"> </w:t>
      </w:r>
      <w:r>
        <w:rPr>
          <w:sz w:val="21"/>
        </w:rPr>
        <w:t>been</w:t>
      </w:r>
      <w:r>
        <w:rPr>
          <w:spacing w:val="-1"/>
          <w:sz w:val="21"/>
        </w:rPr>
        <w:t xml:space="preserve"> </w:t>
      </w:r>
      <w:r>
        <w:rPr>
          <w:sz w:val="21"/>
        </w:rPr>
        <w:t>about</w:t>
      </w:r>
      <w:r>
        <w:rPr>
          <w:spacing w:val="-5"/>
          <w:sz w:val="21"/>
        </w:rPr>
        <w:t xml:space="preserve"> </w:t>
      </w:r>
      <w:r>
        <w:rPr>
          <w:sz w:val="21"/>
        </w:rPr>
        <w:t>right</w:t>
      </w:r>
      <w:r>
        <w:rPr>
          <w:spacing w:val="-3"/>
          <w:sz w:val="21"/>
        </w:rPr>
        <w:t xml:space="preserve"> </w:t>
      </w:r>
      <w:r>
        <w:rPr>
          <w:sz w:val="21"/>
        </w:rPr>
        <w:t>or</w:t>
      </w:r>
      <w:r>
        <w:rPr>
          <w:spacing w:val="-1"/>
          <w:sz w:val="21"/>
        </w:rPr>
        <w:t xml:space="preserve"> </w:t>
      </w:r>
      <w:r>
        <w:rPr>
          <w:sz w:val="21"/>
        </w:rPr>
        <w:t>would</w:t>
      </w:r>
      <w:r>
        <w:rPr>
          <w:spacing w:val="-4"/>
          <w:sz w:val="21"/>
        </w:rPr>
        <w:t xml:space="preserve"> </w:t>
      </w:r>
      <w:r>
        <w:rPr>
          <w:sz w:val="21"/>
        </w:rPr>
        <w:t>you</w:t>
      </w:r>
      <w:r>
        <w:rPr>
          <w:spacing w:val="-2"/>
          <w:sz w:val="21"/>
        </w:rPr>
        <w:t xml:space="preserve"> </w:t>
      </w:r>
      <w:r>
        <w:rPr>
          <w:sz w:val="21"/>
        </w:rPr>
        <w:t>like</w:t>
      </w:r>
      <w:r>
        <w:rPr>
          <w:spacing w:val="-1"/>
          <w:sz w:val="21"/>
        </w:rPr>
        <w:t xml:space="preserve"> </w:t>
      </w:r>
      <w:r>
        <w:rPr>
          <w:sz w:val="21"/>
        </w:rPr>
        <w:t>to</w:t>
      </w:r>
      <w:r>
        <w:rPr>
          <w:spacing w:val="-3"/>
          <w:sz w:val="21"/>
        </w:rPr>
        <w:t xml:space="preserve"> </w:t>
      </w:r>
      <w:r>
        <w:rPr>
          <w:sz w:val="21"/>
        </w:rPr>
        <w:t>see those changed?</w:t>
      </w:r>
      <w:r>
        <w:rPr>
          <w:spacing w:val="40"/>
          <w:sz w:val="21"/>
        </w:rPr>
        <w:t xml:space="preserve"> </w:t>
      </w:r>
      <w:r>
        <w:rPr>
          <w:sz w:val="21"/>
        </w:rPr>
        <w:t>(</w:t>
      </w:r>
      <w:proofErr w:type="gramStart"/>
      <w:r>
        <w:rPr>
          <w:sz w:val="21"/>
        </w:rPr>
        <w:t>currently</w:t>
      </w:r>
      <w:proofErr w:type="gramEnd"/>
      <w:r>
        <w:rPr>
          <w:sz w:val="21"/>
        </w:rPr>
        <w:t xml:space="preserve"> up to $50,000 per annum)</w:t>
      </w:r>
    </w:p>
    <w:p w14:paraId="0B495F20" w14:textId="77777777" w:rsidR="00A52AFB" w:rsidRDefault="00A52AFB">
      <w:pPr>
        <w:spacing w:line="235" w:lineRule="auto"/>
        <w:rPr>
          <w:sz w:val="21"/>
        </w:rPr>
        <w:sectPr w:rsidR="00A52AFB">
          <w:footerReference w:type="default" r:id="rId58"/>
          <w:pgSz w:w="11910" w:h="16840"/>
          <w:pgMar w:top="1400" w:right="1300" w:bottom="1180" w:left="1280" w:header="0" w:footer="995" w:gutter="0"/>
          <w:cols w:space="720"/>
        </w:sectPr>
      </w:pPr>
    </w:p>
    <w:p w14:paraId="18D2F6F0" w14:textId="77777777" w:rsidR="00A52AFB" w:rsidRDefault="00425432">
      <w:pPr>
        <w:pStyle w:val="Heading1"/>
        <w:tabs>
          <w:tab w:val="left" w:pos="9216"/>
        </w:tabs>
        <w:ind w:left="160"/>
      </w:pPr>
      <w:bookmarkStart w:id="10" w:name="_TOC_250001"/>
      <w:r>
        <w:rPr>
          <w:color w:val="FFFFFF"/>
          <w:spacing w:val="-2"/>
          <w:shd w:val="clear" w:color="auto" w:fill="001F5F"/>
        </w:rPr>
        <w:lastRenderedPageBreak/>
        <w:t>Abbreviations</w:t>
      </w:r>
      <w:bookmarkEnd w:id="10"/>
      <w:r>
        <w:rPr>
          <w:color w:val="FFFFFF"/>
          <w:shd w:val="clear" w:color="auto" w:fill="001F5F"/>
        </w:rPr>
        <w:tab/>
      </w:r>
    </w:p>
    <w:p w14:paraId="70582462" w14:textId="77777777" w:rsidR="00A52AFB" w:rsidRDefault="00A52AFB">
      <w:pPr>
        <w:pStyle w:val="BodyText"/>
        <w:rPr>
          <w:b/>
          <w:sz w:val="20"/>
        </w:rPr>
      </w:pPr>
    </w:p>
    <w:p w14:paraId="0078C395" w14:textId="77777777" w:rsidR="00A52AFB" w:rsidRDefault="00A52AFB">
      <w:pPr>
        <w:pStyle w:val="BodyText"/>
        <w:rPr>
          <w:b/>
          <w:sz w:val="20"/>
        </w:rPr>
      </w:pPr>
    </w:p>
    <w:p w14:paraId="33F3E7E6" w14:textId="77777777" w:rsidR="00A52AFB" w:rsidRDefault="00A52AFB">
      <w:pPr>
        <w:pStyle w:val="BodyText"/>
        <w:spacing w:before="4"/>
        <w:rPr>
          <w:b/>
          <w:sz w:val="27"/>
        </w:rPr>
      </w:pPr>
    </w:p>
    <w:tbl>
      <w:tblPr>
        <w:tblW w:w="0" w:type="auto"/>
        <w:tblInd w:w="117" w:type="dxa"/>
        <w:tblLayout w:type="fixed"/>
        <w:tblCellMar>
          <w:left w:w="0" w:type="dxa"/>
          <w:right w:w="0" w:type="dxa"/>
        </w:tblCellMar>
        <w:tblLook w:val="01E0" w:firstRow="1" w:lastRow="1" w:firstColumn="1" w:lastColumn="1" w:noHBand="0" w:noVBand="0"/>
      </w:tblPr>
      <w:tblGrid>
        <w:gridCol w:w="1123"/>
        <w:gridCol w:w="6044"/>
      </w:tblGrid>
      <w:tr w:rsidR="00A52AFB" w14:paraId="384AC1EB" w14:textId="77777777">
        <w:trPr>
          <w:trHeight w:val="345"/>
        </w:trPr>
        <w:tc>
          <w:tcPr>
            <w:tcW w:w="1123" w:type="dxa"/>
          </w:tcPr>
          <w:p w14:paraId="2F1421F2" w14:textId="77777777" w:rsidR="00A52AFB" w:rsidRDefault="00425432">
            <w:pPr>
              <w:pStyle w:val="TableParagraph"/>
              <w:spacing w:line="225" w:lineRule="exact"/>
              <w:ind w:left="50"/>
              <w:jc w:val="left"/>
              <w:rPr>
                <w:rFonts w:ascii="Calibri"/>
              </w:rPr>
            </w:pPr>
            <w:r>
              <w:rPr>
                <w:rFonts w:ascii="Calibri"/>
                <w:spacing w:val="-5"/>
              </w:rPr>
              <w:t>ARC</w:t>
            </w:r>
          </w:p>
        </w:tc>
        <w:tc>
          <w:tcPr>
            <w:tcW w:w="6044" w:type="dxa"/>
          </w:tcPr>
          <w:p w14:paraId="32671985" w14:textId="77777777" w:rsidR="00A52AFB" w:rsidRDefault="00425432">
            <w:pPr>
              <w:pStyle w:val="TableParagraph"/>
              <w:spacing w:line="225" w:lineRule="exact"/>
              <w:ind w:left="366"/>
              <w:jc w:val="left"/>
              <w:rPr>
                <w:rFonts w:ascii="Calibri"/>
              </w:rPr>
            </w:pPr>
            <w:r>
              <w:rPr>
                <w:rFonts w:ascii="Calibri"/>
              </w:rPr>
              <w:t>Australian</w:t>
            </w:r>
            <w:r>
              <w:rPr>
                <w:rFonts w:ascii="Calibri"/>
                <w:spacing w:val="-7"/>
              </w:rPr>
              <w:t xml:space="preserve"> </w:t>
            </w:r>
            <w:r>
              <w:rPr>
                <w:rFonts w:ascii="Calibri"/>
              </w:rPr>
              <w:t>Research</w:t>
            </w:r>
            <w:r>
              <w:rPr>
                <w:rFonts w:ascii="Calibri"/>
                <w:spacing w:val="-5"/>
              </w:rPr>
              <w:t xml:space="preserve"> </w:t>
            </w:r>
            <w:r>
              <w:rPr>
                <w:rFonts w:ascii="Calibri"/>
                <w:spacing w:val="-2"/>
              </w:rPr>
              <w:t>Council</w:t>
            </w:r>
          </w:p>
        </w:tc>
      </w:tr>
      <w:tr w:rsidR="00A52AFB" w14:paraId="25885B9D" w14:textId="77777777">
        <w:trPr>
          <w:trHeight w:val="469"/>
        </w:trPr>
        <w:tc>
          <w:tcPr>
            <w:tcW w:w="1123" w:type="dxa"/>
          </w:tcPr>
          <w:p w14:paraId="26FE3837" w14:textId="77777777" w:rsidR="00A52AFB" w:rsidRDefault="00425432">
            <w:pPr>
              <w:pStyle w:val="TableParagraph"/>
              <w:spacing w:before="81"/>
              <w:ind w:left="50"/>
              <w:jc w:val="left"/>
              <w:rPr>
                <w:rFonts w:ascii="Calibri"/>
              </w:rPr>
            </w:pPr>
            <w:r>
              <w:rPr>
                <w:rFonts w:ascii="Calibri"/>
                <w:spacing w:val="-2"/>
              </w:rPr>
              <w:t>CIBER</w:t>
            </w:r>
          </w:p>
        </w:tc>
        <w:tc>
          <w:tcPr>
            <w:tcW w:w="6044" w:type="dxa"/>
          </w:tcPr>
          <w:p w14:paraId="01BF5E11" w14:textId="77777777" w:rsidR="00A52AFB" w:rsidRDefault="00425432">
            <w:pPr>
              <w:pStyle w:val="TableParagraph"/>
              <w:spacing w:before="81"/>
              <w:ind w:left="366"/>
              <w:jc w:val="left"/>
              <w:rPr>
                <w:rFonts w:ascii="Calibri"/>
              </w:rPr>
            </w:pPr>
            <w:r>
              <w:rPr>
                <w:rFonts w:ascii="Calibri"/>
              </w:rPr>
              <w:t>Centre</w:t>
            </w:r>
            <w:r>
              <w:rPr>
                <w:rFonts w:ascii="Calibri"/>
                <w:spacing w:val="-5"/>
              </w:rPr>
              <w:t xml:space="preserve"> </w:t>
            </w:r>
            <w:r>
              <w:rPr>
                <w:rFonts w:ascii="Calibri"/>
              </w:rPr>
              <w:t>for</w:t>
            </w:r>
            <w:r>
              <w:rPr>
                <w:rFonts w:ascii="Calibri"/>
                <w:spacing w:val="-4"/>
              </w:rPr>
              <w:t xml:space="preserve"> </w:t>
            </w:r>
            <w:r>
              <w:rPr>
                <w:rFonts w:ascii="Calibri"/>
              </w:rPr>
              <w:t>Integrative</w:t>
            </w:r>
            <w:r>
              <w:rPr>
                <w:rFonts w:ascii="Calibri"/>
                <w:spacing w:val="-3"/>
              </w:rPr>
              <w:t xml:space="preserve"> </w:t>
            </w:r>
            <w:r>
              <w:rPr>
                <w:rFonts w:ascii="Calibri"/>
              </w:rPr>
              <w:t>Bee</w:t>
            </w:r>
            <w:r>
              <w:rPr>
                <w:rFonts w:ascii="Calibri"/>
                <w:spacing w:val="-6"/>
              </w:rPr>
              <w:t xml:space="preserve"> </w:t>
            </w:r>
            <w:r>
              <w:rPr>
                <w:rFonts w:ascii="Calibri"/>
                <w:spacing w:val="-2"/>
              </w:rPr>
              <w:t>Research</w:t>
            </w:r>
          </w:p>
        </w:tc>
      </w:tr>
      <w:tr w:rsidR="00A52AFB" w14:paraId="07672D24" w14:textId="77777777">
        <w:trPr>
          <w:trHeight w:val="467"/>
        </w:trPr>
        <w:tc>
          <w:tcPr>
            <w:tcW w:w="1123" w:type="dxa"/>
          </w:tcPr>
          <w:p w14:paraId="7B2F5AAB" w14:textId="77777777" w:rsidR="00A52AFB" w:rsidRDefault="00425432">
            <w:pPr>
              <w:pStyle w:val="TableParagraph"/>
              <w:spacing w:before="79"/>
              <w:ind w:left="50"/>
              <w:jc w:val="left"/>
              <w:rPr>
                <w:rFonts w:ascii="Calibri"/>
              </w:rPr>
            </w:pPr>
            <w:r>
              <w:rPr>
                <w:rFonts w:ascii="Calibri"/>
                <w:spacing w:val="-2"/>
              </w:rPr>
              <w:t>CSIRO</w:t>
            </w:r>
          </w:p>
        </w:tc>
        <w:tc>
          <w:tcPr>
            <w:tcW w:w="6044" w:type="dxa"/>
          </w:tcPr>
          <w:p w14:paraId="62B651A6" w14:textId="77777777" w:rsidR="00A52AFB" w:rsidRDefault="00425432">
            <w:pPr>
              <w:pStyle w:val="TableParagraph"/>
              <w:spacing w:before="79"/>
              <w:ind w:left="366"/>
              <w:jc w:val="left"/>
              <w:rPr>
                <w:rFonts w:ascii="Calibri"/>
              </w:rPr>
            </w:pPr>
            <w:r>
              <w:rPr>
                <w:rFonts w:ascii="Calibri"/>
              </w:rPr>
              <w:t>Commonwealth</w:t>
            </w:r>
            <w:r>
              <w:rPr>
                <w:rFonts w:ascii="Calibri"/>
                <w:spacing w:val="-7"/>
              </w:rPr>
              <w:t xml:space="preserve"> </w:t>
            </w:r>
            <w:r>
              <w:rPr>
                <w:rFonts w:ascii="Calibri"/>
              </w:rPr>
              <w:t>Scientific</w:t>
            </w:r>
            <w:r>
              <w:rPr>
                <w:rFonts w:ascii="Calibri"/>
                <w:spacing w:val="-6"/>
              </w:rPr>
              <w:t xml:space="preserve"> </w:t>
            </w:r>
            <w:r>
              <w:rPr>
                <w:rFonts w:ascii="Calibri"/>
              </w:rPr>
              <w:t>and</w:t>
            </w:r>
            <w:r>
              <w:rPr>
                <w:rFonts w:ascii="Calibri"/>
                <w:spacing w:val="-8"/>
              </w:rPr>
              <w:t xml:space="preserve"> </w:t>
            </w:r>
            <w:r>
              <w:rPr>
                <w:rFonts w:ascii="Calibri"/>
              </w:rPr>
              <w:t>Industrial</w:t>
            </w:r>
            <w:r>
              <w:rPr>
                <w:rFonts w:ascii="Calibri"/>
                <w:spacing w:val="-7"/>
              </w:rPr>
              <w:t xml:space="preserve"> </w:t>
            </w:r>
            <w:r>
              <w:rPr>
                <w:rFonts w:ascii="Calibri"/>
              </w:rPr>
              <w:t>Research</w:t>
            </w:r>
            <w:r>
              <w:rPr>
                <w:rFonts w:ascii="Calibri"/>
                <w:spacing w:val="-6"/>
              </w:rPr>
              <w:t xml:space="preserve"> </w:t>
            </w:r>
            <w:r>
              <w:rPr>
                <w:rFonts w:ascii="Calibri"/>
                <w:spacing w:val="-2"/>
              </w:rPr>
              <w:t>Organisation</w:t>
            </w:r>
          </w:p>
        </w:tc>
      </w:tr>
      <w:tr w:rsidR="00A52AFB" w14:paraId="191DF78C" w14:textId="77777777">
        <w:trPr>
          <w:trHeight w:val="468"/>
        </w:trPr>
        <w:tc>
          <w:tcPr>
            <w:tcW w:w="1123" w:type="dxa"/>
          </w:tcPr>
          <w:p w14:paraId="1C3B7DC5" w14:textId="77777777" w:rsidR="00A52AFB" w:rsidRDefault="00425432">
            <w:pPr>
              <w:pStyle w:val="TableParagraph"/>
              <w:spacing w:before="79"/>
              <w:ind w:left="50"/>
              <w:jc w:val="left"/>
              <w:rPr>
                <w:rFonts w:ascii="Calibri"/>
              </w:rPr>
            </w:pPr>
            <w:r>
              <w:rPr>
                <w:rFonts w:ascii="Calibri"/>
                <w:spacing w:val="-2"/>
              </w:rPr>
              <w:t>DECRA</w:t>
            </w:r>
          </w:p>
        </w:tc>
        <w:tc>
          <w:tcPr>
            <w:tcW w:w="6044" w:type="dxa"/>
          </w:tcPr>
          <w:p w14:paraId="3154B12E" w14:textId="77777777" w:rsidR="00A52AFB" w:rsidRDefault="00425432">
            <w:pPr>
              <w:pStyle w:val="TableParagraph"/>
              <w:spacing w:before="79"/>
              <w:ind w:left="366"/>
              <w:jc w:val="left"/>
              <w:rPr>
                <w:rFonts w:ascii="Calibri"/>
              </w:rPr>
            </w:pPr>
            <w:r>
              <w:rPr>
                <w:rFonts w:ascii="Calibri"/>
              </w:rPr>
              <w:t>Discovery</w:t>
            </w:r>
            <w:r>
              <w:rPr>
                <w:rFonts w:ascii="Calibri"/>
                <w:spacing w:val="-9"/>
              </w:rPr>
              <w:t xml:space="preserve"> </w:t>
            </w:r>
            <w:r>
              <w:rPr>
                <w:rFonts w:ascii="Calibri"/>
              </w:rPr>
              <w:t>Early</w:t>
            </w:r>
            <w:r>
              <w:rPr>
                <w:rFonts w:ascii="Calibri"/>
                <w:spacing w:val="-6"/>
              </w:rPr>
              <w:t xml:space="preserve"> </w:t>
            </w:r>
            <w:r>
              <w:rPr>
                <w:rFonts w:ascii="Calibri"/>
              </w:rPr>
              <w:t>Career</w:t>
            </w:r>
            <w:r>
              <w:rPr>
                <w:rFonts w:ascii="Calibri"/>
                <w:spacing w:val="-5"/>
              </w:rPr>
              <w:t xml:space="preserve"> </w:t>
            </w:r>
            <w:r>
              <w:rPr>
                <w:rFonts w:ascii="Calibri"/>
              </w:rPr>
              <w:t>Researcher</w:t>
            </w:r>
            <w:r>
              <w:rPr>
                <w:rFonts w:ascii="Calibri"/>
                <w:spacing w:val="-4"/>
              </w:rPr>
              <w:t xml:space="preserve"> </w:t>
            </w:r>
            <w:r>
              <w:rPr>
                <w:rFonts w:ascii="Calibri"/>
                <w:spacing w:val="-2"/>
              </w:rPr>
              <w:t>Award</w:t>
            </w:r>
          </w:p>
        </w:tc>
      </w:tr>
      <w:tr w:rsidR="00A52AFB" w14:paraId="7D68F736" w14:textId="77777777">
        <w:trPr>
          <w:trHeight w:val="469"/>
        </w:trPr>
        <w:tc>
          <w:tcPr>
            <w:tcW w:w="1123" w:type="dxa"/>
          </w:tcPr>
          <w:p w14:paraId="2DAE746D" w14:textId="77777777" w:rsidR="00A52AFB" w:rsidRDefault="00425432">
            <w:pPr>
              <w:pStyle w:val="TableParagraph"/>
              <w:spacing w:before="79"/>
              <w:ind w:left="50"/>
              <w:jc w:val="left"/>
              <w:rPr>
                <w:rFonts w:ascii="Calibri"/>
              </w:rPr>
            </w:pPr>
            <w:r>
              <w:rPr>
                <w:rFonts w:ascii="Calibri"/>
                <w:spacing w:val="-4"/>
              </w:rPr>
              <w:t>DORA</w:t>
            </w:r>
          </w:p>
        </w:tc>
        <w:tc>
          <w:tcPr>
            <w:tcW w:w="6044" w:type="dxa"/>
          </w:tcPr>
          <w:p w14:paraId="18B546C7" w14:textId="77777777" w:rsidR="00A52AFB" w:rsidRDefault="00425432">
            <w:pPr>
              <w:pStyle w:val="TableParagraph"/>
              <w:spacing w:before="79"/>
              <w:ind w:left="366"/>
              <w:jc w:val="left"/>
              <w:rPr>
                <w:rFonts w:ascii="Calibri"/>
              </w:rPr>
            </w:pPr>
            <w:r>
              <w:rPr>
                <w:rFonts w:ascii="Calibri"/>
              </w:rPr>
              <w:t>Discovery</w:t>
            </w:r>
            <w:r>
              <w:rPr>
                <w:rFonts w:ascii="Calibri"/>
                <w:spacing w:val="-8"/>
              </w:rPr>
              <w:t xml:space="preserve"> </w:t>
            </w:r>
            <w:r>
              <w:rPr>
                <w:rFonts w:ascii="Calibri"/>
              </w:rPr>
              <w:t>Outstanding</w:t>
            </w:r>
            <w:r>
              <w:rPr>
                <w:rFonts w:ascii="Calibri"/>
                <w:spacing w:val="-7"/>
              </w:rPr>
              <w:t xml:space="preserve"> </w:t>
            </w:r>
            <w:r>
              <w:rPr>
                <w:rFonts w:ascii="Calibri"/>
              </w:rPr>
              <w:t>Researcher</w:t>
            </w:r>
            <w:r>
              <w:rPr>
                <w:rFonts w:ascii="Calibri"/>
                <w:spacing w:val="-6"/>
              </w:rPr>
              <w:t xml:space="preserve"> </w:t>
            </w:r>
            <w:r>
              <w:rPr>
                <w:rFonts w:ascii="Calibri"/>
                <w:spacing w:val="-2"/>
              </w:rPr>
              <w:t>Award</w:t>
            </w:r>
          </w:p>
        </w:tc>
      </w:tr>
      <w:tr w:rsidR="00A52AFB" w14:paraId="06C14FC7" w14:textId="77777777">
        <w:trPr>
          <w:trHeight w:val="469"/>
        </w:trPr>
        <w:tc>
          <w:tcPr>
            <w:tcW w:w="1123" w:type="dxa"/>
          </w:tcPr>
          <w:p w14:paraId="3EE0D84A" w14:textId="77777777" w:rsidR="00A52AFB" w:rsidRDefault="00425432">
            <w:pPr>
              <w:pStyle w:val="TableParagraph"/>
              <w:spacing w:before="81"/>
              <w:ind w:left="50"/>
              <w:jc w:val="left"/>
              <w:rPr>
                <w:rFonts w:ascii="Calibri"/>
              </w:rPr>
            </w:pPr>
            <w:r>
              <w:rPr>
                <w:rFonts w:ascii="Calibri"/>
                <w:spacing w:val="-5"/>
              </w:rPr>
              <w:t>DNA</w:t>
            </w:r>
          </w:p>
        </w:tc>
        <w:tc>
          <w:tcPr>
            <w:tcW w:w="6044" w:type="dxa"/>
          </w:tcPr>
          <w:p w14:paraId="52D66A85" w14:textId="77777777" w:rsidR="00A52AFB" w:rsidRDefault="00425432">
            <w:pPr>
              <w:pStyle w:val="TableParagraph"/>
              <w:spacing w:before="81"/>
              <w:ind w:left="366"/>
              <w:jc w:val="left"/>
              <w:rPr>
                <w:rFonts w:ascii="Calibri"/>
              </w:rPr>
            </w:pPr>
            <w:r>
              <w:rPr>
                <w:rFonts w:ascii="Calibri"/>
              </w:rPr>
              <w:t>Deoxyribonucleic</w:t>
            </w:r>
            <w:r>
              <w:rPr>
                <w:rFonts w:ascii="Calibri"/>
                <w:spacing w:val="-12"/>
              </w:rPr>
              <w:t xml:space="preserve"> </w:t>
            </w:r>
            <w:r>
              <w:rPr>
                <w:rFonts w:ascii="Calibri"/>
                <w:spacing w:val="-4"/>
              </w:rPr>
              <w:t>acid</w:t>
            </w:r>
          </w:p>
        </w:tc>
      </w:tr>
      <w:tr w:rsidR="00A52AFB" w14:paraId="70366D96" w14:textId="77777777">
        <w:trPr>
          <w:trHeight w:val="468"/>
        </w:trPr>
        <w:tc>
          <w:tcPr>
            <w:tcW w:w="1123" w:type="dxa"/>
          </w:tcPr>
          <w:p w14:paraId="411E4881" w14:textId="77777777" w:rsidR="00A52AFB" w:rsidRDefault="00425432">
            <w:pPr>
              <w:pStyle w:val="TableParagraph"/>
              <w:spacing w:before="80"/>
              <w:ind w:left="50"/>
              <w:jc w:val="left"/>
              <w:rPr>
                <w:rFonts w:ascii="Calibri"/>
              </w:rPr>
            </w:pPr>
            <w:r>
              <w:rPr>
                <w:rFonts w:ascii="Calibri"/>
                <w:spacing w:val="-5"/>
              </w:rPr>
              <w:t>FTE</w:t>
            </w:r>
          </w:p>
        </w:tc>
        <w:tc>
          <w:tcPr>
            <w:tcW w:w="6044" w:type="dxa"/>
          </w:tcPr>
          <w:p w14:paraId="41D05414" w14:textId="77777777" w:rsidR="00A52AFB" w:rsidRDefault="00425432">
            <w:pPr>
              <w:pStyle w:val="TableParagraph"/>
              <w:spacing w:before="80"/>
              <w:ind w:left="366"/>
              <w:jc w:val="left"/>
              <w:rPr>
                <w:rFonts w:ascii="Calibri"/>
              </w:rPr>
            </w:pPr>
            <w:r>
              <w:rPr>
                <w:rFonts w:ascii="Calibri"/>
              </w:rPr>
              <w:t>Full-time</w:t>
            </w:r>
            <w:r>
              <w:rPr>
                <w:rFonts w:ascii="Calibri"/>
                <w:spacing w:val="-8"/>
              </w:rPr>
              <w:t xml:space="preserve"> </w:t>
            </w:r>
            <w:r>
              <w:rPr>
                <w:rFonts w:ascii="Calibri"/>
                <w:spacing w:val="-2"/>
              </w:rPr>
              <w:t>equivalent</w:t>
            </w:r>
          </w:p>
        </w:tc>
      </w:tr>
      <w:tr w:rsidR="00A52AFB" w14:paraId="56D5D18D" w14:textId="77777777">
        <w:trPr>
          <w:trHeight w:val="468"/>
        </w:trPr>
        <w:tc>
          <w:tcPr>
            <w:tcW w:w="1123" w:type="dxa"/>
          </w:tcPr>
          <w:p w14:paraId="73170A07" w14:textId="77777777" w:rsidR="00A52AFB" w:rsidRDefault="00425432">
            <w:pPr>
              <w:pStyle w:val="TableParagraph"/>
              <w:spacing w:before="79"/>
              <w:ind w:left="50"/>
              <w:jc w:val="left"/>
              <w:rPr>
                <w:rFonts w:ascii="Calibri"/>
              </w:rPr>
            </w:pPr>
            <w:r>
              <w:rPr>
                <w:rFonts w:ascii="Calibri"/>
                <w:spacing w:val="-5"/>
              </w:rPr>
              <w:t>ICT</w:t>
            </w:r>
          </w:p>
        </w:tc>
        <w:tc>
          <w:tcPr>
            <w:tcW w:w="6044" w:type="dxa"/>
          </w:tcPr>
          <w:p w14:paraId="55E8962B" w14:textId="77777777" w:rsidR="00A52AFB" w:rsidRDefault="00425432">
            <w:pPr>
              <w:pStyle w:val="TableParagraph"/>
              <w:spacing w:before="79"/>
              <w:ind w:left="366"/>
              <w:jc w:val="left"/>
              <w:rPr>
                <w:rFonts w:ascii="Calibri"/>
              </w:rPr>
            </w:pPr>
            <w:r>
              <w:rPr>
                <w:rFonts w:ascii="Calibri"/>
              </w:rPr>
              <w:t>Information</w:t>
            </w:r>
            <w:r>
              <w:rPr>
                <w:rFonts w:ascii="Calibri"/>
                <w:spacing w:val="-6"/>
              </w:rPr>
              <w:t xml:space="preserve"> </w:t>
            </w:r>
            <w:r>
              <w:rPr>
                <w:rFonts w:ascii="Calibri"/>
              </w:rPr>
              <w:t>and</w:t>
            </w:r>
            <w:r>
              <w:rPr>
                <w:rFonts w:ascii="Calibri"/>
                <w:spacing w:val="-6"/>
              </w:rPr>
              <w:t xml:space="preserve"> </w:t>
            </w:r>
            <w:r>
              <w:rPr>
                <w:rFonts w:ascii="Calibri"/>
              </w:rPr>
              <w:t>Communications</w:t>
            </w:r>
            <w:r>
              <w:rPr>
                <w:rFonts w:ascii="Calibri"/>
                <w:spacing w:val="-7"/>
              </w:rPr>
              <w:t xml:space="preserve"> </w:t>
            </w:r>
            <w:r>
              <w:rPr>
                <w:rFonts w:ascii="Calibri"/>
                <w:spacing w:val="-2"/>
              </w:rPr>
              <w:t>Technology</w:t>
            </w:r>
          </w:p>
        </w:tc>
      </w:tr>
      <w:tr w:rsidR="00A52AFB" w14:paraId="063230CF" w14:textId="77777777">
        <w:trPr>
          <w:trHeight w:val="467"/>
        </w:trPr>
        <w:tc>
          <w:tcPr>
            <w:tcW w:w="1123" w:type="dxa"/>
          </w:tcPr>
          <w:p w14:paraId="63D4F792" w14:textId="77777777" w:rsidR="00A52AFB" w:rsidRDefault="00425432">
            <w:pPr>
              <w:pStyle w:val="TableParagraph"/>
              <w:spacing w:before="79"/>
              <w:ind w:left="50"/>
              <w:jc w:val="left"/>
              <w:rPr>
                <w:rFonts w:ascii="Calibri"/>
              </w:rPr>
            </w:pPr>
            <w:r>
              <w:rPr>
                <w:rFonts w:ascii="Calibri"/>
                <w:spacing w:val="-5"/>
              </w:rPr>
              <w:t>IP</w:t>
            </w:r>
          </w:p>
        </w:tc>
        <w:tc>
          <w:tcPr>
            <w:tcW w:w="6044" w:type="dxa"/>
          </w:tcPr>
          <w:p w14:paraId="7C2A84B6" w14:textId="77777777" w:rsidR="00A52AFB" w:rsidRDefault="00425432">
            <w:pPr>
              <w:pStyle w:val="TableParagraph"/>
              <w:spacing w:before="79"/>
              <w:ind w:left="366"/>
              <w:jc w:val="left"/>
              <w:rPr>
                <w:rFonts w:ascii="Calibri"/>
              </w:rPr>
            </w:pPr>
            <w:r>
              <w:rPr>
                <w:rFonts w:ascii="Calibri"/>
              </w:rPr>
              <w:t>Intellectual</w:t>
            </w:r>
            <w:r>
              <w:rPr>
                <w:rFonts w:ascii="Calibri"/>
                <w:spacing w:val="-4"/>
              </w:rPr>
              <w:t xml:space="preserve"> </w:t>
            </w:r>
            <w:r>
              <w:rPr>
                <w:rFonts w:ascii="Calibri"/>
                <w:spacing w:val="-2"/>
              </w:rPr>
              <w:t>property</w:t>
            </w:r>
          </w:p>
        </w:tc>
      </w:tr>
      <w:tr w:rsidR="00A52AFB" w14:paraId="7972A572" w14:textId="77777777">
        <w:trPr>
          <w:trHeight w:val="469"/>
        </w:trPr>
        <w:tc>
          <w:tcPr>
            <w:tcW w:w="1123" w:type="dxa"/>
          </w:tcPr>
          <w:p w14:paraId="4E871DE2" w14:textId="77777777" w:rsidR="00A52AFB" w:rsidRDefault="00425432">
            <w:pPr>
              <w:pStyle w:val="TableParagraph"/>
              <w:spacing w:before="79"/>
              <w:ind w:left="50"/>
              <w:jc w:val="left"/>
              <w:rPr>
                <w:rFonts w:ascii="Calibri"/>
              </w:rPr>
            </w:pPr>
            <w:r>
              <w:rPr>
                <w:rFonts w:ascii="Calibri"/>
                <w:spacing w:val="-4"/>
              </w:rPr>
              <w:t>NCGP</w:t>
            </w:r>
          </w:p>
        </w:tc>
        <w:tc>
          <w:tcPr>
            <w:tcW w:w="6044" w:type="dxa"/>
          </w:tcPr>
          <w:p w14:paraId="30925925" w14:textId="77777777" w:rsidR="00A52AFB" w:rsidRDefault="00425432">
            <w:pPr>
              <w:pStyle w:val="TableParagraph"/>
              <w:spacing w:before="79"/>
              <w:ind w:left="366"/>
              <w:jc w:val="left"/>
              <w:rPr>
                <w:rFonts w:ascii="Calibri"/>
              </w:rPr>
            </w:pPr>
            <w:r>
              <w:rPr>
                <w:rFonts w:ascii="Calibri"/>
              </w:rPr>
              <w:t>National</w:t>
            </w:r>
            <w:r>
              <w:rPr>
                <w:rFonts w:ascii="Calibri"/>
                <w:spacing w:val="-6"/>
              </w:rPr>
              <w:t xml:space="preserve"> </w:t>
            </w:r>
            <w:r>
              <w:rPr>
                <w:rFonts w:ascii="Calibri"/>
              </w:rPr>
              <w:t>Competitive</w:t>
            </w:r>
            <w:r>
              <w:rPr>
                <w:rFonts w:ascii="Calibri"/>
                <w:spacing w:val="-6"/>
              </w:rPr>
              <w:t xml:space="preserve"> </w:t>
            </w:r>
            <w:r>
              <w:rPr>
                <w:rFonts w:ascii="Calibri"/>
              </w:rPr>
              <w:t>Grants</w:t>
            </w:r>
            <w:r>
              <w:rPr>
                <w:rFonts w:ascii="Calibri"/>
                <w:spacing w:val="-4"/>
              </w:rPr>
              <w:t xml:space="preserve"> </w:t>
            </w:r>
            <w:r>
              <w:rPr>
                <w:rFonts w:ascii="Calibri"/>
                <w:spacing w:val="-2"/>
              </w:rPr>
              <w:t>Program</w:t>
            </w:r>
          </w:p>
        </w:tc>
      </w:tr>
      <w:tr w:rsidR="00A52AFB" w14:paraId="2B6C06A4" w14:textId="77777777">
        <w:trPr>
          <w:trHeight w:val="469"/>
        </w:trPr>
        <w:tc>
          <w:tcPr>
            <w:tcW w:w="1123" w:type="dxa"/>
          </w:tcPr>
          <w:p w14:paraId="3E4211C8" w14:textId="77777777" w:rsidR="00A52AFB" w:rsidRDefault="00425432">
            <w:pPr>
              <w:pStyle w:val="TableParagraph"/>
              <w:spacing w:before="81"/>
              <w:ind w:left="50"/>
              <w:jc w:val="left"/>
              <w:rPr>
                <w:rFonts w:ascii="Calibri"/>
              </w:rPr>
            </w:pPr>
            <w:r>
              <w:rPr>
                <w:rFonts w:ascii="Calibri"/>
                <w:spacing w:val="-2"/>
              </w:rPr>
              <w:t>NHMRC</w:t>
            </w:r>
          </w:p>
        </w:tc>
        <w:tc>
          <w:tcPr>
            <w:tcW w:w="6044" w:type="dxa"/>
          </w:tcPr>
          <w:p w14:paraId="07B0F9CE" w14:textId="77777777" w:rsidR="00A52AFB" w:rsidRDefault="00425432">
            <w:pPr>
              <w:pStyle w:val="TableParagraph"/>
              <w:spacing w:before="81"/>
              <w:ind w:left="366"/>
              <w:jc w:val="left"/>
              <w:rPr>
                <w:rFonts w:ascii="Calibri"/>
              </w:rPr>
            </w:pPr>
            <w:r>
              <w:rPr>
                <w:rFonts w:ascii="Calibri"/>
              </w:rPr>
              <w:t>National</w:t>
            </w:r>
            <w:r>
              <w:rPr>
                <w:rFonts w:ascii="Calibri"/>
                <w:spacing w:val="-4"/>
              </w:rPr>
              <w:t xml:space="preserve"> </w:t>
            </w:r>
            <w:r>
              <w:rPr>
                <w:rFonts w:ascii="Calibri"/>
              </w:rPr>
              <w:t>Health</w:t>
            </w:r>
            <w:r>
              <w:rPr>
                <w:rFonts w:ascii="Calibri"/>
                <w:spacing w:val="-3"/>
              </w:rPr>
              <w:t xml:space="preserve"> </w:t>
            </w:r>
            <w:r>
              <w:rPr>
                <w:rFonts w:ascii="Calibri"/>
              </w:rPr>
              <w:t>and</w:t>
            </w:r>
            <w:r>
              <w:rPr>
                <w:rFonts w:ascii="Calibri"/>
                <w:spacing w:val="-4"/>
              </w:rPr>
              <w:t xml:space="preserve"> </w:t>
            </w:r>
            <w:r>
              <w:rPr>
                <w:rFonts w:ascii="Calibri"/>
              </w:rPr>
              <w:t>Medical</w:t>
            </w:r>
            <w:r>
              <w:rPr>
                <w:rFonts w:ascii="Calibri"/>
                <w:spacing w:val="-3"/>
              </w:rPr>
              <w:t xml:space="preserve"> </w:t>
            </w:r>
            <w:r>
              <w:rPr>
                <w:rFonts w:ascii="Calibri"/>
              </w:rPr>
              <w:t>Research</w:t>
            </w:r>
            <w:r>
              <w:rPr>
                <w:rFonts w:ascii="Calibri"/>
                <w:spacing w:val="-3"/>
              </w:rPr>
              <w:t xml:space="preserve"> </w:t>
            </w:r>
            <w:r>
              <w:rPr>
                <w:rFonts w:ascii="Calibri"/>
                <w:spacing w:val="-2"/>
              </w:rPr>
              <w:t>Council</w:t>
            </w:r>
          </w:p>
        </w:tc>
      </w:tr>
      <w:tr w:rsidR="00A52AFB" w14:paraId="3E410E57" w14:textId="77777777">
        <w:trPr>
          <w:trHeight w:val="467"/>
        </w:trPr>
        <w:tc>
          <w:tcPr>
            <w:tcW w:w="1123" w:type="dxa"/>
          </w:tcPr>
          <w:p w14:paraId="6A477AE5" w14:textId="77777777" w:rsidR="00A52AFB" w:rsidRDefault="00425432">
            <w:pPr>
              <w:pStyle w:val="TableParagraph"/>
              <w:spacing w:before="79"/>
              <w:ind w:left="50"/>
              <w:jc w:val="left"/>
              <w:rPr>
                <w:rFonts w:ascii="Calibri"/>
              </w:rPr>
            </w:pPr>
            <w:r>
              <w:rPr>
                <w:rFonts w:ascii="Calibri"/>
                <w:spacing w:val="-5"/>
              </w:rPr>
              <w:t>PhD</w:t>
            </w:r>
          </w:p>
        </w:tc>
        <w:tc>
          <w:tcPr>
            <w:tcW w:w="6044" w:type="dxa"/>
          </w:tcPr>
          <w:p w14:paraId="5342A1AB" w14:textId="77777777" w:rsidR="00A52AFB" w:rsidRDefault="00425432">
            <w:pPr>
              <w:pStyle w:val="TableParagraph"/>
              <w:spacing w:before="79"/>
              <w:ind w:left="366"/>
              <w:jc w:val="left"/>
              <w:rPr>
                <w:rFonts w:ascii="Calibri"/>
              </w:rPr>
            </w:pPr>
            <w:r>
              <w:rPr>
                <w:rFonts w:ascii="Calibri"/>
              </w:rPr>
              <w:t>Doctor</w:t>
            </w:r>
            <w:r>
              <w:rPr>
                <w:rFonts w:ascii="Calibri"/>
                <w:spacing w:val="-3"/>
              </w:rPr>
              <w:t xml:space="preserve"> </w:t>
            </w:r>
            <w:r>
              <w:rPr>
                <w:rFonts w:ascii="Calibri"/>
              </w:rPr>
              <w:t>of</w:t>
            </w:r>
            <w:r>
              <w:rPr>
                <w:rFonts w:ascii="Calibri"/>
                <w:spacing w:val="-3"/>
              </w:rPr>
              <w:t xml:space="preserve"> </w:t>
            </w:r>
            <w:r>
              <w:rPr>
                <w:rFonts w:ascii="Calibri"/>
                <w:spacing w:val="-2"/>
              </w:rPr>
              <w:t>Philosophy</w:t>
            </w:r>
          </w:p>
        </w:tc>
      </w:tr>
      <w:tr w:rsidR="00A52AFB" w14:paraId="6825FDAA" w14:textId="77777777">
        <w:trPr>
          <w:trHeight w:val="468"/>
        </w:trPr>
        <w:tc>
          <w:tcPr>
            <w:tcW w:w="1123" w:type="dxa"/>
          </w:tcPr>
          <w:p w14:paraId="60CFE4B0" w14:textId="77777777" w:rsidR="00A52AFB" w:rsidRDefault="00425432">
            <w:pPr>
              <w:pStyle w:val="TableParagraph"/>
              <w:spacing w:before="79"/>
              <w:ind w:left="50"/>
              <w:jc w:val="left"/>
              <w:rPr>
                <w:rFonts w:ascii="Calibri"/>
              </w:rPr>
            </w:pPr>
            <w:r>
              <w:rPr>
                <w:rFonts w:ascii="Calibri"/>
                <w:spacing w:val="-4"/>
              </w:rPr>
              <w:t>RMIT</w:t>
            </w:r>
          </w:p>
        </w:tc>
        <w:tc>
          <w:tcPr>
            <w:tcW w:w="6044" w:type="dxa"/>
          </w:tcPr>
          <w:p w14:paraId="22851FE9" w14:textId="77777777" w:rsidR="00A52AFB" w:rsidRDefault="00425432">
            <w:pPr>
              <w:pStyle w:val="TableParagraph"/>
              <w:spacing w:before="79"/>
              <w:ind w:left="366"/>
              <w:jc w:val="left"/>
              <w:rPr>
                <w:rFonts w:ascii="Calibri"/>
              </w:rPr>
            </w:pPr>
            <w:r>
              <w:rPr>
                <w:rFonts w:ascii="Calibri"/>
              </w:rPr>
              <w:t>Royal</w:t>
            </w:r>
            <w:r>
              <w:rPr>
                <w:rFonts w:ascii="Calibri"/>
                <w:spacing w:val="-6"/>
              </w:rPr>
              <w:t xml:space="preserve"> </w:t>
            </w:r>
            <w:r>
              <w:rPr>
                <w:rFonts w:ascii="Calibri"/>
              </w:rPr>
              <w:t>Melbourne</w:t>
            </w:r>
            <w:r>
              <w:rPr>
                <w:rFonts w:ascii="Calibri"/>
                <w:spacing w:val="-4"/>
              </w:rPr>
              <w:t xml:space="preserve"> </w:t>
            </w:r>
            <w:r>
              <w:rPr>
                <w:rFonts w:ascii="Calibri"/>
              </w:rPr>
              <w:t>Institute</w:t>
            </w:r>
            <w:r>
              <w:rPr>
                <w:rFonts w:ascii="Calibri"/>
                <w:spacing w:val="-6"/>
              </w:rPr>
              <w:t xml:space="preserve"> </w:t>
            </w:r>
            <w:r>
              <w:rPr>
                <w:rFonts w:ascii="Calibri"/>
              </w:rPr>
              <w:t>of</w:t>
            </w:r>
            <w:r>
              <w:rPr>
                <w:rFonts w:ascii="Calibri"/>
                <w:spacing w:val="-1"/>
              </w:rPr>
              <w:t xml:space="preserve"> </w:t>
            </w:r>
            <w:r>
              <w:rPr>
                <w:rFonts w:ascii="Calibri"/>
                <w:spacing w:val="-2"/>
              </w:rPr>
              <w:t>Technology</w:t>
            </w:r>
          </w:p>
        </w:tc>
      </w:tr>
      <w:tr w:rsidR="00A52AFB" w14:paraId="5FEB3675" w14:textId="77777777">
        <w:trPr>
          <w:trHeight w:val="469"/>
        </w:trPr>
        <w:tc>
          <w:tcPr>
            <w:tcW w:w="1123" w:type="dxa"/>
          </w:tcPr>
          <w:p w14:paraId="148162AA" w14:textId="77777777" w:rsidR="00A52AFB" w:rsidRDefault="00425432">
            <w:pPr>
              <w:pStyle w:val="TableParagraph"/>
              <w:spacing w:before="79"/>
              <w:ind w:left="50"/>
              <w:jc w:val="left"/>
              <w:rPr>
                <w:rFonts w:ascii="Calibri"/>
              </w:rPr>
            </w:pPr>
            <w:r>
              <w:rPr>
                <w:rFonts w:ascii="Calibri"/>
                <w:spacing w:val="-5"/>
              </w:rPr>
              <w:t>UK</w:t>
            </w:r>
          </w:p>
        </w:tc>
        <w:tc>
          <w:tcPr>
            <w:tcW w:w="6044" w:type="dxa"/>
          </w:tcPr>
          <w:p w14:paraId="42B2C98E" w14:textId="77777777" w:rsidR="00A52AFB" w:rsidRDefault="00425432">
            <w:pPr>
              <w:pStyle w:val="TableParagraph"/>
              <w:spacing w:before="79"/>
              <w:ind w:left="366"/>
              <w:jc w:val="left"/>
              <w:rPr>
                <w:rFonts w:ascii="Calibri"/>
              </w:rPr>
            </w:pPr>
            <w:r>
              <w:rPr>
                <w:rFonts w:ascii="Calibri"/>
              </w:rPr>
              <w:t>United</w:t>
            </w:r>
            <w:r>
              <w:rPr>
                <w:rFonts w:ascii="Calibri"/>
                <w:spacing w:val="-1"/>
              </w:rPr>
              <w:t xml:space="preserve"> </w:t>
            </w:r>
            <w:r>
              <w:rPr>
                <w:rFonts w:ascii="Calibri"/>
                <w:spacing w:val="-2"/>
              </w:rPr>
              <w:t>Kingdom</w:t>
            </w:r>
          </w:p>
        </w:tc>
      </w:tr>
      <w:tr w:rsidR="00A52AFB" w14:paraId="756C2F1E" w14:textId="77777777">
        <w:trPr>
          <w:trHeight w:val="469"/>
        </w:trPr>
        <w:tc>
          <w:tcPr>
            <w:tcW w:w="1123" w:type="dxa"/>
          </w:tcPr>
          <w:p w14:paraId="5D951998" w14:textId="77777777" w:rsidR="00A52AFB" w:rsidRDefault="00425432">
            <w:pPr>
              <w:pStyle w:val="TableParagraph"/>
              <w:spacing w:before="81"/>
              <w:ind w:left="50"/>
              <w:jc w:val="left"/>
              <w:rPr>
                <w:rFonts w:ascii="Calibri"/>
              </w:rPr>
            </w:pPr>
            <w:r>
              <w:rPr>
                <w:rFonts w:ascii="Calibri"/>
                <w:spacing w:val="-5"/>
              </w:rPr>
              <w:t>USA</w:t>
            </w:r>
          </w:p>
        </w:tc>
        <w:tc>
          <w:tcPr>
            <w:tcW w:w="6044" w:type="dxa"/>
          </w:tcPr>
          <w:p w14:paraId="3C03B60F" w14:textId="77777777" w:rsidR="00A52AFB" w:rsidRDefault="00425432">
            <w:pPr>
              <w:pStyle w:val="TableParagraph"/>
              <w:spacing w:before="81"/>
              <w:ind w:left="366"/>
              <w:jc w:val="left"/>
              <w:rPr>
                <w:rFonts w:ascii="Calibri"/>
              </w:rPr>
            </w:pPr>
            <w:r>
              <w:rPr>
                <w:rFonts w:ascii="Calibri"/>
              </w:rPr>
              <w:t>United</w:t>
            </w:r>
            <w:r>
              <w:rPr>
                <w:rFonts w:ascii="Calibri"/>
                <w:spacing w:val="-3"/>
              </w:rPr>
              <w:t xml:space="preserve"> </w:t>
            </w:r>
            <w:r>
              <w:rPr>
                <w:rFonts w:ascii="Calibri"/>
              </w:rPr>
              <w:t>States</w:t>
            </w:r>
            <w:r>
              <w:rPr>
                <w:rFonts w:ascii="Calibri"/>
                <w:spacing w:val="-2"/>
              </w:rPr>
              <w:t xml:space="preserve"> </w:t>
            </w:r>
            <w:r>
              <w:rPr>
                <w:rFonts w:ascii="Calibri"/>
              </w:rPr>
              <w:t>of</w:t>
            </w:r>
            <w:r>
              <w:rPr>
                <w:rFonts w:ascii="Calibri"/>
                <w:spacing w:val="-2"/>
              </w:rPr>
              <w:t xml:space="preserve"> America</w:t>
            </w:r>
          </w:p>
        </w:tc>
      </w:tr>
      <w:tr w:rsidR="00A52AFB" w14:paraId="4EFED9D0" w14:textId="77777777">
        <w:trPr>
          <w:trHeight w:val="466"/>
        </w:trPr>
        <w:tc>
          <w:tcPr>
            <w:tcW w:w="1123" w:type="dxa"/>
          </w:tcPr>
          <w:p w14:paraId="525891A6" w14:textId="77777777" w:rsidR="00A52AFB" w:rsidRDefault="00425432">
            <w:pPr>
              <w:pStyle w:val="TableParagraph"/>
              <w:spacing w:before="79"/>
              <w:ind w:left="50"/>
              <w:jc w:val="left"/>
              <w:rPr>
                <w:rFonts w:ascii="Calibri"/>
              </w:rPr>
            </w:pPr>
            <w:r>
              <w:rPr>
                <w:rFonts w:ascii="Calibri"/>
                <w:spacing w:val="-4"/>
              </w:rPr>
              <w:t>WIPO</w:t>
            </w:r>
          </w:p>
        </w:tc>
        <w:tc>
          <w:tcPr>
            <w:tcW w:w="6044" w:type="dxa"/>
          </w:tcPr>
          <w:p w14:paraId="2AD881F8" w14:textId="77777777" w:rsidR="00A52AFB" w:rsidRDefault="00425432">
            <w:pPr>
              <w:pStyle w:val="TableParagraph"/>
              <w:spacing w:before="79"/>
              <w:ind w:left="366"/>
              <w:jc w:val="left"/>
              <w:rPr>
                <w:rFonts w:ascii="Calibri"/>
              </w:rPr>
            </w:pPr>
            <w:r>
              <w:rPr>
                <w:rFonts w:ascii="Calibri"/>
              </w:rPr>
              <w:t>World</w:t>
            </w:r>
            <w:r>
              <w:rPr>
                <w:rFonts w:ascii="Calibri"/>
                <w:spacing w:val="-5"/>
              </w:rPr>
              <w:t xml:space="preserve"> </w:t>
            </w:r>
            <w:r>
              <w:rPr>
                <w:rFonts w:ascii="Calibri"/>
              </w:rPr>
              <w:t>Intellectual</w:t>
            </w:r>
            <w:r>
              <w:rPr>
                <w:rFonts w:ascii="Calibri"/>
                <w:spacing w:val="-6"/>
              </w:rPr>
              <w:t xml:space="preserve"> </w:t>
            </w:r>
            <w:r>
              <w:rPr>
                <w:rFonts w:ascii="Calibri"/>
              </w:rPr>
              <w:t>Property</w:t>
            </w:r>
            <w:r>
              <w:rPr>
                <w:rFonts w:ascii="Calibri"/>
                <w:spacing w:val="-3"/>
              </w:rPr>
              <w:t xml:space="preserve"> </w:t>
            </w:r>
            <w:r>
              <w:rPr>
                <w:rFonts w:ascii="Calibri"/>
                <w:spacing w:val="-2"/>
              </w:rPr>
              <w:t>Organisation</w:t>
            </w:r>
          </w:p>
        </w:tc>
      </w:tr>
      <w:tr w:rsidR="00A52AFB" w14:paraId="608D9501" w14:textId="77777777">
        <w:trPr>
          <w:trHeight w:val="343"/>
        </w:trPr>
        <w:tc>
          <w:tcPr>
            <w:tcW w:w="1123" w:type="dxa"/>
          </w:tcPr>
          <w:p w14:paraId="21F6EEC9" w14:textId="77777777" w:rsidR="00A52AFB" w:rsidRDefault="00425432">
            <w:pPr>
              <w:pStyle w:val="TableParagraph"/>
              <w:spacing w:before="78" w:line="245" w:lineRule="exact"/>
              <w:ind w:left="50"/>
              <w:jc w:val="left"/>
              <w:rPr>
                <w:rFonts w:ascii="Calibri"/>
              </w:rPr>
            </w:pPr>
            <w:r>
              <w:rPr>
                <w:rFonts w:ascii="Calibri"/>
                <w:spacing w:val="-5"/>
              </w:rPr>
              <w:t>WTO</w:t>
            </w:r>
          </w:p>
        </w:tc>
        <w:tc>
          <w:tcPr>
            <w:tcW w:w="6044" w:type="dxa"/>
          </w:tcPr>
          <w:p w14:paraId="19334FEA" w14:textId="77777777" w:rsidR="00A52AFB" w:rsidRDefault="00425432">
            <w:pPr>
              <w:pStyle w:val="TableParagraph"/>
              <w:spacing w:before="78" w:line="245" w:lineRule="exact"/>
              <w:ind w:left="366"/>
              <w:jc w:val="left"/>
              <w:rPr>
                <w:rFonts w:ascii="Calibri"/>
              </w:rPr>
            </w:pPr>
            <w:r>
              <w:rPr>
                <w:rFonts w:ascii="Calibri"/>
              </w:rPr>
              <w:t>World</w:t>
            </w:r>
            <w:r>
              <w:rPr>
                <w:rFonts w:ascii="Calibri"/>
                <w:spacing w:val="-6"/>
              </w:rPr>
              <w:t xml:space="preserve"> </w:t>
            </w:r>
            <w:r>
              <w:rPr>
                <w:rFonts w:ascii="Calibri"/>
              </w:rPr>
              <w:t xml:space="preserve">Trade </w:t>
            </w:r>
            <w:r>
              <w:rPr>
                <w:rFonts w:ascii="Calibri"/>
                <w:spacing w:val="-2"/>
              </w:rPr>
              <w:t>Authority</w:t>
            </w:r>
          </w:p>
        </w:tc>
      </w:tr>
    </w:tbl>
    <w:p w14:paraId="329A2EC4" w14:textId="77777777" w:rsidR="00A52AFB" w:rsidRDefault="00A52AFB">
      <w:pPr>
        <w:spacing w:line="245" w:lineRule="exact"/>
        <w:sectPr w:rsidR="00A52AFB">
          <w:footerReference w:type="default" r:id="rId59"/>
          <w:pgSz w:w="11910" w:h="16840"/>
          <w:pgMar w:top="1400" w:right="1300" w:bottom="1180" w:left="1280" w:header="0" w:footer="995" w:gutter="0"/>
          <w:pgNumType w:start="100"/>
          <w:cols w:space="720"/>
        </w:sectPr>
      </w:pPr>
    </w:p>
    <w:p w14:paraId="6000E227" w14:textId="77777777" w:rsidR="00A52AFB" w:rsidRDefault="00425432">
      <w:pPr>
        <w:pStyle w:val="Heading1"/>
        <w:tabs>
          <w:tab w:val="left" w:pos="9216"/>
        </w:tabs>
        <w:ind w:left="160"/>
      </w:pPr>
      <w:bookmarkStart w:id="11" w:name="_TOC_250000"/>
      <w:r>
        <w:rPr>
          <w:color w:val="FFFFFF"/>
          <w:spacing w:val="-2"/>
          <w:shd w:val="clear" w:color="auto" w:fill="001F5F"/>
        </w:rPr>
        <w:lastRenderedPageBreak/>
        <w:t>References</w:t>
      </w:r>
      <w:bookmarkEnd w:id="11"/>
      <w:r>
        <w:rPr>
          <w:color w:val="FFFFFF"/>
          <w:shd w:val="clear" w:color="auto" w:fill="001F5F"/>
        </w:rPr>
        <w:tab/>
      </w:r>
    </w:p>
    <w:p w14:paraId="1CF0E0EA" w14:textId="77777777" w:rsidR="00A52AFB" w:rsidRDefault="00A52AFB">
      <w:pPr>
        <w:pStyle w:val="BodyText"/>
        <w:rPr>
          <w:b/>
          <w:sz w:val="30"/>
        </w:rPr>
      </w:pPr>
    </w:p>
    <w:p w14:paraId="5FF13651" w14:textId="77777777" w:rsidR="00A52AFB" w:rsidRDefault="00A52AFB">
      <w:pPr>
        <w:pStyle w:val="BodyText"/>
        <w:spacing w:before="9"/>
        <w:rPr>
          <w:b/>
          <w:sz w:val="33"/>
        </w:rPr>
      </w:pPr>
    </w:p>
    <w:p w14:paraId="43BD9BF0" w14:textId="77777777" w:rsidR="00A52AFB" w:rsidRDefault="00425432">
      <w:pPr>
        <w:ind w:left="160"/>
        <w:rPr>
          <w:i/>
        </w:rPr>
      </w:pPr>
      <w:r>
        <w:t>Australian</w:t>
      </w:r>
      <w:r>
        <w:rPr>
          <w:spacing w:val="-8"/>
        </w:rPr>
        <w:t xml:space="preserve"> </w:t>
      </w:r>
      <w:r>
        <w:t>National</w:t>
      </w:r>
      <w:r>
        <w:rPr>
          <w:spacing w:val="-4"/>
        </w:rPr>
        <w:t xml:space="preserve"> </w:t>
      </w:r>
      <w:r>
        <w:t>Audit</w:t>
      </w:r>
      <w:r>
        <w:rPr>
          <w:spacing w:val="-7"/>
        </w:rPr>
        <w:t xml:space="preserve"> </w:t>
      </w:r>
      <w:r>
        <w:t>Office</w:t>
      </w:r>
      <w:r>
        <w:rPr>
          <w:spacing w:val="-4"/>
        </w:rPr>
        <w:t xml:space="preserve"> </w:t>
      </w:r>
      <w:r>
        <w:t>(2010),</w:t>
      </w:r>
      <w:r>
        <w:rPr>
          <w:spacing w:val="-2"/>
        </w:rPr>
        <w:t xml:space="preserve"> </w:t>
      </w:r>
      <w:r>
        <w:rPr>
          <w:i/>
        </w:rPr>
        <w:t>Implementing</w:t>
      </w:r>
      <w:r>
        <w:rPr>
          <w:i/>
          <w:spacing w:val="-8"/>
        </w:rPr>
        <w:t xml:space="preserve"> </w:t>
      </w:r>
      <w:r>
        <w:rPr>
          <w:i/>
        </w:rPr>
        <w:t>Better</w:t>
      </w:r>
      <w:r>
        <w:rPr>
          <w:i/>
          <w:spacing w:val="-5"/>
        </w:rPr>
        <w:t xml:space="preserve"> </w:t>
      </w:r>
      <w:r>
        <w:rPr>
          <w:i/>
        </w:rPr>
        <w:t>Practice</w:t>
      </w:r>
      <w:r>
        <w:rPr>
          <w:i/>
          <w:spacing w:val="-7"/>
        </w:rPr>
        <w:t xml:space="preserve"> </w:t>
      </w:r>
      <w:r>
        <w:rPr>
          <w:i/>
        </w:rPr>
        <w:t>Grants</w:t>
      </w:r>
      <w:r>
        <w:rPr>
          <w:i/>
          <w:spacing w:val="-4"/>
        </w:rPr>
        <w:t xml:space="preserve"> </w:t>
      </w:r>
      <w:r>
        <w:rPr>
          <w:i/>
          <w:spacing w:val="-2"/>
        </w:rPr>
        <w:t>Administration</w:t>
      </w:r>
    </w:p>
    <w:p w14:paraId="5C143036" w14:textId="77777777" w:rsidR="00A52AFB" w:rsidRDefault="00A52AFB">
      <w:pPr>
        <w:pStyle w:val="BodyText"/>
        <w:spacing w:before="4"/>
        <w:rPr>
          <w:i/>
          <w:sz w:val="16"/>
        </w:rPr>
      </w:pPr>
    </w:p>
    <w:p w14:paraId="0D8A6249" w14:textId="77777777" w:rsidR="00A52AFB" w:rsidRDefault="00425432">
      <w:pPr>
        <w:spacing w:line="242" w:lineRule="auto"/>
        <w:ind w:left="160" w:right="243"/>
        <w:rPr>
          <w:i/>
        </w:rPr>
      </w:pPr>
      <w:r>
        <w:t>Australian</w:t>
      </w:r>
      <w:r>
        <w:rPr>
          <w:spacing w:val="-4"/>
        </w:rPr>
        <w:t xml:space="preserve"> </w:t>
      </w:r>
      <w:r>
        <w:t>Research</w:t>
      </w:r>
      <w:r>
        <w:rPr>
          <w:spacing w:val="-3"/>
        </w:rPr>
        <w:t xml:space="preserve"> </w:t>
      </w:r>
      <w:r>
        <w:t>Council</w:t>
      </w:r>
      <w:r>
        <w:rPr>
          <w:spacing w:val="-3"/>
        </w:rPr>
        <w:t xml:space="preserve"> </w:t>
      </w:r>
      <w:r>
        <w:t>(2004),</w:t>
      </w:r>
      <w:r>
        <w:rPr>
          <w:spacing w:val="-2"/>
        </w:rPr>
        <w:t xml:space="preserve"> </w:t>
      </w:r>
      <w:r>
        <w:rPr>
          <w:i/>
        </w:rPr>
        <w:t>ARC-supported</w:t>
      </w:r>
      <w:r>
        <w:rPr>
          <w:i/>
          <w:spacing w:val="-6"/>
        </w:rPr>
        <w:t xml:space="preserve"> </w:t>
      </w:r>
      <w:r>
        <w:rPr>
          <w:i/>
        </w:rPr>
        <w:t>research:</w:t>
      </w:r>
      <w:r>
        <w:rPr>
          <w:i/>
          <w:spacing w:val="-3"/>
        </w:rPr>
        <w:t xml:space="preserve"> </w:t>
      </w:r>
      <w:r>
        <w:rPr>
          <w:i/>
        </w:rPr>
        <w:t>the</w:t>
      </w:r>
      <w:r>
        <w:rPr>
          <w:i/>
          <w:spacing w:val="-3"/>
        </w:rPr>
        <w:t xml:space="preserve"> </w:t>
      </w:r>
      <w:r>
        <w:rPr>
          <w:i/>
        </w:rPr>
        <w:t>impact</w:t>
      </w:r>
      <w:r>
        <w:rPr>
          <w:i/>
          <w:spacing w:val="-3"/>
        </w:rPr>
        <w:t xml:space="preserve"> </w:t>
      </w:r>
      <w:r>
        <w:rPr>
          <w:i/>
        </w:rPr>
        <w:t>of</w:t>
      </w:r>
      <w:r>
        <w:rPr>
          <w:i/>
          <w:spacing w:val="-6"/>
        </w:rPr>
        <w:t xml:space="preserve"> </w:t>
      </w:r>
      <w:r>
        <w:rPr>
          <w:i/>
        </w:rPr>
        <w:t>journal</w:t>
      </w:r>
      <w:r>
        <w:rPr>
          <w:i/>
          <w:spacing w:val="-3"/>
        </w:rPr>
        <w:t xml:space="preserve"> </w:t>
      </w:r>
      <w:r>
        <w:rPr>
          <w:i/>
        </w:rPr>
        <w:t>publication output 1996-2000</w:t>
      </w:r>
    </w:p>
    <w:p w14:paraId="10E935C2" w14:textId="77777777" w:rsidR="00A52AFB" w:rsidRDefault="00425432">
      <w:pPr>
        <w:spacing w:before="195" w:line="242" w:lineRule="auto"/>
        <w:ind w:left="160" w:right="243"/>
        <w:rPr>
          <w:i/>
        </w:rPr>
      </w:pPr>
      <w:r>
        <w:t>Australian</w:t>
      </w:r>
      <w:r>
        <w:rPr>
          <w:spacing w:val="-4"/>
        </w:rPr>
        <w:t xml:space="preserve"> </w:t>
      </w:r>
      <w:r>
        <w:t>Research</w:t>
      </w:r>
      <w:r>
        <w:rPr>
          <w:spacing w:val="-3"/>
        </w:rPr>
        <w:t xml:space="preserve"> </w:t>
      </w:r>
      <w:r>
        <w:t>Council</w:t>
      </w:r>
      <w:r>
        <w:rPr>
          <w:spacing w:val="-3"/>
        </w:rPr>
        <w:t xml:space="preserve"> </w:t>
      </w:r>
      <w:r>
        <w:t>(2009),</w:t>
      </w:r>
      <w:r>
        <w:rPr>
          <w:spacing w:val="-2"/>
        </w:rPr>
        <w:t xml:space="preserve"> </w:t>
      </w:r>
      <w:r>
        <w:rPr>
          <w:i/>
        </w:rPr>
        <w:t>ARC-supported</w:t>
      </w:r>
      <w:r>
        <w:rPr>
          <w:i/>
          <w:spacing w:val="-6"/>
        </w:rPr>
        <w:t xml:space="preserve"> </w:t>
      </w:r>
      <w:r>
        <w:rPr>
          <w:i/>
        </w:rPr>
        <w:t>research:</w:t>
      </w:r>
      <w:r>
        <w:rPr>
          <w:i/>
          <w:spacing w:val="-3"/>
        </w:rPr>
        <w:t xml:space="preserve"> </w:t>
      </w:r>
      <w:r>
        <w:rPr>
          <w:i/>
        </w:rPr>
        <w:t>the</w:t>
      </w:r>
      <w:r>
        <w:rPr>
          <w:i/>
          <w:spacing w:val="-3"/>
        </w:rPr>
        <w:t xml:space="preserve"> </w:t>
      </w:r>
      <w:r>
        <w:rPr>
          <w:i/>
        </w:rPr>
        <w:t>impact</w:t>
      </w:r>
      <w:r>
        <w:rPr>
          <w:i/>
          <w:spacing w:val="-3"/>
        </w:rPr>
        <w:t xml:space="preserve"> </w:t>
      </w:r>
      <w:r>
        <w:rPr>
          <w:i/>
        </w:rPr>
        <w:t>of</w:t>
      </w:r>
      <w:r>
        <w:rPr>
          <w:i/>
          <w:spacing w:val="-6"/>
        </w:rPr>
        <w:t xml:space="preserve"> </w:t>
      </w:r>
      <w:r>
        <w:rPr>
          <w:i/>
        </w:rPr>
        <w:t>journal</w:t>
      </w:r>
      <w:r>
        <w:rPr>
          <w:i/>
          <w:spacing w:val="-3"/>
        </w:rPr>
        <w:t xml:space="preserve"> </w:t>
      </w:r>
      <w:r>
        <w:rPr>
          <w:i/>
        </w:rPr>
        <w:t>publication output 2001-2005</w:t>
      </w:r>
    </w:p>
    <w:p w14:paraId="5DBFFF88" w14:textId="77777777" w:rsidR="00A52AFB" w:rsidRDefault="00425432">
      <w:pPr>
        <w:spacing w:before="196"/>
        <w:ind w:left="160"/>
        <w:rPr>
          <w:i/>
        </w:rPr>
      </w:pPr>
      <w:r>
        <w:t>Australian</w:t>
      </w:r>
      <w:r>
        <w:rPr>
          <w:spacing w:val="-7"/>
        </w:rPr>
        <w:t xml:space="preserve"> </w:t>
      </w:r>
      <w:r>
        <w:t>Research</w:t>
      </w:r>
      <w:r>
        <w:rPr>
          <w:spacing w:val="-4"/>
        </w:rPr>
        <w:t xml:space="preserve"> </w:t>
      </w:r>
      <w:r>
        <w:t>Council</w:t>
      </w:r>
      <w:r>
        <w:rPr>
          <w:spacing w:val="-4"/>
        </w:rPr>
        <w:t xml:space="preserve"> </w:t>
      </w:r>
      <w:r>
        <w:t>(2012),</w:t>
      </w:r>
      <w:r>
        <w:rPr>
          <w:spacing w:val="-6"/>
        </w:rPr>
        <w:t xml:space="preserve"> </w:t>
      </w:r>
      <w:r>
        <w:rPr>
          <w:i/>
        </w:rPr>
        <w:t>Strategic</w:t>
      </w:r>
      <w:r>
        <w:rPr>
          <w:i/>
          <w:spacing w:val="-8"/>
        </w:rPr>
        <w:t xml:space="preserve"> </w:t>
      </w:r>
      <w:r>
        <w:rPr>
          <w:i/>
        </w:rPr>
        <w:t>Plan</w:t>
      </w:r>
      <w:r>
        <w:rPr>
          <w:i/>
          <w:spacing w:val="-5"/>
        </w:rPr>
        <w:t xml:space="preserve"> </w:t>
      </w:r>
      <w:r>
        <w:rPr>
          <w:i/>
        </w:rPr>
        <w:t>2012–13</w:t>
      </w:r>
      <w:r>
        <w:rPr>
          <w:i/>
          <w:spacing w:val="-6"/>
        </w:rPr>
        <w:t xml:space="preserve"> </w:t>
      </w:r>
      <w:r>
        <w:rPr>
          <w:i/>
        </w:rPr>
        <w:t>to</w:t>
      </w:r>
      <w:r>
        <w:rPr>
          <w:i/>
          <w:spacing w:val="-3"/>
        </w:rPr>
        <w:t xml:space="preserve"> </w:t>
      </w:r>
      <w:r>
        <w:rPr>
          <w:i/>
          <w:spacing w:val="-2"/>
        </w:rPr>
        <w:t>2014–15</w:t>
      </w:r>
    </w:p>
    <w:p w14:paraId="29BAFD1E" w14:textId="77777777" w:rsidR="00A52AFB" w:rsidRDefault="00425432">
      <w:pPr>
        <w:spacing w:before="197" w:line="242" w:lineRule="auto"/>
        <w:ind w:left="160"/>
        <w:rPr>
          <w:i/>
        </w:rPr>
      </w:pPr>
      <w:r>
        <w:t>Department</w:t>
      </w:r>
      <w:r>
        <w:rPr>
          <w:spacing w:val="-2"/>
        </w:rPr>
        <w:t xml:space="preserve"> </w:t>
      </w:r>
      <w:r>
        <w:t>of</w:t>
      </w:r>
      <w:r>
        <w:rPr>
          <w:spacing w:val="-5"/>
        </w:rPr>
        <w:t xml:space="preserve"> </w:t>
      </w:r>
      <w:r>
        <w:t>Industry,</w:t>
      </w:r>
      <w:r>
        <w:rPr>
          <w:spacing w:val="-5"/>
        </w:rPr>
        <w:t xml:space="preserve"> </w:t>
      </w:r>
      <w:r>
        <w:t>Innovation,</w:t>
      </w:r>
      <w:r>
        <w:rPr>
          <w:spacing w:val="-2"/>
        </w:rPr>
        <w:t xml:space="preserve"> </w:t>
      </w:r>
      <w:r>
        <w:t>Science,</w:t>
      </w:r>
      <w:r>
        <w:rPr>
          <w:spacing w:val="-4"/>
        </w:rPr>
        <w:t xml:space="preserve"> </w:t>
      </w:r>
      <w:r>
        <w:t>Research</w:t>
      </w:r>
      <w:r>
        <w:rPr>
          <w:spacing w:val="-3"/>
        </w:rPr>
        <w:t xml:space="preserve"> </w:t>
      </w:r>
      <w:r>
        <w:t>and</w:t>
      </w:r>
      <w:r>
        <w:rPr>
          <w:spacing w:val="-3"/>
        </w:rPr>
        <w:t xml:space="preserve"> </w:t>
      </w:r>
      <w:r>
        <w:t>Tertiary</w:t>
      </w:r>
      <w:r>
        <w:rPr>
          <w:spacing w:val="-2"/>
        </w:rPr>
        <w:t xml:space="preserve"> </w:t>
      </w:r>
      <w:r>
        <w:t>Education</w:t>
      </w:r>
      <w:r>
        <w:rPr>
          <w:spacing w:val="-5"/>
        </w:rPr>
        <w:t xml:space="preserve"> </w:t>
      </w:r>
      <w:r>
        <w:t xml:space="preserve">(2012), </w:t>
      </w:r>
      <w:r>
        <w:rPr>
          <w:i/>
        </w:rPr>
        <w:t>2012</w:t>
      </w:r>
      <w:r>
        <w:rPr>
          <w:i/>
          <w:spacing w:val="-4"/>
        </w:rPr>
        <w:t xml:space="preserve"> </w:t>
      </w:r>
      <w:r>
        <w:rPr>
          <w:i/>
        </w:rPr>
        <w:t>National Research Investment Plan</w:t>
      </w:r>
    </w:p>
    <w:p w14:paraId="058D3348" w14:textId="77777777" w:rsidR="00A52AFB" w:rsidRDefault="00425432">
      <w:pPr>
        <w:spacing w:before="195" w:line="242" w:lineRule="auto"/>
        <w:ind w:left="160" w:right="243"/>
        <w:rPr>
          <w:i/>
        </w:rPr>
      </w:pPr>
      <w:r>
        <w:t>Department</w:t>
      </w:r>
      <w:r>
        <w:rPr>
          <w:spacing w:val="-3"/>
        </w:rPr>
        <w:t xml:space="preserve"> </w:t>
      </w:r>
      <w:r>
        <w:t>of</w:t>
      </w:r>
      <w:r>
        <w:rPr>
          <w:spacing w:val="-5"/>
        </w:rPr>
        <w:t xml:space="preserve"> </w:t>
      </w:r>
      <w:r>
        <w:t>Industry,</w:t>
      </w:r>
      <w:r>
        <w:rPr>
          <w:spacing w:val="-5"/>
        </w:rPr>
        <w:t xml:space="preserve"> </w:t>
      </w:r>
      <w:r>
        <w:t>Science</w:t>
      </w:r>
      <w:r>
        <w:rPr>
          <w:spacing w:val="-2"/>
        </w:rPr>
        <w:t xml:space="preserve"> </w:t>
      </w:r>
      <w:r>
        <w:t>and</w:t>
      </w:r>
      <w:r>
        <w:rPr>
          <w:spacing w:val="-4"/>
        </w:rPr>
        <w:t xml:space="preserve"> </w:t>
      </w:r>
      <w:r>
        <w:t>Resources</w:t>
      </w:r>
      <w:r>
        <w:rPr>
          <w:spacing w:val="-5"/>
        </w:rPr>
        <w:t xml:space="preserve"> </w:t>
      </w:r>
      <w:r>
        <w:t>(2001),</w:t>
      </w:r>
      <w:r>
        <w:rPr>
          <w:spacing w:val="-1"/>
        </w:rPr>
        <w:t xml:space="preserve"> </w:t>
      </w:r>
      <w:r>
        <w:rPr>
          <w:i/>
        </w:rPr>
        <w:t>Backing</w:t>
      </w:r>
      <w:r>
        <w:rPr>
          <w:i/>
          <w:spacing w:val="-4"/>
        </w:rPr>
        <w:t xml:space="preserve"> </w:t>
      </w:r>
      <w:r>
        <w:rPr>
          <w:i/>
        </w:rPr>
        <w:t>Australia’s</w:t>
      </w:r>
      <w:r>
        <w:rPr>
          <w:i/>
          <w:spacing w:val="-2"/>
        </w:rPr>
        <w:t xml:space="preserve"> </w:t>
      </w:r>
      <w:r>
        <w:rPr>
          <w:i/>
        </w:rPr>
        <w:t>Ability:</w:t>
      </w:r>
      <w:r>
        <w:rPr>
          <w:i/>
          <w:spacing w:val="-3"/>
        </w:rPr>
        <w:t xml:space="preserve"> </w:t>
      </w:r>
      <w:r>
        <w:rPr>
          <w:i/>
        </w:rPr>
        <w:t>an</w:t>
      </w:r>
      <w:r>
        <w:rPr>
          <w:i/>
          <w:spacing w:val="-4"/>
        </w:rPr>
        <w:t xml:space="preserve"> </w:t>
      </w:r>
      <w:r>
        <w:rPr>
          <w:i/>
        </w:rPr>
        <w:t xml:space="preserve">innovation action </w:t>
      </w:r>
      <w:proofErr w:type="gramStart"/>
      <w:r>
        <w:rPr>
          <w:i/>
        </w:rPr>
        <w:t>plan for the future</w:t>
      </w:r>
      <w:proofErr w:type="gramEnd"/>
    </w:p>
    <w:p w14:paraId="14F4FA4B" w14:textId="77777777" w:rsidR="00A52AFB" w:rsidRDefault="00425432">
      <w:pPr>
        <w:spacing w:before="195" w:line="242" w:lineRule="auto"/>
        <w:ind w:left="160"/>
        <w:rPr>
          <w:i/>
        </w:rPr>
      </w:pPr>
      <w:r>
        <w:t>Department</w:t>
      </w:r>
      <w:r>
        <w:rPr>
          <w:spacing w:val="-3"/>
        </w:rPr>
        <w:t xml:space="preserve"> </w:t>
      </w:r>
      <w:r>
        <w:t>of</w:t>
      </w:r>
      <w:r>
        <w:rPr>
          <w:spacing w:val="-6"/>
        </w:rPr>
        <w:t xml:space="preserve"> </w:t>
      </w:r>
      <w:r>
        <w:t>Innovation,</w:t>
      </w:r>
      <w:r>
        <w:rPr>
          <w:spacing w:val="-5"/>
        </w:rPr>
        <w:t xml:space="preserve"> </w:t>
      </w:r>
      <w:r>
        <w:t>Industry,</w:t>
      </w:r>
      <w:r>
        <w:rPr>
          <w:spacing w:val="-3"/>
        </w:rPr>
        <w:t xml:space="preserve"> </w:t>
      </w:r>
      <w:r>
        <w:t>Science</w:t>
      </w:r>
      <w:r>
        <w:rPr>
          <w:spacing w:val="-2"/>
        </w:rPr>
        <w:t xml:space="preserve"> </w:t>
      </w:r>
      <w:r>
        <w:t>and</w:t>
      </w:r>
      <w:r>
        <w:rPr>
          <w:spacing w:val="-4"/>
        </w:rPr>
        <w:t xml:space="preserve"> </w:t>
      </w:r>
      <w:r>
        <w:t>Research</w:t>
      </w:r>
      <w:r>
        <w:rPr>
          <w:spacing w:val="-4"/>
        </w:rPr>
        <w:t xml:space="preserve"> </w:t>
      </w:r>
      <w:r>
        <w:t>(2009),</w:t>
      </w:r>
      <w:r>
        <w:rPr>
          <w:spacing w:val="-2"/>
        </w:rPr>
        <w:t xml:space="preserve"> </w:t>
      </w:r>
      <w:r>
        <w:rPr>
          <w:i/>
        </w:rPr>
        <w:t>Powering</w:t>
      </w:r>
      <w:r>
        <w:rPr>
          <w:i/>
          <w:spacing w:val="-4"/>
        </w:rPr>
        <w:t xml:space="preserve"> </w:t>
      </w:r>
      <w:r>
        <w:rPr>
          <w:i/>
        </w:rPr>
        <w:t>Ideas:</w:t>
      </w:r>
      <w:r>
        <w:rPr>
          <w:i/>
          <w:spacing w:val="-2"/>
        </w:rPr>
        <w:t xml:space="preserve"> </w:t>
      </w:r>
      <w:r>
        <w:rPr>
          <w:i/>
        </w:rPr>
        <w:t>An</w:t>
      </w:r>
      <w:r>
        <w:rPr>
          <w:i/>
          <w:spacing w:val="-4"/>
        </w:rPr>
        <w:t xml:space="preserve"> </w:t>
      </w:r>
      <w:r>
        <w:rPr>
          <w:i/>
        </w:rPr>
        <w:t>Innovation Agenda for the 21</w:t>
      </w:r>
      <w:r>
        <w:rPr>
          <w:i/>
          <w:vertAlign w:val="superscript"/>
        </w:rPr>
        <w:t>st</w:t>
      </w:r>
      <w:r>
        <w:rPr>
          <w:i/>
        </w:rPr>
        <w:t xml:space="preserve"> Century</w:t>
      </w:r>
    </w:p>
    <w:p w14:paraId="1532DE60" w14:textId="77777777" w:rsidR="00A52AFB" w:rsidRDefault="00425432">
      <w:pPr>
        <w:spacing w:before="194" w:line="242" w:lineRule="auto"/>
        <w:ind w:left="160"/>
        <w:rPr>
          <w:i/>
        </w:rPr>
      </w:pPr>
      <w:r>
        <w:t>Department</w:t>
      </w:r>
      <w:r>
        <w:rPr>
          <w:spacing w:val="-2"/>
        </w:rPr>
        <w:t xml:space="preserve"> </w:t>
      </w:r>
      <w:r>
        <w:t>of</w:t>
      </w:r>
      <w:r>
        <w:rPr>
          <w:spacing w:val="-5"/>
        </w:rPr>
        <w:t xml:space="preserve"> </w:t>
      </w:r>
      <w:r>
        <w:t>Innovation,</w:t>
      </w:r>
      <w:r>
        <w:rPr>
          <w:spacing w:val="-4"/>
        </w:rPr>
        <w:t xml:space="preserve"> </w:t>
      </w:r>
      <w:r>
        <w:t>Industry,</w:t>
      </w:r>
      <w:r>
        <w:rPr>
          <w:spacing w:val="-2"/>
        </w:rPr>
        <w:t xml:space="preserve"> </w:t>
      </w:r>
      <w:r>
        <w:t>Science</w:t>
      </w:r>
      <w:r>
        <w:rPr>
          <w:spacing w:val="-1"/>
        </w:rPr>
        <w:t xml:space="preserve"> </w:t>
      </w:r>
      <w:r>
        <w:t>and</w:t>
      </w:r>
      <w:r>
        <w:rPr>
          <w:spacing w:val="-3"/>
        </w:rPr>
        <w:t xml:space="preserve"> </w:t>
      </w:r>
      <w:r>
        <w:t>Research</w:t>
      </w:r>
      <w:r>
        <w:rPr>
          <w:spacing w:val="-3"/>
        </w:rPr>
        <w:t xml:space="preserve"> </w:t>
      </w:r>
      <w:r>
        <w:t>(2011),</w:t>
      </w:r>
      <w:r>
        <w:rPr>
          <w:spacing w:val="-1"/>
        </w:rPr>
        <w:t xml:space="preserve"> </w:t>
      </w:r>
      <w:r>
        <w:rPr>
          <w:i/>
        </w:rPr>
        <w:t>Research</w:t>
      </w:r>
      <w:r>
        <w:rPr>
          <w:i/>
          <w:spacing w:val="-4"/>
        </w:rPr>
        <w:t xml:space="preserve"> </w:t>
      </w:r>
      <w:r>
        <w:rPr>
          <w:i/>
        </w:rPr>
        <w:t>Skills</w:t>
      </w:r>
      <w:r>
        <w:rPr>
          <w:i/>
          <w:spacing w:val="-4"/>
        </w:rPr>
        <w:t xml:space="preserve"> </w:t>
      </w:r>
      <w:r>
        <w:rPr>
          <w:i/>
        </w:rPr>
        <w:t>for</w:t>
      </w:r>
      <w:r>
        <w:rPr>
          <w:i/>
          <w:spacing w:val="-2"/>
        </w:rPr>
        <w:t xml:space="preserve"> </w:t>
      </w:r>
      <w:r>
        <w:rPr>
          <w:i/>
        </w:rPr>
        <w:t>an</w:t>
      </w:r>
      <w:r>
        <w:rPr>
          <w:i/>
          <w:spacing w:val="-3"/>
        </w:rPr>
        <w:t xml:space="preserve"> </w:t>
      </w:r>
      <w:r>
        <w:rPr>
          <w:i/>
        </w:rPr>
        <w:t>Innovative Future: A Research Workforce Strategy to Cover the Decade to 2020 and Beyond</w:t>
      </w:r>
    </w:p>
    <w:p w14:paraId="5B89B528" w14:textId="77777777" w:rsidR="00A52AFB" w:rsidRDefault="00425432">
      <w:pPr>
        <w:spacing w:before="197" w:line="242" w:lineRule="auto"/>
        <w:ind w:left="160"/>
        <w:rPr>
          <w:i/>
        </w:rPr>
      </w:pPr>
      <w:r>
        <w:t>Department</w:t>
      </w:r>
      <w:r>
        <w:rPr>
          <w:spacing w:val="-3"/>
        </w:rPr>
        <w:t xml:space="preserve"> </w:t>
      </w:r>
      <w:r>
        <w:t>of</w:t>
      </w:r>
      <w:r>
        <w:rPr>
          <w:spacing w:val="-6"/>
        </w:rPr>
        <w:t xml:space="preserve"> </w:t>
      </w:r>
      <w:r>
        <w:t>Finance</w:t>
      </w:r>
      <w:r>
        <w:rPr>
          <w:spacing w:val="-2"/>
        </w:rPr>
        <w:t xml:space="preserve"> </w:t>
      </w:r>
      <w:r>
        <w:t>and</w:t>
      </w:r>
      <w:r>
        <w:rPr>
          <w:spacing w:val="-7"/>
        </w:rPr>
        <w:t xml:space="preserve"> </w:t>
      </w:r>
      <w:r>
        <w:t>Deregulation</w:t>
      </w:r>
      <w:r>
        <w:rPr>
          <w:spacing w:val="-6"/>
        </w:rPr>
        <w:t xml:space="preserve"> </w:t>
      </w:r>
      <w:r>
        <w:t>(2009),</w:t>
      </w:r>
      <w:r>
        <w:rPr>
          <w:spacing w:val="-1"/>
        </w:rPr>
        <w:t xml:space="preserve"> </w:t>
      </w:r>
      <w:r>
        <w:rPr>
          <w:i/>
        </w:rPr>
        <w:t>Commonwealth</w:t>
      </w:r>
      <w:r>
        <w:rPr>
          <w:i/>
          <w:spacing w:val="-3"/>
        </w:rPr>
        <w:t xml:space="preserve"> </w:t>
      </w:r>
      <w:r>
        <w:rPr>
          <w:i/>
        </w:rPr>
        <w:t>grant</w:t>
      </w:r>
      <w:r>
        <w:rPr>
          <w:i/>
          <w:spacing w:val="-3"/>
        </w:rPr>
        <w:t xml:space="preserve"> </w:t>
      </w:r>
      <w:r>
        <w:rPr>
          <w:i/>
        </w:rPr>
        <w:t>guidelines:</w:t>
      </w:r>
      <w:r>
        <w:rPr>
          <w:i/>
          <w:spacing w:val="-2"/>
        </w:rPr>
        <w:t xml:space="preserve"> </w:t>
      </w:r>
      <w:r>
        <w:rPr>
          <w:i/>
        </w:rPr>
        <w:t>policies</w:t>
      </w:r>
      <w:r>
        <w:rPr>
          <w:i/>
          <w:spacing w:val="-2"/>
        </w:rPr>
        <w:t xml:space="preserve"> </w:t>
      </w:r>
      <w:r>
        <w:rPr>
          <w:i/>
        </w:rPr>
        <w:t>and principles for grants administration</w:t>
      </w:r>
    </w:p>
    <w:p w14:paraId="4CF7A6C8" w14:textId="77777777" w:rsidR="00A52AFB" w:rsidRDefault="00425432">
      <w:pPr>
        <w:spacing w:before="196"/>
        <w:ind w:left="160"/>
        <w:rPr>
          <w:i/>
        </w:rPr>
      </w:pPr>
      <w:r>
        <w:t>Department</w:t>
      </w:r>
      <w:r>
        <w:rPr>
          <w:spacing w:val="-7"/>
        </w:rPr>
        <w:t xml:space="preserve"> </w:t>
      </w:r>
      <w:r>
        <w:t>of</w:t>
      </w:r>
      <w:r>
        <w:rPr>
          <w:spacing w:val="-7"/>
        </w:rPr>
        <w:t xml:space="preserve"> </w:t>
      </w:r>
      <w:r>
        <w:t>Finance</w:t>
      </w:r>
      <w:r>
        <w:rPr>
          <w:spacing w:val="-3"/>
        </w:rPr>
        <w:t xml:space="preserve"> </w:t>
      </w:r>
      <w:r>
        <w:t>and</w:t>
      </w:r>
      <w:r>
        <w:rPr>
          <w:spacing w:val="-9"/>
        </w:rPr>
        <w:t xml:space="preserve"> </w:t>
      </w:r>
      <w:r>
        <w:t>Deregulation</w:t>
      </w:r>
      <w:r>
        <w:rPr>
          <w:spacing w:val="-7"/>
        </w:rPr>
        <w:t xml:space="preserve"> </w:t>
      </w:r>
      <w:r>
        <w:t>(2013),</w:t>
      </w:r>
      <w:r>
        <w:rPr>
          <w:spacing w:val="-2"/>
        </w:rPr>
        <w:t xml:space="preserve"> </w:t>
      </w:r>
      <w:r>
        <w:rPr>
          <w:i/>
        </w:rPr>
        <w:t>Commonwealth</w:t>
      </w:r>
      <w:r>
        <w:rPr>
          <w:i/>
          <w:spacing w:val="-5"/>
        </w:rPr>
        <w:t xml:space="preserve"> </w:t>
      </w:r>
      <w:r>
        <w:rPr>
          <w:i/>
        </w:rPr>
        <w:t>grant</w:t>
      </w:r>
      <w:r>
        <w:rPr>
          <w:i/>
          <w:spacing w:val="-4"/>
        </w:rPr>
        <w:t xml:space="preserve"> </w:t>
      </w:r>
      <w:r>
        <w:rPr>
          <w:i/>
        </w:rPr>
        <w:t>guidelines</w:t>
      </w:r>
      <w:r>
        <w:rPr>
          <w:i/>
          <w:spacing w:val="-4"/>
        </w:rPr>
        <w:t xml:space="preserve"> </w:t>
      </w:r>
      <w:r>
        <w:rPr>
          <w:i/>
        </w:rPr>
        <w:t>(2nd</w:t>
      </w:r>
      <w:r>
        <w:rPr>
          <w:i/>
          <w:spacing w:val="-7"/>
        </w:rPr>
        <w:t xml:space="preserve"> </w:t>
      </w:r>
      <w:r>
        <w:rPr>
          <w:i/>
          <w:spacing w:val="-2"/>
        </w:rPr>
        <w:t>edition)</w:t>
      </w:r>
    </w:p>
    <w:p w14:paraId="53C62C09" w14:textId="77777777" w:rsidR="00A52AFB" w:rsidRDefault="00A52AFB">
      <w:pPr>
        <w:pStyle w:val="BodyText"/>
        <w:spacing w:before="5"/>
        <w:rPr>
          <w:i/>
          <w:sz w:val="16"/>
        </w:rPr>
      </w:pPr>
    </w:p>
    <w:p w14:paraId="749425E4" w14:textId="77777777" w:rsidR="00A52AFB" w:rsidRDefault="00425432">
      <w:pPr>
        <w:ind w:left="160"/>
      </w:pPr>
      <w:r>
        <w:t>Gray</w:t>
      </w:r>
      <w:r>
        <w:rPr>
          <w:spacing w:val="-7"/>
        </w:rPr>
        <w:t xml:space="preserve"> </w:t>
      </w:r>
      <w:r>
        <w:t>Advantage</w:t>
      </w:r>
      <w:r>
        <w:rPr>
          <w:spacing w:val="-4"/>
        </w:rPr>
        <w:t xml:space="preserve"> </w:t>
      </w:r>
      <w:r>
        <w:t>(2012),</w:t>
      </w:r>
      <w:r>
        <w:rPr>
          <w:spacing w:val="-3"/>
        </w:rPr>
        <w:t xml:space="preserve"> </w:t>
      </w:r>
      <w:r>
        <w:rPr>
          <w:i/>
        </w:rPr>
        <w:t>Review</w:t>
      </w:r>
      <w:r>
        <w:rPr>
          <w:i/>
          <w:spacing w:val="-5"/>
        </w:rPr>
        <w:t xml:space="preserve"> </w:t>
      </w:r>
      <w:r>
        <w:rPr>
          <w:i/>
        </w:rPr>
        <w:t>of</w:t>
      </w:r>
      <w:r>
        <w:rPr>
          <w:i/>
          <w:spacing w:val="-6"/>
        </w:rPr>
        <w:t xml:space="preserve"> </w:t>
      </w:r>
      <w:r>
        <w:rPr>
          <w:i/>
        </w:rPr>
        <w:t>the</w:t>
      </w:r>
      <w:r>
        <w:rPr>
          <w:i/>
          <w:spacing w:val="-4"/>
        </w:rPr>
        <w:t xml:space="preserve"> </w:t>
      </w:r>
      <w:r>
        <w:rPr>
          <w:i/>
        </w:rPr>
        <w:t>Australian</w:t>
      </w:r>
      <w:r>
        <w:rPr>
          <w:i/>
          <w:spacing w:val="-5"/>
        </w:rPr>
        <w:t xml:space="preserve"> </w:t>
      </w:r>
      <w:r>
        <w:rPr>
          <w:i/>
        </w:rPr>
        <w:t>Research</w:t>
      </w:r>
      <w:r>
        <w:rPr>
          <w:i/>
          <w:spacing w:val="-7"/>
        </w:rPr>
        <w:t xml:space="preserve"> </w:t>
      </w:r>
      <w:r>
        <w:rPr>
          <w:i/>
        </w:rPr>
        <w:t>Council</w:t>
      </w:r>
      <w:r>
        <w:rPr>
          <w:i/>
          <w:spacing w:val="-4"/>
        </w:rPr>
        <w:t xml:space="preserve"> </w:t>
      </w:r>
      <w:r>
        <w:rPr>
          <w:i/>
        </w:rPr>
        <w:t>Operating</w:t>
      </w:r>
      <w:r>
        <w:rPr>
          <w:i/>
          <w:spacing w:val="-6"/>
        </w:rPr>
        <w:t xml:space="preserve"> </w:t>
      </w:r>
      <w:r>
        <w:rPr>
          <w:i/>
        </w:rPr>
        <w:t>Budget</w:t>
      </w:r>
      <w:r>
        <w:rPr>
          <w:i/>
          <w:spacing w:val="-1"/>
        </w:rPr>
        <w:t xml:space="preserve"> </w:t>
      </w:r>
      <w:r>
        <w:rPr>
          <w:spacing w:val="-2"/>
        </w:rPr>
        <w:t>(unpublished)</w:t>
      </w:r>
    </w:p>
    <w:p w14:paraId="727E86C0" w14:textId="77777777" w:rsidR="00A52AFB" w:rsidRDefault="00425432">
      <w:pPr>
        <w:spacing w:before="197" w:line="242" w:lineRule="auto"/>
        <w:ind w:left="160"/>
        <w:rPr>
          <w:i/>
        </w:rPr>
      </w:pPr>
      <w:r>
        <w:t>House</w:t>
      </w:r>
      <w:r>
        <w:rPr>
          <w:spacing w:val="-4"/>
        </w:rPr>
        <w:t xml:space="preserve"> </w:t>
      </w:r>
      <w:r>
        <w:t>of</w:t>
      </w:r>
      <w:r>
        <w:rPr>
          <w:spacing w:val="-2"/>
        </w:rPr>
        <w:t xml:space="preserve"> </w:t>
      </w:r>
      <w:r>
        <w:t>Representatives</w:t>
      </w:r>
      <w:r>
        <w:rPr>
          <w:spacing w:val="-2"/>
        </w:rPr>
        <w:t xml:space="preserve"> </w:t>
      </w:r>
      <w:r>
        <w:t>Standing</w:t>
      </w:r>
      <w:r>
        <w:rPr>
          <w:spacing w:val="-3"/>
        </w:rPr>
        <w:t xml:space="preserve"> </w:t>
      </w:r>
      <w:r>
        <w:t>Committee</w:t>
      </w:r>
      <w:r>
        <w:rPr>
          <w:spacing w:val="-4"/>
        </w:rPr>
        <w:t xml:space="preserve"> </w:t>
      </w:r>
      <w:r>
        <w:t>on</w:t>
      </w:r>
      <w:r>
        <w:rPr>
          <w:spacing w:val="-3"/>
        </w:rPr>
        <w:t xml:space="preserve"> </w:t>
      </w:r>
      <w:r>
        <w:t>Industry,</w:t>
      </w:r>
      <w:r>
        <w:rPr>
          <w:spacing w:val="-2"/>
        </w:rPr>
        <w:t xml:space="preserve"> </w:t>
      </w:r>
      <w:proofErr w:type="gramStart"/>
      <w:r>
        <w:t>Science</w:t>
      </w:r>
      <w:proofErr w:type="gramEnd"/>
      <w:r>
        <w:rPr>
          <w:spacing w:val="-4"/>
        </w:rPr>
        <w:t xml:space="preserve"> </w:t>
      </w:r>
      <w:r>
        <w:t>and</w:t>
      </w:r>
      <w:r>
        <w:rPr>
          <w:spacing w:val="-3"/>
        </w:rPr>
        <w:t xml:space="preserve"> </w:t>
      </w:r>
      <w:r>
        <w:t>Innovation</w:t>
      </w:r>
      <w:r>
        <w:rPr>
          <w:spacing w:val="-2"/>
        </w:rPr>
        <w:t xml:space="preserve"> </w:t>
      </w:r>
      <w:r>
        <w:t>(2008),</w:t>
      </w:r>
      <w:r>
        <w:rPr>
          <w:spacing w:val="-3"/>
        </w:rPr>
        <w:t xml:space="preserve"> </w:t>
      </w:r>
      <w:r>
        <w:rPr>
          <w:i/>
        </w:rPr>
        <w:t>Building Australia’s Research Capacity</w:t>
      </w:r>
    </w:p>
    <w:p w14:paraId="7B045561" w14:textId="77777777" w:rsidR="00A52AFB" w:rsidRDefault="00425432">
      <w:pPr>
        <w:spacing w:before="197"/>
        <w:ind w:left="160"/>
      </w:pPr>
      <w:r>
        <w:t>KPMG</w:t>
      </w:r>
      <w:r>
        <w:rPr>
          <w:spacing w:val="-7"/>
        </w:rPr>
        <w:t xml:space="preserve"> </w:t>
      </w:r>
      <w:r>
        <w:t>(2012),</w:t>
      </w:r>
      <w:r>
        <w:rPr>
          <w:spacing w:val="-3"/>
        </w:rPr>
        <w:t xml:space="preserve"> </w:t>
      </w:r>
      <w:r>
        <w:rPr>
          <w:i/>
        </w:rPr>
        <w:t>Australian</w:t>
      </w:r>
      <w:r>
        <w:rPr>
          <w:i/>
          <w:spacing w:val="-5"/>
        </w:rPr>
        <w:t xml:space="preserve"> </w:t>
      </w:r>
      <w:r>
        <w:rPr>
          <w:i/>
        </w:rPr>
        <w:t>Research</w:t>
      </w:r>
      <w:r>
        <w:rPr>
          <w:i/>
          <w:spacing w:val="-7"/>
        </w:rPr>
        <w:t xml:space="preserve"> </w:t>
      </w:r>
      <w:r>
        <w:rPr>
          <w:i/>
        </w:rPr>
        <w:t>Council:</w:t>
      </w:r>
      <w:r>
        <w:rPr>
          <w:i/>
          <w:spacing w:val="-6"/>
        </w:rPr>
        <w:t xml:space="preserve"> </w:t>
      </w:r>
      <w:r>
        <w:rPr>
          <w:i/>
        </w:rPr>
        <w:t>Internal</w:t>
      </w:r>
      <w:r>
        <w:rPr>
          <w:i/>
          <w:spacing w:val="-4"/>
        </w:rPr>
        <w:t xml:space="preserve"> </w:t>
      </w:r>
      <w:r>
        <w:rPr>
          <w:i/>
        </w:rPr>
        <w:t>Audit</w:t>
      </w:r>
      <w:r>
        <w:rPr>
          <w:i/>
          <w:spacing w:val="-4"/>
        </w:rPr>
        <w:t xml:space="preserve"> </w:t>
      </w:r>
      <w:r>
        <w:rPr>
          <w:i/>
        </w:rPr>
        <w:t>of</w:t>
      </w:r>
      <w:r>
        <w:rPr>
          <w:i/>
          <w:spacing w:val="-5"/>
        </w:rPr>
        <w:t xml:space="preserve"> </w:t>
      </w:r>
      <w:r>
        <w:rPr>
          <w:i/>
        </w:rPr>
        <w:t>Grant</w:t>
      </w:r>
      <w:r>
        <w:rPr>
          <w:i/>
          <w:spacing w:val="-6"/>
        </w:rPr>
        <w:t xml:space="preserve"> </w:t>
      </w:r>
      <w:r>
        <w:rPr>
          <w:i/>
        </w:rPr>
        <w:t>Administration</w:t>
      </w:r>
      <w:r>
        <w:rPr>
          <w:i/>
          <w:spacing w:val="-2"/>
        </w:rPr>
        <w:t xml:space="preserve"> </w:t>
      </w:r>
      <w:r>
        <w:rPr>
          <w:spacing w:val="-2"/>
        </w:rPr>
        <w:t>(unpublished)</w:t>
      </w:r>
    </w:p>
    <w:p w14:paraId="704C5E26" w14:textId="77777777" w:rsidR="00A52AFB" w:rsidRDefault="00A52AFB">
      <w:pPr>
        <w:pStyle w:val="BodyText"/>
        <w:spacing w:before="6"/>
        <w:rPr>
          <w:sz w:val="16"/>
        </w:rPr>
      </w:pPr>
    </w:p>
    <w:p w14:paraId="3CC4D802" w14:textId="77777777" w:rsidR="00A52AFB" w:rsidRDefault="00425432">
      <w:pPr>
        <w:spacing w:line="237" w:lineRule="auto"/>
        <w:ind w:left="160"/>
      </w:pPr>
      <w:r>
        <w:t>KPMG</w:t>
      </w:r>
      <w:r>
        <w:rPr>
          <w:spacing w:val="-2"/>
        </w:rPr>
        <w:t xml:space="preserve"> </w:t>
      </w:r>
      <w:r>
        <w:t>(2013),</w:t>
      </w:r>
      <w:r>
        <w:rPr>
          <w:spacing w:val="-1"/>
        </w:rPr>
        <w:t xml:space="preserve"> </w:t>
      </w:r>
      <w:r>
        <w:rPr>
          <w:i/>
        </w:rPr>
        <w:t>Australian</w:t>
      </w:r>
      <w:r>
        <w:rPr>
          <w:i/>
          <w:spacing w:val="-3"/>
        </w:rPr>
        <w:t xml:space="preserve"> </w:t>
      </w:r>
      <w:r>
        <w:rPr>
          <w:i/>
        </w:rPr>
        <w:t>Research</w:t>
      </w:r>
      <w:r>
        <w:rPr>
          <w:i/>
          <w:spacing w:val="-4"/>
        </w:rPr>
        <w:t xml:space="preserve"> </w:t>
      </w:r>
      <w:r>
        <w:rPr>
          <w:i/>
        </w:rPr>
        <w:t>Council:</w:t>
      </w:r>
      <w:r>
        <w:rPr>
          <w:i/>
          <w:spacing w:val="-4"/>
        </w:rPr>
        <w:t xml:space="preserve"> </w:t>
      </w:r>
      <w:r>
        <w:rPr>
          <w:i/>
        </w:rPr>
        <w:t>Internal</w:t>
      </w:r>
      <w:r>
        <w:rPr>
          <w:i/>
          <w:spacing w:val="-2"/>
        </w:rPr>
        <w:t xml:space="preserve"> </w:t>
      </w:r>
      <w:r>
        <w:rPr>
          <w:i/>
        </w:rPr>
        <w:t>Audit</w:t>
      </w:r>
      <w:r>
        <w:rPr>
          <w:i/>
          <w:spacing w:val="-2"/>
        </w:rPr>
        <w:t xml:space="preserve"> </w:t>
      </w:r>
      <w:r>
        <w:rPr>
          <w:i/>
        </w:rPr>
        <w:t>of</w:t>
      </w:r>
      <w:r>
        <w:rPr>
          <w:i/>
          <w:spacing w:val="-2"/>
        </w:rPr>
        <w:t xml:space="preserve"> </w:t>
      </w:r>
      <w:r>
        <w:rPr>
          <w:i/>
        </w:rPr>
        <w:t>Post-award</w:t>
      </w:r>
      <w:r>
        <w:rPr>
          <w:i/>
          <w:spacing w:val="-5"/>
        </w:rPr>
        <w:t xml:space="preserve"> </w:t>
      </w:r>
      <w:r>
        <w:rPr>
          <w:i/>
        </w:rPr>
        <w:t>Grant</w:t>
      </w:r>
      <w:r>
        <w:rPr>
          <w:i/>
          <w:spacing w:val="-6"/>
        </w:rPr>
        <w:t xml:space="preserve"> </w:t>
      </w:r>
      <w:r>
        <w:rPr>
          <w:i/>
        </w:rPr>
        <w:t>Management</w:t>
      </w:r>
      <w:r>
        <w:rPr>
          <w:i/>
          <w:spacing w:val="-2"/>
        </w:rPr>
        <w:t xml:space="preserve"> </w:t>
      </w:r>
      <w:r>
        <w:rPr>
          <w:i/>
        </w:rPr>
        <w:t xml:space="preserve">and Monitoring </w:t>
      </w:r>
      <w:r>
        <w:t>(unpublished)</w:t>
      </w:r>
    </w:p>
    <w:sectPr w:rsidR="00A52AFB">
      <w:pgSz w:w="11910" w:h="16840"/>
      <w:pgMar w:top="1400" w:right="1300" w:bottom="1180" w:left="1280" w:header="0" w:footer="9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01112" w14:textId="77777777" w:rsidR="00A578FE" w:rsidRDefault="00A578FE">
      <w:r>
        <w:separator/>
      </w:r>
    </w:p>
  </w:endnote>
  <w:endnote w:type="continuationSeparator" w:id="0">
    <w:p w14:paraId="419AB43C" w14:textId="77777777" w:rsidR="00A578FE" w:rsidRDefault="00A57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9BE37" w14:textId="77777777" w:rsidR="00A52AFB" w:rsidRDefault="00A578FE">
    <w:pPr>
      <w:pStyle w:val="BodyText"/>
      <w:spacing w:line="14" w:lineRule="auto"/>
      <w:rPr>
        <w:sz w:val="20"/>
      </w:rPr>
    </w:pPr>
    <w:r>
      <w:pict w14:anchorId="15E5DB12">
        <v:shapetype id="_x0000_t202" coordsize="21600,21600" o:spt="202" path="m,l,21600r21600,l21600,xe">
          <v:stroke joinstyle="miter"/>
          <v:path gradientshapeok="t" o:connecttype="rect"/>
        </v:shapetype>
        <v:shape id="docshape5" o:spid="_x0000_s1031" type="#_x0000_t202" style="position:absolute;margin-left:512.85pt;margin-top:780.8pt;width:14.6pt;height:13.05pt;z-index:-19610112;mso-position-horizontal-relative:page;mso-position-vertical-relative:page" filled="f" stroked="f">
          <v:textbox inset="0,0,0,0">
            <w:txbxContent>
              <w:p w14:paraId="4568BFAA" w14:textId="77777777" w:rsidR="00A52AFB" w:rsidRDefault="00425432">
                <w:pPr>
                  <w:pStyle w:val="BodyText"/>
                  <w:spacing w:line="245" w:lineRule="exact"/>
                  <w:ind w:left="6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5623" w14:textId="77777777" w:rsidR="00A52AFB" w:rsidRDefault="00A52AFB">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F46A5" w14:textId="77777777" w:rsidR="00A52AFB" w:rsidRDefault="00A52AFB">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E943E" w14:textId="77777777" w:rsidR="00A52AFB" w:rsidRDefault="00A52AFB">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4499" w14:textId="77777777" w:rsidR="00A52AFB" w:rsidRDefault="00A52AFB">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3B735" w14:textId="77777777" w:rsidR="00A52AFB" w:rsidRDefault="00A52AFB">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DB70" w14:textId="77777777" w:rsidR="00A52AFB" w:rsidRDefault="00A52AFB">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8731E" w14:textId="77777777" w:rsidR="00A52AFB" w:rsidRDefault="00A52AFB">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DA595" w14:textId="77777777" w:rsidR="00A52AFB" w:rsidRDefault="00A52AFB">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A2715" w14:textId="77777777" w:rsidR="00A52AFB" w:rsidRDefault="00A52AFB">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6981" w14:textId="77777777" w:rsidR="00A52AFB" w:rsidRDefault="00A578FE">
    <w:pPr>
      <w:pStyle w:val="BodyText"/>
      <w:spacing w:line="14" w:lineRule="auto"/>
      <w:rPr>
        <w:sz w:val="20"/>
      </w:rPr>
    </w:pPr>
    <w:r>
      <w:pict w14:anchorId="64F98C16">
        <v:rect id="docshape424" o:spid="_x0000_s1028" style="position:absolute;margin-left:70.6pt;margin-top:778.2pt;width:454.25pt;height:.5pt;z-index:-19608576;mso-position-horizontal-relative:page;mso-position-vertical-relative:page" fillcolor="#d9d9d9" stroked="f">
          <w10:wrap anchorx="page" anchory="page"/>
        </v:rect>
      </w:pict>
    </w:r>
    <w:r>
      <w:pict w14:anchorId="548023D9">
        <v:shapetype id="_x0000_t202" coordsize="21600,21600" o:spt="202" path="m,l,21600r21600,l21600,xe">
          <v:stroke joinstyle="miter"/>
          <v:path gradientshapeok="t" o:connecttype="rect"/>
        </v:shapetype>
        <v:shape id="docshape425" o:spid="_x0000_s1027" type="#_x0000_t202" style="position:absolute;margin-left:467.6pt;margin-top:780.8pt;width:53.9pt;height:13.05pt;z-index:-19608064;mso-position-horizontal-relative:page;mso-position-vertical-relative:page" filled="f" stroked="f">
          <v:textbox inset="0,0,0,0">
            <w:txbxContent>
              <w:p w14:paraId="6F4B54CB" w14:textId="77777777" w:rsidR="00A52AFB" w:rsidRDefault="00425432">
                <w:pPr>
                  <w:pStyle w:val="BodyText"/>
                  <w:spacing w:line="245" w:lineRule="exact"/>
                  <w:ind w:left="20"/>
                </w:pPr>
                <w:r>
                  <w:t>99</w:t>
                </w:r>
                <w:r>
                  <w:rPr>
                    <w:spacing w:val="1"/>
                  </w:rPr>
                  <w:t xml:space="preserve"> </w:t>
                </w: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2"/>
                  </w:rPr>
                  <w:t>e</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8B85" w14:textId="77777777" w:rsidR="00A52AFB" w:rsidRDefault="00A578FE">
    <w:pPr>
      <w:pStyle w:val="BodyText"/>
      <w:spacing w:line="14" w:lineRule="auto"/>
      <w:rPr>
        <w:sz w:val="20"/>
      </w:rPr>
    </w:pPr>
    <w:r>
      <w:pict w14:anchorId="2E11EECC">
        <v:rect id="docshape26" o:spid="_x0000_s1030" style="position:absolute;margin-left:70.6pt;margin-top:778.2pt;width:454.25pt;height:.5pt;z-index:-19609600;mso-position-horizontal-relative:page;mso-position-vertical-relative:page" fillcolor="#d9d9d9" stroked="f">
          <w10:wrap anchorx="page" anchory="page"/>
        </v:rect>
      </w:pict>
    </w:r>
    <w:r>
      <w:pict w14:anchorId="0102D6DD">
        <v:shapetype id="_x0000_t202" coordsize="21600,21600" o:spt="202" path="m,l,21600r21600,l21600,xe">
          <v:stroke joinstyle="miter"/>
          <v:path gradientshapeok="t" o:connecttype="rect"/>
        </v:shapetype>
        <v:shape id="docshape27" o:spid="_x0000_s1029" type="#_x0000_t202" style="position:absolute;margin-left:465.6pt;margin-top:780.8pt;width:55.9pt;height:13.05pt;z-index:-19609088;mso-position-horizontal-relative:page;mso-position-vertical-relative:page" filled="f" stroked="f">
          <v:textbox inset="0,0,0,0">
            <w:txbxContent>
              <w:p w14:paraId="7E5C44DF" w14:textId="77777777" w:rsidR="00A52AFB" w:rsidRDefault="00425432">
                <w:pPr>
                  <w:pStyle w:val="BodyText"/>
                  <w:spacing w:line="245" w:lineRule="exact"/>
                  <w:ind w:left="60"/>
                </w:pPr>
                <w:r>
                  <w:fldChar w:fldCharType="begin"/>
                </w:r>
                <w:r>
                  <w:instrText xml:space="preserve"> PAGE </w:instrText>
                </w:r>
                <w:r>
                  <w:fldChar w:fldCharType="separate"/>
                </w:r>
                <w:r>
                  <w:t>10</w:t>
                </w:r>
                <w:r>
                  <w:fldChar w:fldCharType="end"/>
                </w:r>
                <w:r>
                  <w:rPr>
                    <w:spacing w:val="1"/>
                  </w:rPr>
                  <w:t xml:space="preserve"> </w:t>
                </w: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2"/>
                  </w:rPr>
                  <w:t>e</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14B27" w14:textId="77777777" w:rsidR="00A52AFB" w:rsidRDefault="00A578FE">
    <w:pPr>
      <w:pStyle w:val="BodyText"/>
      <w:spacing w:line="14" w:lineRule="auto"/>
      <w:rPr>
        <w:sz w:val="20"/>
      </w:rPr>
    </w:pPr>
    <w:r>
      <w:pict w14:anchorId="52EC2ACD">
        <v:rect id="docshape426" o:spid="_x0000_s1026" style="position:absolute;margin-left:70.6pt;margin-top:778.2pt;width:454.25pt;height:.5pt;z-index:-19607552;mso-position-horizontal-relative:page;mso-position-vertical-relative:page" fillcolor="#d9d9d9" stroked="f">
          <w10:wrap anchorx="page" anchory="page"/>
        </v:rect>
      </w:pict>
    </w:r>
    <w:r>
      <w:pict w14:anchorId="4932D4B0">
        <v:shapetype id="_x0000_t202" coordsize="21600,21600" o:spt="202" path="m,l,21600r21600,l21600,xe">
          <v:stroke joinstyle="miter"/>
          <v:path gradientshapeok="t" o:connecttype="rect"/>
        </v:shapetype>
        <v:shape id="docshape427" o:spid="_x0000_s1025" type="#_x0000_t202" style="position:absolute;margin-left:460.05pt;margin-top:780.8pt;width:61.45pt;height:13.05pt;z-index:-19607040;mso-position-horizontal-relative:page;mso-position-vertical-relative:page" filled="f" stroked="f">
          <v:textbox inset="0,0,0,0">
            <w:txbxContent>
              <w:p w14:paraId="165E3679" w14:textId="77777777" w:rsidR="00A52AFB" w:rsidRDefault="00425432">
                <w:pPr>
                  <w:pStyle w:val="BodyText"/>
                  <w:spacing w:line="245" w:lineRule="exact"/>
                  <w:ind w:left="60"/>
                </w:pPr>
                <w:r>
                  <w:fldChar w:fldCharType="begin"/>
                </w:r>
                <w:r>
                  <w:instrText xml:space="preserve"> PAGE </w:instrText>
                </w:r>
                <w:r>
                  <w:fldChar w:fldCharType="separate"/>
                </w:r>
                <w:r>
                  <w:t>100</w:t>
                </w:r>
                <w:r>
                  <w:fldChar w:fldCharType="end"/>
                </w:r>
                <w:r>
                  <w:rPr>
                    <w:spacing w:val="1"/>
                  </w:rPr>
                  <w:t xml:space="preserve"> </w:t>
                </w:r>
                <w:r>
                  <w:t>|</w:t>
                </w:r>
                <w:r>
                  <w:rPr>
                    <w:spacing w:val="-3"/>
                  </w:rPr>
                  <w:t xml:space="preserve"> </w:t>
                </w:r>
                <w:r>
                  <w:rPr>
                    <w:color w:val="808080"/>
                  </w:rPr>
                  <w:t>P</w:t>
                </w:r>
                <w:r>
                  <w:rPr>
                    <w:color w:val="808080"/>
                    <w:spacing w:val="11"/>
                  </w:rPr>
                  <w:t xml:space="preserve"> </w:t>
                </w:r>
                <w:r>
                  <w:rPr>
                    <w:color w:val="808080"/>
                  </w:rPr>
                  <w:t>a</w:t>
                </w:r>
                <w:r>
                  <w:rPr>
                    <w:color w:val="808080"/>
                    <w:spacing w:val="9"/>
                  </w:rPr>
                  <w:t xml:space="preserve"> </w:t>
                </w:r>
                <w:r>
                  <w:rPr>
                    <w:color w:val="808080"/>
                  </w:rPr>
                  <w:t>g</w:t>
                </w:r>
                <w:r>
                  <w:rPr>
                    <w:color w:val="808080"/>
                    <w:spacing w:val="9"/>
                  </w:rPr>
                  <w:t xml:space="preserve"> </w:t>
                </w:r>
                <w:r>
                  <w:rPr>
                    <w:color w:val="808080"/>
                    <w:spacing w:val="-10"/>
                  </w:rPr>
                  <w:t>e</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D4E6B" w14:textId="77777777" w:rsidR="00A52AFB" w:rsidRDefault="00A52AF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F78D" w14:textId="77777777" w:rsidR="00A52AFB" w:rsidRDefault="00A52AF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BAFD" w14:textId="77777777" w:rsidR="00A52AFB" w:rsidRDefault="00A52AF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6F1D" w14:textId="77777777" w:rsidR="00A52AFB" w:rsidRDefault="00A52AF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676F4" w14:textId="77777777" w:rsidR="00A52AFB" w:rsidRDefault="00A52AF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22905" w14:textId="77777777" w:rsidR="00A52AFB" w:rsidRDefault="00A52AF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ED85C" w14:textId="77777777" w:rsidR="00A52AFB" w:rsidRDefault="00A52AF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03E09" w14:textId="77777777" w:rsidR="00A578FE" w:rsidRDefault="00A578FE">
      <w:r>
        <w:separator/>
      </w:r>
    </w:p>
  </w:footnote>
  <w:footnote w:type="continuationSeparator" w:id="0">
    <w:p w14:paraId="47127B0F" w14:textId="77777777" w:rsidR="00A578FE" w:rsidRDefault="00A578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3BD7"/>
    <w:multiLevelType w:val="hybridMultilevel"/>
    <w:tmpl w:val="D76A8220"/>
    <w:lvl w:ilvl="0" w:tplc="A9C22170">
      <w:numFmt w:val="bullet"/>
      <w:lvlText w:val=""/>
      <w:lvlJc w:val="left"/>
      <w:pPr>
        <w:ind w:left="333" w:hanging="284"/>
      </w:pPr>
      <w:rPr>
        <w:rFonts w:ascii="Symbol" w:eastAsia="Symbol" w:hAnsi="Symbol" w:cs="Symbol" w:hint="default"/>
        <w:b w:val="0"/>
        <w:bCs w:val="0"/>
        <w:i w:val="0"/>
        <w:iCs w:val="0"/>
        <w:w w:val="100"/>
        <w:sz w:val="22"/>
        <w:szCs w:val="22"/>
        <w:lang w:val="en-AU" w:eastAsia="en-US" w:bidi="ar-SA"/>
      </w:rPr>
    </w:lvl>
    <w:lvl w:ilvl="1" w:tplc="28F0C586">
      <w:numFmt w:val="bullet"/>
      <w:lvlText w:val="•"/>
      <w:lvlJc w:val="left"/>
      <w:pPr>
        <w:ind w:left="431" w:hanging="284"/>
      </w:pPr>
      <w:rPr>
        <w:rFonts w:hint="default"/>
        <w:lang w:val="en-AU" w:eastAsia="en-US" w:bidi="ar-SA"/>
      </w:rPr>
    </w:lvl>
    <w:lvl w:ilvl="2" w:tplc="2640AA42">
      <w:numFmt w:val="bullet"/>
      <w:lvlText w:val="•"/>
      <w:lvlJc w:val="left"/>
      <w:pPr>
        <w:ind w:left="522" w:hanging="284"/>
      </w:pPr>
      <w:rPr>
        <w:rFonts w:hint="default"/>
        <w:lang w:val="en-AU" w:eastAsia="en-US" w:bidi="ar-SA"/>
      </w:rPr>
    </w:lvl>
    <w:lvl w:ilvl="3" w:tplc="2FB49B4A">
      <w:numFmt w:val="bullet"/>
      <w:lvlText w:val="•"/>
      <w:lvlJc w:val="left"/>
      <w:pPr>
        <w:ind w:left="613" w:hanging="284"/>
      </w:pPr>
      <w:rPr>
        <w:rFonts w:hint="default"/>
        <w:lang w:val="en-AU" w:eastAsia="en-US" w:bidi="ar-SA"/>
      </w:rPr>
    </w:lvl>
    <w:lvl w:ilvl="4" w:tplc="00980210">
      <w:numFmt w:val="bullet"/>
      <w:lvlText w:val="•"/>
      <w:lvlJc w:val="left"/>
      <w:pPr>
        <w:ind w:left="705" w:hanging="284"/>
      </w:pPr>
      <w:rPr>
        <w:rFonts w:hint="default"/>
        <w:lang w:val="en-AU" w:eastAsia="en-US" w:bidi="ar-SA"/>
      </w:rPr>
    </w:lvl>
    <w:lvl w:ilvl="5" w:tplc="86E45856">
      <w:numFmt w:val="bullet"/>
      <w:lvlText w:val="•"/>
      <w:lvlJc w:val="left"/>
      <w:pPr>
        <w:ind w:left="796" w:hanging="284"/>
      </w:pPr>
      <w:rPr>
        <w:rFonts w:hint="default"/>
        <w:lang w:val="en-AU" w:eastAsia="en-US" w:bidi="ar-SA"/>
      </w:rPr>
    </w:lvl>
    <w:lvl w:ilvl="6" w:tplc="5E4AB12E">
      <w:numFmt w:val="bullet"/>
      <w:lvlText w:val="•"/>
      <w:lvlJc w:val="left"/>
      <w:pPr>
        <w:ind w:left="887" w:hanging="284"/>
      </w:pPr>
      <w:rPr>
        <w:rFonts w:hint="default"/>
        <w:lang w:val="en-AU" w:eastAsia="en-US" w:bidi="ar-SA"/>
      </w:rPr>
    </w:lvl>
    <w:lvl w:ilvl="7" w:tplc="ABC405A8">
      <w:numFmt w:val="bullet"/>
      <w:lvlText w:val="•"/>
      <w:lvlJc w:val="left"/>
      <w:pPr>
        <w:ind w:left="979" w:hanging="284"/>
      </w:pPr>
      <w:rPr>
        <w:rFonts w:hint="default"/>
        <w:lang w:val="en-AU" w:eastAsia="en-US" w:bidi="ar-SA"/>
      </w:rPr>
    </w:lvl>
    <w:lvl w:ilvl="8" w:tplc="7376E756">
      <w:numFmt w:val="bullet"/>
      <w:lvlText w:val="•"/>
      <w:lvlJc w:val="left"/>
      <w:pPr>
        <w:ind w:left="1070" w:hanging="284"/>
      </w:pPr>
      <w:rPr>
        <w:rFonts w:hint="default"/>
        <w:lang w:val="en-AU" w:eastAsia="en-US" w:bidi="ar-SA"/>
      </w:rPr>
    </w:lvl>
  </w:abstractNum>
  <w:abstractNum w:abstractNumId="1" w15:restartNumberingAfterBreak="0">
    <w:nsid w:val="0C7E6C29"/>
    <w:multiLevelType w:val="hybridMultilevel"/>
    <w:tmpl w:val="56182894"/>
    <w:lvl w:ilvl="0" w:tplc="089A459E">
      <w:numFmt w:val="bullet"/>
      <w:lvlText w:val="-"/>
      <w:lvlJc w:val="left"/>
      <w:pPr>
        <w:ind w:left="678" w:hanging="267"/>
      </w:pPr>
      <w:rPr>
        <w:rFonts w:ascii="Calibri" w:eastAsia="Calibri" w:hAnsi="Calibri" w:cs="Calibri" w:hint="default"/>
        <w:b w:val="0"/>
        <w:bCs w:val="0"/>
        <w:i w:val="0"/>
        <w:iCs w:val="0"/>
        <w:w w:val="100"/>
        <w:sz w:val="22"/>
        <w:szCs w:val="22"/>
        <w:lang w:val="en-AU" w:eastAsia="en-US" w:bidi="ar-SA"/>
      </w:rPr>
    </w:lvl>
    <w:lvl w:ilvl="1" w:tplc="0E567568">
      <w:numFmt w:val="bullet"/>
      <w:lvlText w:val="•"/>
      <w:lvlJc w:val="left"/>
      <w:pPr>
        <w:ind w:left="1535" w:hanging="267"/>
      </w:pPr>
      <w:rPr>
        <w:rFonts w:hint="default"/>
        <w:lang w:val="en-AU" w:eastAsia="en-US" w:bidi="ar-SA"/>
      </w:rPr>
    </w:lvl>
    <w:lvl w:ilvl="2" w:tplc="B03EB5CC">
      <w:numFmt w:val="bullet"/>
      <w:lvlText w:val="•"/>
      <w:lvlJc w:val="left"/>
      <w:pPr>
        <w:ind w:left="2391" w:hanging="267"/>
      </w:pPr>
      <w:rPr>
        <w:rFonts w:hint="default"/>
        <w:lang w:val="en-AU" w:eastAsia="en-US" w:bidi="ar-SA"/>
      </w:rPr>
    </w:lvl>
    <w:lvl w:ilvl="3" w:tplc="C0B20E54">
      <w:numFmt w:val="bullet"/>
      <w:lvlText w:val="•"/>
      <w:lvlJc w:val="left"/>
      <w:pPr>
        <w:ind w:left="3247" w:hanging="267"/>
      </w:pPr>
      <w:rPr>
        <w:rFonts w:hint="default"/>
        <w:lang w:val="en-AU" w:eastAsia="en-US" w:bidi="ar-SA"/>
      </w:rPr>
    </w:lvl>
    <w:lvl w:ilvl="4" w:tplc="1FF2E1D0">
      <w:numFmt w:val="bullet"/>
      <w:lvlText w:val="•"/>
      <w:lvlJc w:val="left"/>
      <w:pPr>
        <w:ind w:left="4103" w:hanging="267"/>
      </w:pPr>
      <w:rPr>
        <w:rFonts w:hint="default"/>
        <w:lang w:val="en-AU" w:eastAsia="en-US" w:bidi="ar-SA"/>
      </w:rPr>
    </w:lvl>
    <w:lvl w:ilvl="5" w:tplc="72CEBAEE">
      <w:numFmt w:val="bullet"/>
      <w:lvlText w:val="•"/>
      <w:lvlJc w:val="left"/>
      <w:pPr>
        <w:ind w:left="4959" w:hanging="267"/>
      </w:pPr>
      <w:rPr>
        <w:rFonts w:hint="default"/>
        <w:lang w:val="en-AU" w:eastAsia="en-US" w:bidi="ar-SA"/>
      </w:rPr>
    </w:lvl>
    <w:lvl w:ilvl="6" w:tplc="DF706158">
      <w:numFmt w:val="bullet"/>
      <w:lvlText w:val="•"/>
      <w:lvlJc w:val="left"/>
      <w:pPr>
        <w:ind w:left="5814" w:hanging="267"/>
      </w:pPr>
      <w:rPr>
        <w:rFonts w:hint="default"/>
        <w:lang w:val="en-AU" w:eastAsia="en-US" w:bidi="ar-SA"/>
      </w:rPr>
    </w:lvl>
    <w:lvl w:ilvl="7" w:tplc="D270C746">
      <w:numFmt w:val="bullet"/>
      <w:lvlText w:val="•"/>
      <w:lvlJc w:val="left"/>
      <w:pPr>
        <w:ind w:left="6670" w:hanging="267"/>
      </w:pPr>
      <w:rPr>
        <w:rFonts w:hint="default"/>
        <w:lang w:val="en-AU" w:eastAsia="en-US" w:bidi="ar-SA"/>
      </w:rPr>
    </w:lvl>
    <w:lvl w:ilvl="8" w:tplc="62DC30DE">
      <w:numFmt w:val="bullet"/>
      <w:lvlText w:val="•"/>
      <w:lvlJc w:val="left"/>
      <w:pPr>
        <w:ind w:left="7526" w:hanging="267"/>
      </w:pPr>
      <w:rPr>
        <w:rFonts w:hint="default"/>
        <w:lang w:val="en-AU" w:eastAsia="en-US" w:bidi="ar-SA"/>
      </w:rPr>
    </w:lvl>
  </w:abstractNum>
  <w:abstractNum w:abstractNumId="2" w15:restartNumberingAfterBreak="0">
    <w:nsid w:val="179D1B49"/>
    <w:multiLevelType w:val="hybridMultilevel"/>
    <w:tmpl w:val="CF14BD7C"/>
    <w:lvl w:ilvl="0" w:tplc="AF1C4D2A">
      <w:numFmt w:val="bullet"/>
      <w:lvlText w:val=""/>
      <w:lvlJc w:val="left"/>
      <w:pPr>
        <w:ind w:left="333" w:hanging="284"/>
      </w:pPr>
      <w:rPr>
        <w:rFonts w:ascii="Symbol" w:eastAsia="Symbol" w:hAnsi="Symbol" w:cs="Symbol" w:hint="default"/>
        <w:b w:val="0"/>
        <w:bCs w:val="0"/>
        <w:i w:val="0"/>
        <w:iCs w:val="0"/>
        <w:w w:val="100"/>
        <w:sz w:val="22"/>
        <w:szCs w:val="22"/>
        <w:lang w:val="en-AU" w:eastAsia="en-US" w:bidi="ar-SA"/>
      </w:rPr>
    </w:lvl>
    <w:lvl w:ilvl="1" w:tplc="B86A6A1E">
      <w:numFmt w:val="bullet"/>
      <w:lvlText w:val="•"/>
      <w:lvlJc w:val="left"/>
      <w:pPr>
        <w:ind w:left="431" w:hanging="284"/>
      </w:pPr>
      <w:rPr>
        <w:rFonts w:hint="default"/>
        <w:lang w:val="en-AU" w:eastAsia="en-US" w:bidi="ar-SA"/>
      </w:rPr>
    </w:lvl>
    <w:lvl w:ilvl="2" w:tplc="910870B6">
      <w:numFmt w:val="bullet"/>
      <w:lvlText w:val="•"/>
      <w:lvlJc w:val="left"/>
      <w:pPr>
        <w:ind w:left="522" w:hanging="284"/>
      </w:pPr>
      <w:rPr>
        <w:rFonts w:hint="default"/>
        <w:lang w:val="en-AU" w:eastAsia="en-US" w:bidi="ar-SA"/>
      </w:rPr>
    </w:lvl>
    <w:lvl w:ilvl="3" w:tplc="6BB0CBAE">
      <w:numFmt w:val="bullet"/>
      <w:lvlText w:val="•"/>
      <w:lvlJc w:val="left"/>
      <w:pPr>
        <w:ind w:left="613" w:hanging="284"/>
      </w:pPr>
      <w:rPr>
        <w:rFonts w:hint="default"/>
        <w:lang w:val="en-AU" w:eastAsia="en-US" w:bidi="ar-SA"/>
      </w:rPr>
    </w:lvl>
    <w:lvl w:ilvl="4" w:tplc="5914D7AE">
      <w:numFmt w:val="bullet"/>
      <w:lvlText w:val="•"/>
      <w:lvlJc w:val="left"/>
      <w:pPr>
        <w:ind w:left="705" w:hanging="284"/>
      </w:pPr>
      <w:rPr>
        <w:rFonts w:hint="default"/>
        <w:lang w:val="en-AU" w:eastAsia="en-US" w:bidi="ar-SA"/>
      </w:rPr>
    </w:lvl>
    <w:lvl w:ilvl="5" w:tplc="E39451CC">
      <w:numFmt w:val="bullet"/>
      <w:lvlText w:val="•"/>
      <w:lvlJc w:val="left"/>
      <w:pPr>
        <w:ind w:left="796" w:hanging="284"/>
      </w:pPr>
      <w:rPr>
        <w:rFonts w:hint="default"/>
        <w:lang w:val="en-AU" w:eastAsia="en-US" w:bidi="ar-SA"/>
      </w:rPr>
    </w:lvl>
    <w:lvl w:ilvl="6" w:tplc="4FF6215A">
      <w:numFmt w:val="bullet"/>
      <w:lvlText w:val="•"/>
      <w:lvlJc w:val="left"/>
      <w:pPr>
        <w:ind w:left="887" w:hanging="284"/>
      </w:pPr>
      <w:rPr>
        <w:rFonts w:hint="default"/>
        <w:lang w:val="en-AU" w:eastAsia="en-US" w:bidi="ar-SA"/>
      </w:rPr>
    </w:lvl>
    <w:lvl w:ilvl="7" w:tplc="C3C6F53E">
      <w:numFmt w:val="bullet"/>
      <w:lvlText w:val="•"/>
      <w:lvlJc w:val="left"/>
      <w:pPr>
        <w:ind w:left="979" w:hanging="284"/>
      </w:pPr>
      <w:rPr>
        <w:rFonts w:hint="default"/>
        <w:lang w:val="en-AU" w:eastAsia="en-US" w:bidi="ar-SA"/>
      </w:rPr>
    </w:lvl>
    <w:lvl w:ilvl="8" w:tplc="D8F25406">
      <w:numFmt w:val="bullet"/>
      <w:lvlText w:val="•"/>
      <w:lvlJc w:val="left"/>
      <w:pPr>
        <w:ind w:left="1070" w:hanging="284"/>
      </w:pPr>
      <w:rPr>
        <w:rFonts w:hint="default"/>
        <w:lang w:val="en-AU" w:eastAsia="en-US" w:bidi="ar-SA"/>
      </w:rPr>
    </w:lvl>
  </w:abstractNum>
  <w:abstractNum w:abstractNumId="3" w15:restartNumberingAfterBreak="0">
    <w:nsid w:val="192841B0"/>
    <w:multiLevelType w:val="hybridMultilevel"/>
    <w:tmpl w:val="940C016C"/>
    <w:lvl w:ilvl="0" w:tplc="066A92EA">
      <w:numFmt w:val="bullet"/>
      <w:lvlText w:val=""/>
      <w:lvlJc w:val="left"/>
      <w:pPr>
        <w:ind w:left="443" w:hanging="284"/>
      </w:pPr>
      <w:rPr>
        <w:rFonts w:ascii="Symbol" w:eastAsia="Symbol" w:hAnsi="Symbol" w:cs="Symbol" w:hint="default"/>
        <w:b w:val="0"/>
        <w:bCs w:val="0"/>
        <w:i w:val="0"/>
        <w:iCs w:val="0"/>
        <w:w w:val="100"/>
        <w:sz w:val="21"/>
        <w:szCs w:val="21"/>
        <w:lang w:val="en-AU" w:eastAsia="en-US" w:bidi="ar-SA"/>
      </w:rPr>
    </w:lvl>
    <w:lvl w:ilvl="1" w:tplc="AD041F00">
      <w:numFmt w:val="bullet"/>
      <w:lvlText w:val="o"/>
      <w:lvlJc w:val="left"/>
      <w:pPr>
        <w:ind w:left="726" w:hanging="284"/>
      </w:pPr>
      <w:rPr>
        <w:rFonts w:ascii="Courier New" w:eastAsia="Courier New" w:hAnsi="Courier New" w:cs="Courier New" w:hint="default"/>
        <w:b w:val="0"/>
        <w:bCs w:val="0"/>
        <w:i w:val="0"/>
        <w:iCs w:val="0"/>
        <w:w w:val="100"/>
        <w:sz w:val="21"/>
        <w:szCs w:val="21"/>
        <w:lang w:val="en-AU" w:eastAsia="en-US" w:bidi="ar-SA"/>
      </w:rPr>
    </w:lvl>
    <w:lvl w:ilvl="2" w:tplc="C0FE7DB6">
      <w:numFmt w:val="bullet"/>
      <w:lvlText w:val="•"/>
      <w:lvlJc w:val="left"/>
      <w:pPr>
        <w:ind w:left="1676" w:hanging="284"/>
      </w:pPr>
      <w:rPr>
        <w:rFonts w:hint="default"/>
        <w:lang w:val="en-AU" w:eastAsia="en-US" w:bidi="ar-SA"/>
      </w:rPr>
    </w:lvl>
    <w:lvl w:ilvl="3" w:tplc="2414828A">
      <w:numFmt w:val="bullet"/>
      <w:lvlText w:val="•"/>
      <w:lvlJc w:val="left"/>
      <w:pPr>
        <w:ind w:left="2632" w:hanging="284"/>
      </w:pPr>
      <w:rPr>
        <w:rFonts w:hint="default"/>
        <w:lang w:val="en-AU" w:eastAsia="en-US" w:bidi="ar-SA"/>
      </w:rPr>
    </w:lvl>
    <w:lvl w:ilvl="4" w:tplc="7BB408CC">
      <w:numFmt w:val="bullet"/>
      <w:lvlText w:val="•"/>
      <w:lvlJc w:val="left"/>
      <w:pPr>
        <w:ind w:left="3588" w:hanging="284"/>
      </w:pPr>
      <w:rPr>
        <w:rFonts w:hint="default"/>
        <w:lang w:val="en-AU" w:eastAsia="en-US" w:bidi="ar-SA"/>
      </w:rPr>
    </w:lvl>
    <w:lvl w:ilvl="5" w:tplc="F1A86346">
      <w:numFmt w:val="bullet"/>
      <w:lvlText w:val="•"/>
      <w:lvlJc w:val="left"/>
      <w:pPr>
        <w:ind w:left="4545" w:hanging="284"/>
      </w:pPr>
      <w:rPr>
        <w:rFonts w:hint="default"/>
        <w:lang w:val="en-AU" w:eastAsia="en-US" w:bidi="ar-SA"/>
      </w:rPr>
    </w:lvl>
    <w:lvl w:ilvl="6" w:tplc="FFAC076C">
      <w:numFmt w:val="bullet"/>
      <w:lvlText w:val="•"/>
      <w:lvlJc w:val="left"/>
      <w:pPr>
        <w:ind w:left="5501" w:hanging="284"/>
      </w:pPr>
      <w:rPr>
        <w:rFonts w:hint="default"/>
        <w:lang w:val="en-AU" w:eastAsia="en-US" w:bidi="ar-SA"/>
      </w:rPr>
    </w:lvl>
    <w:lvl w:ilvl="7" w:tplc="33D86984">
      <w:numFmt w:val="bullet"/>
      <w:lvlText w:val="•"/>
      <w:lvlJc w:val="left"/>
      <w:pPr>
        <w:ind w:left="6457" w:hanging="284"/>
      </w:pPr>
      <w:rPr>
        <w:rFonts w:hint="default"/>
        <w:lang w:val="en-AU" w:eastAsia="en-US" w:bidi="ar-SA"/>
      </w:rPr>
    </w:lvl>
    <w:lvl w:ilvl="8" w:tplc="4C02703E">
      <w:numFmt w:val="bullet"/>
      <w:lvlText w:val="•"/>
      <w:lvlJc w:val="left"/>
      <w:pPr>
        <w:ind w:left="7413" w:hanging="284"/>
      </w:pPr>
      <w:rPr>
        <w:rFonts w:hint="default"/>
        <w:lang w:val="en-AU" w:eastAsia="en-US" w:bidi="ar-SA"/>
      </w:rPr>
    </w:lvl>
  </w:abstractNum>
  <w:abstractNum w:abstractNumId="4" w15:restartNumberingAfterBreak="0">
    <w:nsid w:val="1C9825E8"/>
    <w:multiLevelType w:val="hybridMultilevel"/>
    <w:tmpl w:val="B82AC97A"/>
    <w:lvl w:ilvl="0" w:tplc="C08A1F4C">
      <w:numFmt w:val="bullet"/>
      <w:lvlText w:val=""/>
      <w:lvlJc w:val="left"/>
      <w:pPr>
        <w:ind w:left="391" w:hanging="284"/>
      </w:pPr>
      <w:rPr>
        <w:rFonts w:ascii="Symbol" w:eastAsia="Symbol" w:hAnsi="Symbol" w:cs="Symbol" w:hint="default"/>
        <w:b w:val="0"/>
        <w:bCs w:val="0"/>
        <w:i w:val="0"/>
        <w:iCs w:val="0"/>
        <w:w w:val="100"/>
        <w:sz w:val="22"/>
        <w:szCs w:val="22"/>
        <w:lang w:val="en-AU" w:eastAsia="en-US" w:bidi="ar-SA"/>
      </w:rPr>
    </w:lvl>
    <w:lvl w:ilvl="1" w:tplc="0D48E0EA">
      <w:numFmt w:val="bullet"/>
      <w:lvlText w:val="-"/>
      <w:lvlJc w:val="left"/>
      <w:pPr>
        <w:ind w:left="674" w:hanging="267"/>
      </w:pPr>
      <w:rPr>
        <w:rFonts w:ascii="Calibri" w:eastAsia="Calibri" w:hAnsi="Calibri" w:cs="Calibri" w:hint="default"/>
        <w:b w:val="0"/>
        <w:bCs w:val="0"/>
        <w:i w:val="0"/>
        <w:iCs w:val="0"/>
        <w:w w:val="100"/>
        <w:sz w:val="22"/>
        <w:szCs w:val="22"/>
        <w:lang w:val="en-AU" w:eastAsia="en-US" w:bidi="ar-SA"/>
      </w:rPr>
    </w:lvl>
    <w:lvl w:ilvl="2" w:tplc="03C4F91C">
      <w:numFmt w:val="bullet"/>
      <w:lvlText w:val="•"/>
      <w:lvlJc w:val="left"/>
      <w:pPr>
        <w:ind w:left="1631" w:hanging="267"/>
      </w:pPr>
      <w:rPr>
        <w:rFonts w:hint="default"/>
        <w:lang w:val="en-AU" w:eastAsia="en-US" w:bidi="ar-SA"/>
      </w:rPr>
    </w:lvl>
    <w:lvl w:ilvl="3" w:tplc="43600774">
      <w:numFmt w:val="bullet"/>
      <w:lvlText w:val="•"/>
      <w:lvlJc w:val="left"/>
      <w:pPr>
        <w:ind w:left="2583" w:hanging="267"/>
      </w:pPr>
      <w:rPr>
        <w:rFonts w:hint="default"/>
        <w:lang w:val="en-AU" w:eastAsia="en-US" w:bidi="ar-SA"/>
      </w:rPr>
    </w:lvl>
    <w:lvl w:ilvl="4" w:tplc="7144ACB4">
      <w:numFmt w:val="bullet"/>
      <w:lvlText w:val="•"/>
      <w:lvlJc w:val="left"/>
      <w:pPr>
        <w:ind w:left="3534" w:hanging="267"/>
      </w:pPr>
      <w:rPr>
        <w:rFonts w:hint="default"/>
        <w:lang w:val="en-AU" w:eastAsia="en-US" w:bidi="ar-SA"/>
      </w:rPr>
    </w:lvl>
    <w:lvl w:ilvl="5" w:tplc="F3CC9A3E">
      <w:numFmt w:val="bullet"/>
      <w:lvlText w:val="•"/>
      <w:lvlJc w:val="left"/>
      <w:pPr>
        <w:ind w:left="4486" w:hanging="267"/>
      </w:pPr>
      <w:rPr>
        <w:rFonts w:hint="default"/>
        <w:lang w:val="en-AU" w:eastAsia="en-US" w:bidi="ar-SA"/>
      </w:rPr>
    </w:lvl>
    <w:lvl w:ilvl="6" w:tplc="D452FED6">
      <w:numFmt w:val="bullet"/>
      <w:lvlText w:val="•"/>
      <w:lvlJc w:val="left"/>
      <w:pPr>
        <w:ind w:left="5437" w:hanging="267"/>
      </w:pPr>
      <w:rPr>
        <w:rFonts w:hint="default"/>
        <w:lang w:val="en-AU" w:eastAsia="en-US" w:bidi="ar-SA"/>
      </w:rPr>
    </w:lvl>
    <w:lvl w:ilvl="7" w:tplc="1610CE7A">
      <w:numFmt w:val="bullet"/>
      <w:lvlText w:val="•"/>
      <w:lvlJc w:val="left"/>
      <w:pPr>
        <w:ind w:left="6389" w:hanging="267"/>
      </w:pPr>
      <w:rPr>
        <w:rFonts w:hint="default"/>
        <w:lang w:val="en-AU" w:eastAsia="en-US" w:bidi="ar-SA"/>
      </w:rPr>
    </w:lvl>
    <w:lvl w:ilvl="8" w:tplc="B2804822">
      <w:numFmt w:val="bullet"/>
      <w:lvlText w:val="•"/>
      <w:lvlJc w:val="left"/>
      <w:pPr>
        <w:ind w:left="7340" w:hanging="267"/>
      </w:pPr>
      <w:rPr>
        <w:rFonts w:hint="default"/>
        <w:lang w:val="en-AU" w:eastAsia="en-US" w:bidi="ar-SA"/>
      </w:rPr>
    </w:lvl>
  </w:abstractNum>
  <w:abstractNum w:abstractNumId="5" w15:restartNumberingAfterBreak="0">
    <w:nsid w:val="3386596E"/>
    <w:multiLevelType w:val="hybridMultilevel"/>
    <w:tmpl w:val="177A0CBE"/>
    <w:lvl w:ilvl="0" w:tplc="5BA08B12">
      <w:start w:val="93"/>
      <w:numFmt w:val="decimal"/>
      <w:lvlText w:val="%1"/>
      <w:lvlJc w:val="left"/>
      <w:pPr>
        <w:ind w:left="9441" w:hanging="276"/>
        <w:jc w:val="left"/>
      </w:pPr>
      <w:rPr>
        <w:rFonts w:ascii="Calibri" w:eastAsia="Calibri" w:hAnsi="Calibri" w:cs="Calibri" w:hint="default"/>
        <w:b w:val="0"/>
        <w:bCs w:val="0"/>
        <w:i w:val="0"/>
        <w:iCs w:val="0"/>
        <w:w w:val="100"/>
        <w:sz w:val="22"/>
        <w:szCs w:val="22"/>
        <w:lang w:val="en-AU" w:eastAsia="en-US" w:bidi="ar-SA"/>
      </w:rPr>
    </w:lvl>
    <w:lvl w:ilvl="1" w:tplc="BE020BD0">
      <w:numFmt w:val="bullet"/>
      <w:lvlText w:val="•"/>
      <w:lvlJc w:val="left"/>
      <w:pPr>
        <w:ind w:left="9571" w:hanging="276"/>
      </w:pPr>
      <w:rPr>
        <w:rFonts w:hint="default"/>
        <w:lang w:val="en-AU" w:eastAsia="en-US" w:bidi="ar-SA"/>
      </w:rPr>
    </w:lvl>
    <w:lvl w:ilvl="2" w:tplc="805A61C8">
      <w:numFmt w:val="bullet"/>
      <w:lvlText w:val="•"/>
      <w:lvlJc w:val="left"/>
      <w:pPr>
        <w:ind w:left="9703" w:hanging="276"/>
      </w:pPr>
      <w:rPr>
        <w:rFonts w:hint="default"/>
        <w:lang w:val="en-AU" w:eastAsia="en-US" w:bidi="ar-SA"/>
      </w:rPr>
    </w:lvl>
    <w:lvl w:ilvl="3" w:tplc="CF023BA4">
      <w:numFmt w:val="bullet"/>
      <w:lvlText w:val="•"/>
      <w:lvlJc w:val="left"/>
      <w:pPr>
        <w:ind w:left="9835" w:hanging="276"/>
      </w:pPr>
      <w:rPr>
        <w:rFonts w:hint="default"/>
        <w:lang w:val="en-AU" w:eastAsia="en-US" w:bidi="ar-SA"/>
      </w:rPr>
    </w:lvl>
    <w:lvl w:ilvl="4" w:tplc="6D165B3C">
      <w:numFmt w:val="bullet"/>
      <w:lvlText w:val="•"/>
      <w:lvlJc w:val="left"/>
      <w:pPr>
        <w:ind w:left="9967" w:hanging="276"/>
      </w:pPr>
      <w:rPr>
        <w:rFonts w:hint="default"/>
        <w:lang w:val="en-AU" w:eastAsia="en-US" w:bidi="ar-SA"/>
      </w:rPr>
    </w:lvl>
    <w:lvl w:ilvl="5" w:tplc="94DA0CB0">
      <w:numFmt w:val="bullet"/>
      <w:lvlText w:val="•"/>
      <w:lvlJc w:val="left"/>
      <w:pPr>
        <w:ind w:left="10099" w:hanging="276"/>
      </w:pPr>
      <w:rPr>
        <w:rFonts w:hint="default"/>
        <w:lang w:val="en-AU" w:eastAsia="en-US" w:bidi="ar-SA"/>
      </w:rPr>
    </w:lvl>
    <w:lvl w:ilvl="6" w:tplc="0302A608">
      <w:numFmt w:val="bullet"/>
      <w:lvlText w:val="•"/>
      <w:lvlJc w:val="left"/>
      <w:pPr>
        <w:ind w:left="10231" w:hanging="276"/>
      </w:pPr>
      <w:rPr>
        <w:rFonts w:hint="default"/>
        <w:lang w:val="en-AU" w:eastAsia="en-US" w:bidi="ar-SA"/>
      </w:rPr>
    </w:lvl>
    <w:lvl w:ilvl="7" w:tplc="F852159E">
      <w:numFmt w:val="bullet"/>
      <w:lvlText w:val="•"/>
      <w:lvlJc w:val="left"/>
      <w:pPr>
        <w:ind w:left="10363" w:hanging="276"/>
      </w:pPr>
      <w:rPr>
        <w:rFonts w:hint="default"/>
        <w:lang w:val="en-AU" w:eastAsia="en-US" w:bidi="ar-SA"/>
      </w:rPr>
    </w:lvl>
    <w:lvl w:ilvl="8" w:tplc="B518EC12">
      <w:numFmt w:val="bullet"/>
      <w:lvlText w:val="•"/>
      <w:lvlJc w:val="left"/>
      <w:pPr>
        <w:ind w:left="10495" w:hanging="276"/>
      </w:pPr>
      <w:rPr>
        <w:rFonts w:hint="default"/>
        <w:lang w:val="en-AU" w:eastAsia="en-US" w:bidi="ar-SA"/>
      </w:rPr>
    </w:lvl>
  </w:abstractNum>
  <w:abstractNum w:abstractNumId="6" w15:restartNumberingAfterBreak="0">
    <w:nsid w:val="36ED6953"/>
    <w:multiLevelType w:val="hybridMultilevel"/>
    <w:tmpl w:val="D65E8AFC"/>
    <w:lvl w:ilvl="0" w:tplc="91AE3066">
      <w:numFmt w:val="bullet"/>
      <w:lvlText w:val=""/>
      <w:lvlJc w:val="left"/>
      <w:pPr>
        <w:ind w:left="312" w:hanging="284"/>
      </w:pPr>
      <w:rPr>
        <w:rFonts w:ascii="Symbol" w:eastAsia="Symbol" w:hAnsi="Symbol" w:cs="Symbol" w:hint="default"/>
        <w:b w:val="0"/>
        <w:bCs w:val="0"/>
        <w:i w:val="0"/>
        <w:iCs w:val="0"/>
        <w:w w:val="100"/>
        <w:sz w:val="22"/>
        <w:szCs w:val="22"/>
        <w:lang w:val="en-AU" w:eastAsia="en-US" w:bidi="ar-SA"/>
      </w:rPr>
    </w:lvl>
    <w:lvl w:ilvl="1" w:tplc="FFF2836C">
      <w:numFmt w:val="bullet"/>
      <w:lvlText w:val="•"/>
      <w:lvlJc w:val="left"/>
      <w:pPr>
        <w:ind w:left="1196" w:hanging="284"/>
      </w:pPr>
      <w:rPr>
        <w:rFonts w:hint="default"/>
        <w:lang w:val="en-AU" w:eastAsia="en-US" w:bidi="ar-SA"/>
      </w:rPr>
    </w:lvl>
    <w:lvl w:ilvl="2" w:tplc="543031C6">
      <w:numFmt w:val="bullet"/>
      <w:lvlText w:val="•"/>
      <w:lvlJc w:val="left"/>
      <w:pPr>
        <w:ind w:left="2073" w:hanging="284"/>
      </w:pPr>
      <w:rPr>
        <w:rFonts w:hint="default"/>
        <w:lang w:val="en-AU" w:eastAsia="en-US" w:bidi="ar-SA"/>
      </w:rPr>
    </w:lvl>
    <w:lvl w:ilvl="3" w:tplc="E5EA029A">
      <w:numFmt w:val="bullet"/>
      <w:lvlText w:val="•"/>
      <w:lvlJc w:val="left"/>
      <w:pPr>
        <w:ind w:left="2949" w:hanging="284"/>
      </w:pPr>
      <w:rPr>
        <w:rFonts w:hint="default"/>
        <w:lang w:val="en-AU" w:eastAsia="en-US" w:bidi="ar-SA"/>
      </w:rPr>
    </w:lvl>
    <w:lvl w:ilvl="4" w:tplc="34669768">
      <w:numFmt w:val="bullet"/>
      <w:lvlText w:val="•"/>
      <w:lvlJc w:val="left"/>
      <w:pPr>
        <w:ind w:left="3826" w:hanging="284"/>
      </w:pPr>
      <w:rPr>
        <w:rFonts w:hint="default"/>
        <w:lang w:val="en-AU" w:eastAsia="en-US" w:bidi="ar-SA"/>
      </w:rPr>
    </w:lvl>
    <w:lvl w:ilvl="5" w:tplc="06F67476">
      <w:numFmt w:val="bullet"/>
      <w:lvlText w:val="•"/>
      <w:lvlJc w:val="left"/>
      <w:pPr>
        <w:ind w:left="4702" w:hanging="284"/>
      </w:pPr>
      <w:rPr>
        <w:rFonts w:hint="default"/>
        <w:lang w:val="en-AU" w:eastAsia="en-US" w:bidi="ar-SA"/>
      </w:rPr>
    </w:lvl>
    <w:lvl w:ilvl="6" w:tplc="67F0D420">
      <w:numFmt w:val="bullet"/>
      <w:lvlText w:val="•"/>
      <w:lvlJc w:val="left"/>
      <w:pPr>
        <w:ind w:left="5579" w:hanging="284"/>
      </w:pPr>
      <w:rPr>
        <w:rFonts w:hint="default"/>
        <w:lang w:val="en-AU" w:eastAsia="en-US" w:bidi="ar-SA"/>
      </w:rPr>
    </w:lvl>
    <w:lvl w:ilvl="7" w:tplc="57A26472">
      <w:numFmt w:val="bullet"/>
      <w:lvlText w:val="•"/>
      <w:lvlJc w:val="left"/>
      <w:pPr>
        <w:ind w:left="6455" w:hanging="284"/>
      </w:pPr>
      <w:rPr>
        <w:rFonts w:hint="default"/>
        <w:lang w:val="en-AU" w:eastAsia="en-US" w:bidi="ar-SA"/>
      </w:rPr>
    </w:lvl>
    <w:lvl w:ilvl="8" w:tplc="03CC067A">
      <w:numFmt w:val="bullet"/>
      <w:lvlText w:val="•"/>
      <w:lvlJc w:val="left"/>
      <w:pPr>
        <w:ind w:left="7332" w:hanging="284"/>
      </w:pPr>
      <w:rPr>
        <w:rFonts w:hint="default"/>
        <w:lang w:val="en-AU" w:eastAsia="en-US" w:bidi="ar-SA"/>
      </w:rPr>
    </w:lvl>
  </w:abstractNum>
  <w:abstractNum w:abstractNumId="7" w15:restartNumberingAfterBreak="0">
    <w:nsid w:val="3928763E"/>
    <w:multiLevelType w:val="hybridMultilevel"/>
    <w:tmpl w:val="06D8DFB0"/>
    <w:lvl w:ilvl="0" w:tplc="F45285B0">
      <w:numFmt w:val="bullet"/>
      <w:lvlText w:val=""/>
      <w:lvlJc w:val="left"/>
      <w:pPr>
        <w:ind w:left="333" w:hanging="284"/>
      </w:pPr>
      <w:rPr>
        <w:rFonts w:ascii="Symbol" w:eastAsia="Symbol" w:hAnsi="Symbol" w:cs="Symbol" w:hint="default"/>
        <w:b w:val="0"/>
        <w:bCs w:val="0"/>
        <w:i w:val="0"/>
        <w:iCs w:val="0"/>
        <w:w w:val="100"/>
        <w:sz w:val="22"/>
        <w:szCs w:val="22"/>
        <w:lang w:val="en-AU" w:eastAsia="en-US" w:bidi="ar-SA"/>
      </w:rPr>
    </w:lvl>
    <w:lvl w:ilvl="1" w:tplc="3474BE62">
      <w:numFmt w:val="bullet"/>
      <w:lvlText w:val="•"/>
      <w:lvlJc w:val="left"/>
      <w:pPr>
        <w:ind w:left="431" w:hanging="284"/>
      </w:pPr>
      <w:rPr>
        <w:rFonts w:hint="default"/>
        <w:lang w:val="en-AU" w:eastAsia="en-US" w:bidi="ar-SA"/>
      </w:rPr>
    </w:lvl>
    <w:lvl w:ilvl="2" w:tplc="70FCCD2E">
      <w:numFmt w:val="bullet"/>
      <w:lvlText w:val="•"/>
      <w:lvlJc w:val="left"/>
      <w:pPr>
        <w:ind w:left="522" w:hanging="284"/>
      </w:pPr>
      <w:rPr>
        <w:rFonts w:hint="default"/>
        <w:lang w:val="en-AU" w:eastAsia="en-US" w:bidi="ar-SA"/>
      </w:rPr>
    </w:lvl>
    <w:lvl w:ilvl="3" w:tplc="0D480080">
      <w:numFmt w:val="bullet"/>
      <w:lvlText w:val="•"/>
      <w:lvlJc w:val="left"/>
      <w:pPr>
        <w:ind w:left="613" w:hanging="284"/>
      </w:pPr>
      <w:rPr>
        <w:rFonts w:hint="default"/>
        <w:lang w:val="en-AU" w:eastAsia="en-US" w:bidi="ar-SA"/>
      </w:rPr>
    </w:lvl>
    <w:lvl w:ilvl="4" w:tplc="76A27FD8">
      <w:numFmt w:val="bullet"/>
      <w:lvlText w:val="•"/>
      <w:lvlJc w:val="left"/>
      <w:pPr>
        <w:ind w:left="705" w:hanging="284"/>
      </w:pPr>
      <w:rPr>
        <w:rFonts w:hint="default"/>
        <w:lang w:val="en-AU" w:eastAsia="en-US" w:bidi="ar-SA"/>
      </w:rPr>
    </w:lvl>
    <w:lvl w:ilvl="5" w:tplc="FF5AB7F0">
      <w:numFmt w:val="bullet"/>
      <w:lvlText w:val="•"/>
      <w:lvlJc w:val="left"/>
      <w:pPr>
        <w:ind w:left="796" w:hanging="284"/>
      </w:pPr>
      <w:rPr>
        <w:rFonts w:hint="default"/>
        <w:lang w:val="en-AU" w:eastAsia="en-US" w:bidi="ar-SA"/>
      </w:rPr>
    </w:lvl>
    <w:lvl w:ilvl="6" w:tplc="184EB2CC">
      <w:numFmt w:val="bullet"/>
      <w:lvlText w:val="•"/>
      <w:lvlJc w:val="left"/>
      <w:pPr>
        <w:ind w:left="887" w:hanging="284"/>
      </w:pPr>
      <w:rPr>
        <w:rFonts w:hint="default"/>
        <w:lang w:val="en-AU" w:eastAsia="en-US" w:bidi="ar-SA"/>
      </w:rPr>
    </w:lvl>
    <w:lvl w:ilvl="7" w:tplc="B230531E">
      <w:numFmt w:val="bullet"/>
      <w:lvlText w:val="•"/>
      <w:lvlJc w:val="left"/>
      <w:pPr>
        <w:ind w:left="979" w:hanging="284"/>
      </w:pPr>
      <w:rPr>
        <w:rFonts w:hint="default"/>
        <w:lang w:val="en-AU" w:eastAsia="en-US" w:bidi="ar-SA"/>
      </w:rPr>
    </w:lvl>
    <w:lvl w:ilvl="8" w:tplc="129EA760">
      <w:numFmt w:val="bullet"/>
      <w:lvlText w:val="•"/>
      <w:lvlJc w:val="left"/>
      <w:pPr>
        <w:ind w:left="1070" w:hanging="284"/>
      </w:pPr>
      <w:rPr>
        <w:rFonts w:hint="default"/>
        <w:lang w:val="en-AU" w:eastAsia="en-US" w:bidi="ar-SA"/>
      </w:rPr>
    </w:lvl>
  </w:abstractNum>
  <w:abstractNum w:abstractNumId="8" w15:restartNumberingAfterBreak="0">
    <w:nsid w:val="39732E57"/>
    <w:multiLevelType w:val="hybridMultilevel"/>
    <w:tmpl w:val="FD8EFBD2"/>
    <w:lvl w:ilvl="0" w:tplc="3BB29258">
      <w:start w:val="84"/>
      <w:numFmt w:val="decimal"/>
      <w:lvlText w:val="%1"/>
      <w:lvlJc w:val="left"/>
      <w:pPr>
        <w:ind w:left="9700" w:hanging="276"/>
        <w:jc w:val="left"/>
      </w:pPr>
      <w:rPr>
        <w:rFonts w:ascii="Calibri" w:eastAsia="Calibri" w:hAnsi="Calibri" w:cs="Calibri" w:hint="default"/>
        <w:b w:val="0"/>
        <w:bCs w:val="0"/>
        <w:i w:val="0"/>
        <w:iCs w:val="0"/>
        <w:w w:val="100"/>
        <w:sz w:val="22"/>
        <w:szCs w:val="22"/>
        <w:lang w:val="en-AU" w:eastAsia="en-US" w:bidi="ar-SA"/>
      </w:rPr>
    </w:lvl>
    <w:lvl w:ilvl="1" w:tplc="A38A5E90">
      <w:numFmt w:val="bullet"/>
      <w:lvlText w:val="•"/>
      <w:lvlJc w:val="left"/>
      <w:pPr>
        <w:ind w:left="9805" w:hanging="276"/>
      </w:pPr>
      <w:rPr>
        <w:rFonts w:hint="default"/>
        <w:lang w:val="en-AU" w:eastAsia="en-US" w:bidi="ar-SA"/>
      </w:rPr>
    </w:lvl>
    <w:lvl w:ilvl="2" w:tplc="5936E60C">
      <w:numFmt w:val="bullet"/>
      <w:lvlText w:val="•"/>
      <w:lvlJc w:val="left"/>
      <w:pPr>
        <w:ind w:left="9911" w:hanging="276"/>
      </w:pPr>
      <w:rPr>
        <w:rFonts w:hint="default"/>
        <w:lang w:val="en-AU" w:eastAsia="en-US" w:bidi="ar-SA"/>
      </w:rPr>
    </w:lvl>
    <w:lvl w:ilvl="3" w:tplc="0164B18C">
      <w:numFmt w:val="bullet"/>
      <w:lvlText w:val="•"/>
      <w:lvlJc w:val="left"/>
      <w:pPr>
        <w:ind w:left="10017" w:hanging="276"/>
      </w:pPr>
      <w:rPr>
        <w:rFonts w:hint="default"/>
        <w:lang w:val="en-AU" w:eastAsia="en-US" w:bidi="ar-SA"/>
      </w:rPr>
    </w:lvl>
    <w:lvl w:ilvl="4" w:tplc="DAACA9C2">
      <w:numFmt w:val="bullet"/>
      <w:lvlText w:val="•"/>
      <w:lvlJc w:val="left"/>
      <w:pPr>
        <w:ind w:left="10123" w:hanging="276"/>
      </w:pPr>
      <w:rPr>
        <w:rFonts w:hint="default"/>
        <w:lang w:val="en-AU" w:eastAsia="en-US" w:bidi="ar-SA"/>
      </w:rPr>
    </w:lvl>
    <w:lvl w:ilvl="5" w:tplc="2A44ED2E">
      <w:numFmt w:val="bullet"/>
      <w:lvlText w:val="•"/>
      <w:lvlJc w:val="left"/>
      <w:pPr>
        <w:ind w:left="10229" w:hanging="276"/>
      </w:pPr>
      <w:rPr>
        <w:rFonts w:hint="default"/>
        <w:lang w:val="en-AU" w:eastAsia="en-US" w:bidi="ar-SA"/>
      </w:rPr>
    </w:lvl>
    <w:lvl w:ilvl="6" w:tplc="8F0EA3F0">
      <w:numFmt w:val="bullet"/>
      <w:lvlText w:val="•"/>
      <w:lvlJc w:val="left"/>
      <w:pPr>
        <w:ind w:left="10335" w:hanging="276"/>
      </w:pPr>
      <w:rPr>
        <w:rFonts w:hint="default"/>
        <w:lang w:val="en-AU" w:eastAsia="en-US" w:bidi="ar-SA"/>
      </w:rPr>
    </w:lvl>
    <w:lvl w:ilvl="7" w:tplc="C5525FA6">
      <w:numFmt w:val="bullet"/>
      <w:lvlText w:val="•"/>
      <w:lvlJc w:val="left"/>
      <w:pPr>
        <w:ind w:left="10441" w:hanging="276"/>
      </w:pPr>
      <w:rPr>
        <w:rFonts w:hint="default"/>
        <w:lang w:val="en-AU" w:eastAsia="en-US" w:bidi="ar-SA"/>
      </w:rPr>
    </w:lvl>
    <w:lvl w:ilvl="8" w:tplc="DAF0C924">
      <w:numFmt w:val="bullet"/>
      <w:lvlText w:val="•"/>
      <w:lvlJc w:val="left"/>
      <w:pPr>
        <w:ind w:left="10547" w:hanging="276"/>
      </w:pPr>
      <w:rPr>
        <w:rFonts w:hint="default"/>
        <w:lang w:val="en-AU" w:eastAsia="en-US" w:bidi="ar-SA"/>
      </w:rPr>
    </w:lvl>
  </w:abstractNum>
  <w:abstractNum w:abstractNumId="9" w15:restartNumberingAfterBreak="0">
    <w:nsid w:val="45372300"/>
    <w:multiLevelType w:val="hybridMultilevel"/>
    <w:tmpl w:val="F0126472"/>
    <w:lvl w:ilvl="0" w:tplc="E8B4E1AC">
      <w:numFmt w:val="bullet"/>
      <w:lvlText w:val=""/>
      <w:lvlJc w:val="left"/>
      <w:pPr>
        <w:ind w:left="391" w:hanging="284"/>
      </w:pPr>
      <w:rPr>
        <w:rFonts w:ascii="Symbol" w:eastAsia="Symbol" w:hAnsi="Symbol" w:cs="Symbol" w:hint="default"/>
        <w:b w:val="0"/>
        <w:bCs w:val="0"/>
        <w:i w:val="0"/>
        <w:iCs w:val="0"/>
        <w:w w:val="100"/>
        <w:sz w:val="22"/>
        <w:szCs w:val="22"/>
        <w:lang w:val="en-AU" w:eastAsia="en-US" w:bidi="ar-SA"/>
      </w:rPr>
    </w:lvl>
    <w:lvl w:ilvl="1" w:tplc="212A8A48">
      <w:numFmt w:val="bullet"/>
      <w:lvlText w:val="•"/>
      <w:lvlJc w:val="left"/>
      <w:pPr>
        <w:ind w:left="1284" w:hanging="284"/>
      </w:pPr>
      <w:rPr>
        <w:rFonts w:hint="default"/>
        <w:lang w:val="en-AU" w:eastAsia="en-US" w:bidi="ar-SA"/>
      </w:rPr>
    </w:lvl>
    <w:lvl w:ilvl="2" w:tplc="76900FCA">
      <w:numFmt w:val="bullet"/>
      <w:lvlText w:val="•"/>
      <w:lvlJc w:val="left"/>
      <w:pPr>
        <w:ind w:left="2168" w:hanging="284"/>
      </w:pPr>
      <w:rPr>
        <w:rFonts w:hint="default"/>
        <w:lang w:val="en-AU" w:eastAsia="en-US" w:bidi="ar-SA"/>
      </w:rPr>
    </w:lvl>
    <w:lvl w:ilvl="3" w:tplc="FD96F20C">
      <w:numFmt w:val="bullet"/>
      <w:lvlText w:val="•"/>
      <w:lvlJc w:val="left"/>
      <w:pPr>
        <w:ind w:left="3053" w:hanging="284"/>
      </w:pPr>
      <w:rPr>
        <w:rFonts w:hint="default"/>
        <w:lang w:val="en-AU" w:eastAsia="en-US" w:bidi="ar-SA"/>
      </w:rPr>
    </w:lvl>
    <w:lvl w:ilvl="4" w:tplc="449C90AC">
      <w:numFmt w:val="bullet"/>
      <w:lvlText w:val="•"/>
      <w:lvlJc w:val="left"/>
      <w:pPr>
        <w:ind w:left="3937" w:hanging="284"/>
      </w:pPr>
      <w:rPr>
        <w:rFonts w:hint="default"/>
        <w:lang w:val="en-AU" w:eastAsia="en-US" w:bidi="ar-SA"/>
      </w:rPr>
    </w:lvl>
    <w:lvl w:ilvl="5" w:tplc="A3B273C2">
      <w:numFmt w:val="bullet"/>
      <w:lvlText w:val="•"/>
      <w:lvlJc w:val="left"/>
      <w:pPr>
        <w:ind w:left="4821" w:hanging="284"/>
      </w:pPr>
      <w:rPr>
        <w:rFonts w:hint="default"/>
        <w:lang w:val="en-AU" w:eastAsia="en-US" w:bidi="ar-SA"/>
      </w:rPr>
    </w:lvl>
    <w:lvl w:ilvl="6" w:tplc="7856127A">
      <w:numFmt w:val="bullet"/>
      <w:lvlText w:val="•"/>
      <w:lvlJc w:val="left"/>
      <w:pPr>
        <w:ind w:left="5706" w:hanging="284"/>
      </w:pPr>
      <w:rPr>
        <w:rFonts w:hint="default"/>
        <w:lang w:val="en-AU" w:eastAsia="en-US" w:bidi="ar-SA"/>
      </w:rPr>
    </w:lvl>
    <w:lvl w:ilvl="7" w:tplc="4FE223AE">
      <w:numFmt w:val="bullet"/>
      <w:lvlText w:val="•"/>
      <w:lvlJc w:val="left"/>
      <w:pPr>
        <w:ind w:left="6590" w:hanging="284"/>
      </w:pPr>
      <w:rPr>
        <w:rFonts w:hint="default"/>
        <w:lang w:val="en-AU" w:eastAsia="en-US" w:bidi="ar-SA"/>
      </w:rPr>
    </w:lvl>
    <w:lvl w:ilvl="8" w:tplc="4B5EB6D0">
      <w:numFmt w:val="bullet"/>
      <w:lvlText w:val="•"/>
      <w:lvlJc w:val="left"/>
      <w:pPr>
        <w:ind w:left="7475" w:hanging="284"/>
      </w:pPr>
      <w:rPr>
        <w:rFonts w:hint="default"/>
        <w:lang w:val="en-AU" w:eastAsia="en-US" w:bidi="ar-SA"/>
      </w:rPr>
    </w:lvl>
  </w:abstractNum>
  <w:abstractNum w:abstractNumId="10" w15:restartNumberingAfterBreak="0">
    <w:nsid w:val="497D7967"/>
    <w:multiLevelType w:val="hybridMultilevel"/>
    <w:tmpl w:val="7D129FFC"/>
    <w:lvl w:ilvl="0" w:tplc="1EF875C2">
      <w:numFmt w:val="bullet"/>
      <w:lvlText w:val=""/>
      <w:lvlJc w:val="left"/>
      <w:pPr>
        <w:ind w:left="333" w:hanging="284"/>
      </w:pPr>
      <w:rPr>
        <w:rFonts w:ascii="Symbol" w:eastAsia="Symbol" w:hAnsi="Symbol" w:cs="Symbol" w:hint="default"/>
        <w:b w:val="0"/>
        <w:bCs w:val="0"/>
        <w:i w:val="0"/>
        <w:iCs w:val="0"/>
        <w:w w:val="100"/>
        <w:sz w:val="22"/>
        <w:szCs w:val="22"/>
        <w:lang w:val="en-AU" w:eastAsia="en-US" w:bidi="ar-SA"/>
      </w:rPr>
    </w:lvl>
    <w:lvl w:ilvl="1" w:tplc="17961EA8">
      <w:numFmt w:val="bullet"/>
      <w:lvlText w:val="•"/>
      <w:lvlJc w:val="left"/>
      <w:pPr>
        <w:ind w:left="431" w:hanging="284"/>
      </w:pPr>
      <w:rPr>
        <w:rFonts w:hint="default"/>
        <w:lang w:val="en-AU" w:eastAsia="en-US" w:bidi="ar-SA"/>
      </w:rPr>
    </w:lvl>
    <w:lvl w:ilvl="2" w:tplc="95848F84">
      <w:numFmt w:val="bullet"/>
      <w:lvlText w:val="•"/>
      <w:lvlJc w:val="left"/>
      <w:pPr>
        <w:ind w:left="522" w:hanging="284"/>
      </w:pPr>
      <w:rPr>
        <w:rFonts w:hint="default"/>
        <w:lang w:val="en-AU" w:eastAsia="en-US" w:bidi="ar-SA"/>
      </w:rPr>
    </w:lvl>
    <w:lvl w:ilvl="3" w:tplc="230E2F44">
      <w:numFmt w:val="bullet"/>
      <w:lvlText w:val="•"/>
      <w:lvlJc w:val="left"/>
      <w:pPr>
        <w:ind w:left="613" w:hanging="284"/>
      </w:pPr>
      <w:rPr>
        <w:rFonts w:hint="default"/>
        <w:lang w:val="en-AU" w:eastAsia="en-US" w:bidi="ar-SA"/>
      </w:rPr>
    </w:lvl>
    <w:lvl w:ilvl="4" w:tplc="AF04DFC8">
      <w:numFmt w:val="bullet"/>
      <w:lvlText w:val="•"/>
      <w:lvlJc w:val="left"/>
      <w:pPr>
        <w:ind w:left="705" w:hanging="284"/>
      </w:pPr>
      <w:rPr>
        <w:rFonts w:hint="default"/>
        <w:lang w:val="en-AU" w:eastAsia="en-US" w:bidi="ar-SA"/>
      </w:rPr>
    </w:lvl>
    <w:lvl w:ilvl="5" w:tplc="8B42DBDC">
      <w:numFmt w:val="bullet"/>
      <w:lvlText w:val="•"/>
      <w:lvlJc w:val="left"/>
      <w:pPr>
        <w:ind w:left="796" w:hanging="284"/>
      </w:pPr>
      <w:rPr>
        <w:rFonts w:hint="default"/>
        <w:lang w:val="en-AU" w:eastAsia="en-US" w:bidi="ar-SA"/>
      </w:rPr>
    </w:lvl>
    <w:lvl w:ilvl="6" w:tplc="08748888">
      <w:numFmt w:val="bullet"/>
      <w:lvlText w:val="•"/>
      <w:lvlJc w:val="left"/>
      <w:pPr>
        <w:ind w:left="887" w:hanging="284"/>
      </w:pPr>
      <w:rPr>
        <w:rFonts w:hint="default"/>
        <w:lang w:val="en-AU" w:eastAsia="en-US" w:bidi="ar-SA"/>
      </w:rPr>
    </w:lvl>
    <w:lvl w:ilvl="7" w:tplc="2B04AFFE">
      <w:numFmt w:val="bullet"/>
      <w:lvlText w:val="•"/>
      <w:lvlJc w:val="left"/>
      <w:pPr>
        <w:ind w:left="979" w:hanging="284"/>
      </w:pPr>
      <w:rPr>
        <w:rFonts w:hint="default"/>
        <w:lang w:val="en-AU" w:eastAsia="en-US" w:bidi="ar-SA"/>
      </w:rPr>
    </w:lvl>
    <w:lvl w:ilvl="8" w:tplc="3544E9B0">
      <w:numFmt w:val="bullet"/>
      <w:lvlText w:val="•"/>
      <w:lvlJc w:val="left"/>
      <w:pPr>
        <w:ind w:left="1070" w:hanging="284"/>
      </w:pPr>
      <w:rPr>
        <w:rFonts w:hint="default"/>
        <w:lang w:val="en-AU" w:eastAsia="en-US" w:bidi="ar-SA"/>
      </w:rPr>
    </w:lvl>
  </w:abstractNum>
  <w:abstractNum w:abstractNumId="11" w15:restartNumberingAfterBreak="0">
    <w:nsid w:val="56D44B9A"/>
    <w:multiLevelType w:val="hybridMultilevel"/>
    <w:tmpl w:val="3DD8D920"/>
    <w:lvl w:ilvl="0" w:tplc="1BE4840A">
      <w:numFmt w:val="bullet"/>
      <w:lvlText w:val=""/>
      <w:lvlJc w:val="left"/>
      <w:pPr>
        <w:ind w:left="333" w:hanging="284"/>
      </w:pPr>
      <w:rPr>
        <w:rFonts w:ascii="Symbol" w:eastAsia="Symbol" w:hAnsi="Symbol" w:cs="Symbol" w:hint="default"/>
        <w:b w:val="0"/>
        <w:bCs w:val="0"/>
        <w:i w:val="0"/>
        <w:iCs w:val="0"/>
        <w:w w:val="100"/>
        <w:sz w:val="22"/>
        <w:szCs w:val="22"/>
        <w:lang w:val="en-AU" w:eastAsia="en-US" w:bidi="ar-SA"/>
      </w:rPr>
    </w:lvl>
    <w:lvl w:ilvl="1" w:tplc="087019F2">
      <w:numFmt w:val="bullet"/>
      <w:lvlText w:val="•"/>
      <w:lvlJc w:val="left"/>
      <w:pPr>
        <w:ind w:left="431" w:hanging="284"/>
      </w:pPr>
      <w:rPr>
        <w:rFonts w:hint="default"/>
        <w:lang w:val="en-AU" w:eastAsia="en-US" w:bidi="ar-SA"/>
      </w:rPr>
    </w:lvl>
    <w:lvl w:ilvl="2" w:tplc="CE0E8EDA">
      <w:numFmt w:val="bullet"/>
      <w:lvlText w:val="•"/>
      <w:lvlJc w:val="left"/>
      <w:pPr>
        <w:ind w:left="522" w:hanging="284"/>
      </w:pPr>
      <w:rPr>
        <w:rFonts w:hint="default"/>
        <w:lang w:val="en-AU" w:eastAsia="en-US" w:bidi="ar-SA"/>
      </w:rPr>
    </w:lvl>
    <w:lvl w:ilvl="3" w:tplc="B5062160">
      <w:numFmt w:val="bullet"/>
      <w:lvlText w:val="•"/>
      <w:lvlJc w:val="left"/>
      <w:pPr>
        <w:ind w:left="613" w:hanging="284"/>
      </w:pPr>
      <w:rPr>
        <w:rFonts w:hint="default"/>
        <w:lang w:val="en-AU" w:eastAsia="en-US" w:bidi="ar-SA"/>
      </w:rPr>
    </w:lvl>
    <w:lvl w:ilvl="4" w:tplc="B2222E7A">
      <w:numFmt w:val="bullet"/>
      <w:lvlText w:val="•"/>
      <w:lvlJc w:val="left"/>
      <w:pPr>
        <w:ind w:left="705" w:hanging="284"/>
      </w:pPr>
      <w:rPr>
        <w:rFonts w:hint="default"/>
        <w:lang w:val="en-AU" w:eastAsia="en-US" w:bidi="ar-SA"/>
      </w:rPr>
    </w:lvl>
    <w:lvl w:ilvl="5" w:tplc="83DAB714">
      <w:numFmt w:val="bullet"/>
      <w:lvlText w:val="•"/>
      <w:lvlJc w:val="left"/>
      <w:pPr>
        <w:ind w:left="796" w:hanging="284"/>
      </w:pPr>
      <w:rPr>
        <w:rFonts w:hint="default"/>
        <w:lang w:val="en-AU" w:eastAsia="en-US" w:bidi="ar-SA"/>
      </w:rPr>
    </w:lvl>
    <w:lvl w:ilvl="6" w:tplc="F3F6A6B6">
      <w:numFmt w:val="bullet"/>
      <w:lvlText w:val="•"/>
      <w:lvlJc w:val="left"/>
      <w:pPr>
        <w:ind w:left="887" w:hanging="284"/>
      </w:pPr>
      <w:rPr>
        <w:rFonts w:hint="default"/>
        <w:lang w:val="en-AU" w:eastAsia="en-US" w:bidi="ar-SA"/>
      </w:rPr>
    </w:lvl>
    <w:lvl w:ilvl="7" w:tplc="2724DC00">
      <w:numFmt w:val="bullet"/>
      <w:lvlText w:val="•"/>
      <w:lvlJc w:val="left"/>
      <w:pPr>
        <w:ind w:left="979" w:hanging="284"/>
      </w:pPr>
      <w:rPr>
        <w:rFonts w:hint="default"/>
        <w:lang w:val="en-AU" w:eastAsia="en-US" w:bidi="ar-SA"/>
      </w:rPr>
    </w:lvl>
    <w:lvl w:ilvl="8" w:tplc="8C3EC7A8">
      <w:numFmt w:val="bullet"/>
      <w:lvlText w:val="•"/>
      <w:lvlJc w:val="left"/>
      <w:pPr>
        <w:ind w:left="1070" w:hanging="284"/>
      </w:pPr>
      <w:rPr>
        <w:rFonts w:hint="default"/>
        <w:lang w:val="en-AU" w:eastAsia="en-US" w:bidi="ar-SA"/>
      </w:rPr>
    </w:lvl>
  </w:abstractNum>
  <w:abstractNum w:abstractNumId="12" w15:restartNumberingAfterBreak="0">
    <w:nsid w:val="613C7AAC"/>
    <w:multiLevelType w:val="hybridMultilevel"/>
    <w:tmpl w:val="E16EEDD2"/>
    <w:lvl w:ilvl="0" w:tplc="41F4B6BE">
      <w:numFmt w:val="bullet"/>
      <w:lvlText w:val=""/>
      <w:lvlJc w:val="left"/>
      <w:pPr>
        <w:ind w:left="391" w:hanging="284"/>
      </w:pPr>
      <w:rPr>
        <w:rFonts w:ascii="Symbol" w:eastAsia="Symbol" w:hAnsi="Symbol" w:cs="Symbol" w:hint="default"/>
        <w:b w:val="0"/>
        <w:bCs w:val="0"/>
        <w:i w:val="0"/>
        <w:iCs w:val="0"/>
        <w:w w:val="100"/>
        <w:sz w:val="22"/>
        <w:szCs w:val="22"/>
        <w:lang w:val="en-AU" w:eastAsia="en-US" w:bidi="ar-SA"/>
      </w:rPr>
    </w:lvl>
    <w:lvl w:ilvl="1" w:tplc="33442E50">
      <w:numFmt w:val="bullet"/>
      <w:lvlText w:val="•"/>
      <w:lvlJc w:val="left"/>
      <w:pPr>
        <w:ind w:left="1284" w:hanging="284"/>
      </w:pPr>
      <w:rPr>
        <w:rFonts w:hint="default"/>
        <w:lang w:val="en-AU" w:eastAsia="en-US" w:bidi="ar-SA"/>
      </w:rPr>
    </w:lvl>
    <w:lvl w:ilvl="2" w:tplc="190890A0">
      <w:numFmt w:val="bullet"/>
      <w:lvlText w:val="•"/>
      <w:lvlJc w:val="left"/>
      <w:pPr>
        <w:ind w:left="2168" w:hanging="284"/>
      </w:pPr>
      <w:rPr>
        <w:rFonts w:hint="default"/>
        <w:lang w:val="en-AU" w:eastAsia="en-US" w:bidi="ar-SA"/>
      </w:rPr>
    </w:lvl>
    <w:lvl w:ilvl="3" w:tplc="C4F0AF8E">
      <w:numFmt w:val="bullet"/>
      <w:lvlText w:val="•"/>
      <w:lvlJc w:val="left"/>
      <w:pPr>
        <w:ind w:left="3053" w:hanging="284"/>
      </w:pPr>
      <w:rPr>
        <w:rFonts w:hint="default"/>
        <w:lang w:val="en-AU" w:eastAsia="en-US" w:bidi="ar-SA"/>
      </w:rPr>
    </w:lvl>
    <w:lvl w:ilvl="4" w:tplc="7820E794">
      <w:numFmt w:val="bullet"/>
      <w:lvlText w:val="•"/>
      <w:lvlJc w:val="left"/>
      <w:pPr>
        <w:ind w:left="3937" w:hanging="284"/>
      </w:pPr>
      <w:rPr>
        <w:rFonts w:hint="default"/>
        <w:lang w:val="en-AU" w:eastAsia="en-US" w:bidi="ar-SA"/>
      </w:rPr>
    </w:lvl>
    <w:lvl w:ilvl="5" w:tplc="A01241A0">
      <w:numFmt w:val="bullet"/>
      <w:lvlText w:val="•"/>
      <w:lvlJc w:val="left"/>
      <w:pPr>
        <w:ind w:left="4821" w:hanging="284"/>
      </w:pPr>
      <w:rPr>
        <w:rFonts w:hint="default"/>
        <w:lang w:val="en-AU" w:eastAsia="en-US" w:bidi="ar-SA"/>
      </w:rPr>
    </w:lvl>
    <w:lvl w:ilvl="6" w:tplc="F09AE5FE">
      <w:numFmt w:val="bullet"/>
      <w:lvlText w:val="•"/>
      <w:lvlJc w:val="left"/>
      <w:pPr>
        <w:ind w:left="5706" w:hanging="284"/>
      </w:pPr>
      <w:rPr>
        <w:rFonts w:hint="default"/>
        <w:lang w:val="en-AU" w:eastAsia="en-US" w:bidi="ar-SA"/>
      </w:rPr>
    </w:lvl>
    <w:lvl w:ilvl="7" w:tplc="EAA69A42">
      <w:numFmt w:val="bullet"/>
      <w:lvlText w:val="•"/>
      <w:lvlJc w:val="left"/>
      <w:pPr>
        <w:ind w:left="6590" w:hanging="284"/>
      </w:pPr>
      <w:rPr>
        <w:rFonts w:hint="default"/>
        <w:lang w:val="en-AU" w:eastAsia="en-US" w:bidi="ar-SA"/>
      </w:rPr>
    </w:lvl>
    <w:lvl w:ilvl="8" w:tplc="4FAC0202">
      <w:numFmt w:val="bullet"/>
      <w:lvlText w:val="•"/>
      <w:lvlJc w:val="left"/>
      <w:pPr>
        <w:ind w:left="7475" w:hanging="284"/>
      </w:pPr>
      <w:rPr>
        <w:rFonts w:hint="default"/>
        <w:lang w:val="en-AU" w:eastAsia="en-US" w:bidi="ar-SA"/>
      </w:rPr>
    </w:lvl>
  </w:abstractNum>
  <w:abstractNum w:abstractNumId="13" w15:restartNumberingAfterBreak="0">
    <w:nsid w:val="63C66EE4"/>
    <w:multiLevelType w:val="hybridMultilevel"/>
    <w:tmpl w:val="CBDE7B3C"/>
    <w:lvl w:ilvl="0" w:tplc="2BB64F8C">
      <w:numFmt w:val="bullet"/>
      <w:lvlText w:val=""/>
      <w:lvlJc w:val="left"/>
      <w:pPr>
        <w:ind w:left="312" w:hanging="284"/>
      </w:pPr>
      <w:rPr>
        <w:rFonts w:ascii="Symbol" w:eastAsia="Symbol" w:hAnsi="Symbol" w:cs="Symbol" w:hint="default"/>
        <w:b w:val="0"/>
        <w:bCs w:val="0"/>
        <w:i w:val="0"/>
        <w:iCs w:val="0"/>
        <w:w w:val="100"/>
        <w:sz w:val="22"/>
        <w:szCs w:val="22"/>
        <w:lang w:val="en-AU" w:eastAsia="en-US" w:bidi="ar-SA"/>
      </w:rPr>
    </w:lvl>
    <w:lvl w:ilvl="1" w:tplc="202204E6">
      <w:numFmt w:val="bullet"/>
      <w:lvlText w:val="•"/>
      <w:lvlJc w:val="left"/>
      <w:pPr>
        <w:ind w:left="1196" w:hanging="284"/>
      </w:pPr>
      <w:rPr>
        <w:rFonts w:hint="default"/>
        <w:lang w:val="en-AU" w:eastAsia="en-US" w:bidi="ar-SA"/>
      </w:rPr>
    </w:lvl>
    <w:lvl w:ilvl="2" w:tplc="642A1532">
      <w:numFmt w:val="bullet"/>
      <w:lvlText w:val="•"/>
      <w:lvlJc w:val="left"/>
      <w:pPr>
        <w:ind w:left="2073" w:hanging="284"/>
      </w:pPr>
      <w:rPr>
        <w:rFonts w:hint="default"/>
        <w:lang w:val="en-AU" w:eastAsia="en-US" w:bidi="ar-SA"/>
      </w:rPr>
    </w:lvl>
    <w:lvl w:ilvl="3" w:tplc="9A960538">
      <w:numFmt w:val="bullet"/>
      <w:lvlText w:val="•"/>
      <w:lvlJc w:val="left"/>
      <w:pPr>
        <w:ind w:left="2949" w:hanging="284"/>
      </w:pPr>
      <w:rPr>
        <w:rFonts w:hint="default"/>
        <w:lang w:val="en-AU" w:eastAsia="en-US" w:bidi="ar-SA"/>
      </w:rPr>
    </w:lvl>
    <w:lvl w:ilvl="4" w:tplc="7604D69A">
      <w:numFmt w:val="bullet"/>
      <w:lvlText w:val="•"/>
      <w:lvlJc w:val="left"/>
      <w:pPr>
        <w:ind w:left="3826" w:hanging="284"/>
      </w:pPr>
      <w:rPr>
        <w:rFonts w:hint="default"/>
        <w:lang w:val="en-AU" w:eastAsia="en-US" w:bidi="ar-SA"/>
      </w:rPr>
    </w:lvl>
    <w:lvl w:ilvl="5" w:tplc="87FC69EE">
      <w:numFmt w:val="bullet"/>
      <w:lvlText w:val="•"/>
      <w:lvlJc w:val="left"/>
      <w:pPr>
        <w:ind w:left="4702" w:hanging="284"/>
      </w:pPr>
      <w:rPr>
        <w:rFonts w:hint="default"/>
        <w:lang w:val="en-AU" w:eastAsia="en-US" w:bidi="ar-SA"/>
      </w:rPr>
    </w:lvl>
    <w:lvl w:ilvl="6" w:tplc="56F09008">
      <w:numFmt w:val="bullet"/>
      <w:lvlText w:val="•"/>
      <w:lvlJc w:val="left"/>
      <w:pPr>
        <w:ind w:left="5579" w:hanging="284"/>
      </w:pPr>
      <w:rPr>
        <w:rFonts w:hint="default"/>
        <w:lang w:val="en-AU" w:eastAsia="en-US" w:bidi="ar-SA"/>
      </w:rPr>
    </w:lvl>
    <w:lvl w:ilvl="7" w:tplc="016E5264">
      <w:numFmt w:val="bullet"/>
      <w:lvlText w:val="•"/>
      <w:lvlJc w:val="left"/>
      <w:pPr>
        <w:ind w:left="6455" w:hanging="284"/>
      </w:pPr>
      <w:rPr>
        <w:rFonts w:hint="default"/>
        <w:lang w:val="en-AU" w:eastAsia="en-US" w:bidi="ar-SA"/>
      </w:rPr>
    </w:lvl>
    <w:lvl w:ilvl="8" w:tplc="48E29D44">
      <w:numFmt w:val="bullet"/>
      <w:lvlText w:val="•"/>
      <w:lvlJc w:val="left"/>
      <w:pPr>
        <w:ind w:left="7332" w:hanging="284"/>
      </w:pPr>
      <w:rPr>
        <w:rFonts w:hint="default"/>
        <w:lang w:val="en-AU" w:eastAsia="en-US" w:bidi="ar-SA"/>
      </w:rPr>
    </w:lvl>
  </w:abstractNum>
  <w:abstractNum w:abstractNumId="14" w15:restartNumberingAfterBreak="0">
    <w:nsid w:val="646F3BB7"/>
    <w:multiLevelType w:val="hybridMultilevel"/>
    <w:tmpl w:val="1C3478DE"/>
    <w:lvl w:ilvl="0" w:tplc="7C400926">
      <w:numFmt w:val="bullet"/>
      <w:lvlText w:val=""/>
      <w:lvlJc w:val="left"/>
      <w:pPr>
        <w:ind w:left="333" w:hanging="284"/>
      </w:pPr>
      <w:rPr>
        <w:rFonts w:ascii="Symbol" w:eastAsia="Symbol" w:hAnsi="Symbol" w:cs="Symbol" w:hint="default"/>
        <w:b w:val="0"/>
        <w:bCs w:val="0"/>
        <w:i w:val="0"/>
        <w:iCs w:val="0"/>
        <w:w w:val="100"/>
        <w:sz w:val="22"/>
        <w:szCs w:val="22"/>
        <w:lang w:val="en-AU" w:eastAsia="en-US" w:bidi="ar-SA"/>
      </w:rPr>
    </w:lvl>
    <w:lvl w:ilvl="1" w:tplc="58C625B8">
      <w:numFmt w:val="bullet"/>
      <w:lvlText w:val="•"/>
      <w:lvlJc w:val="left"/>
      <w:pPr>
        <w:ind w:left="431" w:hanging="284"/>
      </w:pPr>
      <w:rPr>
        <w:rFonts w:hint="default"/>
        <w:lang w:val="en-AU" w:eastAsia="en-US" w:bidi="ar-SA"/>
      </w:rPr>
    </w:lvl>
    <w:lvl w:ilvl="2" w:tplc="8C24C95A">
      <w:numFmt w:val="bullet"/>
      <w:lvlText w:val="•"/>
      <w:lvlJc w:val="left"/>
      <w:pPr>
        <w:ind w:left="522" w:hanging="284"/>
      </w:pPr>
      <w:rPr>
        <w:rFonts w:hint="default"/>
        <w:lang w:val="en-AU" w:eastAsia="en-US" w:bidi="ar-SA"/>
      </w:rPr>
    </w:lvl>
    <w:lvl w:ilvl="3" w:tplc="001C8C20">
      <w:numFmt w:val="bullet"/>
      <w:lvlText w:val="•"/>
      <w:lvlJc w:val="left"/>
      <w:pPr>
        <w:ind w:left="613" w:hanging="284"/>
      </w:pPr>
      <w:rPr>
        <w:rFonts w:hint="default"/>
        <w:lang w:val="en-AU" w:eastAsia="en-US" w:bidi="ar-SA"/>
      </w:rPr>
    </w:lvl>
    <w:lvl w:ilvl="4" w:tplc="338CD206">
      <w:numFmt w:val="bullet"/>
      <w:lvlText w:val="•"/>
      <w:lvlJc w:val="left"/>
      <w:pPr>
        <w:ind w:left="705" w:hanging="284"/>
      </w:pPr>
      <w:rPr>
        <w:rFonts w:hint="default"/>
        <w:lang w:val="en-AU" w:eastAsia="en-US" w:bidi="ar-SA"/>
      </w:rPr>
    </w:lvl>
    <w:lvl w:ilvl="5" w:tplc="AB08F316">
      <w:numFmt w:val="bullet"/>
      <w:lvlText w:val="•"/>
      <w:lvlJc w:val="left"/>
      <w:pPr>
        <w:ind w:left="796" w:hanging="284"/>
      </w:pPr>
      <w:rPr>
        <w:rFonts w:hint="default"/>
        <w:lang w:val="en-AU" w:eastAsia="en-US" w:bidi="ar-SA"/>
      </w:rPr>
    </w:lvl>
    <w:lvl w:ilvl="6" w:tplc="2E608F9E">
      <w:numFmt w:val="bullet"/>
      <w:lvlText w:val="•"/>
      <w:lvlJc w:val="left"/>
      <w:pPr>
        <w:ind w:left="887" w:hanging="284"/>
      </w:pPr>
      <w:rPr>
        <w:rFonts w:hint="default"/>
        <w:lang w:val="en-AU" w:eastAsia="en-US" w:bidi="ar-SA"/>
      </w:rPr>
    </w:lvl>
    <w:lvl w:ilvl="7" w:tplc="21C26E96">
      <w:numFmt w:val="bullet"/>
      <w:lvlText w:val="•"/>
      <w:lvlJc w:val="left"/>
      <w:pPr>
        <w:ind w:left="979" w:hanging="284"/>
      </w:pPr>
      <w:rPr>
        <w:rFonts w:hint="default"/>
        <w:lang w:val="en-AU" w:eastAsia="en-US" w:bidi="ar-SA"/>
      </w:rPr>
    </w:lvl>
    <w:lvl w:ilvl="8" w:tplc="0A8295BE">
      <w:numFmt w:val="bullet"/>
      <w:lvlText w:val="•"/>
      <w:lvlJc w:val="left"/>
      <w:pPr>
        <w:ind w:left="1070" w:hanging="284"/>
      </w:pPr>
      <w:rPr>
        <w:rFonts w:hint="default"/>
        <w:lang w:val="en-AU" w:eastAsia="en-US" w:bidi="ar-SA"/>
      </w:rPr>
    </w:lvl>
  </w:abstractNum>
  <w:abstractNum w:abstractNumId="15" w15:restartNumberingAfterBreak="0">
    <w:nsid w:val="6ACC6DC7"/>
    <w:multiLevelType w:val="hybridMultilevel"/>
    <w:tmpl w:val="9954C114"/>
    <w:lvl w:ilvl="0" w:tplc="A698AD9C">
      <w:numFmt w:val="bullet"/>
      <w:lvlText w:val=""/>
      <w:lvlJc w:val="left"/>
      <w:pPr>
        <w:ind w:left="391" w:hanging="284"/>
      </w:pPr>
      <w:rPr>
        <w:rFonts w:ascii="Symbol" w:eastAsia="Symbol" w:hAnsi="Symbol" w:cs="Symbol" w:hint="default"/>
        <w:b w:val="0"/>
        <w:bCs w:val="0"/>
        <w:i w:val="0"/>
        <w:iCs w:val="0"/>
        <w:w w:val="100"/>
        <w:sz w:val="22"/>
        <w:szCs w:val="22"/>
        <w:lang w:val="en-AU" w:eastAsia="en-US" w:bidi="ar-SA"/>
      </w:rPr>
    </w:lvl>
    <w:lvl w:ilvl="1" w:tplc="E84E9A2A">
      <w:numFmt w:val="bullet"/>
      <w:lvlText w:val="•"/>
      <w:lvlJc w:val="left"/>
      <w:pPr>
        <w:ind w:left="1284" w:hanging="284"/>
      </w:pPr>
      <w:rPr>
        <w:rFonts w:hint="default"/>
        <w:lang w:val="en-AU" w:eastAsia="en-US" w:bidi="ar-SA"/>
      </w:rPr>
    </w:lvl>
    <w:lvl w:ilvl="2" w:tplc="DF6CD63E">
      <w:numFmt w:val="bullet"/>
      <w:lvlText w:val="•"/>
      <w:lvlJc w:val="left"/>
      <w:pPr>
        <w:ind w:left="2168" w:hanging="284"/>
      </w:pPr>
      <w:rPr>
        <w:rFonts w:hint="default"/>
        <w:lang w:val="en-AU" w:eastAsia="en-US" w:bidi="ar-SA"/>
      </w:rPr>
    </w:lvl>
    <w:lvl w:ilvl="3" w:tplc="BEFA29C0">
      <w:numFmt w:val="bullet"/>
      <w:lvlText w:val="•"/>
      <w:lvlJc w:val="left"/>
      <w:pPr>
        <w:ind w:left="3053" w:hanging="284"/>
      </w:pPr>
      <w:rPr>
        <w:rFonts w:hint="default"/>
        <w:lang w:val="en-AU" w:eastAsia="en-US" w:bidi="ar-SA"/>
      </w:rPr>
    </w:lvl>
    <w:lvl w:ilvl="4" w:tplc="0C0A4B76">
      <w:numFmt w:val="bullet"/>
      <w:lvlText w:val="•"/>
      <w:lvlJc w:val="left"/>
      <w:pPr>
        <w:ind w:left="3937" w:hanging="284"/>
      </w:pPr>
      <w:rPr>
        <w:rFonts w:hint="default"/>
        <w:lang w:val="en-AU" w:eastAsia="en-US" w:bidi="ar-SA"/>
      </w:rPr>
    </w:lvl>
    <w:lvl w:ilvl="5" w:tplc="7B34D7F6">
      <w:numFmt w:val="bullet"/>
      <w:lvlText w:val="•"/>
      <w:lvlJc w:val="left"/>
      <w:pPr>
        <w:ind w:left="4821" w:hanging="284"/>
      </w:pPr>
      <w:rPr>
        <w:rFonts w:hint="default"/>
        <w:lang w:val="en-AU" w:eastAsia="en-US" w:bidi="ar-SA"/>
      </w:rPr>
    </w:lvl>
    <w:lvl w:ilvl="6" w:tplc="84C4FACC">
      <w:numFmt w:val="bullet"/>
      <w:lvlText w:val="•"/>
      <w:lvlJc w:val="left"/>
      <w:pPr>
        <w:ind w:left="5706" w:hanging="284"/>
      </w:pPr>
      <w:rPr>
        <w:rFonts w:hint="default"/>
        <w:lang w:val="en-AU" w:eastAsia="en-US" w:bidi="ar-SA"/>
      </w:rPr>
    </w:lvl>
    <w:lvl w:ilvl="7" w:tplc="0118401C">
      <w:numFmt w:val="bullet"/>
      <w:lvlText w:val="•"/>
      <w:lvlJc w:val="left"/>
      <w:pPr>
        <w:ind w:left="6590" w:hanging="284"/>
      </w:pPr>
      <w:rPr>
        <w:rFonts w:hint="default"/>
        <w:lang w:val="en-AU" w:eastAsia="en-US" w:bidi="ar-SA"/>
      </w:rPr>
    </w:lvl>
    <w:lvl w:ilvl="8" w:tplc="DA1CED44">
      <w:numFmt w:val="bullet"/>
      <w:lvlText w:val="•"/>
      <w:lvlJc w:val="left"/>
      <w:pPr>
        <w:ind w:left="7475" w:hanging="284"/>
      </w:pPr>
      <w:rPr>
        <w:rFonts w:hint="default"/>
        <w:lang w:val="en-AU" w:eastAsia="en-US" w:bidi="ar-SA"/>
      </w:rPr>
    </w:lvl>
  </w:abstractNum>
  <w:abstractNum w:abstractNumId="16" w15:restartNumberingAfterBreak="0">
    <w:nsid w:val="6B7A040F"/>
    <w:multiLevelType w:val="hybridMultilevel"/>
    <w:tmpl w:val="B31E0AE4"/>
    <w:lvl w:ilvl="0" w:tplc="19982F44">
      <w:numFmt w:val="bullet"/>
      <w:lvlText w:val=""/>
      <w:lvlJc w:val="left"/>
      <w:pPr>
        <w:ind w:left="391" w:hanging="284"/>
      </w:pPr>
      <w:rPr>
        <w:rFonts w:ascii="Symbol" w:eastAsia="Symbol" w:hAnsi="Symbol" w:cs="Symbol" w:hint="default"/>
        <w:b w:val="0"/>
        <w:bCs w:val="0"/>
        <w:i w:val="0"/>
        <w:iCs w:val="0"/>
        <w:w w:val="100"/>
        <w:sz w:val="22"/>
        <w:szCs w:val="22"/>
        <w:lang w:val="en-AU" w:eastAsia="en-US" w:bidi="ar-SA"/>
      </w:rPr>
    </w:lvl>
    <w:lvl w:ilvl="1" w:tplc="949826C6">
      <w:numFmt w:val="bullet"/>
      <w:lvlText w:val="•"/>
      <w:lvlJc w:val="left"/>
      <w:pPr>
        <w:ind w:left="1284" w:hanging="284"/>
      </w:pPr>
      <w:rPr>
        <w:rFonts w:hint="default"/>
        <w:lang w:val="en-AU" w:eastAsia="en-US" w:bidi="ar-SA"/>
      </w:rPr>
    </w:lvl>
    <w:lvl w:ilvl="2" w:tplc="07B059DE">
      <w:numFmt w:val="bullet"/>
      <w:lvlText w:val="•"/>
      <w:lvlJc w:val="left"/>
      <w:pPr>
        <w:ind w:left="2168" w:hanging="284"/>
      </w:pPr>
      <w:rPr>
        <w:rFonts w:hint="default"/>
        <w:lang w:val="en-AU" w:eastAsia="en-US" w:bidi="ar-SA"/>
      </w:rPr>
    </w:lvl>
    <w:lvl w:ilvl="3" w:tplc="02EC5CEE">
      <w:numFmt w:val="bullet"/>
      <w:lvlText w:val="•"/>
      <w:lvlJc w:val="left"/>
      <w:pPr>
        <w:ind w:left="3053" w:hanging="284"/>
      </w:pPr>
      <w:rPr>
        <w:rFonts w:hint="default"/>
        <w:lang w:val="en-AU" w:eastAsia="en-US" w:bidi="ar-SA"/>
      </w:rPr>
    </w:lvl>
    <w:lvl w:ilvl="4" w:tplc="86667EC4">
      <w:numFmt w:val="bullet"/>
      <w:lvlText w:val="•"/>
      <w:lvlJc w:val="left"/>
      <w:pPr>
        <w:ind w:left="3937" w:hanging="284"/>
      </w:pPr>
      <w:rPr>
        <w:rFonts w:hint="default"/>
        <w:lang w:val="en-AU" w:eastAsia="en-US" w:bidi="ar-SA"/>
      </w:rPr>
    </w:lvl>
    <w:lvl w:ilvl="5" w:tplc="97088D9E">
      <w:numFmt w:val="bullet"/>
      <w:lvlText w:val="•"/>
      <w:lvlJc w:val="left"/>
      <w:pPr>
        <w:ind w:left="4821" w:hanging="284"/>
      </w:pPr>
      <w:rPr>
        <w:rFonts w:hint="default"/>
        <w:lang w:val="en-AU" w:eastAsia="en-US" w:bidi="ar-SA"/>
      </w:rPr>
    </w:lvl>
    <w:lvl w:ilvl="6" w:tplc="4A5AF4F4">
      <w:numFmt w:val="bullet"/>
      <w:lvlText w:val="•"/>
      <w:lvlJc w:val="left"/>
      <w:pPr>
        <w:ind w:left="5706" w:hanging="284"/>
      </w:pPr>
      <w:rPr>
        <w:rFonts w:hint="default"/>
        <w:lang w:val="en-AU" w:eastAsia="en-US" w:bidi="ar-SA"/>
      </w:rPr>
    </w:lvl>
    <w:lvl w:ilvl="7" w:tplc="C76C34DE">
      <w:numFmt w:val="bullet"/>
      <w:lvlText w:val="•"/>
      <w:lvlJc w:val="left"/>
      <w:pPr>
        <w:ind w:left="6590" w:hanging="284"/>
      </w:pPr>
      <w:rPr>
        <w:rFonts w:hint="default"/>
        <w:lang w:val="en-AU" w:eastAsia="en-US" w:bidi="ar-SA"/>
      </w:rPr>
    </w:lvl>
    <w:lvl w:ilvl="8" w:tplc="86F29542">
      <w:numFmt w:val="bullet"/>
      <w:lvlText w:val="•"/>
      <w:lvlJc w:val="left"/>
      <w:pPr>
        <w:ind w:left="7475" w:hanging="284"/>
      </w:pPr>
      <w:rPr>
        <w:rFonts w:hint="default"/>
        <w:lang w:val="en-AU" w:eastAsia="en-US" w:bidi="ar-SA"/>
      </w:rPr>
    </w:lvl>
  </w:abstractNum>
  <w:abstractNum w:abstractNumId="17" w15:restartNumberingAfterBreak="0">
    <w:nsid w:val="6C8449B9"/>
    <w:multiLevelType w:val="hybridMultilevel"/>
    <w:tmpl w:val="06263276"/>
    <w:lvl w:ilvl="0" w:tplc="6A4E9BDC">
      <w:numFmt w:val="bullet"/>
      <w:lvlText w:val=""/>
      <w:lvlJc w:val="left"/>
      <w:pPr>
        <w:ind w:left="523" w:hanging="284"/>
      </w:pPr>
      <w:rPr>
        <w:rFonts w:ascii="Symbol" w:eastAsia="Symbol" w:hAnsi="Symbol" w:cs="Symbol" w:hint="default"/>
        <w:b w:val="0"/>
        <w:bCs w:val="0"/>
        <w:i w:val="0"/>
        <w:iCs w:val="0"/>
        <w:w w:val="100"/>
        <w:sz w:val="22"/>
        <w:szCs w:val="22"/>
        <w:lang w:val="en-AU" w:eastAsia="en-US" w:bidi="ar-SA"/>
      </w:rPr>
    </w:lvl>
    <w:lvl w:ilvl="1" w:tplc="B18CC54E">
      <w:numFmt w:val="bullet"/>
      <w:lvlText w:val="-"/>
      <w:lvlJc w:val="left"/>
      <w:pPr>
        <w:ind w:left="806" w:hanging="267"/>
      </w:pPr>
      <w:rPr>
        <w:rFonts w:ascii="Calibri" w:eastAsia="Calibri" w:hAnsi="Calibri" w:cs="Calibri" w:hint="default"/>
        <w:b w:val="0"/>
        <w:bCs w:val="0"/>
        <w:i w:val="0"/>
        <w:iCs w:val="0"/>
        <w:w w:val="100"/>
        <w:sz w:val="22"/>
        <w:szCs w:val="22"/>
        <w:lang w:val="en-AU" w:eastAsia="en-US" w:bidi="ar-SA"/>
      </w:rPr>
    </w:lvl>
    <w:lvl w:ilvl="2" w:tplc="FEF0E84E">
      <w:numFmt w:val="bullet"/>
      <w:lvlText w:val="•"/>
      <w:lvlJc w:val="left"/>
      <w:pPr>
        <w:ind w:left="1822" w:hanging="267"/>
      </w:pPr>
      <w:rPr>
        <w:rFonts w:hint="default"/>
        <w:lang w:val="en-AU" w:eastAsia="en-US" w:bidi="ar-SA"/>
      </w:rPr>
    </w:lvl>
    <w:lvl w:ilvl="3" w:tplc="B04A9BAA">
      <w:numFmt w:val="bullet"/>
      <w:lvlText w:val="•"/>
      <w:lvlJc w:val="left"/>
      <w:pPr>
        <w:ind w:left="2845" w:hanging="267"/>
      </w:pPr>
      <w:rPr>
        <w:rFonts w:hint="default"/>
        <w:lang w:val="en-AU" w:eastAsia="en-US" w:bidi="ar-SA"/>
      </w:rPr>
    </w:lvl>
    <w:lvl w:ilvl="4" w:tplc="35B8337C">
      <w:numFmt w:val="bullet"/>
      <w:lvlText w:val="•"/>
      <w:lvlJc w:val="left"/>
      <w:pPr>
        <w:ind w:left="3868" w:hanging="267"/>
      </w:pPr>
      <w:rPr>
        <w:rFonts w:hint="default"/>
        <w:lang w:val="en-AU" w:eastAsia="en-US" w:bidi="ar-SA"/>
      </w:rPr>
    </w:lvl>
    <w:lvl w:ilvl="5" w:tplc="94726FBE">
      <w:numFmt w:val="bullet"/>
      <w:lvlText w:val="•"/>
      <w:lvlJc w:val="left"/>
      <w:pPr>
        <w:ind w:left="4891" w:hanging="267"/>
      </w:pPr>
      <w:rPr>
        <w:rFonts w:hint="default"/>
        <w:lang w:val="en-AU" w:eastAsia="en-US" w:bidi="ar-SA"/>
      </w:rPr>
    </w:lvl>
    <w:lvl w:ilvl="6" w:tplc="2A8CA276">
      <w:numFmt w:val="bullet"/>
      <w:lvlText w:val="•"/>
      <w:lvlJc w:val="left"/>
      <w:pPr>
        <w:ind w:left="5914" w:hanging="267"/>
      </w:pPr>
      <w:rPr>
        <w:rFonts w:hint="default"/>
        <w:lang w:val="en-AU" w:eastAsia="en-US" w:bidi="ar-SA"/>
      </w:rPr>
    </w:lvl>
    <w:lvl w:ilvl="7" w:tplc="01AC97C8">
      <w:numFmt w:val="bullet"/>
      <w:lvlText w:val="•"/>
      <w:lvlJc w:val="left"/>
      <w:pPr>
        <w:ind w:left="6937" w:hanging="267"/>
      </w:pPr>
      <w:rPr>
        <w:rFonts w:hint="default"/>
        <w:lang w:val="en-AU" w:eastAsia="en-US" w:bidi="ar-SA"/>
      </w:rPr>
    </w:lvl>
    <w:lvl w:ilvl="8" w:tplc="59988594">
      <w:numFmt w:val="bullet"/>
      <w:lvlText w:val="•"/>
      <w:lvlJc w:val="left"/>
      <w:pPr>
        <w:ind w:left="7960" w:hanging="267"/>
      </w:pPr>
      <w:rPr>
        <w:rFonts w:hint="default"/>
        <w:lang w:val="en-AU" w:eastAsia="en-US" w:bidi="ar-SA"/>
      </w:rPr>
    </w:lvl>
  </w:abstractNum>
  <w:abstractNum w:abstractNumId="18" w15:restartNumberingAfterBreak="0">
    <w:nsid w:val="71726B6F"/>
    <w:multiLevelType w:val="hybridMultilevel"/>
    <w:tmpl w:val="AB8A3E26"/>
    <w:lvl w:ilvl="0" w:tplc="B9BE5188">
      <w:numFmt w:val="bullet"/>
      <w:lvlText w:val=""/>
      <w:lvlJc w:val="left"/>
      <w:pPr>
        <w:ind w:left="395" w:hanging="284"/>
      </w:pPr>
      <w:rPr>
        <w:rFonts w:ascii="Symbol" w:eastAsia="Symbol" w:hAnsi="Symbol" w:cs="Symbol" w:hint="default"/>
        <w:b w:val="0"/>
        <w:bCs w:val="0"/>
        <w:i w:val="0"/>
        <w:iCs w:val="0"/>
        <w:w w:val="100"/>
        <w:sz w:val="22"/>
        <w:szCs w:val="22"/>
        <w:lang w:val="en-AU" w:eastAsia="en-US" w:bidi="ar-SA"/>
      </w:rPr>
    </w:lvl>
    <w:lvl w:ilvl="1" w:tplc="4120BE3C">
      <w:numFmt w:val="bullet"/>
      <w:lvlText w:val="-"/>
      <w:lvlJc w:val="left"/>
      <w:pPr>
        <w:ind w:left="678" w:hanging="267"/>
      </w:pPr>
      <w:rPr>
        <w:rFonts w:ascii="Calibri" w:eastAsia="Calibri" w:hAnsi="Calibri" w:cs="Calibri" w:hint="default"/>
        <w:b w:val="0"/>
        <w:bCs w:val="0"/>
        <w:i w:val="0"/>
        <w:iCs w:val="0"/>
        <w:w w:val="100"/>
        <w:sz w:val="22"/>
        <w:szCs w:val="22"/>
        <w:lang w:val="en-AU" w:eastAsia="en-US" w:bidi="ar-SA"/>
      </w:rPr>
    </w:lvl>
    <w:lvl w:ilvl="2" w:tplc="AF6067E4">
      <w:numFmt w:val="bullet"/>
      <w:lvlText w:val="•"/>
      <w:lvlJc w:val="left"/>
      <w:pPr>
        <w:ind w:left="1630" w:hanging="267"/>
      </w:pPr>
      <w:rPr>
        <w:rFonts w:hint="default"/>
        <w:lang w:val="en-AU" w:eastAsia="en-US" w:bidi="ar-SA"/>
      </w:rPr>
    </w:lvl>
    <w:lvl w:ilvl="3" w:tplc="0D04D48A">
      <w:numFmt w:val="bullet"/>
      <w:lvlText w:val="•"/>
      <w:lvlJc w:val="left"/>
      <w:pPr>
        <w:ind w:left="2581" w:hanging="267"/>
      </w:pPr>
      <w:rPr>
        <w:rFonts w:hint="default"/>
        <w:lang w:val="en-AU" w:eastAsia="en-US" w:bidi="ar-SA"/>
      </w:rPr>
    </w:lvl>
    <w:lvl w:ilvl="4" w:tplc="6F5EDC0A">
      <w:numFmt w:val="bullet"/>
      <w:lvlText w:val="•"/>
      <w:lvlJc w:val="left"/>
      <w:pPr>
        <w:ind w:left="3532" w:hanging="267"/>
      </w:pPr>
      <w:rPr>
        <w:rFonts w:hint="default"/>
        <w:lang w:val="en-AU" w:eastAsia="en-US" w:bidi="ar-SA"/>
      </w:rPr>
    </w:lvl>
    <w:lvl w:ilvl="5" w:tplc="1AE41956">
      <w:numFmt w:val="bullet"/>
      <w:lvlText w:val="•"/>
      <w:lvlJc w:val="left"/>
      <w:pPr>
        <w:ind w:left="4483" w:hanging="267"/>
      </w:pPr>
      <w:rPr>
        <w:rFonts w:hint="default"/>
        <w:lang w:val="en-AU" w:eastAsia="en-US" w:bidi="ar-SA"/>
      </w:rPr>
    </w:lvl>
    <w:lvl w:ilvl="6" w:tplc="74DC93BE">
      <w:numFmt w:val="bullet"/>
      <w:lvlText w:val="•"/>
      <w:lvlJc w:val="left"/>
      <w:pPr>
        <w:ind w:left="5434" w:hanging="267"/>
      </w:pPr>
      <w:rPr>
        <w:rFonts w:hint="default"/>
        <w:lang w:val="en-AU" w:eastAsia="en-US" w:bidi="ar-SA"/>
      </w:rPr>
    </w:lvl>
    <w:lvl w:ilvl="7" w:tplc="837E14E6">
      <w:numFmt w:val="bullet"/>
      <w:lvlText w:val="•"/>
      <w:lvlJc w:val="left"/>
      <w:pPr>
        <w:ind w:left="6385" w:hanging="267"/>
      </w:pPr>
      <w:rPr>
        <w:rFonts w:hint="default"/>
        <w:lang w:val="en-AU" w:eastAsia="en-US" w:bidi="ar-SA"/>
      </w:rPr>
    </w:lvl>
    <w:lvl w:ilvl="8" w:tplc="3D2A01EC">
      <w:numFmt w:val="bullet"/>
      <w:lvlText w:val="•"/>
      <w:lvlJc w:val="left"/>
      <w:pPr>
        <w:ind w:left="7336" w:hanging="267"/>
      </w:pPr>
      <w:rPr>
        <w:rFonts w:hint="default"/>
        <w:lang w:val="en-AU" w:eastAsia="en-US" w:bidi="ar-SA"/>
      </w:rPr>
    </w:lvl>
  </w:abstractNum>
  <w:abstractNum w:abstractNumId="19" w15:restartNumberingAfterBreak="0">
    <w:nsid w:val="71C97923"/>
    <w:multiLevelType w:val="hybridMultilevel"/>
    <w:tmpl w:val="EA2A0464"/>
    <w:lvl w:ilvl="0" w:tplc="C6D676B4">
      <w:numFmt w:val="bullet"/>
      <w:lvlText w:val=""/>
      <w:lvlJc w:val="left"/>
      <w:pPr>
        <w:ind w:left="312" w:hanging="284"/>
      </w:pPr>
      <w:rPr>
        <w:rFonts w:ascii="Symbol" w:eastAsia="Symbol" w:hAnsi="Symbol" w:cs="Symbol" w:hint="default"/>
        <w:b w:val="0"/>
        <w:bCs w:val="0"/>
        <w:i w:val="0"/>
        <w:iCs w:val="0"/>
        <w:w w:val="100"/>
        <w:sz w:val="22"/>
        <w:szCs w:val="22"/>
        <w:lang w:val="en-AU" w:eastAsia="en-US" w:bidi="ar-SA"/>
      </w:rPr>
    </w:lvl>
    <w:lvl w:ilvl="1" w:tplc="452054F0">
      <w:numFmt w:val="bullet"/>
      <w:lvlText w:val="•"/>
      <w:lvlJc w:val="left"/>
      <w:pPr>
        <w:ind w:left="1196" w:hanging="284"/>
      </w:pPr>
      <w:rPr>
        <w:rFonts w:hint="default"/>
        <w:lang w:val="en-AU" w:eastAsia="en-US" w:bidi="ar-SA"/>
      </w:rPr>
    </w:lvl>
    <w:lvl w:ilvl="2" w:tplc="E5E4E7C8">
      <w:numFmt w:val="bullet"/>
      <w:lvlText w:val="•"/>
      <w:lvlJc w:val="left"/>
      <w:pPr>
        <w:ind w:left="2073" w:hanging="284"/>
      </w:pPr>
      <w:rPr>
        <w:rFonts w:hint="default"/>
        <w:lang w:val="en-AU" w:eastAsia="en-US" w:bidi="ar-SA"/>
      </w:rPr>
    </w:lvl>
    <w:lvl w:ilvl="3" w:tplc="9AA4087E">
      <w:numFmt w:val="bullet"/>
      <w:lvlText w:val="•"/>
      <w:lvlJc w:val="left"/>
      <w:pPr>
        <w:ind w:left="2949" w:hanging="284"/>
      </w:pPr>
      <w:rPr>
        <w:rFonts w:hint="default"/>
        <w:lang w:val="en-AU" w:eastAsia="en-US" w:bidi="ar-SA"/>
      </w:rPr>
    </w:lvl>
    <w:lvl w:ilvl="4" w:tplc="443035A2">
      <w:numFmt w:val="bullet"/>
      <w:lvlText w:val="•"/>
      <w:lvlJc w:val="left"/>
      <w:pPr>
        <w:ind w:left="3826" w:hanging="284"/>
      </w:pPr>
      <w:rPr>
        <w:rFonts w:hint="default"/>
        <w:lang w:val="en-AU" w:eastAsia="en-US" w:bidi="ar-SA"/>
      </w:rPr>
    </w:lvl>
    <w:lvl w:ilvl="5" w:tplc="FB268336">
      <w:numFmt w:val="bullet"/>
      <w:lvlText w:val="•"/>
      <w:lvlJc w:val="left"/>
      <w:pPr>
        <w:ind w:left="4702" w:hanging="284"/>
      </w:pPr>
      <w:rPr>
        <w:rFonts w:hint="default"/>
        <w:lang w:val="en-AU" w:eastAsia="en-US" w:bidi="ar-SA"/>
      </w:rPr>
    </w:lvl>
    <w:lvl w:ilvl="6" w:tplc="3794AD94">
      <w:numFmt w:val="bullet"/>
      <w:lvlText w:val="•"/>
      <w:lvlJc w:val="left"/>
      <w:pPr>
        <w:ind w:left="5579" w:hanging="284"/>
      </w:pPr>
      <w:rPr>
        <w:rFonts w:hint="default"/>
        <w:lang w:val="en-AU" w:eastAsia="en-US" w:bidi="ar-SA"/>
      </w:rPr>
    </w:lvl>
    <w:lvl w:ilvl="7" w:tplc="97D67284">
      <w:numFmt w:val="bullet"/>
      <w:lvlText w:val="•"/>
      <w:lvlJc w:val="left"/>
      <w:pPr>
        <w:ind w:left="6455" w:hanging="284"/>
      </w:pPr>
      <w:rPr>
        <w:rFonts w:hint="default"/>
        <w:lang w:val="en-AU" w:eastAsia="en-US" w:bidi="ar-SA"/>
      </w:rPr>
    </w:lvl>
    <w:lvl w:ilvl="8" w:tplc="CE2AB686">
      <w:numFmt w:val="bullet"/>
      <w:lvlText w:val="•"/>
      <w:lvlJc w:val="left"/>
      <w:pPr>
        <w:ind w:left="7332" w:hanging="284"/>
      </w:pPr>
      <w:rPr>
        <w:rFonts w:hint="default"/>
        <w:lang w:val="en-AU" w:eastAsia="en-US" w:bidi="ar-SA"/>
      </w:rPr>
    </w:lvl>
  </w:abstractNum>
  <w:abstractNum w:abstractNumId="20" w15:restartNumberingAfterBreak="0">
    <w:nsid w:val="74E9708F"/>
    <w:multiLevelType w:val="hybridMultilevel"/>
    <w:tmpl w:val="EF18F986"/>
    <w:lvl w:ilvl="0" w:tplc="3318A234">
      <w:numFmt w:val="bullet"/>
      <w:lvlText w:val=""/>
      <w:lvlJc w:val="left"/>
      <w:pPr>
        <w:ind w:left="312" w:hanging="284"/>
      </w:pPr>
      <w:rPr>
        <w:rFonts w:ascii="Symbol" w:eastAsia="Symbol" w:hAnsi="Symbol" w:cs="Symbol" w:hint="default"/>
        <w:b w:val="0"/>
        <w:bCs w:val="0"/>
        <w:i w:val="0"/>
        <w:iCs w:val="0"/>
        <w:w w:val="100"/>
        <w:sz w:val="22"/>
        <w:szCs w:val="22"/>
        <w:lang w:val="en-AU" w:eastAsia="en-US" w:bidi="ar-SA"/>
      </w:rPr>
    </w:lvl>
    <w:lvl w:ilvl="1" w:tplc="11007D50">
      <w:numFmt w:val="bullet"/>
      <w:lvlText w:val="•"/>
      <w:lvlJc w:val="left"/>
      <w:pPr>
        <w:ind w:left="1196" w:hanging="284"/>
      </w:pPr>
      <w:rPr>
        <w:rFonts w:hint="default"/>
        <w:lang w:val="en-AU" w:eastAsia="en-US" w:bidi="ar-SA"/>
      </w:rPr>
    </w:lvl>
    <w:lvl w:ilvl="2" w:tplc="DCCC0FDA">
      <w:numFmt w:val="bullet"/>
      <w:lvlText w:val="•"/>
      <w:lvlJc w:val="left"/>
      <w:pPr>
        <w:ind w:left="2073" w:hanging="284"/>
      </w:pPr>
      <w:rPr>
        <w:rFonts w:hint="default"/>
        <w:lang w:val="en-AU" w:eastAsia="en-US" w:bidi="ar-SA"/>
      </w:rPr>
    </w:lvl>
    <w:lvl w:ilvl="3" w:tplc="8F24D07C">
      <w:numFmt w:val="bullet"/>
      <w:lvlText w:val="•"/>
      <w:lvlJc w:val="left"/>
      <w:pPr>
        <w:ind w:left="2949" w:hanging="284"/>
      </w:pPr>
      <w:rPr>
        <w:rFonts w:hint="default"/>
        <w:lang w:val="en-AU" w:eastAsia="en-US" w:bidi="ar-SA"/>
      </w:rPr>
    </w:lvl>
    <w:lvl w:ilvl="4" w:tplc="A2121892">
      <w:numFmt w:val="bullet"/>
      <w:lvlText w:val="•"/>
      <w:lvlJc w:val="left"/>
      <w:pPr>
        <w:ind w:left="3826" w:hanging="284"/>
      </w:pPr>
      <w:rPr>
        <w:rFonts w:hint="default"/>
        <w:lang w:val="en-AU" w:eastAsia="en-US" w:bidi="ar-SA"/>
      </w:rPr>
    </w:lvl>
    <w:lvl w:ilvl="5" w:tplc="0FEAD1C0">
      <w:numFmt w:val="bullet"/>
      <w:lvlText w:val="•"/>
      <w:lvlJc w:val="left"/>
      <w:pPr>
        <w:ind w:left="4702" w:hanging="284"/>
      </w:pPr>
      <w:rPr>
        <w:rFonts w:hint="default"/>
        <w:lang w:val="en-AU" w:eastAsia="en-US" w:bidi="ar-SA"/>
      </w:rPr>
    </w:lvl>
    <w:lvl w:ilvl="6" w:tplc="50B6B59C">
      <w:numFmt w:val="bullet"/>
      <w:lvlText w:val="•"/>
      <w:lvlJc w:val="left"/>
      <w:pPr>
        <w:ind w:left="5579" w:hanging="284"/>
      </w:pPr>
      <w:rPr>
        <w:rFonts w:hint="default"/>
        <w:lang w:val="en-AU" w:eastAsia="en-US" w:bidi="ar-SA"/>
      </w:rPr>
    </w:lvl>
    <w:lvl w:ilvl="7" w:tplc="CEAC44E2">
      <w:numFmt w:val="bullet"/>
      <w:lvlText w:val="•"/>
      <w:lvlJc w:val="left"/>
      <w:pPr>
        <w:ind w:left="6455" w:hanging="284"/>
      </w:pPr>
      <w:rPr>
        <w:rFonts w:hint="default"/>
        <w:lang w:val="en-AU" w:eastAsia="en-US" w:bidi="ar-SA"/>
      </w:rPr>
    </w:lvl>
    <w:lvl w:ilvl="8" w:tplc="1E0AE818">
      <w:numFmt w:val="bullet"/>
      <w:lvlText w:val="•"/>
      <w:lvlJc w:val="left"/>
      <w:pPr>
        <w:ind w:left="7332" w:hanging="284"/>
      </w:pPr>
      <w:rPr>
        <w:rFonts w:hint="default"/>
        <w:lang w:val="en-AU" w:eastAsia="en-US" w:bidi="ar-SA"/>
      </w:rPr>
    </w:lvl>
  </w:abstractNum>
  <w:abstractNum w:abstractNumId="21" w15:restartNumberingAfterBreak="0">
    <w:nsid w:val="77042A8E"/>
    <w:multiLevelType w:val="hybridMultilevel"/>
    <w:tmpl w:val="A2AC21D4"/>
    <w:lvl w:ilvl="0" w:tplc="4CF2642A">
      <w:numFmt w:val="bullet"/>
      <w:lvlText w:val=""/>
      <w:lvlJc w:val="left"/>
      <w:pPr>
        <w:ind w:left="333" w:hanging="284"/>
      </w:pPr>
      <w:rPr>
        <w:rFonts w:ascii="Symbol" w:eastAsia="Symbol" w:hAnsi="Symbol" w:cs="Symbol" w:hint="default"/>
        <w:b w:val="0"/>
        <w:bCs w:val="0"/>
        <w:i w:val="0"/>
        <w:iCs w:val="0"/>
        <w:w w:val="100"/>
        <w:sz w:val="22"/>
        <w:szCs w:val="22"/>
        <w:lang w:val="en-AU" w:eastAsia="en-US" w:bidi="ar-SA"/>
      </w:rPr>
    </w:lvl>
    <w:lvl w:ilvl="1" w:tplc="FB884C9A">
      <w:numFmt w:val="bullet"/>
      <w:lvlText w:val="•"/>
      <w:lvlJc w:val="left"/>
      <w:pPr>
        <w:ind w:left="431" w:hanging="284"/>
      </w:pPr>
      <w:rPr>
        <w:rFonts w:hint="default"/>
        <w:lang w:val="en-AU" w:eastAsia="en-US" w:bidi="ar-SA"/>
      </w:rPr>
    </w:lvl>
    <w:lvl w:ilvl="2" w:tplc="16A04DCA">
      <w:numFmt w:val="bullet"/>
      <w:lvlText w:val="•"/>
      <w:lvlJc w:val="left"/>
      <w:pPr>
        <w:ind w:left="522" w:hanging="284"/>
      </w:pPr>
      <w:rPr>
        <w:rFonts w:hint="default"/>
        <w:lang w:val="en-AU" w:eastAsia="en-US" w:bidi="ar-SA"/>
      </w:rPr>
    </w:lvl>
    <w:lvl w:ilvl="3" w:tplc="A76A15C6">
      <w:numFmt w:val="bullet"/>
      <w:lvlText w:val="•"/>
      <w:lvlJc w:val="left"/>
      <w:pPr>
        <w:ind w:left="613" w:hanging="284"/>
      </w:pPr>
      <w:rPr>
        <w:rFonts w:hint="default"/>
        <w:lang w:val="en-AU" w:eastAsia="en-US" w:bidi="ar-SA"/>
      </w:rPr>
    </w:lvl>
    <w:lvl w:ilvl="4" w:tplc="BCA48102">
      <w:numFmt w:val="bullet"/>
      <w:lvlText w:val="•"/>
      <w:lvlJc w:val="left"/>
      <w:pPr>
        <w:ind w:left="705" w:hanging="284"/>
      </w:pPr>
      <w:rPr>
        <w:rFonts w:hint="default"/>
        <w:lang w:val="en-AU" w:eastAsia="en-US" w:bidi="ar-SA"/>
      </w:rPr>
    </w:lvl>
    <w:lvl w:ilvl="5" w:tplc="BC92AA52">
      <w:numFmt w:val="bullet"/>
      <w:lvlText w:val="•"/>
      <w:lvlJc w:val="left"/>
      <w:pPr>
        <w:ind w:left="796" w:hanging="284"/>
      </w:pPr>
      <w:rPr>
        <w:rFonts w:hint="default"/>
        <w:lang w:val="en-AU" w:eastAsia="en-US" w:bidi="ar-SA"/>
      </w:rPr>
    </w:lvl>
    <w:lvl w:ilvl="6" w:tplc="8C646FBE">
      <w:numFmt w:val="bullet"/>
      <w:lvlText w:val="•"/>
      <w:lvlJc w:val="left"/>
      <w:pPr>
        <w:ind w:left="887" w:hanging="284"/>
      </w:pPr>
      <w:rPr>
        <w:rFonts w:hint="default"/>
        <w:lang w:val="en-AU" w:eastAsia="en-US" w:bidi="ar-SA"/>
      </w:rPr>
    </w:lvl>
    <w:lvl w:ilvl="7" w:tplc="68562986">
      <w:numFmt w:val="bullet"/>
      <w:lvlText w:val="•"/>
      <w:lvlJc w:val="left"/>
      <w:pPr>
        <w:ind w:left="979" w:hanging="284"/>
      </w:pPr>
      <w:rPr>
        <w:rFonts w:hint="default"/>
        <w:lang w:val="en-AU" w:eastAsia="en-US" w:bidi="ar-SA"/>
      </w:rPr>
    </w:lvl>
    <w:lvl w:ilvl="8" w:tplc="5964B400">
      <w:numFmt w:val="bullet"/>
      <w:lvlText w:val="•"/>
      <w:lvlJc w:val="left"/>
      <w:pPr>
        <w:ind w:left="1070" w:hanging="284"/>
      </w:pPr>
      <w:rPr>
        <w:rFonts w:hint="default"/>
        <w:lang w:val="en-AU" w:eastAsia="en-US" w:bidi="ar-SA"/>
      </w:rPr>
    </w:lvl>
  </w:abstractNum>
  <w:abstractNum w:abstractNumId="22" w15:restartNumberingAfterBreak="0">
    <w:nsid w:val="7E6B2DBF"/>
    <w:multiLevelType w:val="hybridMultilevel"/>
    <w:tmpl w:val="4DC29A4A"/>
    <w:lvl w:ilvl="0" w:tplc="A5AA00D8">
      <w:numFmt w:val="bullet"/>
      <w:lvlText w:val="•"/>
      <w:lvlJc w:val="left"/>
      <w:pPr>
        <w:ind w:left="1039" w:hanging="360"/>
      </w:pPr>
      <w:rPr>
        <w:rFonts w:ascii="Arial" w:eastAsia="Arial" w:hAnsi="Arial" w:cs="Arial" w:hint="default"/>
        <w:b w:val="0"/>
        <w:bCs w:val="0"/>
        <w:i w:val="0"/>
        <w:iCs w:val="0"/>
        <w:w w:val="99"/>
        <w:sz w:val="19"/>
        <w:szCs w:val="19"/>
        <w:lang w:val="en-AU" w:eastAsia="en-US" w:bidi="ar-SA"/>
      </w:rPr>
    </w:lvl>
    <w:lvl w:ilvl="1" w:tplc="B6DE1666">
      <w:numFmt w:val="bullet"/>
      <w:lvlText w:val="•"/>
      <w:lvlJc w:val="left"/>
      <w:pPr>
        <w:ind w:left="2011" w:hanging="360"/>
      </w:pPr>
      <w:rPr>
        <w:rFonts w:hint="default"/>
        <w:lang w:val="en-AU" w:eastAsia="en-US" w:bidi="ar-SA"/>
      </w:rPr>
    </w:lvl>
    <w:lvl w:ilvl="2" w:tplc="89F4F064">
      <w:numFmt w:val="bullet"/>
      <w:lvlText w:val="•"/>
      <w:lvlJc w:val="left"/>
      <w:pPr>
        <w:ind w:left="2983" w:hanging="360"/>
      </w:pPr>
      <w:rPr>
        <w:rFonts w:hint="default"/>
        <w:lang w:val="en-AU" w:eastAsia="en-US" w:bidi="ar-SA"/>
      </w:rPr>
    </w:lvl>
    <w:lvl w:ilvl="3" w:tplc="C5A4D7FA">
      <w:numFmt w:val="bullet"/>
      <w:lvlText w:val="•"/>
      <w:lvlJc w:val="left"/>
      <w:pPr>
        <w:ind w:left="3955" w:hanging="360"/>
      </w:pPr>
      <w:rPr>
        <w:rFonts w:hint="default"/>
        <w:lang w:val="en-AU" w:eastAsia="en-US" w:bidi="ar-SA"/>
      </w:rPr>
    </w:lvl>
    <w:lvl w:ilvl="4" w:tplc="282C9DCA">
      <w:numFmt w:val="bullet"/>
      <w:lvlText w:val="•"/>
      <w:lvlJc w:val="left"/>
      <w:pPr>
        <w:ind w:left="4927" w:hanging="360"/>
      </w:pPr>
      <w:rPr>
        <w:rFonts w:hint="default"/>
        <w:lang w:val="en-AU" w:eastAsia="en-US" w:bidi="ar-SA"/>
      </w:rPr>
    </w:lvl>
    <w:lvl w:ilvl="5" w:tplc="ED0C9454">
      <w:numFmt w:val="bullet"/>
      <w:lvlText w:val="•"/>
      <w:lvlJc w:val="left"/>
      <w:pPr>
        <w:ind w:left="5899" w:hanging="360"/>
      </w:pPr>
      <w:rPr>
        <w:rFonts w:hint="default"/>
        <w:lang w:val="en-AU" w:eastAsia="en-US" w:bidi="ar-SA"/>
      </w:rPr>
    </w:lvl>
    <w:lvl w:ilvl="6" w:tplc="F4261234">
      <w:numFmt w:val="bullet"/>
      <w:lvlText w:val="•"/>
      <w:lvlJc w:val="left"/>
      <w:pPr>
        <w:ind w:left="6871" w:hanging="360"/>
      </w:pPr>
      <w:rPr>
        <w:rFonts w:hint="default"/>
        <w:lang w:val="en-AU" w:eastAsia="en-US" w:bidi="ar-SA"/>
      </w:rPr>
    </w:lvl>
    <w:lvl w:ilvl="7" w:tplc="9760B52A">
      <w:numFmt w:val="bullet"/>
      <w:lvlText w:val="•"/>
      <w:lvlJc w:val="left"/>
      <w:pPr>
        <w:ind w:left="7843" w:hanging="360"/>
      </w:pPr>
      <w:rPr>
        <w:rFonts w:hint="default"/>
        <w:lang w:val="en-AU" w:eastAsia="en-US" w:bidi="ar-SA"/>
      </w:rPr>
    </w:lvl>
    <w:lvl w:ilvl="8" w:tplc="8AC2D64C">
      <w:numFmt w:val="bullet"/>
      <w:lvlText w:val="•"/>
      <w:lvlJc w:val="left"/>
      <w:pPr>
        <w:ind w:left="8815" w:hanging="360"/>
      </w:pPr>
      <w:rPr>
        <w:rFonts w:hint="default"/>
        <w:lang w:val="en-AU" w:eastAsia="en-US" w:bidi="ar-SA"/>
      </w:rPr>
    </w:lvl>
  </w:abstractNum>
  <w:num w:numId="1">
    <w:abstractNumId w:val="5"/>
  </w:num>
  <w:num w:numId="2">
    <w:abstractNumId w:val="3"/>
  </w:num>
  <w:num w:numId="3">
    <w:abstractNumId w:val="8"/>
  </w:num>
  <w:num w:numId="4">
    <w:abstractNumId w:val="22"/>
  </w:num>
  <w:num w:numId="5">
    <w:abstractNumId w:val="15"/>
  </w:num>
  <w:num w:numId="6">
    <w:abstractNumId w:val="18"/>
  </w:num>
  <w:num w:numId="7">
    <w:abstractNumId w:val="1"/>
  </w:num>
  <w:num w:numId="8">
    <w:abstractNumId w:val="4"/>
  </w:num>
  <w:num w:numId="9">
    <w:abstractNumId w:val="16"/>
  </w:num>
  <w:num w:numId="10">
    <w:abstractNumId w:val="9"/>
  </w:num>
  <w:num w:numId="11">
    <w:abstractNumId w:val="12"/>
  </w:num>
  <w:num w:numId="12">
    <w:abstractNumId w:val="7"/>
  </w:num>
  <w:num w:numId="13">
    <w:abstractNumId w:val="11"/>
  </w:num>
  <w:num w:numId="14">
    <w:abstractNumId w:val="21"/>
  </w:num>
  <w:num w:numId="15">
    <w:abstractNumId w:val="0"/>
  </w:num>
  <w:num w:numId="16">
    <w:abstractNumId w:val="10"/>
  </w:num>
  <w:num w:numId="17">
    <w:abstractNumId w:val="14"/>
  </w:num>
  <w:num w:numId="18">
    <w:abstractNumId w:val="2"/>
  </w:num>
  <w:num w:numId="19">
    <w:abstractNumId w:val="20"/>
  </w:num>
  <w:num w:numId="20">
    <w:abstractNumId w:val="6"/>
  </w:num>
  <w:num w:numId="21">
    <w:abstractNumId w:val="13"/>
  </w:num>
  <w:num w:numId="22">
    <w:abstractNumId w:val="1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56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52AFB"/>
    <w:rsid w:val="00425432"/>
    <w:rsid w:val="007927CE"/>
    <w:rsid w:val="00881299"/>
    <w:rsid w:val="00A52AFB"/>
    <w:rsid w:val="00A578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63"/>
    <o:shapelayout v:ext="edit">
      <o:idmap v:ext="edit" data="2"/>
    </o:shapelayout>
  </w:shapeDefaults>
  <w:decimalSymbol w:val="."/>
  <w:listSeparator w:val=","/>
  <w14:docId w14:val="1F175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rPr>
  </w:style>
  <w:style w:type="paragraph" w:styleId="Heading1">
    <w:name w:val="heading 1"/>
    <w:basedOn w:val="Normal"/>
    <w:uiPriority w:val="9"/>
    <w:qFormat/>
    <w:pPr>
      <w:spacing w:before="19"/>
      <w:ind w:left="240"/>
      <w:outlineLvl w:val="0"/>
    </w:pPr>
    <w:rPr>
      <w:b/>
      <w:bCs/>
      <w:sz w:val="30"/>
      <w:szCs w:val="30"/>
    </w:rPr>
  </w:style>
  <w:style w:type="paragraph" w:styleId="Heading2">
    <w:name w:val="heading 2"/>
    <w:basedOn w:val="Normal"/>
    <w:uiPriority w:val="9"/>
    <w:unhideWhenUsed/>
    <w:qFormat/>
    <w:pPr>
      <w:spacing w:before="21"/>
      <w:ind w:left="2805" w:right="3298"/>
      <w:jc w:val="center"/>
      <w:outlineLvl w:val="1"/>
    </w:pPr>
    <w:rPr>
      <w:b/>
      <w:bCs/>
      <w:sz w:val="28"/>
      <w:szCs w:val="28"/>
    </w:rPr>
  </w:style>
  <w:style w:type="paragraph" w:styleId="Heading3">
    <w:name w:val="heading 3"/>
    <w:basedOn w:val="Normal"/>
    <w:uiPriority w:val="9"/>
    <w:unhideWhenUsed/>
    <w:qFormat/>
    <w:pPr>
      <w:spacing w:before="91"/>
      <w:ind w:left="271"/>
      <w:outlineLvl w:val="2"/>
    </w:pPr>
    <w:rPr>
      <w:rFonts w:ascii="Arial Black" w:eastAsia="Arial Black" w:hAnsi="Arial Black" w:cs="Arial Black"/>
      <w:sz w:val="27"/>
      <w:szCs w:val="27"/>
    </w:rPr>
  </w:style>
  <w:style w:type="paragraph" w:styleId="Heading4">
    <w:name w:val="heading 4"/>
    <w:basedOn w:val="Normal"/>
    <w:uiPriority w:val="9"/>
    <w:unhideWhenUsed/>
    <w:qFormat/>
    <w:pPr>
      <w:spacing w:before="119"/>
      <w:ind w:left="240"/>
      <w:outlineLvl w:val="3"/>
    </w:pPr>
    <w:rPr>
      <w:b/>
      <w:bCs/>
      <w:sz w:val="26"/>
      <w:szCs w:val="26"/>
    </w:rPr>
  </w:style>
  <w:style w:type="paragraph" w:styleId="Heading5">
    <w:name w:val="heading 5"/>
    <w:basedOn w:val="Normal"/>
    <w:uiPriority w:val="9"/>
    <w:unhideWhenUsed/>
    <w:qFormat/>
    <w:pPr>
      <w:spacing w:before="1"/>
      <w:ind w:left="240"/>
      <w:outlineLvl w:val="4"/>
    </w:pPr>
    <w:rPr>
      <w:b/>
      <w:bCs/>
      <w:i/>
      <w:iCs/>
      <w:sz w:val="26"/>
      <w:szCs w:val="26"/>
    </w:rPr>
  </w:style>
  <w:style w:type="paragraph" w:styleId="Heading6">
    <w:name w:val="heading 6"/>
    <w:basedOn w:val="Normal"/>
    <w:uiPriority w:val="9"/>
    <w:unhideWhenUsed/>
    <w:qFormat/>
    <w:pPr>
      <w:ind w:left="240"/>
      <w:outlineLvl w:val="5"/>
    </w:pPr>
    <w:rPr>
      <w:b/>
      <w:bCs/>
      <w:sz w:val="24"/>
      <w:szCs w:val="24"/>
    </w:rPr>
  </w:style>
  <w:style w:type="paragraph" w:styleId="Heading7">
    <w:name w:val="heading 7"/>
    <w:basedOn w:val="Normal"/>
    <w:uiPriority w:val="1"/>
    <w:qFormat/>
    <w:pPr>
      <w:ind w:left="24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8"/>
      <w:ind w:left="240"/>
    </w:pPr>
    <w:rPr>
      <w:sz w:val="26"/>
      <w:szCs w:val="26"/>
    </w:rPr>
  </w:style>
  <w:style w:type="paragraph" w:styleId="TOC2">
    <w:name w:val="toc 2"/>
    <w:basedOn w:val="Normal"/>
    <w:uiPriority w:val="1"/>
    <w:qFormat/>
    <w:pPr>
      <w:spacing w:before="60"/>
      <w:ind w:left="1680"/>
    </w:pPr>
    <w:rPr>
      <w:sz w:val="26"/>
      <w:szCs w:val="26"/>
    </w:rPr>
  </w:style>
  <w:style w:type="paragraph" w:styleId="BodyText">
    <w:name w:val="Body Text"/>
    <w:basedOn w:val="Normal"/>
    <w:uiPriority w:val="1"/>
    <w:qFormat/>
  </w:style>
  <w:style w:type="paragraph" w:styleId="Title">
    <w:name w:val="Title"/>
    <w:basedOn w:val="Normal"/>
    <w:uiPriority w:val="10"/>
    <w:qFormat/>
    <w:pPr>
      <w:spacing w:before="133"/>
      <w:ind w:left="459"/>
    </w:pPr>
    <w:rPr>
      <w:rFonts w:ascii="Arial" w:eastAsia="Arial" w:hAnsi="Arial" w:cs="Arial"/>
      <w:sz w:val="61"/>
      <w:szCs w:val="61"/>
    </w:rPr>
  </w:style>
  <w:style w:type="paragraph" w:styleId="ListParagraph">
    <w:name w:val="List Paragraph"/>
    <w:basedOn w:val="Normal"/>
    <w:uiPriority w:val="1"/>
    <w:qFormat/>
    <w:pPr>
      <w:spacing w:before="121"/>
      <w:ind w:left="523" w:hanging="284"/>
    </w:pPr>
  </w:style>
  <w:style w:type="paragraph" w:customStyle="1" w:styleId="TableParagraph">
    <w:name w:val="Table Paragraph"/>
    <w:basedOn w:val="Normal"/>
    <w:uiPriority w:val="1"/>
    <w:qFormat/>
    <w:pPr>
      <w:jc w:val="right"/>
    </w:pPr>
    <w:rPr>
      <w:rFonts w:ascii="Arial" w:eastAsia="Arial" w:hAnsi="Arial" w:cs="Arial"/>
    </w:rPr>
  </w:style>
  <w:style w:type="paragraph" w:styleId="Header">
    <w:name w:val="header"/>
    <w:basedOn w:val="Normal"/>
    <w:link w:val="HeaderChar"/>
    <w:uiPriority w:val="99"/>
    <w:unhideWhenUsed/>
    <w:rsid w:val="007927CE"/>
    <w:pPr>
      <w:tabs>
        <w:tab w:val="center" w:pos="4513"/>
        <w:tab w:val="right" w:pos="9026"/>
      </w:tabs>
    </w:pPr>
  </w:style>
  <w:style w:type="character" w:customStyle="1" w:styleId="HeaderChar">
    <w:name w:val="Header Char"/>
    <w:basedOn w:val="DefaultParagraphFont"/>
    <w:link w:val="Header"/>
    <w:uiPriority w:val="99"/>
    <w:rsid w:val="007927CE"/>
    <w:rPr>
      <w:rFonts w:ascii="Calibri" w:eastAsia="Calibri" w:hAnsi="Calibri" w:cs="Calibri"/>
      <w:lang w:val="en-AU"/>
    </w:rPr>
  </w:style>
  <w:style w:type="paragraph" w:styleId="Footer">
    <w:name w:val="footer"/>
    <w:basedOn w:val="Normal"/>
    <w:link w:val="FooterChar"/>
    <w:uiPriority w:val="99"/>
    <w:unhideWhenUsed/>
    <w:rsid w:val="007927CE"/>
    <w:pPr>
      <w:tabs>
        <w:tab w:val="center" w:pos="4513"/>
        <w:tab w:val="right" w:pos="9026"/>
      </w:tabs>
    </w:pPr>
  </w:style>
  <w:style w:type="character" w:customStyle="1" w:styleId="FooterChar">
    <w:name w:val="Footer Char"/>
    <w:basedOn w:val="DefaultParagraphFont"/>
    <w:link w:val="Footer"/>
    <w:uiPriority w:val="99"/>
    <w:rsid w:val="007927CE"/>
    <w:rPr>
      <w:rFonts w:ascii="Calibri" w:eastAsia="Calibri" w:hAnsi="Calibri" w:cs="Calibri"/>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footer" Target="footer3.xml"/><Relationship Id="rId21" Type="http://schemas.openxmlformats.org/officeDocument/2006/relationships/hyperlink" Target="http://www.arc.gov.au/about_arc/strategic_plan.htm)" TargetMode="External"/><Relationship Id="rId34" Type="http://schemas.openxmlformats.org/officeDocument/2006/relationships/image" Target="media/image18.jpeg"/><Relationship Id="rId42" Type="http://schemas.openxmlformats.org/officeDocument/2006/relationships/footer" Target="footer4.xml"/><Relationship Id="rId47" Type="http://schemas.openxmlformats.org/officeDocument/2006/relationships/footer" Target="footer9.xml"/><Relationship Id="rId50" Type="http://schemas.openxmlformats.org/officeDocument/2006/relationships/footer" Target="footer12.xml"/><Relationship Id="rId55" Type="http://schemas.openxmlformats.org/officeDocument/2006/relationships/footer" Target="footer16.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arc.gov.au/" TargetMode="External"/><Relationship Id="rId29" Type="http://schemas.openxmlformats.org/officeDocument/2006/relationships/image" Target="media/image13.jpeg"/><Relationship Id="rId11" Type="http://schemas.openxmlformats.org/officeDocument/2006/relationships/image" Target="media/image5.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mailto:sedgley@arc.gov.au" TargetMode="External"/><Relationship Id="rId45" Type="http://schemas.openxmlformats.org/officeDocument/2006/relationships/footer" Target="footer7.xml"/><Relationship Id="rId53" Type="http://schemas.openxmlformats.org/officeDocument/2006/relationships/footer" Target="footer14.xml"/><Relationship Id="rId58" Type="http://schemas.openxmlformats.org/officeDocument/2006/relationships/footer" Target="footer19.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hyperlink" Target="mailto:infor@arc.gov.au" TargetMode="External"/><Relationship Id="rId22" Type="http://schemas.openxmlformats.org/officeDocument/2006/relationships/hyperlink" Target="http://www.arc.gov.au/about_arc/strategic_plan.htm)"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5.xml"/><Relationship Id="rId48" Type="http://schemas.openxmlformats.org/officeDocument/2006/relationships/footer" Target="footer10.xml"/><Relationship Id="rId56" Type="http://schemas.openxmlformats.org/officeDocument/2006/relationships/footer" Target="footer17.xml"/><Relationship Id="rId8" Type="http://schemas.openxmlformats.org/officeDocument/2006/relationships/image" Target="media/image2.emf"/><Relationship Id="rId51" Type="http://schemas.openxmlformats.org/officeDocument/2006/relationships/hyperlink" Target="http://www/"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arc.gov.au/"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footer" Target="footer8.xml"/><Relationship Id="rId59" Type="http://schemas.openxmlformats.org/officeDocument/2006/relationships/footer" Target="footer20.xml"/><Relationship Id="rId20" Type="http://schemas.openxmlformats.org/officeDocument/2006/relationships/hyperlink" Target="http://www.arc.gov.au/pdf/FT13/FT13_Funding_Rules%20-%20final.pdf" TargetMode="External"/><Relationship Id="rId41" Type="http://schemas.openxmlformats.org/officeDocument/2006/relationships/hyperlink" Target="mailto:yates@arc.gov.au" TargetMode="External"/><Relationship Id="rId54"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communications@arc.gov.au" TargetMode="External"/><Relationship Id="rId23" Type="http://schemas.openxmlformats.org/officeDocument/2006/relationships/hyperlink" Target="http://www.arc.gov.au/about_arc/strategic_plan.htm)"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footer" Target="footer11.xml"/><Relationship Id="rId57" Type="http://schemas.openxmlformats.org/officeDocument/2006/relationships/footer" Target="footer18.xml"/><Relationship Id="rId10"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footer" Target="footer6.xml"/><Relationship Id="rId52" Type="http://schemas.openxmlformats.org/officeDocument/2006/relationships/footer" Target="footer13.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110</Pages>
  <Words>35285</Words>
  <Characters>201127</Characters>
  <Application>Microsoft Office Word</Application>
  <DocSecurity>0</DocSecurity>
  <Lines>1676</Lines>
  <Paragraphs>471</Paragraphs>
  <ScaleCrop>false</ScaleCrop>
  <Company/>
  <LinksUpToDate>false</LinksUpToDate>
  <CharactersWithSpaces>235941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2022-06-22T02:51:00Z</dcterms:created>
  <dcterms:modified xsi:type="dcterms:W3CDTF">2022-06-22T02:51:00Z</dcterms:modified>
</cp:coreProperties>
</file>