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5CF2" w14:textId="77777777" w:rsidR="001775E5" w:rsidRPr="000042A7" w:rsidRDefault="001775E5" w:rsidP="002F64A8">
      <w:bookmarkStart w:id="0" w:name="_GoBack"/>
      <w:bookmarkEnd w:id="0"/>
    </w:p>
    <w:p w14:paraId="205FAE78" w14:textId="77777777" w:rsidR="001775E5" w:rsidRPr="000042A7" w:rsidRDefault="001775E5" w:rsidP="002F64A8"/>
    <w:p w14:paraId="43823044" w14:textId="77777777" w:rsidR="00F53D13" w:rsidRPr="000042A7" w:rsidRDefault="00306267" w:rsidP="0019245E">
      <w:pPr>
        <w:pStyle w:val="Title"/>
        <w:spacing w:before="240"/>
        <w:jc w:val="left"/>
        <w:rPr>
          <w:color w:val="auto"/>
          <w:sz w:val="32"/>
          <w:szCs w:val="32"/>
        </w:rPr>
      </w:pPr>
      <w:r w:rsidRPr="000042A7">
        <w:rPr>
          <w:color w:val="auto"/>
        </w:rPr>
        <w:t>Linkage Program</w:t>
      </w:r>
      <w:r w:rsidR="00366E4F" w:rsidRPr="000042A7">
        <w:rPr>
          <w:rFonts w:cstheme="majorHAnsi"/>
          <w:color w:val="auto"/>
        </w:rPr>
        <w:t>—</w:t>
      </w:r>
      <w:r w:rsidR="00C712B2" w:rsidRPr="000042A7">
        <w:rPr>
          <w:color w:val="auto"/>
          <w:sz w:val="32"/>
          <w:szCs w:val="32"/>
        </w:rPr>
        <w:t>Special Research Initiative</w:t>
      </w:r>
      <w:r w:rsidR="0019245E" w:rsidRPr="000042A7">
        <w:rPr>
          <w:rFonts w:cstheme="majorHAnsi"/>
          <w:color w:val="auto"/>
          <w:sz w:val="32"/>
          <w:szCs w:val="32"/>
        </w:rPr>
        <w:t xml:space="preserve">: </w:t>
      </w:r>
      <w:r w:rsidR="00C712B2" w:rsidRPr="000042A7">
        <w:rPr>
          <w:color w:val="auto"/>
          <w:sz w:val="32"/>
          <w:szCs w:val="32"/>
        </w:rPr>
        <w:t xml:space="preserve">PFAS </w:t>
      </w:r>
    </w:p>
    <w:p w14:paraId="6853C0B4" w14:textId="23B074EB" w:rsidR="00794773" w:rsidRPr="000042A7" w:rsidRDefault="004A0FA7" w:rsidP="0019245E">
      <w:pPr>
        <w:pStyle w:val="Title"/>
        <w:spacing w:before="240"/>
        <w:jc w:val="left"/>
        <w:rPr>
          <w:color w:val="auto"/>
          <w:sz w:val="32"/>
          <w:szCs w:val="32"/>
        </w:rPr>
      </w:pPr>
      <w:r w:rsidRPr="000042A7">
        <w:rPr>
          <w:color w:val="auto"/>
          <w:sz w:val="32"/>
          <w:szCs w:val="32"/>
        </w:rPr>
        <w:t>(</w:t>
      </w:r>
      <w:r w:rsidRPr="000042A7">
        <w:rPr>
          <w:color w:val="auto"/>
          <w:sz w:val="32"/>
          <w:szCs w:val="32"/>
          <w:lang w:val="en"/>
        </w:rPr>
        <w:t xml:space="preserve">per- and poly-fluoroalkyl substances) </w:t>
      </w:r>
      <w:r w:rsidR="00C712B2" w:rsidRPr="000042A7">
        <w:rPr>
          <w:color w:val="auto"/>
          <w:sz w:val="32"/>
          <w:szCs w:val="32"/>
        </w:rPr>
        <w:t xml:space="preserve">Remediation Research </w:t>
      </w:r>
      <w:r w:rsidR="0019245E" w:rsidRPr="000042A7">
        <w:rPr>
          <w:color w:val="auto"/>
          <w:sz w:val="32"/>
          <w:szCs w:val="32"/>
        </w:rPr>
        <w:t xml:space="preserve">Program </w:t>
      </w:r>
      <w:r w:rsidR="001020F3" w:rsidRPr="000042A7">
        <w:rPr>
          <w:color w:val="auto"/>
          <w:sz w:val="32"/>
          <w:szCs w:val="32"/>
        </w:rPr>
        <w:t xml:space="preserve">Grant </w:t>
      </w:r>
      <w:r w:rsidR="00D46254" w:rsidRPr="000042A7">
        <w:rPr>
          <w:color w:val="auto"/>
          <w:sz w:val="32"/>
          <w:szCs w:val="32"/>
        </w:rPr>
        <w:t xml:space="preserve">Guidelines </w:t>
      </w:r>
    </w:p>
    <w:p w14:paraId="7014A19D" w14:textId="77777777" w:rsidR="00794773" w:rsidRPr="000042A7" w:rsidRDefault="00794773" w:rsidP="00794773"/>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ro table"/>
        <w:tblDescription w:val="Intro table"/>
      </w:tblPr>
      <w:tblGrid>
        <w:gridCol w:w="3119"/>
        <w:gridCol w:w="6262"/>
      </w:tblGrid>
      <w:tr w:rsidR="000042A7" w:rsidRPr="000042A7" w14:paraId="307D1A6D" w14:textId="77777777" w:rsidTr="00241E0C">
        <w:tc>
          <w:tcPr>
            <w:tcW w:w="3119" w:type="dxa"/>
          </w:tcPr>
          <w:p w14:paraId="6288F746" w14:textId="77777777" w:rsidR="00794773" w:rsidRPr="000042A7" w:rsidRDefault="00794773" w:rsidP="00366E4F">
            <w:pPr>
              <w:spacing w:before="120" w:after="120"/>
              <w:jc w:val="both"/>
            </w:pPr>
            <w:r w:rsidRPr="000042A7">
              <w:t>Opening date:</w:t>
            </w:r>
          </w:p>
        </w:tc>
        <w:tc>
          <w:tcPr>
            <w:tcW w:w="6262" w:type="dxa"/>
            <w:shd w:val="clear" w:color="auto" w:fill="auto"/>
          </w:tcPr>
          <w:p w14:paraId="3B83205B" w14:textId="77777777" w:rsidR="00794773" w:rsidRPr="000042A7" w:rsidRDefault="004816B2" w:rsidP="00366E4F">
            <w:pPr>
              <w:pStyle w:val="inputcomment"/>
              <w:spacing w:before="120" w:after="120"/>
              <w:rPr>
                <w:color w:val="auto"/>
              </w:rPr>
            </w:pPr>
            <w:r w:rsidRPr="000042A7">
              <w:rPr>
                <w:color w:val="auto"/>
              </w:rPr>
              <w:t xml:space="preserve">Available on the </w:t>
            </w:r>
            <w:hyperlink r:id="rId8" w:history="1">
              <w:r w:rsidRPr="000042A7">
                <w:rPr>
                  <w:rStyle w:val="Hyperlink"/>
                  <w:rFonts w:cstheme="minorBidi"/>
                </w:rPr>
                <w:t>ARC website</w:t>
              </w:r>
            </w:hyperlink>
          </w:p>
        </w:tc>
      </w:tr>
      <w:tr w:rsidR="000042A7" w:rsidRPr="000042A7" w14:paraId="33EE2567" w14:textId="77777777" w:rsidTr="00241E0C">
        <w:tc>
          <w:tcPr>
            <w:tcW w:w="3119" w:type="dxa"/>
          </w:tcPr>
          <w:p w14:paraId="4A6B997E" w14:textId="77777777" w:rsidR="00794773" w:rsidRPr="000042A7" w:rsidRDefault="00794773" w:rsidP="00366E4F">
            <w:pPr>
              <w:spacing w:before="120" w:after="120"/>
              <w:jc w:val="both"/>
            </w:pPr>
            <w:r w:rsidRPr="000042A7">
              <w:t>Closing date and time:</w:t>
            </w:r>
          </w:p>
        </w:tc>
        <w:tc>
          <w:tcPr>
            <w:tcW w:w="6262" w:type="dxa"/>
            <w:shd w:val="clear" w:color="auto" w:fill="auto"/>
          </w:tcPr>
          <w:p w14:paraId="1CEC6512" w14:textId="77777777" w:rsidR="00794773" w:rsidRPr="000042A7" w:rsidRDefault="002B4485" w:rsidP="00366E4F">
            <w:pPr>
              <w:pStyle w:val="inputcomment"/>
              <w:spacing w:before="120" w:after="120"/>
              <w:rPr>
                <w:color w:val="auto"/>
              </w:rPr>
            </w:pPr>
            <w:r w:rsidRPr="000042A7">
              <w:rPr>
                <w:color w:val="auto"/>
              </w:rPr>
              <w:t>A</w:t>
            </w:r>
            <w:r w:rsidR="00F34BED" w:rsidRPr="000042A7">
              <w:rPr>
                <w:color w:val="auto"/>
              </w:rPr>
              <w:t xml:space="preserve">vailable on the </w:t>
            </w:r>
            <w:hyperlink r:id="rId9" w:history="1">
              <w:r w:rsidR="00F34BED" w:rsidRPr="000042A7">
                <w:rPr>
                  <w:rStyle w:val="Hyperlink"/>
                  <w:rFonts w:cstheme="minorBidi"/>
                </w:rPr>
                <w:t>ARC website</w:t>
              </w:r>
            </w:hyperlink>
          </w:p>
        </w:tc>
      </w:tr>
      <w:tr w:rsidR="000042A7" w:rsidRPr="000042A7" w14:paraId="7D56F59B" w14:textId="77777777" w:rsidTr="00241E0C">
        <w:tc>
          <w:tcPr>
            <w:tcW w:w="3119" w:type="dxa"/>
          </w:tcPr>
          <w:p w14:paraId="521DAD4B" w14:textId="77777777" w:rsidR="00794773" w:rsidRPr="000042A7" w:rsidRDefault="00794773" w:rsidP="00366E4F">
            <w:pPr>
              <w:spacing w:before="120" w:after="120"/>
            </w:pPr>
            <w:r w:rsidRPr="000042A7">
              <w:t>Commonwealth policy entity:</w:t>
            </w:r>
          </w:p>
        </w:tc>
        <w:tc>
          <w:tcPr>
            <w:tcW w:w="6262" w:type="dxa"/>
            <w:shd w:val="clear" w:color="auto" w:fill="auto"/>
          </w:tcPr>
          <w:p w14:paraId="578DFE05" w14:textId="77777777" w:rsidR="00794773" w:rsidRPr="000042A7" w:rsidRDefault="003B0269" w:rsidP="00366E4F">
            <w:pPr>
              <w:spacing w:before="120" w:after="120"/>
              <w:rPr>
                <w:b/>
              </w:rPr>
            </w:pPr>
            <w:r w:rsidRPr="000042A7">
              <w:rPr>
                <w:b/>
              </w:rPr>
              <w:t>Australian Research Council</w:t>
            </w:r>
            <w:r w:rsidR="00EF2442" w:rsidRPr="000042A7">
              <w:rPr>
                <w:b/>
              </w:rPr>
              <w:t xml:space="preserve"> (ARC)</w:t>
            </w:r>
          </w:p>
        </w:tc>
      </w:tr>
      <w:tr w:rsidR="000042A7" w:rsidRPr="000042A7" w14:paraId="256D852A" w14:textId="77777777" w:rsidTr="00241E0C">
        <w:tc>
          <w:tcPr>
            <w:tcW w:w="3119" w:type="dxa"/>
          </w:tcPr>
          <w:p w14:paraId="0C193BD0" w14:textId="77777777" w:rsidR="00794773" w:rsidRPr="000042A7" w:rsidRDefault="00794773" w:rsidP="00366E4F">
            <w:pPr>
              <w:spacing w:before="120" w:after="120"/>
              <w:jc w:val="both"/>
            </w:pPr>
            <w:r w:rsidRPr="000042A7">
              <w:t>Co-Sponsoring Entities</w:t>
            </w:r>
          </w:p>
        </w:tc>
        <w:tc>
          <w:tcPr>
            <w:tcW w:w="6262" w:type="dxa"/>
            <w:shd w:val="clear" w:color="auto" w:fill="auto"/>
          </w:tcPr>
          <w:p w14:paraId="3F1861D2" w14:textId="77777777" w:rsidR="00794773" w:rsidRPr="000042A7" w:rsidRDefault="004816B2" w:rsidP="00366E4F">
            <w:pPr>
              <w:spacing w:before="120" w:after="120"/>
              <w:rPr>
                <w:b/>
              </w:rPr>
            </w:pPr>
            <w:r w:rsidRPr="000042A7">
              <w:rPr>
                <w:b/>
              </w:rPr>
              <w:t>n/a</w:t>
            </w:r>
          </w:p>
        </w:tc>
      </w:tr>
      <w:tr w:rsidR="000042A7" w:rsidRPr="000042A7" w14:paraId="5E6C8B90" w14:textId="77777777" w:rsidTr="00241E0C">
        <w:tc>
          <w:tcPr>
            <w:tcW w:w="3119" w:type="dxa"/>
          </w:tcPr>
          <w:p w14:paraId="759A67DC" w14:textId="77777777" w:rsidR="00794773" w:rsidRPr="000042A7" w:rsidRDefault="00794773" w:rsidP="00366E4F">
            <w:pPr>
              <w:spacing w:before="120" w:after="120"/>
              <w:jc w:val="both"/>
            </w:pPr>
            <w:r w:rsidRPr="000042A7">
              <w:t>Enquiries:</w:t>
            </w:r>
          </w:p>
        </w:tc>
        <w:tc>
          <w:tcPr>
            <w:tcW w:w="6262" w:type="dxa"/>
            <w:shd w:val="clear" w:color="auto" w:fill="auto"/>
          </w:tcPr>
          <w:p w14:paraId="3F8F4753" w14:textId="77777777" w:rsidR="00C254DD" w:rsidRPr="000042A7" w:rsidRDefault="00C254DD" w:rsidP="00366E4F">
            <w:pPr>
              <w:spacing w:before="120" w:after="120"/>
              <w:rPr>
                <w:rFonts w:cs="Arial"/>
              </w:rPr>
            </w:pPr>
            <w:r w:rsidRPr="000042A7">
              <w:rPr>
                <w:rFonts w:cs="Arial"/>
              </w:rPr>
              <w:t>Researchers are required to direct requests for information to the Research Office within the Administering Organisation.</w:t>
            </w:r>
          </w:p>
          <w:p w14:paraId="76B02446" w14:textId="77777777" w:rsidR="00794773" w:rsidRPr="000042A7" w:rsidRDefault="00C254DD" w:rsidP="00366E4F">
            <w:pPr>
              <w:spacing w:before="120" w:after="120"/>
            </w:pPr>
            <w:r w:rsidRPr="000042A7">
              <w:rPr>
                <w:rFonts w:cs="Arial"/>
              </w:rPr>
              <w:t xml:space="preserve">ARC Contacts </w:t>
            </w:r>
            <w:r w:rsidR="00095FEF" w:rsidRPr="000042A7">
              <w:rPr>
                <w:rFonts w:cs="Arial"/>
              </w:rPr>
              <w:t>are</w:t>
            </w:r>
            <w:r w:rsidRPr="000042A7">
              <w:rPr>
                <w:rFonts w:cs="Arial"/>
              </w:rPr>
              <w:t xml:space="preserve"> on the </w:t>
            </w:r>
            <w:hyperlink r:id="rId10" w:history="1">
              <w:r w:rsidRPr="000042A7">
                <w:rPr>
                  <w:rStyle w:val="Hyperlink"/>
                  <w:rFonts w:ascii="Arial" w:hAnsi="Arial" w:cs="Arial"/>
                </w:rPr>
                <w:t>ARC website</w:t>
              </w:r>
            </w:hyperlink>
            <w:r w:rsidRPr="000042A7">
              <w:rPr>
                <w:rStyle w:val="Hyperlink"/>
                <w:rFonts w:ascii="Arial" w:hAnsi="Arial" w:cs="Arial"/>
              </w:rPr>
              <w:t>.</w:t>
            </w:r>
          </w:p>
        </w:tc>
      </w:tr>
      <w:tr w:rsidR="00794773" w:rsidRPr="000042A7" w14:paraId="7200171E" w14:textId="77777777" w:rsidTr="00241E0C">
        <w:tc>
          <w:tcPr>
            <w:tcW w:w="3119" w:type="dxa"/>
          </w:tcPr>
          <w:p w14:paraId="0532F027" w14:textId="77777777" w:rsidR="00794773" w:rsidRPr="000042A7" w:rsidRDefault="00794773" w:rsidP="00366E4F">
            <w:pPr>
              <w:spacing w:before="120" w:after="120"/>
              <w:jc w:val="both"/>
            </w:pPr>
            <w:r w:rsidRPr="000042A7">
              <w:t>Type of grant opportunity:</w:t>
            </w:r>
          </w:p>
        </w:tc>
        <w:tc>
          <w:tcPr>
            <w:tcW w:w="6262" w:type="dxa"/>
            <w:shd w:val="clear" w:color="auto" w:fill="auto"/>
          </w:tcPr>
          <w:p w14:paraId="0E33BDAC" w14:textId="77777777" w:rsidR="00794773" w:rsidRPr="000042A7" w:rsidRDefault="005A3DB3" w:rsidP="00366E4F">
            <w:pPr>
              <w:spacing w:before="120" w:after="120"/>
              <w:rPr>
                <w:b/>
              </w:rPr>
            </w:pPr>
            <w:r w:rsidRPr="000042A7">
              <w:rPr>
                <w:b/>
              </w:rPr>
              <w:t>Restricted</w:t>
            </w:r>
            <w:r w:rsidR="00794773" w:rsidRPr="000042A7">
              <w:rPr>
                <w:b/>
              </w:rPr>
              <w:t xml:space="preserve"> competitive</w:t>
            </w:r>
          </w:p>
        </w:tc>
      </w:tr>
    </w:tbl>
    <w:p w14:paraId="0883DD7A" w14:textId="77777777" w:rsidR="004816B2" w:rsidRPr="000042A7" w:rsidRDefault="004816B2" w:rsidP="00B74A18">
      <w:pPr>
        <w:pBdr>
          <w:bottom w:val="single" w:sz="6" w:space="1" w:color="auto"/>
        </w:pBdr>
        <w:rPr>
          <w:rFonts w:cs="Arial"/>
          <w:i/>
          <w:sz w:val="28"/>
          <w:szCs w:val="28"/>
        </w:rPr>
      </w:pPr>
    </w:p>
    <w:p w14:paraId="45D4434C" w14:textId="77777777" w:rsidR="00B74A18" w:rsidRPr="000042A7" w:rsidRDefault="00B74A18" w:rsidP="00B74A18">
      <w:pPr>
        <w:pBdr>
          <w:bottom w:val="single" w:sz="6" w:space="1" w:color="auto"/>
        </w:pBdr>
        <w:rPr>
          <w:rFonts w:cs="Arial"/>
          <w:i/>
          <w:sz w:val="28"/>
          <w:szCs w:val="28"/>
        </w:rPr>
      </w:pPr>
      <w:r w:rsidRPr="000042A7">
        <w:rPr>
          <w:rFonts w:cs="Arial"/>
          <w:i/>
          <w:sz w:val="28"/>
          <w:szCs w:val="28"/>
        </w:rPr>
        <w:t>Australian Research Council Act 2001</w:t>
      </w:r>
    </w:p>
    <w:p w14:paraId="7B269A5D" w14:textId="77777777" w:rsidR="0019245E" w:rsidRPr="000042A7" w:rsidRDefault="0019245E" w:rsidP="00B74A18">
      <w:pPr>
        <w:spacing w:after="120"/>
        <w:rPr>
          <w:rFonts w:cs="Arial"/>
        </w:rPr>
      </w:pPr>
    </w:p>
    <w:p w14:paraId="12FCE73C" w14:textId="1F2F0B69" w:rsidR="00B74A18" w:rsidRPr="000042A7" w:rsidRDefault="00B74A18" w:rsidP="00B74A18">
      <w:pPr>
        <w:spacing w:after="120"/>
        <w:rPr>
          <w:rFonts w:cs="Arial"/>
        </w:rPr>
      </w:pPr>
      <w:r w:rsidRPr="000042A7">
        <w:rPr>
          <w:rFonts w:cs="Arial"/>
        </w:rPr>
        <w:t xml:space="preserve">I, Simon Birmingham, Minister for Education and Training, having satisfied myself of the matters set out in section 59 of the </w:t>
      </w:r>
      <w:r w:rsidRPr="000042A7">
        <w:rPr>
          <w:rFonts w:cs="Arial"/>
          <w:i/>
        </w:rPr>
        <w:t>Australian Research Council Act 2001</w:t>
      </w:r>
      <w:r w:rsidRPr="000042A7">
        <w:rPr>
          <w:rFonts w:cs="Arial"/>
        </w:rPr>
        <w:t xml:space="preserve">, approve these </w:t>
      </w:r>
      <w:r w:rsidR="001020F3" w:rsidRPr="000042A7">
        <w:rPr>
          <w:rFonts w:cs="Arial"/>
        </w:rPr>
        <w:t>G</w:t>
      </w:r>
      <w:r w:rsidR="00836CFE" w:rsidRPr="000042A7">
        <w:rPr>
          <w:rFonts w:cs="Arial"/>
        </w:rPr>
        <w:t xml:space="preserve">rant </w:t>
      </w:r>
      <w:r w:rsidR="001020F3" w:rsidRPr="000042A7">
        <w:rPr>
          <w:rFonts w:cs="Arial"/>
        </w:rPr>
        <w:t>G</w:t>
      </w:r>
      <w:r w:rsidR="00836CFE" w:rsidRPr="000042A7">
        <w:rPr>
          <w:rFonts w:cs="Arial"/>
        </w:rPr>
        <w:t>uidelines</w:t>
      </w:r>
      <w:r w:rsidRPr="000042A7">
        <w:rPr>
          <w:rFonts w:cs="Arial"/>
        </w:rPr>
        <w:t xml:space="preserve"> under section 60 of that Act.</w:t>
      </w:r>
    </w:p>
    <w:p w14:paraId="0B3FAF9C" w14:textId="5BF7DF6B" w:rsidR="00B74A18" w:rsidRPr="000042A7" w:rsidRDefault="00B74A18" w:rsidP="00B74A18">
      <w:pPr>
        <w:tabs>
          <w:tab w:val="left" w:pos="1134"/>
        </w:tabs>
        <w:spacing w:before="480" w:after="120"/>
        <w:rPr>
          <w:rFonts w:cs="Arial"/>
        </w:rPr>
      </w:pPr>
      <w:r w:rsidRPr="000042A7">
        <w:rPr>
          <w:rFonts w:cs="Arial"/>
        </w:rPr>
        <w:t>Dated</w:t>
      </w:r>
      <w:r w:rsidRPr="000042A7">
        <w:rPr>
          <w:rFonts w:cs="Arial"/>
        </w:rPr>
        <w:tab/>
      </w:r>
      <w:r w:rsidR="005A3DB3" w:rsidRPr="000042A7">
        <w:rPr>
          <w:rFonts w:cs="Arial"/>
        </w:rPr>
        <w:tab/>
      </w:r>
      <w:r w:rsidR="00CA099C">
        <w:rPr>
          <w:rFonts w:cs="Arial"/>
        </w:rPr>
        <w:t>26 October</w:t>
      </w:r>
      <w:r w:rsidR="005A3DB3" w:rsidRPr="000042A7">
        <w:rPr>
          <w:rFonts w:cs="Arial"/>
        </w:rPr>
        <w:tab/>
      </w:r>
      <w:r w:rsidR="005A3DB3" w:rsidRPr="000042A7">
        <w:rPr>
          <w:rFonts w:cs="Arial"/>
        </w:rPr>
        <w:tab/>
      </w:r>
      <w:r w:rsidRPr="000042A7">
        <w:rPr>
          <w:rFonts w:cs="Arial"/>
        </w:rPr>
        <w:t>2017</w:t>
      </w:r>
    </w:p>
    <w:p w14:paraId="254099BD" w14:textId="77777777" w:rsidR="00B74A18" w:rsidRPr="000042A7" w:rsidRDefault="00B74A18" w:rsidP="00B74A18">
      <w:pPr>
        <w:pBdr>
          <w:bottom w:val="single" w:sz="6" w:space="1" w:color="auto"/>
        </w:pBdr>
        <w:rPr>
          <w:rFonts w:cs="Arial"/>
        </w:rPr>
      </w:pPr>
    </w:p>
    <w:p w14:paraId="3A56A5A0" w14:textId="77777777" w:rsidR="00230D56" w:rsidRPr="000042A7" w:rsidRDefault="00230D56" w:rsidP="00B74A18">
      <w:pPr>
        <w:pBdr>
          <w:bottom w:val="single" w:sz="6" w:space="1" w:color="auto"/>
        </w:pBdr>
        <w:rPr>
          <w:rFonts w:cs="Arial"/>
        </w:rPr>
      </w:pPr>
    </w:p>
    <w:p w14:paraId="291CCD48" w14:textId="77777777" w:rsidR="00230D56" w:rsidRPr="000042A7" w:rsidRDefault="00230D56" w:rsidP="00B74A18">
      <w:pPr>
        <w:pBdr>
          <w:bottom w:val="single" w:sz="6" w:space="1" w:color="auto"/>
        </w:pBdr>
        <w:rPr>
          <w:rFonts w:cs="Arial"/>
        </w:rPr>
      </w:pPr>
    </w:p>
    <w:p w14:paraId="50FC1B0C" w14:textId="77777777" w:rsidR="00230D56" w:rsidRPr="000042A7" w:rsidRDefault="00230D56" w:rsidP="00B74A18">
      <w:pPr>
        <w:pBdr>
          <w:bottom w:val="single" w:sz="6" w:space="1" w:color="auto"/>
        </w:pBdr>
        <w:rPr>
          <w:rFonts w:cs="Arial"/>
        </w:rPr>
      </w:pPr>
    </w:p>
    <w:p w14:paraId="72A677AB" w14:textId="77777777" w:rsidR="00230D56" w:rsidRPr="000042A7" w:rsidRDefault="00230D56" w:rsidP="00B74A18">
      <w:pPr>
        <w:pBdr>
          <w:bottom w:val="single" w:sz="6" w:space="1" w:color="auto"/>
        </w:pBdr>
        <w:rPr>
          <w:rFonts w:cs="Arial"/>
        </w:rPr>
      </w:pPr>
    </w:p>
    <w:p w14:paraId="7749D2EE" w14:textId="77777777" w:rsidR="00230D56" w:rsidRPr="000042A7" w:rsidRDefault="00230D56" w:rsidP="00B74A18">
      <w:pPr>
        <w:pBdr>
          <w:bottom w:val="single" w:sz="6" w:space="1" w:color="auto"/>
        </w:pBdr>
        <w:rPr>
          <w:rFonts w:cs="Arial"/>
        </w:rPr>
      </w:pPr>
    </w:p>
    <w:p w14:paraId="662DDF62" w14:textId="77777777" w:rsidR="00B74A18" w:rsidRPr="000042A7" w:rsidRDefault="00B74A18" w:rsidP="00B74A18">
      <w:pPr>
        <w:pBdr>
          <w:bottom w:val="single" w:sz="6" w:space="1" w:color="auto"/>
        </w:pBdr>
        <w:rPr>
          <w:rFonts w:cs="Arial"/>
        </w:rPr>
      </w:pPr>
      <w:r w:rsidRPr="000042A7">
        <w:rPr>
          <w:rFonts w:cs="Arial"/>
        </w:rPr>
        <w:t xml:space="preserve">Simon Birmingham </w:t>
      </w:r>
    </w:p>
    <w:p w14:paraId="08DF943D" w14:textId="77777777" w:rsidR="003142DD" w:rsidRPr="000042A7" w:rsidRDefault="00B74A18" w:rsidP="00B74A18">
      <w:pPr>
        <w:pBdr>
          <w:bottom w:val="single" w:sz="6" w:space="1" w:color="auto"/>
        </w:pBdr>
      </w:pPr>
      <w:r w:rsidRPr="000042A7">
        <w:rPr>
          <w:rFonts w:cs="Arial"/>
        </w:rPr>
        <w:t>Minister for Education and Training</w:t>
      </w:r>
      <w:r w:rsidR="003142DD" w:rsidRPr="000042A7">
        <w:br w:type="page"/>
      </w:r>
    </w:p>
    <w:p w14:paraId="04468F47" w14:textId="77777777" w:rsidR="0020122A" w:rsidRPr="000042A7" w:rsidRDefault="0020122A" w:rsidP="0020122A">
      <w:pPr>
        <w:pStyle w:val="TOCHeading"/>
        <w:rPr>
          <w:color w:val="auto"/>
        </w:rPr>
      </w:pPr>
      <w:r w:rsidRPr="000042A7">
        <w:rPr>
          <w:color w:val="auto"/>
        </w:rPr>
        <w:lastRenderedPageBreak/>
        <w:t>Contents</w:t>
      </w:r>
    </w:p>
    <w:p w14:paraId="11AD35AC" w14:textId="2B3ABAC8" w:rsidR="00DE17A9" w:rsidRPr="000042A7" w:rsidRDefault="0020122A">
      <w:pPr>
        <w:pStyle w:val="TOC1"/>
        <w:rPr>
          <w:rFonts w:eastAsiaTheme="minorEastAsia"/>
          <w:b w:val="0"/>
          <w:noProof/>
          <w:sz w:val="22"/>
          <w:lang w:eastAsia="en-AU"/>
        </w:rPr>
      </w:pPr>
      <w:r w:rsidRPr="000042A7">
        <w:rPr>
          <w:sz w:val="19"/>
        </w:rPr>
        <w:fldChar w:fldCharType="begin"/>
      </w:r>
      <w:r w:rsidRPr="000042A7">
        <w:instrText xml:space="preserve"> TOC \o "2-3" \h \z \t "Heading 1,1,Heading 1 Numbered,1" </w:instrText>
      </w:r>
      <w:r w:rsidRPr="000042A7">
        <w:rPr>
          <w:sz w:val="19"/>
        </w:rPr>
        <w:fldChar w:fldCharType="separate"/>
      </w:r>
      <w:hyperlink w:anchor="_Toc495606572" w:history="1">
        <w:r w:rsidR="00DE17A9" w:rsidRPr="000042A7">
          <w:rPr>
            <w:rStyle w:val="Hyperlink"/>
            <w:noProof/>
          </w:rPr>
          <w:t>1.</w:t>
        </w:r>
        <w:r w:rsidR="00DE17A9" w:rsidRPr="000042A7">
          <w:rPr>
            <w:rFonts w:eastAsiaTheme="minorEastAsia"/>
            <w:b w:val="0"/>
            <w:noProof/>
            <w:sz w:val="22"/>
            <w:lang w:eastAsia="en-AU"/>
          </w:rPr>
          <w:tab/>
        </w:r>
        <w:r w:rsidR="00DE17A9" w:rsidRPr="000042A7">
          <w:rPr>
            <w:rStyle w:val="Hyperlink"/>
            <w:noProof/>
          </w:rPr>
          <w:t>Special Research Initiative</w:t>
        </w:r>
        <w:r w:rsidR="00DE17A9" w:rsidRPr="000042A7">
          <w:rPr>
            <w:rStyle w:val="Hyperlink"/>
            <w:rFonts w:cstheme="majorHAnsi"/>
            <w:noProof/>
          </w:rPr>
          <w:t xml:space="preserve">: </w:t>
        </w:r>
        <w:r w:rsidR="00DE17A9" w:rsidRPr="000042A7">
          <w:rPr>
            <w:rStyle w:val="Hyperlink"/>
            <w:noProof/>
          </w:rPr>
          <w:t>PFAS Remediation Research Program Processes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_Toc495606572 \h </w:instrText>
        </w:r>
        <w:r w:rsidR="00DE17A9" w:rsidRPr="000042A7">
          <w:rPr>
            <w:noProof/>
            <w:webHidden/>
          </w:rPr>
        </w:r>
        <w:r w:rsidR="00DE17A9" w:rsidRPr="000042A7">
          <w:rPr>
            <w:noProof/>
            <w:webHidden/>
          </w:rPr>
          <w:fldChar w:fldCharType="separate"/>
        </w:r>
        <w:r w:rsidR="00DE17A9" w:rsidRPr="000042A7">
          <w:rPr>
            <w:noProof/>
            <w:webHidden/>
          </w:rPr>
          <w:t>4</w:t>
        </w:r>
        <w:r w:rsidR="00DE17A9" w:rsidRPr="000042A7">
          <w:rPr>
            <w:noProof/>
            <w:webHidden/>
          </w:rPr>
          <w:fldChar w:fldCharType="end"/>
        </w:r>
      </w:hyperlink>
    </w:p>
    <w:p w14:paraId="3CF0BDF5" w14:textId="6F6A10ED" w:rsidR="00DE17A9" w:rsidRPr="000042A7" w:rsidRDefault="00D22DB2">
      <w:pPr>
        <w:pStyle w:val="TOC2"/>
        <w:rPr>
          <w:rFonts w:eastAsiaTheme="minorEastAsia"/>
          <w:noProof/>
          <w:lang w:eastAsia="en-AU"/>
        </w:rPr>
      </w:pPr>
      <w:hyperlink w:anchor="_Toc495606573" w:history="1">
        <w:r w:rsidR="00DE17A9" w:rsidRPr="000042A7">
          <w:rPr>
            <w:rStyle w:val="Hyperlink"/>
            <w:noProof/>
          </w:rPr>
          <w:t>1.1</w:t>
        </w:r>
        <w:r w:rsidR="00DE17A9" w:rsidRPr="000042A7">
          <w:rPr>
            <w:rFonts w:eastAsiaTheme="minorEastAsia"/>
            <w:noProof/>
            <w:lang w:eastAsia="en-AU"/>
          </w:rPr>
          <w:tab/>
        </w:r>
        <w:r w:rsidR="00DE17A9" w:rsidRPr="000042A7">
          <w:rPr>
            <w:rStyle w:val="Hyperlink"/>
            <w:noProof/>
          </w:rPr>
          <w:t>About the grant program</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_Toc495606573 \h </w:instrText>
        </w:r>
        <w:r w:rsidR="00DE17A9" w:rsidRPr="000042A7">
          <w:rPr>
            <w:noProof/>
            <w:webHidden/>
          </w:rPr>
        </w:r>
        <w:r w:rsidR="00DE17A9" w:rsidRPr="000042A7">
          <w:rPr>
            <w:noProof/>
            <w:webHidden/>
          </w:rPr>
          <w:fldChar w:fldCharType="separate"/>
        </w:r>
        <w:r w:rsidR="00DE17A9" w:rsidRPr="000042A7">
          <w:rPr>
            <w:noProof/>
            <w:webHidden/>
          </w:rPr>
          <w:t>5</w:t>
        </w:r>
        <w:r w:rsidR="00DE17A9" w:rsidRPr="000042A7">
          <w:rPr>
            <w:noProof/>
            <w:webHidden/>
          </w:rPr>
          <w:fldChar w:fldCharType="end"/>
        </w:r>
      </w:hyperlink>
    </w:p>
    <w:p w14:paraId="7AB43BDD" w14:textId="4B2BD238" w:rsidR="00DE17A9" w:rsidRPr="000042A7" w:rsidRDefault="00D22DB2">
      <w:pPr>
        <w:pStyle w:val="TOC2"/>
        <w:rPr>
          <w:rFonts w:eastAsiaTheme="minorEastAsia"/>
          <w:noProof/>
          <w:lang w:eastAsia="en-AU"/>
        </w:rPr>
      </w:pPr>
      <w:hyperlink w:anchor="_Toc495606574" w:history="1">
        <w:r w:rsidR="00DE17A9" w:rsidRPr="000042A7">
          <w:rPr>
            <w:rStyle w:val="Hyperlink"/>
            <w:noProof/>
          </w:rPr>
          <w:t>1.2</w:t>
        </w:r>
        <w:r w:rsidR="00DE17A9" w:rsidRPr="000042A7">
          <w:rPr>
            <w:rFonts w:eastAsiaTheme="minorEastAsia"/>
            <w:noProof/>
            <w:lang w:eastAsia="en-AU"/>
          </w:rPr>
          <w:tab/>
        </w:r>
        <w:r w:rsidR="00DE17A9" w:rsidRPr="000042A7">
          <w:rPr>
            <w:rStyle w:val="Hyperlink"/>
            <w:noProof/>
          </w:rPr>
          <w:t>About the grant opportunity</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_Toc495606574 \h </w:instrText>
        </w:r>
        <w:r w:rsidR="00DE17A9" w:rsidRPr="000042A7">
          <w:rPr>
            <w:noProof/>
            <w:webHidden/>
          </w:rPr>
        </w:r>
        <w:r w:rsidR="00DE17A9" w:rsidRPr="000042A7">
          <w:rPr>
            <w:noProof/>
            <w:webHidden/>
          </w:rPr>
          <w:fldChar w:fldCharType="separate"/>
        </w:r>
        <w:r w:rsidR="00DE17A9" w:rsidRPr="000042A7">
          <w:rPr>
            <w:noProof/>
            <w:webHidden/>
          </w:rPr>
          <w:t>6</w:t>
        </w:r>
        <w:r w:rsidR="00DE17A9" w:rsidRPr="000042A7">
          <w:rPr>
            <w:noProof/>
            <w:webHidden/>
          </w:rPr>
          <w:fldChar w:fldCharType="end"/>
        </w:r>
      </w:hyperlink>
    </w:p>
    <w:p w14:paraId="6F6981A5" w14:textId="0647F3E9" w:rsidR="00DE17A9" w:rsidRPr="000042A7" w:rsidRDefault="00D22DB2">
      <w:pPr>
        <w:pStyle w:val="TOC2"/>
        <w:rPr>
          <w:rFonts w:eastAsiaTheme="minorEastAsia"/>
          <w:noProof/>
          <w:lang w:eastAsia="en-AU"/>
        </w:rPr>
      </w:pPr>
      <w:hyperlink w:anchor="_Toc495606575" w:history="1">
        <w:r w:rsidR="00DE17A9" w:rsidRPr="000042A7">
          <w:rPr>
            <w:rStyle w:val="Hyperlink"/>
            <w:noProof/>
          </w:rPr>
          <w:t>1.3</w:t>
        </w:r>
        <w:r w:rsidR="00DE17A9" w:rsidRPr="000042A7">
          <w:rPr>
            <w:rFonts w:eastAsiaTheme="minorEastAsia"/>
            <w:noProof/>
            <w:lang w:eastAsia="en-AU"/>
          </w:rPr>
          <w:tab/>
        </w:r>
        <w:r w:rsidR="00DE17A9" w:rsidRPr="000042A7">
          <w:rPr>
            <w:rStyle w:val="Hyperlink"/>
            <w:noProof/>
          </w:rPr>
          <w:t>Grant Opportunity outcomes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_Toc495606575 \h </w:instrText>
        </w:r>
        <w:r w:rsidR="00DE17A9" w:rsidRPr="000042A7">
          <w:rPr>
            <w:noProof/>
            <w:webHidden/>
          </w:rPr>
        </w:r>
        <w:r w:rsidR="00DE17A9" w:rsidRPr="000042A7">
          <w:rPr>
            <w:noProof/>
            <w:webHidden/>
          </w:rPr>
          <w:fldChar w:fldCharType="separate"/>
        </w:r>
        <w:r w:rsidR="00DE17A9" w:rsidRPr="000042A7">
          <w:rPr>
            <w:noProof/>
            <w:webHidden/>
          </w:rPr>
          <w:t>6</w:t>
        </w:r>
        <w:r w:rsidR="00DE17A9" w:rsidRPr="000042A7">
          <w:rPr>
            <w:noProof/>
            <w:webHidden/>
          </w:rPr>
          <w:fldChar w:fldCharType="end"/>
        </w:r>
      </w:hyperlink>
    </w:p>
    <w:p w14:paraId="3D9F9A97" w14:textId="2DD97509" w:rsidR="00DE17A9" w:rsidRPr="000042A7" w:rsidRDefault="00D22DB2">
      <w:pPr>
        <w:pStyle w:val="TOC1"/>
        <w:rPr>
          <w:rFonts w:eastAsiaTheme="minorEastAsia"/>
          <w:b w:val="0"/>
          <w:noProof/>
          <w:sz w:val="22"/>
          <w:lang w:eastAsia="en-AU"/>
        </w:rPr>
      </w:pPr>
      <w:hyperlink w:anchor="_Toc495606576" w:history="1">
        <w:r w:rsidR="00DE17A9" w:rsidRPr="000042A7">
          <w:rPr>
            <w:rStyle w:val="Hyperlink"/>
            <w:noProof/>
          </w:rPr>
          <w:t>2.</w:t>
        </w:r>
        <w:r w:rsidR="00DE17A9" w:rsidRPr="000042A7">
          <w:rPr>
            <w:rFonts w:eastAsiaTheme="minorEastAsia"/>
            <w:b w:val="0"/>
            <w:noProof/>
            <w:sz w:val="22"/>
            <w:lang w:eastAsia="en-AU"/>
          </w:rPr>
          <w:tab/>
        </w:r>
        <w:r w:rsidR="00DE17A9" w:rsidRPr="000042A7">
          <w:rPr>
            <w:rStyle w:val="Hyperlink"/>
            <w:noProof/>
          </w:rPr>
          <w:t>Grant amount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_Toc495606576 \h </w:instrText>
        </w:r>
        <w:r w:rsidR="00DE17A9" w:rsidRPr="000042A7">
          <w:rPr>
            <w:noProof/>
            <w:webHidden/>
          </w:rPr>
        </w:r>
        <w:r w:rsidR="00DE17A9" w:rsidRPr="000042A7">
          <w:rPr>
            <w:noProof/>
            <w:webHidden/>
          </w:rPr>
          <w:fldChar w:fldCharType="separate"/>
        </w:r>
        <w:r w:rsidR="00DE17A9" w:rsidRPr="000042A7">
          <w:rPr>
            <w:noProof/>
            <w:webHidden/>
          </w:rPr>
          <w:t>7</w:t>
        </w:r>
        <w:r w:rsidR="00DE17A9" w:rsidRPr="000042A7">
          <w:rPr>
            <w:noProof/>
            <w:webHidden/>
          </w:rPr>
          <w:fldChar w:fldCharType="end"/>
        </w:r>
      </w:hyperlink>
    </w:p>
    <w:p w14:paraId="2EFA723E" w14:textId="6B113BD8" w:rsidR="00DE17A9" w:rsidRPr="000042A7" w:rsidRDefault="00D22DB2">
      <w:pPr>
        <w:pStyle w:val="TOC1"/>
        <w:rPr>
          <w:rFonts w:eastAsiaTheme="minorEastAsia"/>
          <w:b w:val="0"/>
          <w:noProof/>
          <w:sz w:val="22"/>
          <w:lang w:eastAsia="en-AU"/>
        </w:rPr>
      </w:pPr>
      <w:hyperlink w:anchor="_Toc495606577" w:history="1">
        <w:r w:rsidR="00DE17A9" w:rsidRPr="000042A7">
          <w:rPr>
            <w:rStyle w:val="Hyperlink"/>
            <w:noProof/>
          </w:rPr>
          <w:t>3.</w:t>
        </w:r>
        <w:r w:rsidR="00DE17A9" w:rsidRPr="000042A7">
          <w:rPr>
            <w:rFonts w:eastAsiaTheme="minorEastAsia"/>
            <w:b w:val="0"/>
            <w:noProof/>
            <w:sz w:val="22"/>
            <w:lang w:eastAsia="en-AU"/>
          </w:rPr>
          <w:tab/>
        </w:r>
        <w:r w:rsidR="00DE17A9" w:rsidRPr="000042A7">
          <w:rPr>
            <w:rStyle w:val="Hyperlink"/>
            <w:noProof/>
          </w:rPr>
          <w:t>Grant eligibility criteria</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_Toc495606577 \h </w:instrText>
        </w:r>
        <w:r w:rsidR="00DE17A9" w:rsidRPr="000042A7">
          <w:rPr>
            <w:noProof/>
            <w:webHidden/>
          </w:rPr>
        </w:r>
        <w:r w:rsidR="00DE17A9" w:rsidRPr="000042A7">
          <w:rPr>
            <w:noProof/>
            <w:webHidden/>
          </w:rPr>
          <w:fldChar w:fldCharType="separate"/>
        </w:r>
        <w:r w:rsidR="00DE17A9" w:rsidRPr="000042A7">
          <w:rPr>
            <w:noProof/>
            <w:webHidden/>
          </w:rPr>
          <w:t>7</w:t>
        </w:r>
        <w:r w:rsidR="00DE17A9" w:rsidRPr="000042A7">
          <w:rPr>
            <w:noProof/>
            <w:webHidden/>
          </w:rPr>
          <w:fldChar w:fldCharType="end"/>
        </w:r>
      </w:hyperlink>
    </w:p>
    <w:p w14:paraId="58FD70C4" w14:textId="133C3B67" w:rsidR="00DE17A9" w:rsidRPr="000042A7" w:rsidRDefault="00D22DB2">
      <w:pPr>
        <w:pStyle w:val="TOC2"/>
        <w:rPr>
          <w:rFonts w:eastAsiaTheme="minorEastAsia"/>
          <w:noProof/>
          <w:lang w:eastAsia="en-AU"/>
        </w:rPr>
      </w:pPr>
      <w:hyperlink w:anchor="_Toc495606578" w:history="1">
        <w:r w:rsidR="00DE17A9" w:rsidRPr="000042A7">
          <w:rPr>
            <w:rStyle w:val="Hyperlink"/>
            <w:noProof/>
          </w:rPr>
          <w:t>3.1</w:t>
        </w:r>
        <w:r w:rsidR="00DE17A9" w:rsidRPr="000042A7">
          <w:rPr>
            <w:rFonts w:eastAsiaTheme="minorEastAsia"/>
            <w:noProof/>
            <w:lang w:eastAsia="en-AU"/>
          </w:rPr>
          <w:tab/>
        </w:r>
        <w:r w:rsidR="00DE17A9" w:rsidRPr="000042A7">
          <w:rPr>
            <w:rStyle w:val="Hyperlink"/>
            <w:noProof/>
          </w:rPr>
          <w:t>Who is eligible to apply for a grant?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_Toc495606578 \h </w:instrText>
        </w:r>
        <w:r w:rsidR="00DE17A9" w:rsidRPr="000042A7">
          <w:rPr>
            <w:noProof/>
            <w:webHidden/>
          </w:rPr>
        </w:r>
        <w:r w:rsidR="00DE17A9" w:rsidRPr="000042A7">
          <w:rPr>
            <w:noProof/>
            <w:webHidden/>
          </w:rPr>
          <w:fldChar w:fldCharType="separate"/>
        </w:r>
        <w:r w:rsidR="00DE17A9" w:rsidRPr="000042A7">
          <w:rPr>
            <w:noProof/>
            <w:webHidden/>
          </w:rPr>
          <w:t>8</w:t>
        </w:r>
        <w:r w:rsidR="00DE17A9" w:rsidRPr="000042A7">
          <w:rPr>
            <w:noProof/>
            <w:webHidden/>
          </w:rPr>
          <w:fldChar w:fldCharType="end"/>
        </w:r>
      </w:hyperlink>
    </w:p>
    <w:p w14:paraId="0DDBEA8B" w14:textId="6AC970BE" w:rsidR="00DE17A9" w:rsidRPr="000042A7" w:rsidRDefault="00D22DB2">
      <w:pPr>
        <w:pStyle w:val="TOC2"/>
        <w:rPr>
          <w:rFonts w:eastAsiaTheme="minorEastAsia"/>
          <w:noProof/>
          <w:lang w:eastAsia="en-AU"/>
        </w:rPr>
      </w:pPr>
      <w:hyperlink w:anchor="_Toc495606579" w:history="1">
        <w:r w:rsidR="00DE17A9" w:rsidRPr="000042A7">
          <w:rPr>
            <w:rStyle w:val="Hyperlink"/>
            <w:noProof/>
          </w:rPr>
          <w:t>3.2</w:t>
        </w:r>
        <w:r w:rsidR="00DE17A9" w:rsidRPr="000042A7">
          <w:rPr>
            <w:rFonts w:eastAsiaTheme="minorEastAsia"/>
            <w:noProof/>
            <w:lang w:eastAsia="en-AU"/>
          </w:rPr>
          <w:tab/>
        </w:r>
        <w:r w:rsidR="00DE17A9" w:rsidRPr="000042A7">
          <w:rPr>
            <w:rStyle w:val="Hyperlink"/>
            <w:noProof/>
          </w:rPr>
          <w:t>What are the participant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_Toc495606579 \h </w:instrText>
        </w:r>
        <w:r w:rsidR="00DE17A9" w:rsidRPr="000042A7">
          <w:rPr>
            <w:noProof/>
            <w:webHidden/>
          </w:rPr>
        </w:r>
        <w:r w:rsidR="00DE17A9" w:rsidRPr="000042A7">
          <w:rPr>
            <w:noProof/>
            <w:webHidden/>
          </w:rPr>
          <w:fldChar w:fldCharType="separate"/>
        </w:r>
        <w:r w:rsidR="00DE17A9" w:rsidRPr="000042A7">
          <w:rPr>
            <w:noProof/>
            <w:webHidden/>
          </w:rPr>
          <w:t>9</w:t>
        </w:r>
        <w:r w:rsidR="00DE17A9" w:rsidRPr="000042A7">
          <w:rPr>
            <w:noProof/>
            <w:webHidden/>
          </w:rPr>
          <w:fldChar w:fldCharType="end"/>
        </w:r>
      </w:hyperlink>
    </w:p>
    <w:p w14:paraId="48C19A15" w14:textId="37FFCD32" w:rsidR="00DE17A9" w:rsidRPr="000042A7" w:rsidRDefault="00D22DB2">
      <w:pPr>
        <w:pStyle w:val="TOC3"/>
        <w:rPr>
          <w:rFonts w:eastAsiaTheme="minorEastAsia"/>
          <w:noProof/>
          <w:lang w:eastAsia="en-AU"/>
        </w:rPr>
      </w:pPr>
      <w:hyperlink w:anchor="_Toc495606580" w:history="1">
        <w:r w:rsidR="00DE17A9" w:rsidRPr="000042A7">
          <w:rPr>
            <w:rStyle w:val="Hyperlink"/>
            <w:noProof/>
          </w:rPr>
          <w:t>3.2.1</w:t>
        </w:r>
        <w:r w:rsidR="00DE17A9" w:rsidRPr="000042A7">
          <w:rPr>
            <w:rFonts w:eastAsiaTheme="minorEastAsia"/>
            <w:noProof/>
            <w:lang w:eastAsia="en-AU"/>
          </w:rPr>
          <w:tab/>
        </w:r>
        <w:r w:rsidR="00DE17A9" w:rsidRPr="000042A7">
          <w:rPr>
            <w:rStyle w:val="Hyperlink"/>
            <w:noProof/>
          </w:rPr>
          <w:t>What are the Chief Investigator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_Toc495606580 \h </w:instrText>
        </w:r>
        <w:r w:rsidR="00DE17A9" w:rsidRPr="000042A7">
          <w:rPr>
            <w:noProof/>
            <w:webHidden/>
          </w:rPr>
        </w:r>
        <w:r w:rsidR="00DE17A9" w:rsidRPr="000042A7">
          <w:rPr>
            <w:noProof/>
            <w:webHidden/>
          </w:rPr>
          <w:fldChar w:fldCharType="separate"/>
        </w:r>
        <w:r w:rsidR="00DE17A9" w:rsidRPr="000042A7">
          <w:rPr>
            <w:noProof/>
            <w:webHidden/>
          </w:rPr>
          <w:t>10</w:t>
        </w:r>
        <w:r w:rsidR="00DE17A9" w:rsidRPr="000042A7">
          <w:rPr>
            <w:noProof/>
            <w:webHidden/>
          </w:rPr>
          <w:fldChar w:fldCharType="end"/>
        </w:r>
      </w:hyperlink>
    </w:p>
    <w:p w14:paraId="4640EB53" w14:textId="7D8D5C58" w:rsidR="00DE17A9" w:rsidRPr="000042A7" w:rsidRDefault="00D22DB2">
      <w:pPr>
        <w:pStyle w:val="TOC3"/>
        <w:rPr>
          <w:rFonts w:eastAsiaTheme="minorEastAsia"/>
          <w:noProof/>
          <w:lang w:eastAsia="en-AU"/>
        </w:rPr>
      </w:pPr>
      <w:hyperlink w:anchor="_Toc495606581" w:history="1">
        <w:r w:rsidR="00DE17A9" w:rsidRPr="000042A7">
          <w:rPr>
            <w:rStyle w:val="Hyperlink"/>
            <w:noProof/>
          </w:rPr>
          <w:t>3.2.2</w:t>
        </w:r>
        <w:r w:rsidR="00DE17A9" w:rsidRPr="000042A7">
          <w:rPr>
            <w:rFonts w:eastAsiaTheme="minorEastAsia"/>
            <w:noProof/>
            <w:lang w:eastAsia="en-AU"/>
          </w:rPr>
          <w:tab/>
        </w:r>
        <w:r w:rsidR="00DE17A9" w:rsidRPr="000042A7">
          <w:rPr>
            <w:rStyle w:val="Hyperlink"/>
            <w:noProof/>
          </w:rPr>
          <w:t>What are the Partner Investigator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_Toc495606581 \h </w:instrText>
        </w:r>
        <w:r w:rsidR="00DE17A9" w:rsidRPr="000042A7">
          <w:rPr>
            <w:noProof/>
            <w:webHidden/>
          </w:rPr>
        </w:r>
        <w:r w:rsidR="00DE17A9" w:rsidRPr="000042A7">
          <w:rPr>
            <w:noProof/>
            <w:webHidden/>
          </w:rPr>
          <w:fldChar w:fldCharType="separate"/>
        </w:r>
        <w:r w:rsidR="00DE17A9" w:rsidRPr="000042A7">
          <w:rPr>
            <w:noProof/>
            <w:webHidden/>
          </w:rPr>
          <w:t>10</w:t>
        </w:r>
        <w:r w:rsidR="00DE17A9" w:rsidRPr="000042A7">
          <w:rPr>
            <w:noProof/>
            <w:webHidden/>
          </w:rPr>
          <w:fldChar w:fldCharType="end"/>
        </w:r>
      </w:hyperlink>
    </w:p>
    <w:p w14:paraId="4390A4DF" w14:textId="755E0729" w:rsidR="00DE17A9" w:rsidRPr="000042A7" w:rsidRDefault="00D22DB2">
      <w:pPr>
        <w:pStyle w:val="TOC2"/>
        <w:rPr>
          <w:rFonts w:eastAsiaTheme="minorEastAsia"/>
          <w:noProof/>
          <w:lang w:eastAsia="en-AU"/>
        </w:rPr>
      </w:pPr>
      <w:hyperlink w:anchor="_Toc495606582" w:history="1">
        <w:r w:rsidR="00DE17A9" w:rsidRPr="000042A7">
          <w:rPr>
            <w:rStyle w:val="Hyperlink"/>
            <w:noProof/>
          </w:rPr>
          <w:t>3.3</w:t>
        </w:r>
        <w:r w:rsidR="00DE17A9" w:rsidRPr="000042A7">
          <w:rPr>
            <w:rFonts w:eastAsiaTheme="minorEastAsia"/>
            <w:noProof/>
            <w:lang w:eastAsia="en-AU"/>
          </w:rPr>
          <w:tab/>
        </w:r>
        <w:r w:rsidR="00DE17A9" w:rsidRPr="000042A7">
          <w:rPr>
            <w:rStyle w:val="Hyperlink"/>
            <w:noProof/>
          </w:rPr>
          <w:t>What are the organisation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_Toc495606582 \h </w:instrText>
        </w:r>
        <w:r w:rsidR="00DE17A9" w:rsidRPr="000042A7">
          <w:rPr>
            <w:noProof/>
            <w:webHidden/>
          </w:rPr>
        </w:r>
        <w:r w:rsidR="00DE17A9" w:rsidRPr="000042A7">
          <w:rPr>
            <w:noProof/>
            <w:webHidden/>
          </w:rPr>
          <w:fldChar w:fldCharType="separate"/>
        </w:r>
        <w:r w:rsidR="00DE17A9" w:rsidRPr="000042A7">
          <w:rPr>
            <w:noProof/>
            <w:webHidden/>
          </w:rPr>
          <w:t>11</w:t>
        </w:r>
        <w:r w:rsidR="00DE17A9" w:rsidRPr="000042A7">
          <w:rPr>
            <w:noProof/>
            <w:webHidden/>
          </w:rPr>
          <w:fldChar w:fldCharType="end"/>
        </w:r>
      </w:hyperlink>
    </w:p>
    <w:p w14:paraId="1F11D10F" w14:textId="1F4160E0" w:rsidR="00DE17A9" w:rsidRPr="000042A7" w:rsidRDefault="00D22DB2">
      <w:pPr>
        <w:pStyle w:val="TOC3"/>
        <w:rPr>
          <w:rFonts w:eastAsiaTheme="minorEastAsia"/>
          <w:noProof/>
          <w:lang w:eastAsia="en-AU"/>
        </w:rPr>
      </w:pPr>
      <w:hyperlink w:anchor="_Toc495606583" w:history="1">
        <w:r w:rsidR="00DE17A9" w:rsidRPr="000042A7">
          <w:rPr>
            <w:rStyle w:val="Hyperlink"/>
            <w:noProof/>
          </w:rPr>
          <w:t>3.3.1</w:t>
        </w:r>
        <w:r w:rsidR="00DE17A9" w:rsidRPr="000042A7">
          <w:rPr>
            <w:rFonts w:eastAsiaTheme="minorEastAsia"/>
            <w:noProof/>
            <w:lang w:eastAsia="en-AU"/>
          </w:rPr>
          <w:tab/>
        </w:r>
        <w:r w:rsidR="00DE17A9" w:rsidRPr="000042A7">
          <w:rPr>
            <w:rStyle w:val="Hyperlink"/>
            <w:noProof/>
          </w:rPr>
          <w:t>What are the Eligible Organisation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_Toc495606583 \h </w:instrText>
        </w:r>
        <w:r w:rsidR="00DE17A9" w:rsidRPr="000042A7">
          <w:rPr>
            <w:noProof/>
            <w:webHidden/>
          </w:rPr>
        </w:r>
        <w:r w:rsidR="00DE17A9" w:rsidRPr="000042A7">
          <w:rPr>
            <w:noProof/>
            <w:webHidden/>
          </w:rPr>
          <w:fldChar w:fldCharType="separate"/>
        </w:r>
        <w:r w:rsidR="00DE17A9" w:rsidRPr="000042A7">
          <w:rPr>
            <w:noProof/>
            <w:webHidden/>
          </w:rPr>
          <w:t>11</w:t>
        </w:r>
        <w:r w:rsidR="00DE17A9" w:rsidRPr="000042A7">
          <w:rPr>
            <w:noProof/>
            <w:webHidden/>
          </w:rPr>
          <w:fldChar w:fldCharType="end"/>
        </w:r>
      </w:hyperlink>
    </w:p>
    <w:p w14:paraId="098E0252" w14:textId="1798D71C" w:rsidR="00DE17A9" w:rsidRPr="000042A7" w:rsidRDefault="00D22DB2">
      <w:pPr>
        <w:pStyle w:val="TOC3"/>
        <w:rPr>
          <w:rFonts w:eastAsiaTheme="minorEastAsia"/>
          <w:noProof/>
          <w:lang w:eastAsia="en-AU"/>
        </w:rPr>
      </w:pPr>
      <w:hyperlink w:anchor="_Toc495606584" w:history="1">
        <w:r w:rsidR="00DE17A9" w:rsidRPr="000042A7">
          <w:rPr>
            <w:rStyle w:val="Hyperlink"/>
            <w:noProof/>
          </w:rPr>
          <w:t>3.3.2</w:t>
        </w:r>
        <w:r w:rsidR="00DE17A9" w:rsidRPr="000042A7">
          <w:rPr>
            <w:rFonts w:eastAsiaTheme="minorEastAsia"/>
            <w:noProof/>
            <w:lang w:eastAsia="en-AU"/>
          </w:rPr>
          <w:tab/>
        </w:r>
        <w:r w:rsidR="00DE17A9" w:rsidRPr="000042A7">
          <w:rPr>
            <w:rStyle w:val="Hyperlink"/>
            <w:noProof/>
          </w:rPr>
          <w:t>What are the Partner Organisation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_Toc495606584 \h </w:instrText>
        </w:r>
        <w:r w:rsidR="00DE17A9" w:rsidRPr="000042A7">
          <w:rPr>
            <w:noProof/>
            <w:webHidden/>
          </w:rPr>
        </w:r>
        <w:r w:rsidR="00DE17A9" w:rsidRPr="000042A7">
          <w:rPr>
            <w:noProof/>
            <w:webHidden/>
          </w:rPr>
          <w:fldChar w:fldCharType="separate"/>
        </w:r>
        <w:r w:rsidR="00DE17A9" w:rsidRPr="000042A7">
          <w:rPr>
            <w:noProof/>
            <w:webHidden/>
          </w:rPr>
          <w:t>11</w:t>
        </w:r>
        <w:r w:rsidR="00DE17A9" w:rsidRPr="000042A7">
          <w:rPr>
            <w:noProof/>
            <w:webHidden/>
          </w:rPr>
          <w:fldChar w:fldCharType="end"/>
        </w:r>
      </w:hyperlink>
    </w:p>
    <w:p w14:paraId="27FBBD69" w14:textId="00D012A2" w:rsidR="00DE17A9" w:rsidRPr="000042A7" w:rsidRDefault="00D22DB2">
      <w:pPr>
        <w:pStyle w:val="TOC3"/>
        <w:rPr>
          <w:rFonts w:eastAsiaTheme="minorEastAsia"/>
          <w:noProof/>
          <w:lang w:eastAsia="en-AU"/>
        </w:rPr>
      </w:pPr>
      <w:hyperlink w:anchor="_Toc495606585" w:history="1">
        <w:r w:rsidR="00DE17A9" w:rsidRPr="000042A7">
          <w:rPr>
            <w:rStyle w:val="Hyperlink"/>
            <w:noProof/>
          </w:rPr>
          <w:t>3.3.3</w:t>
        </w:r>
        <w:r w:rsidR="00DE17A9" w:rsidRPr="000042A7">
          <w:rPr>
            <w:rFonts w:eastAsiaTheme="minorEastAsia"/>
            <w:noProof/>
            <w:lang w:eastAsia="en-AU"/>
          </w:rPr>
          <w:tab/>
        </w:r>
        <w:r w:rsidR="00DE17A9" w:rsidRPr="000042A7">
          <w:rPr>
            <w:rStyle w:val="Hyperlink"/>
            <w:noProof/>
          </w:rPr>
          <w:t>What are the Other Organisation eligibility requirements?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_Toc495606585 \h </w:instrText>
        </w:r>
        <w:r w:rsidR="00DE17A9" w:rsidRPr="000042A7">
          <w:rPr>
            <w:noProof/>
            <w:webHidden/>
          </w:rPr>
        </w:r>
        <w:r w:rsidR="00DE17A9" w:rsidRPr="000042A7">
          <w:rPr>
            <w:noProof/>
            <w:webHidden/>
          </w:rPr>
          <w:fldChar w:fldCharType="separate"/>
        </w:r>
        <w:r w:rsidR="00DE17A9" w:rsidRPr="000042A7">
          <w:rPr>
            <w:noProof/>
            <w:webHidden/>
          </w:rPr>
          <w:t>12</w:t>
        </w:r>
        <w:r w:rsidR="00DE17A9" w:rsidRPr="000042A7">
          <w:rPr>
            <w:noProof/>
            <w:webHidden/>
          </w:rPr>
          <w:fldChar w:fldCharType="end"/>
        </w:r>
      </w:hyperlink>
    </w:p>
    <w:p w14:paraId="7F9E32C4" w14:textId="5D71179E" w:rsidR="00DE17A9" w:rsidRPr="000042A7" w:rsidRDefault="00D22DB2">
      <w:pPr>
        <w:pStyle w:val="TOC1"/>
        <w:rPr>
          <w:rFonts w:eastAsiaTheme="minorEastAsia"/>
          <w:b w:val="0"/>
          <w:noProof/>
          <w:sz w:val="22"/>
          <w:lang w:eastAsia="en-AU"/>
        </w:rPr>
      </w:pPr>
      <w:hyperlink w:anchor="_Toc495606586" w:history="1">
        <w:r w:rsidR="00DE17A9" w:rsidRPr="000042A7">
          <w:rPr>
            <w:rStyle w:val="Hyperlink"/>
            <w:noProof/>
          </w:rPr>
          <w:t>4.</w:t>
        </w:r>
        <w:r w:rsidR="00DE17A9" w:rsidRPr="000042A7">
          <w:rPr>
            <w:rFonts w:eastAsiaTheme="minorEastAsia"/>
            <w:b w:val="0"/>
            <w:noProof/>
            <w:sz w:val="22"/>
            <w:lang w:eastAsia="en-AU"/>
          </w:rPr>
          <w:tab/>
        </w:r>
        <w:r w:rsidR="00DE17A9" w:rsidRPr="000042A7">
          <w:rPr>
            <w:rStyle w:val="Hyperlink"/>
            <w:noProof/>
          </w:rPr>
          <w:t>Eligible grant activities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_Toc495606586 \h </w:instrText>
        </w:r>
        <w:r w:rsidR="00DE17A9" w:rsidRPr="000042A7">
          <w:rPr>
            <w:noProof/>
            <w:webHidden/>
          </w:rPr>
        </w:r>
        <w:r w:rsidR="00DE17A9" w:rsidRPr="000042A7">
          <w:rPr>
            <w:noProof/>
            <w:webHidden/>
          </w:rPr>
          <w:fldChar w:fldCharType="separate"/>
        </w:r>
        <w:r w:rsidR="00DE17A9" w:rsidRPr="000042A7">
          <w:rPr>
            <w:noProof/>
            <w:webHidden/>
          </w:rPr>
          <w:t>12</w:t>
        </w:r>
        <w:r w:rsidR="00DE17A9" w:rsidRPr="000042A7">
          <w:rPr>
            <w:noProof/>
            <w:webHidden/>
          </w:rPr>
          <w:fldChar w:fldCharType="end"/>
        </w:r>
      </w:hyperlink>
    </w:p>
    <w:p w14:paraId="730E904C" w14:textId="07BB85C5" w:rsidR="00DE17A9" w:rsidRPr="000042A7" w:rsidRDefault="00D22DB2">
      <w:pPr>
        <w:pStyle w:val="TOC2"/>
        <w:rPr>
          <w:rFonts w:eastAsiaTheme="minorEastAsia"/>
          <w:noProof/>
          <w:lang w:eastAsia="en-AU"/>
        </w:rPr>
      </w:pPr>
      <w:hyperlink w:anchor="_Toc495606587" w:history="1">
        <w:r w:rsidR="00DE17A9" w:rsidRPr="000042A7">
          <w:rPr>
            <w:rStyle w:val="Hyperlink"/>
            <w:noProof/>
          </w:rPr>
          <w:t>4.1</w:t>
        </w:r>
        <w:r w:rsidR="00DE17A9" w:rsidRPr="000042A7">
          <w:rPr>
            <w:rFonts w:eastAsiaTheme="minorEastAsia"/>
            <w:noProof/>
            <w:lang w:eastAsia="en-AU"/>
          </w:rPr>
          <w:tab/>
        </w:r>
        <w:r w:rsidR="00DE17A9" w:rsidRPr="000042A7">
          <w:rPr>
            <w:rStyle w:val="Hyperlink"/>
            <w:noProof/>
          </w:rPr>
          <w:t>What can the grant money be used for?</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_Toc495606587 \h </w:instrText>
        </w:r>
        <w:r w:rsidR="00DE17A9" w:rsidRPr="000042A7">
          <w:rPr>
            <w:noProof/>
            <w:webHidden/>
          </w:rPr>
        </w:r>
        <w:r w:rsidR="00DE17A9" w:rsidRPr="000042A7">
          <w:rPr>
            <w:noProof/>
            <w:webHidden/>
          </w:rPr>
          <w:fldChar w:fldCharType="separate"/>
        </w:r>
        <w:r w:rsidR="00DE17A9" w:rsidRPr="000042A7">
          <w:rPr>
            <w:noProof/>
            <w:webHidden/>
          </w:rPr>
          <w:t>12</w:t>
        </w:r>
        <w:r w:rsidR="00DE17A9" w:rsidRPr="000042A7">
          <w:rPr>
            <w:noProof/>
            <w:webHidden/>
          </w:rPr>
          <w:fldChar w:fldCharType="end"/>
        </w:r>
      </w:hyperlink>
    </w:p>
    <w:p w14:paraId="10C2A0A2" w14:textId="6B919059" w:rsidR="00DE17A9" w:rsidRPr="000042A7" w:rsidRDefault="00D22DB2">
      <w:pPr>
        <w:pStyle w:val="TOC2"/>
        <w:rPr>
          <w:rFonts w:eastAsiaTheme="minorEastAsia"/>
          <w:noProof/>
          <w:lang w:eastAsia="en-AU"/>
        </w:rPr>
      </w:pPr>
      <w:hyperlink w:anchor="_Toc495606588" w:history="1">
        <w:r w:rsidR="00DE17A9" w:rsidRPr="000042A7">
          <w:rPr>
            <w:rStyle w:val="Hyperlink"/>
            <w:noProof/>
          </w:rPr>
          <w:t>4.2</w:t>
        </w:r>
        <w:r w:rsidR="00DE17A9" w:rsidRPr="000042A7">
          <w:rPr>
            <w:rFonts w:eastAsiaTheme="minorEastAsia"/>
            <w:noProof/>
            <w:lang w:eastAsia="en-AU"/>
          </w:rPr>
          <w:tab/>
        </w:r>
        <w:r w:rsidR="00DE17A9" w:rsidRPr="000042A7">
          <w:rPr>
            <w:rStyle w:val="Hyperlink"/>
            <w:noProof/>
          </w:rPr>
          <w:t>What the grant money cannot be used for?</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_Toc495606588 \h </w:instrText>
        </w:r>
        <w:r w:rsidR="00DE17A9" w:rsidRPr="000042A7">
          <w:rPr>
            <w:noProof/>
            <w:webHidden/>
          </w:rPr>
        </w:r>
        <w:r w:rsidR="00DE17A9" w:rsidRPr="000042A7">
          <w:rPr>
            <w:noProof/>
            <w:webHidden/>
          </w:rPr>
          <w:fldChar w:fldCharType="separate"/>
        </w:r>
        <w:r w:rsidR="00DE17A9" w:rsidRPr="000042A7">
          <w:rPr>
            <w:noProof/>
            <w:webHidden/>
          </w:rPr>
          <w:t>13</w:t>
        </w:r>
        <w:r w:rsidR="00DE17A9" w:rsidRPr="000042A7">
          <w:rPr>
            <w:noProof/>
            <w:webHidden/>
          </w:rPr>
          <w:fldChar w:fldCharType="end"/>
        </w:r>
      </w:hyperlink>
    </w:p>
    <w:p w14:paraId="1599256B" w14:textId="5795137C" w:rsidR="00DE17A9" w:rsidRPr="000042A7" w:rsidRDefault="00D22DB2">
      <w:pPr>
        <w:pStyle w:val="TOC2"/>
        <w:rPr>
          <w:rFonts w:eastAsiaTheme="minorEastAsia"/>
          <w:noProof/>
          <w:lang w:eastAsia="en-AU"/>
        </w:rPr>
      </w:pPr>
      <w:hyperlink w:anchor="_Toc495606589" w:history="1">
        <w:r w:rsidR="00DE17A9" w:rsidRPr="000042A7">
          <w:rPr>
            <w:rStyle w:val="Hyperlink"/>
            <w:noProof/>
          </w:rPr>
          <w:t>4.3</w:t>
        </w:r>
        <w:r w:rsidR="00DE17A9" w:rsidRPr="000042A7">
          <w:rPr>
            <w:rFonts w:eastAsiaTheme="minorEastAsia"/>
            <w:noProof/>
            <w:lang w:eastAsia="en-AU"/>
          </w:rPr>
          <w:tab/>
        </w:r>
        <w:r w:rsidR="00DE17A9" w:rsidRPr="000042A7">
          <w:rPr>
            <w:rStyle w:val="Hyperlink"/>
            <w:noProof/>
          </w:rPr>
          <w:t>Eligible and ineligible expenditure</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_Toc495606589 \h </w:instrText>
        </w:r>
        <w:r w:rsidR="00DE17A9" w:rsidRPr="000042A7">
          <w:rPr>
            <w:noProof/>
            <w:webHidden/>
          </w:rPr>
        </w:r>
        <w:r w:rsidR="00DE17A9" w:rsidRPr="000042A7">
          <w:rPr>
            <w:noProof/>
            <w:webHidden/>
          </w:rPr>
          <w:fldChar w:fldCharType="separate"/>
        </w:r>
        <w:r w:rsidR="00DE17A9" w:rsidRPr="000042A7">
          <w:rPr>
            <w:noProof/>
            <w:webHidden/>
          </w:rPr>
          <w:t>14</w:t>
        </w:r>
        <w:r w:rsidR="00DE17A9" w:rsidRPr="000042A7">
          <w:rPr>
            <w:noProof/>
            <w:webHidden/>
          </w:rPr>
          <w:fldChar w:fldCharType="end"/>
        </w:r>
      </w:hyperlink>
    </w:p>
    <w:p w14:paraId="2F3D470C" w14:textId="303BAA95" w:rsidR="00DE17A9" w:rsidRPr="000042A7" w:rsidRDefault="00D22DB2">
      <w:pPr>
        <w:pStyle w:val="TOC1"/>
        <w:rPr>
          <w:rFonts w:eastAsiaTheme="minorEastAsia"/>
          <w:b w:val="0"/>
          <w:noProof/>
          <w:sz w:val="22"/>
          <w:lang w:eastAsia="en-AU"/>
        </w:rPr>
      </w:pPr>
      <w:hyperlink w:anchor="_Toc495606590" w:history="1">
        <w:r w:rsidR="00DE17A9" w:rsidRPr="000042A7">
          <w:rPr>
            <w:rStyle w:val="Hyperlink"/>
            <w:noProof/>
          </w:rPr>
          <w:t>5.</w:t>
        </w:r>
        <w:r w:rsidR="00DE17A9" w:rsidRPr="000042A7">
          <w:rPr>
            <w:rFonts w:eastAsiaTheme="minorEastAsia"/>
            <w:b w:val="0"/>
            <w:noProof/>
            <w:sz w:val="22"/>
            <w:lang w:eastAsia="en-AU"/>
          </w:rPr>
          <w:tab/>
        </w:r>
        <w:r w:rsidR="00DE17A9" w:rsidRPr="000042A7">
          <w:rPr>
            <w:rStyle w:val="Hyperlink"/>
            <w:noProof/>
          </w:rPr>
          <w:t>The grant selection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_Toc495606590 \h </w:instrText>
        </w:r>
        <w:r w:rsidR="00DE17A9" w:rsidRPr="000042A7">
          <w:rPr>
            <w:noProof/>
            <w:webHidden/>
          </w:rPr>
        </w:r>
        <w:r w:rsidR="00DE17A9" w:rsidRPr="000042A7">
          <w:rPr>
            <w:noProof/>
            <w:webHidden/>
          </w:rPr>
          <w:fldChar w:fldCharType="separate"/>
        </w:r>
        <w:r w:rsidR="00DE17A9" w:rsidRPr="000042A7">
          <w:rPr>
            <w:noProof/>
            <w:webHidden/>
          </w:rPr>
          <w:t>14</w:t>
        </w:r>
        <w:r w:rsidR="00DE17A9" w:rsidRPr="000042A7">
          <w:rPr>
            <w:noProof/>
            <w:webHidden/>
          </w:rPr>
          <w:fldChar w:fldCharType="end"/>
        </w:r>
      </w:hyperlink>
    </w:p>
    <w:p w14:paraId="5CDB74A5" w14:textId="50D60860" w:rsidR="00DE17A9" w:rsidRPr="000042A7" w:rsidRDefault="00D22DB2">
      <w:pPr>
        <w:pStyle w:val="TOC2"/>
        <w:rPr>
          <w:rFonts w:eastAsiaTheme="minorEastAsia"/>
          <w:noProof/>
          <w:lang w:eastAsia="en-AU"/>
        </w:rPr>
      </w:pPr>
      <w:hyperlink w:anchor="_Toc495606591" w:history="1">
        <w:r w:rsidR="00DE17A9" w:rsidRPr="000042A7">
          <w:rPr>
            <w:rStyle w:val="Hyperlink"/>
            <w:noProof/>
          </w:rPr>
          <w:t>5.1</w:t>
        </w:r>
        <w:r w:rsidR="00DE17A9" w:rsidRPr="000042A7">
          <w:rPr>
            <w:rFonts w:eastAsiaTheme="minorEastAsia"/>
            <w:noProof/>
            <w:lang w:eastAsia="en-AU"/>
          </w:rPr>
          <w:tab/>
        </w:r>
        <w:r w:rsidR="00DE17A9" w:rsidRPr="000042A7">
          <w:rPr>
            <w:rStyle w:val="Hyperlink"/>
            <w:noProof/>
          </w:rPr>
          <w:t>Eligibility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_Toc495606591 \h </w:instrText>
        </w:r>
        <w:r w:rsidR="00DE17A9" w:rsidRPr="000042A7">
          <w:rPr>
            <w:noProof/>
            <w:webHidden/>
          </w:rPr>
        </w:r>
        <w:r w:rsidR="00DE17A9" w:rsidRPr="000042A7">
          <w:rPr>
            <w:noProof/>
            <w:webHidden/>
          </w:rPr>
          <w:fldChar w:fldCharType="separate"/>
        </w:r>
        <w:r w:rsidR="00DE17A9" w:rsidRPr="000042A7">
          <w:rPr>
            <w:noProof/>
            <w:webHidden/>
          </w:rPr>
          <w:t>14</w:t>
        </w:r>
        <w:r w:rsidR="00DE17A9" w:rsidRPr="000042A7">
          <w:rPr>
            <w:noProof/>
            <w:webHidden/>
          </w:rPr>
          <w:fldChar w:fldCharType="end"/>
        </w:r>
      </w:hyperlink>
    </w:p>
    <w:p w14:paraId="6A16BD3F" w14:textId="6D9CA096" w:rsidR="00DE17A9" w:rsidRPr="000042A7" w:rsidRDefault="00D22DB2">
      <w:pPr>
        <w:pStyle w:val="TOC2"/>
        <w:rPr>
          <w:rFonts w:eastAsiaTheme="minorEastAsia"/>
          <w:noProof/>
          <w:lang w:eastAsia="en-AU"/>
        </w:rPr>
      </w:pPr>
      <w:hyperlink w:anchor="_Toc495606592" w:history="1">
        <w:r w:rsidR="00DE17A9" w:rsidRPr="000042A7">
          <w:rPr>
            <w:rStyle w:val="Hyperlink"/>
            <w:noProof/>
          </w:rPr>
          <w:t>5.2</w:t>
        </w:r>
        <w:r w:rsidR="00DE17A9" w:rsidRPr="000042A7">
          <w:rPr>
            <w:rFonts w:eastAsiaTheme="minorEastAsia"/>
            <w:noProof/>
            <w:lang w:eastAsia="en-AU"/>
          </w:rPr>
          <w:tab/>
        </w:r>
        <w:r w:rsidR="00DE17A9" w:rsidRPr="000042A7">
          <w:rPr>
            <w:rStyle w:val="Hyperlink"/>
            <w:noProof/>
          </w:rPr>
          <w:t>Selection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_Toc495606592 \h </w:instrText>
        </w:r>
        <w:r w:rsidR="00DE17A9" w:rsidRPr="000042A7">
          <w:rPr>
            <w:noProof/>
            <w:webHidden/>
          </w:rPr>
        </w:r>
        <w:r w:rsidR="00DE17A9" w:rsidRPr="000042A7">
          <w:rPr>
            <w:noProof/>
            <w:webHidden/>
          </w:rPr>
          <w:fldChar w:fldCharType="separate"/>
        </w:r>
        <w:r w:rsidR="00DE17A9" w:rsidRPr="000042A7">
          <w:rPr>
            <w:noProof/>
            <w:webHidden/>
          </w:rPr>
          <w:t>15</w:t>
        </w:r>
        <w:r w:rsidR="00DE17A9" w:rsidRPr="000042A7">
          <w:rPr>
            <w:noProof/>
            <w:webHidden/>
          </w:rPr>
          <w:fldChar w:fldCharType="end"/>
        </w:r>
      </w:hyperlink>
    </w:p>
    <w:p w14:paraId="05671BE4" w14:textId="014A18D2" w:rsidR="00DE17A9" w:rsidRPr="000042A7" w:rsidRDefault="00D22DB2">
      <w:pPr>
        <w:pStyle w:val="TOC1"/>
        <w:rPr>
          <w:rFonts w:eastAsiaTheme="minorEastAsia"/>
          <w:b w:val="0"/>
          <w:noProof/>
          <w:sz w:val="22"/>
          <w:lang w:eastAsia="en-AU"/>
        </w:rPr>
      </w:pPr>
      <w:hyperlink w:anchor="_Toc495606593" w:history="1">
        <w:r w:rsidR="00DE17A9" w:rsidRPr="000042A7">
          <w:rPr>
            <w:rStyle w:val="Hyperlink"/>
            <w:noProof/>
          </w:rPr>
          <w:t>6.</w:t>
        </w:r>
        <w:r w:rsidR="00DE17A9" w:rsidRPr="000042A7">
          <w:rPr>
            <w:rFonts w:eastAsiaTheme="minorEastAsia"/>
            <w:b w:val="0"/>
            <w:noProof/>
            <w:sz w:val="22"/>
            <w:lang w:eastAsia="en-AU"/>
          </w:rPr>
          <w:tab/>
        </w:r>
        <w:r w:rsidR="00DE17A9" w:rsidRPr="000042A7">
          <w:rPr>
            <w:rStyle w:val="Hyperlink"/>
            <w:noProof/>
          </w:rPr>
          <w:t>The assessment criteria</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_Toc495606593 \h </w:instrText>
        </w:r>
        <w:r w:rsidR="00DE17A9" w:rsidRPr="000042A7">
          <w:rPr>
            <w:noProof/>
            <w:webHidden/>
          </w:rPr>
        </w:r>
        <w:r w:rsidR="00DE17A9" w:rsidRPr="000042A7">
          <w:rPr>
            <w:noProof/>
            <w:webHidden/>
          </w:rPr>
          <w:fldChar w:fldCharType="separate"/>
        </w:r>
        <w:r w:rsidR="00DE17A9" w:rsidRPr="000042A7">
          <w:rPr>
            <w:noProof/>
            <w:webHidden/>
          </w:rPr>
          <w:t>15</w:t>
        </w:r>
        <w:r w:rsidR="00DE17A9" w:rsidRPr="000042A7">
          <w:rPr>
            <w:noProof/>
            <w:webHidden/>
          </w:rPr>
          <w:fldChar w:fldCharType="end"/>
        </w:r>
      </w:hyperlink>
    </w:p>
    <w:p w14:paraId="5FA5B2EC" w14:textId="423AE431" w:rsidR="00DE17A9" w:rsidRPr="000042A7" w:rsidRDefault="00D22DB2">
      <w:pPr>
        <w:pStyle w:val="TOC1"/>
        <w:rPr>
          <w:rFonts w:eastAsiaTheme="minorEastAsia"/>
          <w:b w:val="0"/>
          <w:noProof/>
          <w:sz w:val="22"/>
          <w:lang w:eastAsia="en-AU"/>
        </w:rPr>
      </w:pPr>
      <w:hyperlink w:anchor="_Toc495606594" w:history="1">
        <w:r w:rsidR="00DE17A9" w:rsidRPr="000042A7">
          <w:rPr>
            <w:rStyle w:val="Hyperlink"/>
            <w:noProof/>
          </w:rPr>
          <w:t>7.</w:t>
        </w:r>
        <w:r w:rsidR="00DE17A9" w:rsidRPr="000042A7">
          <w:rPr>
            <w:rFonts w:eastAsiaTheme="minorEastAsia"/>
            <w:b w:val="0"/>
            <w:noProof/>
            <w:sz w:val="22"/>
            <w:lang w:eastAsia="en-AU"/>
          </w:rPr>
          <w:tab/>
        </w:r>
        <w:r w:rsidR="00DE17A9" w:rsidRPr="000042A7">
          <w:rPr>
            <w:rStyle w:val="Hyperlink"/>
            <w:noProof/>
          </w:rPr>
          <w:t>The grant application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_Toc495606594 \h </w:instrText>
        </w:r>
        <w:r w:rsidR="00DE17A9" w:rsidRPr="000042A7">
          <w:rPr>
            <w:noProof/>
            <w:webHidden/>
          </w:rPr>
        </w:r>
        <w:r w:rsidR="00DE17A9" w:rsidRPr="000042A7">
          <w:rPr>
            <w:noProof/>
            <w:webHidden/>
          </w:rPr>
          <w:fldChar w:fldCharType="separate"/>
        </w:r>
        <w:r w:rsidR="00DE17A9" w:rsidRPr="000042A7">
          <w:rPr>
            <w:noProof/>
            <w:webHidden/>
          </w:rPr>
          <w:t>16</w:t>
        </w:r>
        <w:r w:rsidR="00DE17A9" w:rsidRPr="000042A7">
          <w:rPr>
            <w:noProof/>
            <w:webHidden/>
          </w:rPr>
          <w:fldChar w:fldCharType="end"/>
        </w:r>
      </w:hyperlink>
    </w:p>
    <w:p w14:paraId="72CDF14E" w14:textId="7D8272EE" w:rsidR="00DE17A9" w:rsidRPr="000042A7" w:rsidRDefault="00D22DB2">
      <w:pPr>
        <w:pStyle w:val="TOC2"/>
        <w:rPr>
          <w:rFonts w:eastAsiaTheme="minorEastAsia"/>
          <w:noProof/>
          <w:lang w:eastAsia="en-AU"/>
        </w:rPr>
      </w:pPr>
      <w:hyperlink w:anchor="_Toc495606595" w:history="1">
        <w:r w:rsidR="00DE17A9" w:rsidRPr="000042A7">
          <w:rPr>
            <w:rStyle w:val="Hyperlink"/>
            <w:noProof/>
          </w:rPr>
          <w:t>7.1</w:t>
        </w:r>
        <w:r w:rsidR="00DE17A9" w:rsidRPr="000042A7">
          <w:rPr>
            <w:rFonts w:eastAsiaTheme="minorEastAsia"/>
            <w:noProof/>
            <w:lang w:eastAsia="en-AU"/>
          </w:rPr>
          <w:tab/>
        </w:r>
        <w:r w:rsidR="00DE17A9" w:rsidRPr="000042A7">
          <w:rPr>
            <w:rStyle w:val="Hyperlink"/>
            <w:noProof/>
          </w:rPr>
          <w:t>Overview of application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_Toc495606595 \h </w:instrText>
        </w:r>
        <w:r w:rsidR="00DE17A9" w:rsidRPr="000042A7">
          <w:rPr>
            <w:noProof/>
            <w:webHidden/>
          </w:rPr>
        </w:r>
        <w:r w:rsidR="00DE17A9" w:rsidRPr="000042A7">
          <w:rPr>
            <w:noProof/>
            <w:webHidden/>
          </w:rPr>
          <w:fldChar w:fldCharType="separate"/>
        </w:r>
        <w:r w:rsidR="00DE17A9" w:rsidRPr="000042A7">
          <w:rPr>
            <w:noProof/>
            <w:webHidden/>
          </w:rPr>
          <w:t>16</w:t>
        </w:r>
        <w:r w:rsidR="00DE17A9" w:rsidRPr="000042A7">
          <w:rPr>
            <w:noProof/>
            <w:webHidden/>
          </w:rPr>
          <w:fldChar w:fldCharType="end"/>
        </w:r>
      </w:hyperlink>
    </w:p>
    <w:p w14:paraId="61AF3AEA" w14:textId="5C592BAB" w:rsidR="00DE17A9" w:rsidRPr="000042A7" w:rsidRDefault="00D22DB2">
      <w:pPr>
        <w:pStyle w:val="TOC2"/>
        <w:rPr>
          <w:rFonts w:eastAsiaTheme="minorEastAsia"/>
          <w:noProof/>
          <w:lang w:eastAsia="en-AU"/>
        </w:rPr>
      </w:pPr>
      <w:hyperlink w:anchor="_Toc495606596" w:history="1">
        <w:r w:rsidR="00DE17A9" w:rsidRPr="000042A7">
          <w:rPr>
            <w:rStyle w:val="Hyperlink"/>
            <w:noProof/>
          </w:rPr>
          <w:t>7.2</w:t>
        </w:r>
        <w:r w:rsidR="00DE17A9" w:rsidRPr="000042A7">
          <w:rPr>
            <w:rFonts w:eastAsiaTheme="minorEastAsia"/>
            <w:noProof/>
            <w:lang w:eastAsia="en-AU"/>
          </w:rPr>
          <w:tab/>
        </w:r>
        <w:r w:rsidR="00DE17A9" w:rsidRPr="000042A7">
          <w:rPr>
            <w:rStyle w:val="Hyperlink"/>
            <w:noProof/>
          </w:rPr>
          <w:t>Application process timing</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_Toc495606596 \h </w:instrText>
        </w:r>
        <w:r w:rsidR="00DE17A9" w:rsidRPr="000042A7">
          <w:rPr>
            <w:noProof/>
            <w:webHidden/>
          </w:rPr>
        </w:r>
        <w:r w:rsidR="00DE17A9" w:rsidRPr="000042A7">
          <w:rPr>
            <w:noProof/>
            <w:webHidden/>
          </w:rPr>
          <w:fldChar w:fldCharType="separate"/>
        </w:r>
        <w:r w:rsidR="00DE17A9" w:rsidRPr="000042A7">
          <w:rPr>
            <w:noProof/>
            <w:webHidden/>
          </w:rPr>
          <w:t>17</w:t>
        </w:r>
        <w:r w:rsidR="00DE17A9" w:rsidRPr="000042A7">
          <w:rPr>
            <w:noProof/>
            <w:webHidden/>
          </w:rPr>
          <w:fldChar w:fldCharType="end"/>
        </w:r>
      </w:hyperlink>
    </w:p>
    <w:p w14:paraId="1A740D55" w14:textId="35FE2F65" w:rsidR="00DE17A9" w:rsidRPr="000042A7" w:rsidRDefault="00D22DB2">
      <w:pPr>
        <w:pStyle w:val="TOC2"/>
        <w:rPr>
          <w:rFonts w:eastAsiaTheme="minorEastAsia"/>
          <w:noProof/>
          <w:lang w:eastAsia="en-AU"/>
        </w:rPr>
      </w:pPr>
      <w:hyperlink w:anchor="_Toc495606597" w:history="1">
        <w:r w:rsidR="00DE17A9" w:rsidRPr="000042A7">
          <w:rPr>
            <w:rStyle w:val="Hyperlink"/>
            <w:noProof/>
          </w:rPr>
          <w:t>7.3</w:t>
        </w:r>
        <w:r w:rsidR="00DE17A9" w:rsidRPr="000042A7">
          <w:rPr>
            <w:rFonts w:eastAsiaTheme="minorEastAsia"/>
            <w:noProof/>
            <w:lang w:eastAsia="en-AU"/>
          </w:rPr>
          <w:tab/>
        </w:r>
        <w:r w:rsidR="00DE17A9" w:rsidRPr="000042A7">
          <w:rPr>
            <w:rStyle w:val="Hyperlink"/>
            <w:noProof/>
          </w:rPr>
          <w:t>Completing the grant application</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_Toc495606597 \h </w:instrText>
        </w:r>
        <w:r w:rsidR="00DE17A9" w:rsidRPr="000042A7">
          <w:rPr>
            <w:noProof/>
            <w:webHidden/>
          </w:rPr>
        </w:r>
        <w:r w:rsidR="00DE17A9" w:rsidRPr="000042A7">
          <w:rPr>
            <w:noProof/>
            <w:webHidden/>
          </w:rPr>
          <w:fldChar w:fldCharType="separate"/>
        </w:r>
        <w:r w:rsidR="00DE17A9" w:rsidRPr="000042A7">
          <w:rPr>
            <w:noProof/>
            <w:webHidden/>
          </w:rPr>
          <w:t>17</w:t>
        </w:r>
        <w:r w:rsidR="00DE17A9" w:rsidRPr="000042A7">
          <w:rPr>
            <w:noProof/>
            <w:webHidden/>
          </w:rPr>
          <w:fldChar w:fldCharType="end"/>
        </w:r>
      </w:hyperlink>
    </w:p>
    <w:p w14:paraId="7130460D" w14:textId="578A1229" w:rsidR="00DE17A9" w:rsidRPr="000042A7" w:rsidRDefault="00D22DB2">
      <w:pPr>
        <w:pStyle w:val="TOC2"/>
        <w:rPr>
          <w:rFonts w:eastAsiaTheme="minorEastAsia"/>
          <w:noProof/>
          <w:lang w:eastAsia="en-AU"/>
        </w:rPr>
      </w:pPr>
      <w:hyperlink w:anchor="_Toc495606598" w:history="1">
        <w:r w:rsidR="00DE17A9" w:rsidRPr="000042A7">
          <w:rPr>
            <w:rStyle w:val="Hyperlink"/>
            <w:noProof/>
          </w:rPr>
          <w:t>7.4</w:t>
        </w:r>
        <w:r w:rsidR="00DE17A9" w:rsidRPr="000042A7">
          <w:rPr>
            <w:rFonts w:eastAsiaTheme="minorEastAsia"/>
            <w:noProof/>
            <w:lang w:eastAsia="en-AU"/>
          </w:rPr>
          <w:tab/>
        </w:r>
        <w:r w:rsidR="00DE17A9" w:rsidRPr="000042A7">
          <w:rPr>
            <w:rStyle w:val="Hyperlink"/>
            <w:noProof/>
          </w:rPr>
          <w:t>Questions during the application period</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_Toc495606598 \h </w:instrText>
        </w:r>
        <w:r w:rsidR="00DE17A9" w:rsidRPr="000042A7">
          <w:rPr>
            <w:noProof/>
            <w:webHidden/>
          </w:rPr>
        </w:r>
        <w:r w:rsidR="00DE17A9" w:rsidRPr="000042A7">
          <w:rPr>
            <w:noProof/>
            <w:webHidden/>
          </w:rPr>
          <w:fldChar w:fldCharType="separate"/>
        </w:r>
        <w:r w:rsidR="00DE17A9" w:rsidRPr="000042A7">
          <w:rPr>
            <w:noProof/>
            <w:webHidden/>
          </w:rPr>
          <w:t>18</w:t>
        </w:r>
        <w:r w:rsidR="00DE17A9" w:rsidRPr="000042A7">
          <w:rPr>
            <w:noProof/>
            <w:webHidden/>
          </w:rPr>
          <w:fldChar w:fldCharType="end"/>
        </w:r>
      </w:hyperlink>
    </w:p>
    <w:p w14:paraId="63FC4832" w14:textId="3D0C353E" w:rsidR="00DE17A9" w:rsidRPr="000042A7" w:rsidRDefault="00D22DB2">
      <w:pPr>
        <w:pStyle w:val="TOC1"/>
        <w:rPr>
          <w:rFonts w:eastAsiaTheme="minorEastAsia"/>
          <w:b w:val="0"/>
          <w:noProof/>
          <w:sz w:val="22"/>
          <w:lang w:eastAsia="en-AU"/>
        </w:rPr>
      </w:pPr>
      <w:hyperlink w:anchor="_Toc495606599" w:history="1">
        <w:r w:rsidR="00DE17A9" w:rsidRPr="000042A7">
          <w:rPr>
            <w:rStyle w:val="Hyperlink"/>
            <w:noProof/>
          </w:rPr>
          <w:t>8.</w:t>
        </w:r>
        <w:r w:rsidR="00DE17A9" w:rsidRPr="000042A7">
          <w:rPr>
            <w:rFonts w:eastAsiaTheme="minorEastAsia"/>
            <w:b w:val="0"/>
            <w:noProof/>
            <w:sz w:val="22"/>
            <w:lang w:eastAsia="en-AU"/>
          </w:rPr>
          <w:tab/>
        </w:r>
        <w:r w:rsidR="00DE17A9" w:rsidRPr="000042A7">
          <w:rPr>
            <w:rStyle w:val="Hyperlink"/>
            <w:noProof/>
          </w:rPr>
          <w:t>Assessment of grant applications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_Toc495606599 \h </w:instrText>
        </w:r>
        <w:r w:rsidR="00DE17A9" w:rsidRPr="000042A7">
          <w:rPr>
            <w:noProof/>
            <w:webHidden/>
          </w:rPr>
        </w:r>
        <w:r w:rsidR="00DE17A9" w:rsidRPr="000042A7">
          <w:rPr>
            <w:noProof/>
            <w:webHidden/>
          </w:rPr>
          <w:fldChar w:fldCharType="separate"/>
        </w:r>
        <w:r w:rsidR="00DE17A9" w:rsidRPr="000042A7">
          <w:rPr>
            <w:noProof/>
            <w:webHidden/>
          </w:rPr>
          <w:t>18</w:t>
        </w:r>
        <w:r w:rsidR="00DE17A9" w:rsidRPr="000042A7">
          <w:rPr>
            <w:noProof/>
            <w:webHidden/>
          </w:rPr>
          <w:fldChar w:fldCharType="end"/>
        </w:r>
      </w:hyperlink>
    </w:p>
    <w:p w14:paraId="606AA085" w14:textId="049E5DB8" w:rsidR="00DE17A9" w:rsidRPr="000042A7" w:rsidRDefault="00D22DB2">
      <w:pPr>
        <w:pStyle w:val="TOC2"/>
        <w:rPr>
          <w:rFonts w:eastAsiaTheme="minorEastAsia"/>
          <w:noProof/>
          <w:lang w:eastAsia="en-AU"/>
        </w:rPr>
      </w:pPr>
      <w:hyperlink w:anchor="_Toc495606600" w:history="1">
        <w:r w:rsidR="00DE17A9" w:rsidRPr="000042A7">
          <w:rPr>
            <w:rStyle w:val="Hyperlink"/>
            <w:noProof/>
          </w:rPr>
          <w:t>8.1</w:t>
        </w:r>
        <w:r w:rsidR="00DE17A9" w:rsidRPr="000042A7">
          <w:rPr>
            <w:rFonts w:eastAsiaTheme="minorEastAsia"/>
            <w:noProof/>
            <w:lang w:eastAsia="en-AU"/>
          </w:rPr>
          <w:tab/>
        </w:r>
        <w:r w:rsidR="00DE17A9" w:rsidRPr="000042A7">
          <w:rPr>
            <w:rStyle w:val="Hyperlink"/>
            <w:noProof/>
          </w:rPr>
          <w:t>Who will assess applications?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_Toc495606600 \h </w:instrText>
        </w:r>
        <w:r w:rsidR="00DE17A9" w:rsidRPr="000042A7">
          <w:rPr>
            <w:noProof/>
            <w:webHidden/>
          </w:rPr>
        </w:r>
        <w:r w:rsidR="00DE17A9" w:rsidRPr="000042A7">
          <w:rPr>
            <w:noProof/>
            <w:webHidden/>
          </w:rPr>
          <w:fldChar w:fldCharType="separate"/>
        </w:r>
        <w:r w:rsidR="00DE17A9" w:rsidRPr="000042A7">
          <w:rPr>
            <w:noProof/>
            <w:webHidden/>
          </w:rPr>
          <w:t>18</w:t>
        </w:r>
        <w:r w:rsidR="00DE17A9" w:rsidRPr="000042A7">
          <w:rPr>
            <w:noProof/>
            <w:webHidden/>
          </w:rPr>
          <w:fldChar w:fldCharType="end"/>
        </w:r>
      </w:hyperlink>
    </w:p>
    <w:p w14:paraId="759CFFE8" w14:textId="0568FE84" w:rsidR="00DE17A9" w:rsidRPr="000042A7" w:rsidRDefault="00D22DB2">
      <w:pPr>
        <w:pStyle w:val="TOC3"/>
        <w:rPr>
          <w:rFonts w:eastAsiaTheme="minorEastAsia"/>
          <w:noProof/>
          <w:lang w:eastAsia="en-AU"/>
        </w:rPr>
      </w:pPr>
      <w:hyperlink w:anchor="_Toc495606601" w:history="1">
        <w:r w:rsidR="00DE17A9" w:rsidRPr="000042A7">
          <w:rPr>
            <w:rStyle w:val="Hyperlink"/>
            <w:noProof/>
          </w:rPr>
          <w:t>8.1.1</w:t>
        </w:r>
        <w:r w:rsidR="00DE17A9" w:rsidRPr="000042A7">
          <w:rPr>
            <w:rFonts w:eastAsiaTheme="minorEastAsia"/>
            <w:noProof/>
            <w:lang w:eastAsia="en-AU"/>
          </w:rPr>
          <w:tab/>
        </w:r>
        <w:r w:rsidR="00DE17A9" w:rsidRPr="000042A7">
          <w:rPr>
            <w:rStyle w:val="Hyperlink"/>
            <w:noProof/>
          </w:rPr>
          <w:t>Request not to assess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_Toc495606601 \h </w:instrText>
        </w:r>
        <w:r w:rsidR="00DE17A9" w:rsidRPr="000042A7">
          <w:rPr>
            <w:noProof/>
            <w:webHidden/>
          </w:rPr>
        </w:r>
        <w:r w:rsidR="00DE17A9" w:rsidRPr="000042A7">
          <w:rPr>
            <w:noProof/>
            <w:webHidden/>
          </w:rPr>
          <w:fldChar w:fldCharType="separate"/>
        </w:r>
        <w:r w:rsidR="00DE17A9" w:rsidRPr="000042A7">
          <w:rPr>
            <w:noProof/>
            <w:webHidden/>
          </w:rPr>
          <w:t>18</w:t>
        </w:r>
        <w:r w:rsidR="00DE17A9" w:rsidRPr="000042A7">
          <w:rPr>
            <w:noProof/>
            <w:webHidden/>
          </w:rPr>
          <w:fldChar w:fldCharType="end"/>
        </w:r>
      </w:hyperlink>
    </w:p>
    <w:p w14:paraId="23124F35" w14:textId="5F086352" w:rsidR="00DE17A9" w:rsidRPr="000042A7" w:rsidRDefault="00D22DB2">
      <w:pPr>
        <w:pStyle w:val="TOC3"/>
        <w:rPr>
          <w:rFonts w:eastAsiaTheme="minorEastAsia"/>
          <w:noProof/>
          <w:lang w:eastAsia="en-AU"/>
        </w:rPr>
      </w:pPr>
      <w:hyperlink w:anchor="_Toc495606602" w:history="1">
        <w:r w:rsidR="00DE17A9" w:rsidRPr="000042A7">
          <w:rPr>
            <w:rStyle w:val="Hyperlink"/>
            <w:noProof/>
          </w:rPr>
          <w:t>8.1.2</w:t>
        </w:r>
        <w:r w:rsidR="00DE17A9" w:rsidRPr="000042A7">
          <w:rPr>
            <w:rFonts w:eastAsiaTheme="minorEastAsia"/>
            <w:noProof/>
            <w:lang w:eastAsia="en-AU"/>
          </w:rPr>
          <w:tab/>
        </w:r>
        <w:r w:rsidR="00DE17A9" w:rsidRPr="000042A7">
          <w:rPr>
            <w:rStyle w:val="Hyperlink"/>
            <w:noProof/>
          </w:rPr>
          <w:t>Rejoinder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_Toc495606602 \h </w:instrText>
        </w:r>
        <w:r w:rsidR="00DE17A9" w:rsidRPr="000042A7">
          <w:rPr>
            <w:noProof/>
            <w:webHidden/>
          </w:rPr>
        </w:r>
        <w:r w:rsidR="00DE17A9" w:rsidRPr="000042A7">
          <w:rPr>
            <w:noProof/>
            <w:webHidden/>
          </w:rPr>
          <w:fldChar w:fldCharType="separate"/>
        </w:r>
        <w:r w:rsidR="00DE17A9" w:rsidRPr="000042A7">
          <w:rPr>
            <w:noProof/>
            <w:webHidden/>
          </w:rPr>
          <w:t>19</w:t>
        </w:r>
        <w:r w:rsidR="00DE17A9" w:rsidRPr="000042A7">
          <w:rPr>
            <w:noProof/>
            <w:webHidden/>
          </w:rPr>
          <w:fldChar w:fldCharType="end"/>
        </w:r>
      </w:hyperlink>
    </w:p>
    <w:p w14:paraId="10757BB3" w14:textId="6A71D3A1" w:rsidR="00DE17A9" w:rsidRPr="000042A7" w:rsidRDefault="00D22DB2">
      <w:pPr>
        <w:pStyle w:val="TOC2"/>
        <w:rPr>
          <w:rFonts w:eastAsiaTheme="minorEastAsia"/>
          <w:noProof/>
          <w:lang w:eastAsia="en-AU"/>
        </w:rPr>
      </w:pPr>
      <w:hyperlink w:anchor="_Toc495606603" w:history="1">
        <w:r w:rsidR="00DE17A9" w:rsidRPr="000042A7">
          <w:rPr>
            <w:rStyle w:val="Hyperlink"/>
            <w:noProof/>
          </w:rPr>
          <w:t>8.2</w:t>
        </w:r>
        <w:r w:rsidR="00DE17A9" w:rsidRPr="000042A7">
          <w:rPr>
            <w:rFonts w:eastAsiaTheme="minorEastAsia"/>
            <w:noProof/>
            <w:lang w:eastAsia="en-AU"/>
          </w:rPr>
          <w:tab/>
        </w:r>
        <w:r w:rsidR="00DE17A9" w:rsidRPr="000042A7">
          <w:rPr>
            <w:rStyle w:val="Hyperlink"/>
            <w:noProof/>
          </w:rPr>
          <w:t>Who will approve grants?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_Toc495606603 \h </w:instrText>
        </w:r>
        <w:r w:rsidR="00DE17A9" w:rsidRPr="000042A7">
          <w:rPr>
            <w:noProof/>
            <w:webHidden/>
          </w:rPr>
        </w:r>
        <w:r w:rsidR="00DE17A9" w:rsidRPr="000042A7">
          <w:rPr>
            <w:noProof/>
            <w:webHidden/>
          </w:rPr>
          <w:fldChar w:fldCharType="separate"/>
        </w:r>
        <w:r w:rsidR="00DE17A9" w:rsidRPr="000042A7">
          <w:rPr>
            <w:noProof/>
            <w:webHidden/>
          </w:rPr>
          <w:t>19</w:t>
        </w:r>
        <w:r w:rsidR="00DE17A9" w:rsidRPr="000042A7">
          <w:rPr>
            <w:noProof/>
            <w:webHidden/>
          </w:rPr>
          <w:fldChar w:fldCharType="end"/>
        </w:r>
      </w:hyperlink>
    </w:p>
    <w:p w14:paraId="06173488" w14:textId="4ECFA831" w:rsidR="00DE17A9" w:rsidRPr="000042A7" w:rsidRDefault="00D22DB2">
      <w:pPr>
        <w:pStyle w:val="TOC1"/>
        <w:rPr>
          <w:rFonts w:eastAsiaTheme="minorEastAsia"/>
          <w:b w:val="0"/>
          <w:noProof/>
          <w:sz w:val="22"/>
          <w:lang w:eastAsia="en-AU"/>
        </w:rPr>
      </w:pPr>
      <w:hyperlink w:anchor="_Toc495606604" w:history="1">
        <w:r w:rsidR="00DE17A9" w:rsidRPr="000042A7">
          <w:rPr>
            <w:rStyle w:val="Hyperlink"/>
            <w:noProof/>
          </w:rPr>
          <w:t>9.</w:t>
        </w:r>
        <w:r w:rsidR="00DE17A9" w:rsidRPr="000042A7">
          <w:rPr>
            <w:rFonts w:eastAsiaTheme="minorEastAsia"/>
            <w:b w:val="0"/>
            <w:noProof/>
            <w:sz w:val="22"/>
            <w:lang w:eastAsia="en-AU"/>
          </w:rPr>
          <w:tab/>
        </w:r>
        <w:r w:rsidR="00DE17A9" w:rsidRPr="000042A7">
          <w:rPr>
            <w:rStyle w:val="Hyperlink"/>
            <w:noProof/>
          </w:rPr>
          <w:t>Notification of application outcomes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_Toc495606604 \h </w:instrText>
        </w:r>
        <w:r w:rsidR="00DE17A9" w:rsidRPr="000042A7">
          <w:rPr>
            <w:noProof/>
            <w:webHidden/>
          </w:rPr>
        </w:r>
        <w:r w:rsidR="00DE17A9" w:rsidRPr="000042A7">
          <w:rPr>
            <w:noProof/>
            <w:webHidden/>
          </w:rPr>
          <w:fldChar w:fldCharType="separate"/>
        </w:r>
        <w:r w:rsidR="00DE17A9" w:rsidRPr="000042A7">
          <w:rPr>
            <w:noProof/>
            <w:webHidden/>
          </w:rPr>
          <w:t>19</w:t>
        </w:r>
        <w:r w:rsidR="00DE17A9" w:rsidRPr="000042A7">
          <w:rPr>
            <w:noProof/>
            <w:webHidden/>
          </w:rPr>
          <w:fldChar w:fldCharType="end"/>
        </w:r>
      </w:hyperlink>
    </w:p>
    <w:p w14:paraId="43470937" w14:textId="7BF1B495" w:rsidR="00DE17A9" w:rsidRPr="000042A7" w:rsidRDefault="00D22DB2">
      <w:pPr>
        <w:pStyle w:val="TOC2"/>
        <w:rPr>
          <w:rFonts w:eastAsiaTheme="minorEastAsia"/>
          <w:noProof/>
          <w:lang w:eastAsia="en-AU"/>
        </w:rPr>
      </w:pPr>
      <w:hyperlink w:anchor="_Toc495606605" w:history="1">
        <w:r w:rsidR="00DE17A9" w:rsidRPr="000042A7">
          <w:rPr>
            <w:rStyle w:val="Hyperlink"/>
            <w:noProof/>
          </w:rPr>
          <w:t>9.1</w:t>
        </w:r>
        <w:r w:rsidR="00DE17A9" w:rsidRPr="000042A7">
          <w:rPr>
            <w:rFonts w:eastAsiaTheme="minorEastAsia"/>
            <w:noProof/>
            <w:lang w:eastAsia="en-AU"/>
          </w:rPr>
          <w:tab/>
        </w:r>
        <w:r w:rsidR="00DE17A9" w:rsidRPr="000042A7">
          <w:rPr>
            <w:rStyle w:val="Hyperlink"/>
            <w:noProof/>
          </w:rPr>
          <w:t>Feedback on your application</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_Toc495606605 \h </w:instrText>
        </w:r>
        <w:r w:rsidR="00DE17A9" w:rsidRPr="000042A7">
          <w:rPr>
            <w:noProof/>
            <w:webHidden/>
          </w:rPr>
        </w:r>
        <w:r w:rsidR="00DE17A9" w:rsidRPr="000042A7">
          <w:rPr>
            <w:noProof/>
            <w:webHidden/>
          </w:rPr>
          <w:fldChar w:fldCharType="separate"/>
        </w:r>
        <w:r w:rsidR="00DE17A9" w:rsidRPr="000042A7">
          <w:rPr>
            <w:noProof/>
            <w:webHidden/>
          </w:rPr>
          <w:t>20</w:t>
        </w:r>
        <w:r w:rsidR="00DE17A9" w:rsidRPr="000042A7">
          <w:rPr>
            <w:noProof/>
            <w:webHidden/>
          </w:rPr>
          <w:fldChar w:fldCharType="end"/>
        </w:r>
      </w:hyperlink>
    </w:p>
    <w:p w14:paraId="17396B95" w14:textId="2AD896BD" w:rsidR="00DE17A9" w:rsidRPr="000042A7" w:rsidRDefault="00D22DB2">
      <w:pPr>
        <w:pStyle w:val="TOC1"/>
        <w:rPr>
          <w:rFonts w:eastAsiaTheme="minorEastAsia"/>
          <w:b w:val="0"/>
          <w:noProof/>
          <w:sz w:val="22"/>
          <w:lang w:eastAsia="en-AU"/>
        </w:rPr>
      </w:pPr>
      <w:hyperlink w:anchor="_Toc495606606" w:history="1">
        <w:r w:rsidR="00DE17A9" w:rsidRPr="000042A7">
          <w:rPr>
            <w:rStyle w:val="Hyperlink"/>
            <w:noProof/>
          </w:rPr>
          <w:t>10.</w:t>
        </w:r>
        <w:r w:rsidR="00DE17A9" w:rsidRPr="000042A7">
          <w:rPr>
            <w:rFonts w:eastAsiaTheme="minorEastAsia"/>
            <w:b w:val="0"/>
            <w:noProof/>
            <w:sz w:val="22"/>
            <w:lang w:eastAsia="en-AU"/>
          </w:rPr>
          <w:tab/>
        </w:r>
        <w:r w:rsidR="00DE17A9" w:rsidRPr="000042A7">
          <w:rPr>
            <w:rStyle w:val="Hyperlink"/>
            <w:noProof/>
          </w:rPr>
          <w:t>Successful grant applications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_Toc495606606 \h </w:instrText>
        </w:r>
        <w:r w:rsidR="00DE17A9" w:rsidRPr="000042A7">
          <w:rPr>
            <w:noProof/>
            <w:webHidden/>
          </w:rPr>
        </w:r>
        <w:r w:rsidR="00DE17A9" w:rsidRPr="000042A7">
          <w:rPr>
            <w:noProof/>
            <w:webHidden/>
          </w:rPr>
          <w:fldChar w:fldCharType="separate"/>
        </w:r>
        <w:r w:rsidR="00DE17A9" w:rsidRPr="000042A7">
          <w:rPr>
            <w:noProof/>
            <w:webHidden/>
          </w:rPr>
          <w:t>20</w:t>
        </w:r>
        <w:r w:rsidR="00DE17A9" w:rsidRPr="000042A7">
          <w:rPr>
            <w:noProof/>
            <w:webHidden/>
          </w:rPr>
          <w:fldChar w:fldCharType="end"/>
        </w:r>
      </w:hyperlink>
    </w:p>
    <w:p w14:paraId="10E0FC7D" w14:textId="2E7AF7FD" w:rsidR="00DE17A9" w:rsidRPr="000042A7" w:rsidRDefault="00D22DB2">
      <w:pPr>
        <w:pStyle w:val="TOC2"/>
        <w:rPr>
          <w:rFonts w:eastAsiaTheme="minorEastAsia"/>
          <w:noProof/>
          <w:lang w:eastAsia="en-AU"/>
        </w:rPr>
      </w:pPr>
      <w:hyperlink w:anchor="_Toc495606607" w:history="1">
        <w:r w:rsidR="00DE17A9" w:rsidRPr="000042A7">
          <w:rPr>
            <w:rStyle w:val="Hyperlink"/>
            <w:noProof/>
          </w:rPr>
          <w:t>10.1</w:t>
        </w:r>
        <w:r w:rsidR="00DE17A9" w:rsidRPr="000042A7">
          <w:rPr>
            <w:rFonts w:eastAsiaTheme="minorEastAsia"/>
            <w:noProof/>
            <w:lang w:eastAsia="en-AU"/>
          </w:rPr>
          <w:tab/>
        </w:r>
        <w:r w:rsidR="00DE17A9" w:rsidRPr="000042A7">
          <w:rPr>
            <w:rStyle w:val="Hyperlink"/>
            <w:noProof/>
          </w:rPr>
          <w:t>The grant agreement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_Toc495606607 \h </w:instrText>
        </w:r>
        <w:r w:rsidR="00DE17A9" w:rsidRPr="000042A7">
          <w:rPr>
            <w:noProof/>
            <w:webHidden/>
          </w:rPr>
        </w:r>
        <w:r w:rsidR="00DE17A9" w:rsidRPr="000042A7">
          <w:rPr>
            <w:noProof/>
            <w:webHidden/>
          </w:rPr>
          <w:fldChar w:fldCharType="separate"/>
        </w:r>
        <w:r w:rsidR="00DE17A9" w:rsidRPr="000042A7">
          <w:rPr>
            <w:noProof/>
            <w:webHidden/>
          </w:rPr>
          <w:t>20</w:t>
        </w:r>
        <w:r w:rsidR="00DE17A9" w:rsidRPr="000042A7">
          <w:rPr>
            <w:noProof/>
            <w:webHidden/>
          </w:rPr>
          <w:fldChar w:fldCharType="end"/>
        </w:r>
      </w:hyperlink>
    </w:p>
    <w:p w14:paraId="2242F438" w14:textId="1988557D" w:rsidR="00DE17A9" w:rsidRPr="000042A7" w:rsidRDefault="00D22DB2">
      <w:pPr>
        <w:pStyle w:val="TOC2"/>
        <w:rPr>
          <w:rFonts w:eastAsiaTheme="minorEastAsia"/>
          <w:noProof/>
          <w:lang w:eastAsia="en-AU"/>
        </w:rPr>
      </w:pPr>
      <w:hyperlink w:anchor="_Toc495606608" w:history="1">
        <w:r w:rsidR="00DE17A9" w:rsidRPr="000042A7">
          <w:rPr>
            <w:rStyle w:val="Hyperlink"/>
            <w:noProof/>
          </w:rPr>
          <w:t>10.2</w:t>
        </w:r>
        <w:r w:rsidR="00DE17A9" w:rsidRPr="000042A7">
          <w:rPr>
            <w:rFonts w:eastAsiaTheme="minorEastAsia"/>
            <w:noProof/>
            <w:lang w:eastAsia="en-AU"/>
          </w:rPr>
          <w:tab/>
        </w:r>
        <w:r w:rsidR="00DE17A9" w:rsidRPr="000042A7">
          <w:rPr>
            <w:rStyle w:val="Hyperlink"/>
            <w:noProof/>
          </w:rPr>
          <w:t>How the grant will be paid</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_Toc495606608 \h </w:instrText>
        </w:r>
        <w:r w:rsidR="00DE17A9" w:rsidRPr="000042A7">
          <w:rPr>
            <w:noProof/>
            <w:webHidden/>
          </w:rPr>
        </w:r>
        <w:r w:rsidR="00DE17A9" w:rsidRPr="000042A7">
          <w:rPr>
            <w:noProof/>
            <w:webHidden/>
          </w:rPr>
          <w:fldChar w:fldCharType="separate"/>
        </w:r>
        <w:r w:rsidR="00DE17A9" w:rsidRPr="000042A7">
          <w:rPr>
            <w:noProof/>
            <w:webHidden/>
          </w:rPr>
          <w:t>20</w:t>
        </w:r>
        <w:r w:rsidR="00DE17A9" w:rsidRPr="000042A7">
          <w:rPr>
            <w:noProof/>
            <w:webHidden/>
          </w:rPr>
          <w:fldChar w:fldCharType="end"/>
        </w:r>
      </w:hyperlink>
    </w:p>
    <w:p w14:paraId="7D9FD3A5" w14:textId="466A32C1" w:rsidR="00DE17A9" w:rsidRPr="000042A7" w:rsidRDefault="00D22DB2">
      <w:pPr>
        <w:pStyle w:val="TOC2"/>
        <w:rPr>
          <w:rFonts w:eastAsiaTheme="minorEastAsia"/>
          <w:noProof/>
          <w:lang w:eastAsia="en-AU"/>
        </w:rPr>
      </w:pPr>
      <w:hyperlink w:anchor="_Toc495606609" w:history="1">
        <w:r w:rsidR="00DE17A9" w:rsidRPr="000042A7">
          <w:rPr>
            <w:rStyle w:val="Hyperlink"/>
            <w:noProof/>
          </w:rPr>
          <w:t>10.3</w:t>
        </w:r>
        <w:r w:rsidR="00DE17A9" w:rsidRPr="000042A7">
          <w:rPr>
            <w:rFonts w:eastAsiaTheme="minorEastAsia"/>
            <w:noProof/>
            <w:lang w:eastAsia="en-AU"/>
          </w:rPr>
          <w:tab/>
        </w:r>
        <w:r w:rsidR="00DE17A9" w:rsidRPr="000042A7">
          <w:rPr>
            <w:rStyle w:val="Hyperlink"/>
            <w:noProof/>
          </w:rPr>
          <w:t>Grant agreement variations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_Toc495606609 \h </w:instrText>
        </w:r>
        <w:r w:rsidR="00DE17A9" w:rsidRPr="000042A7">
          <w:rPr>
            <w:noProof/>
            <w:webHidden/>
          </w:rPr>
        </w:r>
        <w:r w:rsidR="00DE17A9" w:rsidRPr="000042A7">
          <w:rPr>
            <w:noProof/>
            <w:webHidden/>
          </w:rPr>
          <w:fldChar w:fldCharType="separate"/>
        </w:r>
        <w:r w:rsidR="00DE17A9" w:rsidRPr="000042A7">
          <w:rPr>
            <w:noProof/>
            <w:webHidden/>
          </w:rPr>
          <w:t>21</w:t>
        </w:r>
        <w:r w:rsidR="00DE17A9" w:rsidRPr="000042A7">
          <w:rPr>
            <w:noProof/>
            <w:webHidden/>
          </w:rPr>
          <w:fldChar w:fldCharType="end"/>
        </w:r>
      </w:hyperlink>
    </w:p>
    <w:p w14:paraId="77874FD5" w14:textId="46FA1805" w:rsidR="00DE17A9" w:rsidRPr="000042A7" w:rsidRDefault="00D22DB2">
      <w:pPr>
        <w:pStyle w:val="TOC1"/>
        <w:rPr>
          <w:rFonts w:eastAsiaTheme="minorEastAsia"/>
          <w:b w:val="0"/>
          <w:noProof/>
          <w:sz w:val="22"/>
          <w:lang w:eastAsia="en-AU"/>
        </w:rPr>
      </w:pPr>
      <w:hyperlink w:anchor="_Toc495606610" w:history="1">
        <w:r w:rsidR="00DE17A9" w:rsidRPr="000042A7">
          <w:rPr>
            <w:rStyle w:val="Hyperlink"/>
            <w:noProof/>
          </w:rPr>
          <w:t>11.</w:t>
        </w:r>
        <w:r w:rsidR="00DE17A9" w:rsidRPr="000042A7">
          <w:rPr>
            <w:rFonts w:eastAsiaTheme="minorEastAsia"/>
            <w:b w:val="0"/>
            <w:noProof/>
            <w:sz w:val="22"/>
            <w:lang w:eastAsia="en-AU"/>
          </w:rPr>
          <w:tab/>
        </w:r>
        <w:r w:rsidR="00DE17A9" w:rsidRPr="000042A7">
          <w:rPr>
            <w:rStyle w:val="Hyperlink"/>
            <w:noProof/>
          </w:rPr>
          <w:t>Announcement of grants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_Toc495606610 \h </w:instrText>
        </w:r>
        <w:r w:rsidR="00DE17A9" w:rsidRPr="000042A7">
          <w:rPr>
            <w:noProof/>
            <w:webHidden/>
          </w:rPr>
        </w:r>
        <w:r w:rsidR="00DE17A9" w:rsidRPr="000042A7">
          <w:rPr>
            <w:noProof/>
            <w:webHidden/>
          </w:rPr>
          <w:fldChar w:fldCharType="separate"/>
        </w:r>
        <w:r w:rsidR="00DE17A9" w:rsidRPr="000042A7">
          <w:rPr>
            <w:noProof/>
            <w:webHidden/>
          </w:rPr>
          <w:t>21</w:t>
        </w:r>
        <w:r w:rsidR="00DE17A9" w:rsidRPr="000042A7">
          <w:rPr>
            <w:noProof/>
            <w:webHidden/>
          </w:rPr>
          <w:fldChar w:fldCharType="end"/>
        </w:r>
      </w:hyperlink>
    </w:p>
    <w:p w14:paraId="1D0E97FD" w14:textId="2897FE1E" w:rsidR="00DE17A9" w:rsidRPr="000042A7" w:rsidRDefault="00D22DB2">
      <w:pPr>
        <w:pStyle w:val="TOC1"/>
        <w:rPr>
          <w:rFonts w:eastAsiaTheme="minorEastAsia"/>
          <w:b w:val="0"/>
          <w:noProof/>
          <w:sz w:val="22"/>
          <w:lang w:eastAsia="en-AU"/>
        </w:rPr>
      </w:pPr>
      <w:hyperlink w:anchor="_Toc495606611" w:history="1">
        <w:r w:rsidR="00DE17A9" w:rsidRPr="000042A7">
          <w:rPr>
            <w:rStyle w:val="Hyperlink"/>
            <w:noProof/>
          </w:rPr>
          <w:t>12.</w:t>
        </w:r>
        <w:r w:rsidR="00DE17A9" w:rsidRPr="000042A7">
          <w:rPr>
            <w:rFonts w:eastAsiaTheme="minorEastAsia"/>
            <w:b w:val="0"/>
            <w:noProof/>
            <w:sz w:val="22"/>
            <w:lang w:eastAsia="en-AU"/>
          </w:rPr>
          <w:tab/>
        </w:r>
        <w:r w:rsidR="00DE17A9" w:rsidRPr="000042A7">
          <w:rPr>
            <w:rStyle w:val="Hyperlink"/>
            <w:noProof/>
          </w:rPr>
          <w:t>Delivery of grant activities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_Toc495606611 \h </w:instrText>
        </w:r>
        <w:r w:rsidR="00DE17A9" w:rsidRPr="000042A7">
          <w:rPr>
            <w:noProof/>
            <w:webHidden/>
          </w:rPr>
        </w:r>
        <w:r w:rsidR="00DE17A9" w:rsidRPr="000042A7">
          <w:rPr>
            <w:noProof/>
            <w:webHidden/>
          </w:rPr>
          <w:fldChar w:fldCharType="separate"/>
        </w:r>
        <w:r w:rsidR="00DE17A9" w:rsidRPr="000042A7">
          <w:rPr>
            <w:noProof/>
            <w:webHidden/>
          </w:rPr>
          <w:t>21</w:t>
        </w:r>
        <w:r w:rsidR="00DE17A9" w:rsidRPr="000042A7">
          <w:rPr>
            <w:noProof/>
            <w:webHidden/>
          </w:rPr>
          <w:fldChar w:fldCharType="end"/>
        </w:r>
      </w:hyperlink>
    </w:p>
    <w:p w14:paraId="53E99741" w14:textId="580F6282" w:rsidR="00DE17A9" w:rsidRPr="000042A7" w:rsidRDefault="00D22DB2">
      <w:pPr>
        <w:pStyle w:val="TOC2"/>
        <w:rPr>
          <w:rFonts w:eastAsiaTheme="minorEastAsia"/>
          <w:noProof/>
          <w:lang w:eastAsia="en-AU"/>
        </w:rPr>
      </w:pPr>
      <w:hyperlink w:anchor="_Toc495606612" w:history="1">
        <w:r w:rsidR="00DE17A9" w:rsidRPr="000042A7">
          <w:rPr>
            <w:rStyle w:val="Hyperlink"/>
            <w:noProof/>
          </w:rPr>
          <w:t>12.1</w:t>
        </w:r>
        <w:r w:rsidR="00DE17A9" w:rsidRPr="000042A7">
          <w:rPr>
            <w:rFonts w:eastAsiaTheme="minorEastAsia"/>
            <w:noProof/>
            <w:lang w:eastAsia="en-AU"/>
          </w:rPr>
          <w:tab/>
        </w:r>
        <w:r w:rsidR="00DE17A9" w:rsidRPr="000042A7">
          <w:rPr>
            <w:rStyle w:val="Hyperlink"/>
            <w:noProof/>
          </w:rPr>
          <w:t>Your responsibilities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_Toc495606612 \h </w:instrText>
        </w:r>
        <w:r w:rsidR="00DE17A9" w:rsidRPr="000042A7">
          <w:rPr>
            <w:noProof/>
            <w:webHidden/>
          </w:rPr>
        </w:r>
        <w:r w:rsidR="00DE17A9" w:rsidRPr="000042A7">
          <w:rPr>
            <w:noProof/>
            <w:webHidden/>
          </w:rPr>
          <w:fldChar w:fldCharType="separate"/>
        </w:r>
        <w:r w:rsidR="00DE17A9" w:rsidRPr="000042A7">
          <w:rPr>
            <w:noProof/>
            <w:webHidden/>
          </w:rPr>
          <w:t>21</w:t>
        </w:r>
        <w:r w:rsidR="00DE17A9" w:rsidRPr="000042A7">
          <w:rPr>
            <w:noProof/>
            <w:webHidden/>
          </w:rPr>
          <w:fldChar w:fldCharType="end"/>
        </w:r>
      </w:hyperlink>
    </w:p>
    <w:p w14:paraId="435C8A5B" w14:textId="1E7E5ACE" w:rsidR="00DE17A9" w:rsidRPr="000042A7" w:rsidRDefault="00D22DB2">
      <w:pPr>
        <w:pStyle w:val="TOC2"/>
        <w:rPr>
          <w:rFonts w:eastAsiaTheme="minorEastAsia"/>
          <w:noProof/>
          <w:lang w:eastAsia="en-AU"/>
        </w:rPr>
      </w:pPr>
      <w:hyperlink w:anchor="_Toc495606613" w:history="1">
        <w:r w:rsidR="00DE17A9" w:rsidRPr="000042A7">
          <w:rPr>
            <w:rStyle w:val="Hyperlink"/>
            <w:noProof/>
          </w:rPr>
          <w:t>12.2</w:t>
        </w:r>
        <w:r w:rsidR="00DE17A9" w:rsidRPr="000042A7">
          <w:rPr>
            <w:rFonts w:eastAsiaTheme="minorEastAsia"/>
            <w:noProof/>
            <w:lang w:eastAsia="en-AU"/>
          </w:rPr>
          <w:tab/>
        </w:r>
        <w:r w:rsidR="00DE17A9" w:rsidRPr="000042A7">
          <w:rPr>
            <w:rStyle w:val="Hyperlink"/>
            <w:noProof/>
          </w:rPr>
          <w:t>The ARC’s responsibilities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_Toc495606613 \h </w:instrText>
        </w:r>
        <w:r w:rsidR="00DE17A9" w:rsidRPr="000042A7">
          <w:rPr>
            <w:noProof/>
            <w:webHidden/>
          </w:rPr>
        </w:r>
        <w:r w:rsidR="00DE17A9" w:rsidRPr="000042A7">
          <w:rPr>
            <w:noProof/>
            <w:webHidden/>
          </w:rPr>
          <w:fldChar w:fldCharType="separate"/>
        </w:r>
        <w:r w:rsidR="00DE17A9" w:rsidRPr="000042A7">
          <w:rPr>
            <w:noProof/>
            <w:webHidden/>
          </w:rPr>
          <w:t>24</w:t>
        </w:r>
        <w:r w:rsidR="00DE17A9" w:rsidRPr="000042A7">
          <w:rPr>
            <w:noProof/>
            <w:webHidden/>
          </w:rPr>
          <w:fldChar w:fldCharType="end"/>
        </w:r>
      </w:hyperlink>
    </w:p>
    <w:p w14:paraId="5034948F" w14:textId="223DF3A5" w:rsidR="00DE17A9" w:rsidRPr="000042A7" w:rsidRDefault="00D22DB2">
      <w:pPr>
        <w:pStyle w:val="TOC2"/>
        <w:rPr>
          <w:rFonts w:eastAsiaTheme="minorEastAsia"/>
          <w:noProof/>
          <w:lang w:eastAsia="en-AU"/>
        </w:rPr>
      </w:pPr>
      <w:hyperlink w:anchor="_Toc495606614" w:history="1">
        <w:r w:rsidR="00DE17A9" w:rsidRPr="000042A7">
          <w:rPr>
            <w:rStyle w:val="Hyperlink"/>
            <w:noProof/>
          </w:rPr>
          <w:t>12.3</w:t>
        </w:r>
        <w:r w:rsidR="00DE17A9" w:rsidRPr="000042A7">
          <w:rPr>
            <w:rFonts w:eastAsiaTheme="minorEastAsia"/>
            <w:noProof/>
            <w:lang w:eastAsia="en-AU"/>
          </w:rPr>
          <w:tab/>
        </w:r>
        <w:r w:rsidR="00DE17A9" w:rsidRPr="000042A7">
          <w:rPr>
            <w:rStyle w:val="Hyperlink"/>
            <w:noProof/>
          </w:rPr>
          <w:t>Grant payments and GST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_Toc495606614 \h </w:instrText>
        </w:r>
        <w:r w:rsidR="00DE17A9" w:rsidRPr="000042A7">
          <w:rPr>
            <w:noProof/>
            <w:webHidden/>
          </w:rPr>
        </w:r>
        <w:r w:rsidR="00DE17A9" w:rsidRPr="000042A7">
          <w:rPr>
            <w:noProof/>
            <w:webHidden/>
          </w:rPr>
          <w:fldChar w:fldCharType="separate"/>
        </w:r>
        <w:r w:rsidR="00DE17A9" w:rsidRPr="000042A7">
          <w:rPr>
            <w:noProof/>
            <w:webHidden/>
          </w:rPr>
          <w:t>24</w:t>
        </w:r>
        <w:r w:rsidR="00DE17A9" w:rsidRPr="000042A7">
          <w:rPr>
            <w:noProof/>
            <w:webHidden/>
          </w:rPr>
          <w:fldChar w:fldCharType="end"/>
        </w:r>
      </w:hyperlink>
    </w:p>
    <w:p w14:paraId="0C340114" w14:textId="3ED48CAC" w:rsidR="00DE17A9" w:rsidRPr="000042A7" w:rsidRDefault="00D22DB2">
      <w:pPr>
        <w:pStyle w:val="TOC2"/>
        <w:rPr>
          <w:rFonts w:eastAsiaTheme="minorEastAsia"/>
          <w:noProof/>
          <w:lang w:eastAsia="en-AU"/>
        </w:rPr>
      </w:pPr>
      <w:hyperlink w:anchor="_Toc495606615" w:history="1">
        <w:r w:rsidR="00DE17A9" w:rsidRPr="000042A7">
          <w:rPr>
            <w:rStyle w:val="Hyperlink"/>
            <w:noProof/>
          </w:rPr>
          <w:t>12.4</w:t>
        </w:r>
        <w:r w:rsidR="00DE17A9" w:rsidRPr="000042A7">
          <w:rPr>
            <w:rFonts w:eastAsiaTheme="minorEastAsia"/>
            <w:noProof/>
            <w:lang w:eastAsia="en-AU"/>
          </w:rPr>
          <w:tab/>
        </w:r>
        <w:r w:rsidR="00DE17A9" w:rsidRPr="000042A7">
          <w:rPr>
            <w:rStyle w:val="Hyperlink"/>
            <w:noProof/>
          </w:rPr>
          <w:t>Evaluation</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_Toc495606615 \h </w:instrText>
        </w:r>
        <w:r w:rsidR="00DE17A9" w:rsidRPr="000042A7">
          <w:rPr>
            <w:noProof/>
            <w:webHidden/>
          </w:rPr>
        </w:r>
        <w:r w:rsidR="00DE17A9" w:rsidRPr="000042A7">
          <w:rPr>
            <w:noProof/>
            <w:webHidden/>
          </w:rPr>
          <w:fldChar w:fldCharType="separate"/>
        </w:r>
        <w:r w:rsidR="00DE17A9" w:rsidRPr="000042A7">
          <w:rPr>
            <w:noProof/>
            <w:webHidden/>
          </w:rPr>
          <w:t>24</w:t>
        </w:r>
        <w:r w:rsidR="00DE17A9" w:rsidRPr="000042A7">
          <w:rPr>
            <w:noProof/>
            <w:webHidden/>
          </w:rPr>
          <w:fldChar w:fldCharType="end"/>
        </w:r>
      </w:hyperlink>
    </w:p>
    <w:p w14:paraId="421A088C" w14:textId="7B596FB0" w:rsidR="00DE17A9" w:rsidRPr="000042A7" w:rsidRDefault="00D22DB2">
      <w:pPr>
        <w:pStyle w:val="TOC2"/>
        <w:rPr>
          <w:rFonts w:eastAsiaTheme="minorEastAsia"/>
          <w:noProof/>
          <w:lang w:eastAsia="en-AU"/>
        </w:rPr>
      </w:pPr>
      <w:hyperlink w:anchor="_Toc495606616" w:history="1">
        <w:r w:rsidR="00DE17A9" w:rsidRPr="000042A7">
          <w:rPr>
            <w:rStyle w:val="Hyperlink"/>
            <w:noProof/>
          </w:rPr>
          <w:t>12.5</w:t>
        </w:r>
        <w:r w:rsidR="00DE17A9" w:rsidRPr="000042A7">
          <w:rPr>
            <w:rFonts w:eastAsiaTheme="minorEastAsia"/>
            <w:noProof/>
            <w:lang w:eastAsia="en-AU"/>
          </w:rPr>
          <w:tab/>
        </w:r>
        <w:r w:rsidR="00DE17A9" w:rsidRPr="000042A7">
          <w:rPr>
            <w:rStyle w:val="Hyperlink"/>
            <w:noProof/>
          </w:rPr>
          <w:t>Acknowledgement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_Toc495606616 \h </w:instrText>
        </w:r>
        <w:r w:rsidR="00DE17A9" w:rsidRPr="000042A7">
          <w:rPr>
            <w:noProof/>
            <w:webHidden/>
          </w:rPr>
        </w:r>
        <w:r w:rsidR="00DE17A9" w:rsidRPr="000042A7">
          <w:rPr>
            <w:noProof/>
            <w:webHidden/>
          </w:rPr>
          <w:fldChar w:fldCharType="separate"/>
        </w:r>
        <w:r w:rsidR="00DE17A9" w:rsidRPr="000042A7">
          <w:rPr>
            <w:noProof/>
            <w:webHidden/>
          </w:rPr>
          <w:t>25</w:t>
        </w:r>
        <w:r w:rsidR="00DE17A9" w:rsidRPr="000042A7">
          <w:rPr>
            <w:noProof/>
            <w:webHidden/>
          </w:rPr>
          <w:fldChar w:fldCharType="end"/>
        </w:r>
      </w:hyperlink>
    </w:p>
    <w:p w14:paraId="7BC6CA1B" w14:textId="20D83CE3" w:rsidR="00DE17A9" w:rsidRPr="000042A7" w:rsidRDefault="00D22DB2">
      <w:pPr>
        <w:pStyle w:val="TOC1"/>
        <w:rPr>
          <w:rFonts w:eastAsiaTheme="minorEastAsia"/>
          <w:b w:val="0"/>
          <w:noProof/>
          <w:sz w:val="22"/>
          <w:lang w:eastAsia="en-AU"/>
        </w:rPr>
      </w:pPr>
      <w:hyperlink w:anchor="_Toc495606617" w:history="1">
        <w:r w:rsidR="00DE17A9" w:rsidRPr="000042A7">
          <w:rPr>
            <w:rStyle w:val="Hyperlink"/>
            <w:noProof/>
          </w:rPr>
          <w:t>13.</w:t>
        </w:r>
        <w:r w:rsidR="00DE17A9" w:rsidRPr="000042A7">
          <w:rPr>
            <w:rFonts w:eastAsiaTheme="minorEastAsia"/>
            <w:b w:val="0"/>
            <w:noProof/>
            <w:sz w:val="22"/>
            <w:lang w:eastAsia="en-AU"/>
          </w:rPr>
          <w:tab/>
        </w:r>
        <w:r w:rsidR="00DE17A9" w:rsidRPr="000042A7">
          <w:rPr>
            <w:rStyle w:val="Hyperlink"/>
            <w:noProof/>
          </w:rPr>
          <w:t>Probity</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_Toc495606617 \h </w:instrText>
        </w:r>
        <w:r w:rsidR="00DE17A9" w:rsidRPr="000042A7">
          <w:rPr>
            <w:noProof/>
            <w:webHidden/>
          </w:rPr>
        </w:r>
        <w:r w:rsidR="00DE17A9" w:rsidRPr="000042A7">
          <w:rPr>
            <w:noProof/>
            <w:webHidden/>
          </w:rPr>
          <w:fldChar w:fldCharType="separate"/>
        </w:r>
        <w:r w:rsidR="00DE17A9" w:rsidRPr="000042A7">
          <w:rPr>
            <w:noProof/>
            <w:webHidden/>
          </w:rPr>
          <w:t>25</w:t>
        </w:r>
        <w:r w:rsidR="00DE17A9" w:rsidRPr="000042A7">
          <w:rPr>
            <w:noProof/>
            <w:webHidden/>
          </w:rPr>
          <w:fldChar w:fldCharType="end"/>
        </w:r>
      </w:hyperlink>
    </w:p>
    <w:p w14:paraId="1444798E" w14:textId="33FC739A" w:rsidR="00DE17A9" w:rsidRPr="000042A7" w:rsidRDefault="00D22DB2">
      <w:pPr>
        <w:pStyle w:val="TOC2"/>
        <w:rPr>
          <w:rFonts w:eastAsiaTheme="minorEastAsia"/>
          <w:noProof/>
          <w:lang w:eastAsia="en-AU"/>
        </w:rPr>
      </w:pPr>
      <w:hyperlink w:anchor="_Toc495606618" w:history="1">
        <w:r w:rsidR="00DE17A9" w:rsidRPr="000042A7">
          <w:rPr>
            <w:rStyle w:val="Hyperlink"/>
            <w:noProof/>
          </w:rPr>
          <w:t>13.1</w:t>
        </w:r>
        <w:r w:rsidR="00DE17A9" w:rsidRPr="000042A7">
          <w:rPr>
            <w:rFonts w:eastAsiaTheme="minorEastAsia"/>
            <w:noProof/>
            <w:lang w:eastAsia="en-AU"/>
          </w:rPr>
          <w:tab/>
        </w:r>
        <w:r w:rsidR="00DE17A9" w:rsidRPr="000042A7">
          <w:rPr>
            <w:rStyle w:val="Hyperlink"/>
            <w:noProof/>
          </w:rPr>
          <w:t>Complaints process</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_Toc495606618 \h </w:instrText>
        </w:r>
        <w:r w:rsidR="00DE17A9" w:rsidRPr="000042A7">
          <w:rPr>
            <w:noProof/>
            <w:webHidden/>
          </w:rPr>
        </w:r>
        <w:r w:rsidR="00DE17A9" w:rsidRPr="000042A7">
          <w:rPr>
            <w:noProof/>
            <w:webHidden/>
          </w:rPr>
          <w:fldChar w:fldCharType="separate"/>
        </w:r>
        <w:r w:rsidR="00DE17A9" w:rsidRPr="000042A7">
          <w:rPr>
            <w:noProof/>
            <w:webHidden/>
          </w:rPr>
          <w:t>25</w:t>
        </w:r>
        <w:r w:rsidR="00DE17A9" w:rsidRPr="000042A7">
          <w:rPr>
            <w:noProof/>
            <w:webHidden/>
          </w:rPr>
          <w:fldChar w:fldCharType="end"/>
        </w:r>
      </w:hyperlink>
    </w:p>
    <w:p w14:paraId="21F7E6EC" w14:textId="20B8F2E9" w:rsidR="00DE17A9" w:rsidRPr="000042A7" w:rsidRDefault="00D22DB2">
      <w:pPr>
        <w:pStyle w:val="TOC2"/>
        <w:rPr>
          <w:rFonts w:eastAsiaTheme="minorEastAsia"/>
          <w:noProof/>
          <w:lang w:eastAsia="en-AU"/>
        </w:rPr>
      </w:pPr>
      <w:hyperlink w:anchor="_Toc495606619" w:history="1">
        <w:r w:rsidR="00DE17A9" w:rsidRPr="000042A7">
          <w:rPr>
            <w:rStyle w:val="Hyperlink"/>
            <w:noProof/>
          </w:rPr>
          <w:t>13.2</w:t>
        </w:r>
        <w:r w:rsidR="00DE17A9" w:rsidRPr="000042A7">
          <w:rPr>
            <w:rFonts w:eastAsiaTheme="minorEastAsia"/>
            <w:noProof/>
            <w:lang w:eastAsia="en-AU"/>
          </w:rPr>
          <w:tab/>
        </w:r>
        <w:r w:rsidR="00DE17A9" w:rsidRPr="000042A7">
          <w:rPr>
            <w:rStyle w:val="Hyperlink"/>
            <w:noProof/>
          </w:rPr>
          <w:t>Conflict of interest</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_Toc495606619 \h </w:instrText>
        </w:r>
        <w:r w:rsidR="00DE17A9" w:rsidRPr="000042A7">
          <w:rPr>
            <w:noProof/>
            <w:webHidden/>
          </w:rPr>
        </w:r>
        <w:r w:rsidR="00DE17A9" w:rsidRPr="000042A7">
          <w:rPr>
            <w:noProof/>
            <w:webHidden/>
          </w:rPr>
          <w:fldChar w:fldCharType="separate"/>
        </w:r>
        <w:r w:rsidR="00DE17A9" w:rsidRPr="000042A7">
          <w:rPr>
            <w:noProof/>
            <w:webHidden/>
          </w:rPr>
          <w:t>26</w:t>
        </w:r>
        <w:r w:rsidR="00DE17A9" w:rsidRPr="000042A7">
          <w:rPr>
            <w:noProof/>
            <w:webHidden/>
          </w:rPr>
          <w:fldChar w:fldCharType="end"/>
        </w:r>
      </w:hyperlink>
    </w:p>
    <w:p w14:paraId="3E62B743" w14:textId="1639071C" w:rsidR="00DE17A9" w:rsidRPr="000042A7" w:rsidRDefault="00D22DB2">
      <w:pPr>
        <w:pStyle w:val="TOC2"/>
        <w:rPr>
          <w:rFonts w:eastAsiaTheme="minorEastAsia"/>
          <w:noProof/>
          <w:lang w:eastAsia="en-AU"/>
        </w:rPr>
      </w:pPr>
      <w:hyperlink w:anchor="_Toc495606620" w:history="1">
        <w:r w:rsidR="00DE17A9" w:rsidRPr="000042A7">
          <w:rPr>
            <w:rStyle w:val="Hyperlink"/>
            <w:noProof/>
          </w:rPr>
          <w:t>13.3</w:t>
        </w:r>
        <w:r w:rsidR="00DE17A9" w:rsidRPr="000042A7">
          <w:rPr>
            <w:rFonts w:eastAsiaTheme="minorEastAsia"/>
            <w:noProof/>
            <w:lang w:eastAsia="en-AU"/>
          </w:rPr>
          <w:tab/>
        </w:r>
        <w:r w:rsidR="00DE17A9" w:rsidRPr="000042A7">
          <w:rPr>
            <w:rStyle w:val="Hyperlink"/>
            <w:noProof/>
          </w:rPr>
          <w:t>Privacy: confidentiality and protection of personal information</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_Toc495606620 \h </w:instrText>
        </w:r>
        <w:r w:rsidR="00DE17A9" w:rsidRPr="000042A7">
          <w:rPr>
            <w:noProof/>
            <w:webHidden/>
          </w:rPr>
        </w:r>
        <w:r w:rsidR="00DE17A9" w:rsidRPr="000042A7">
          <w:rPr>
            <w:noProof/>
            <w:webHidden/>
          </w:rPr>
          <w:fldChar w:fldCharType="separate"/>
        </w:r>
        <w:r w:rsidR="00DE17A9" w:rsidRPr="000042A7">
          <w:rPr>
            <w:noProof/>
            <w:webHidden/>
          </w:rPr>
          <w:t>26</w:t>
        </w:r>
        <w:r w:rsidR="00DE17A9" w:rsidRPr="000042A7">
          <w:rPr>
            <w:noProof/>
            <w:webHidden/>
          </w:rPr>
          <w:fldChar w:fldCharType="end"/>
        </w:r>
      </w:hyperlink>
    </w:p>
    <w:p w14:paraId="6C1D62C6" w14:textId="7C4C7EA3" w:rsidR="00DE17A9" w:rsidRPr="000042A7" w:rsidRDefault="00D22DB2">
      <w:pPr>
        <w:pStyle w:val="TOC2"/>
        <w:rPr>
          <w:rFonts w:eastAsiaTheme="minorEastAsia"/>
          <w:noProof/>
          <w:lang w:eastAsia="en-AU"/>
        </w:rPr>
      </w:pPr>
      <w:hyperlink w:anchor="_Toc495606621" w:history="1">
        <w:r w:rsidR="00DE17A9" w:rsidRPr="000042A7">
          <w:rPr>
            <w:rStyle w:val="Hyperlink"/>
            <w:noProof/>
          </w:rPr>
          <w:t>13.4</w:t>
        </w:r>
        <w:r w:rsidR="00DE17A9" w:rsidRPr="000042A7">
          <w:rPr>
            <w:rFonts w:eastAsiaTheme="minorEastAsia"/>
            <w:noProof/>
            <w:lang w:eastAsia="en-AU"/>
          </w:rPr>
          <w:tab/>
        </w:r>
        <w:r w:rsidR="00DE17A9" w:rsidRPr="000042A7">
          <w:rPr>
            <w:rStyle w:val="Hyperlink"/>
            <w:noProof/>
          </w:rPr>
          <w:t>Freedom of information</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_Toc495606621 \h </w:instrText>
        </w:r>
        <w:r w:rsidR="00DE17A9" w:rsidRPr="000042A7">
          <w:rPr>
            <w:noProof/>
            <w:webHidden/>
          </w:rPr>
        </w:r>
        <w:r w:rsidR="00DE17A9" w:rsidRPr="000042A7">
          <w:rPr>
            <w:noProof/>
            <w:webHidden/>
          </w:rPr>
          <w:fldChar w:fldCharType="separate"/>
        </w:r>
        <w:r w:rsidR="00DE17A9" w:rsidRPr="000042A7">
          <w:rPr>
            <w:noProof/>
            <w:webHidden/>
          </w:rPr>
          <w:t>28</w:t>
        </w:r>
        <w:r w:rsidR="00DE17A9" w:rsidRPr="000042A7">
          <w:rPr>
            <w:noProof/>
            <w:webHidden/>
          </w:rPr>
          <w:fldChar w:fldCharType="end"/>
        </w:r>
      </w:hyperlink>
    </w:p>
    <w:p w14:paraId="3E63332D" w14:textId="22884BB7" w:rsidR="00DE17A9" w:rsidRPr="000042A7" w:rsidRDefault="00D22DB2">
      <w:pPr>
        <w:pStyle w:val="TOC1"/>
        <w:rPr>
          <w:rFonts w:eastAsiaTheme="minorEastAsia"/>
          <w:b w:val="0"/>
          <w:noProof/>
          <w:sz w:val="22"/>
          <w:lang w:eastAsia="en-AU"/>
        </w:rPr>
      </w:pPr>
      <w:hyperlink w:anchor="_Toc495606622" w:history="1">
        <w:r w:rsidR="00DE17A9" w:rsidRPr="000042A7">
          <w:rPr>
            <w:rStyle w:val="Hyperlink"/>
            <w:noProof/>
          </w:rPr>
          <w:t>14.</w:t>
        </w:r>
        <w:r w:rsidR="00DE17A9" w:rsidRPr="000042A7">
          <w:rPr>
            <w:rFonts w:eastAsiaTheme="minorEastAsia"/>
            <w:b w:val="0"/>
            <w:noProof/>
            <w:sz w:val="22"/>
            <w:lang w:eastAsia="en-AU"/>
          </w:rPr>
          <w:tab/>
        </w:r>
        <w:r w:rsidR="00DE17A9" w:rsidRPr="000042A7">
          <w:rPr>
            <w:rStyle w:val="Hyperlink"/>
            <w:noProof/>
          </w:rPr>
          <w:t>Glossary</w:t>
        </w:r>
        <w:r w:rsidR="00DE17A9" w:rsidRPr="000042A7">
          <w:rPr>
            <w:noProof/>
            <w:webHidden/>
          </w:rPr>
          <w:tab/>
        </w:r>
        <w:r w:rsidR="00DE17A9" w:rsidRPr="000042A7">
          <w:rPr>
            <w:noProof/>
            <w:webHidden/>
          </w:rPr>
          <w:fldChar w:fldCharType="begin"/>
        </w:r>
        <w:r w:rsidR="00DE17A9" w:rsidRPr="000042A7">
          <w:rPr>
            <w:noProof/>
            <w:webHidden/>
          </w:rPr>
          <w:instrText xml:space="preserve"> PAGEREF _Toc495606622 \h </w:instrText>
        </w:r>
        <w:r w:rsidR="00DE17A9" w:rsidRPr="000042A7">
          <w:rPr>
            <w:noProof/>
            <w:webHidden/>
          </w:rPr>
        </w:r>
        <w:r w:rsidR="00DE17A9" w:rsidRPr="000042A7">
          <w:rPr>
            <w:noProof/>
            <w:webHidden/>
          </w:rPr>
          <w:fldChar w:fldCharType="separate"/>
        </w:r>
        <w:r w:rsidR="00DE17A9" w:rsidRPr="000042A7">
          <w:rPr>
            <w:noProof/>
            <w:webHidden/>
          </w:rPr>
          <w:t>28</w:t>
        </w:r>
        <w:r w:rsidR="00DE17A9" w:rsidRPr="000042A7">
          <w:rPr>
            <w:noProof/>
            <w:webHidden/>
          </w:rPr>
          <w:fldChar w:fldCharType="end"/>
        </w:r>
      </w:hyperlink>
    </w:p>
    <w:p w14:paraId="20B3A813" w14:textId="6D794F90" w:rsidR="00934587" w:rsidRPr="000042A7" w:rsidRDefault="0020122A" w:rsidP="00CC2AA4">
      <w:r w:rsidRPr="000042A7">
        <w:fldChar w:fldCharType="end"/>
      </w:r>
    </w:p>
    <w:p w14:paraId="2743B1C0" w14:textId="77777777" w:rsidR="007A25F0" w:rsidRPr="000042A7" w:rsidRDefault="007A25F0" w:rsidP="007A25F0">
      <w:pPr>
        <w:pStyle w:val="BodyText1"/>
      </w:pPr>
    </w:p>
    <w:p w14:paraId="6B06EC36" w14:textId="77777777" w:rsidR="00BE0F17" w:rsidRPr="000042A7" w:rsidRDefault="00BE0F17">
      <w:pPr>
        <w:suppressAutoHyphens w:val="0"/>
        <w:spacing w:after="120" w:line="440" w:lineRule="atLeast"/>
      </w:pPr>
      <w:r w:rsidRPr="000042A7">
        <w:br w:type="page"/>
      </w:r>
    </w:p>
    <w:p w14:paraId="03A0CF2E" w14:textId="56D775D3" w:rsidR="00EE2B1C" w:rsidRPr="000042A7" w:rsidRDefault="0051025A" w:rsidP="0019245E">
      <w:pPr>
        <w:pStyle w:val="Heading1Numbered"/>
        <w:spacing w:after="240"/>
        <w:rPr>
          <w:color w:val="auto"/>
        </w:rPr>
      </w:pPr>
      <w:bookmarkStart w:id="1" w:name="_Toc458420391"/>
      <w:bookmarkStart w:id="2" w:name="_Toc467773950"/>
      <w:bookmarkStart w:id="3" w:name="_Toc495606572"/>
      <w:r w:rsidRPr="000042A7">
        <w:rPr>
          <w:color w:val="auto"/>
        </w:rPr>
        <w:t>Special Research Initiative</w:t>
      </w:r>
      <w:r w:rsidR="0019245E" w:rsidRPr="000042A7">
        <w:rPr>
          <w:rFonts w:cstheme="majorHAnsi"/>
          <w:color w:val="auto"/>
        </w:rPr>
        <w:t xml:space="preserve">: </w:t>
      </w:r>
      <w:r w:rsidRPr="000042A7">
        <w:rPr>
          <w:color w:val="auto"/>
        </w:rPr>
        <w:t>PFAS Remediation Research Program</w:t>
      </w:r>
      <w:r w:rsidR="00EE2B1C" w:rsidRPr="000042A7">
        <w:rPr>
          <w:color w:val="auto"/>
        </w:rPr>
        <w:t xml:space="preserve"> Processes</w:t>
      </w:r>
      <w:bookmarkEnd w:id="1"/>
      <w:bookmarkEnd w:id="2"/>
      <w:bookmarkEnd w:id="3"/>
    </w:p>
    <w:p w14:paraId="4B38B90E" w14:textId="77777777" w:rsidR="00EE2B1C" w:rsidRPr="000042A7" w:rsidRDefault="00EE2B1C" w:rsidP="0019245E">
      <w:pPr>
        <w:pBdr>
          <w:top w:val="single" w:sz="4" w:space="1" w:color="auto"/>
          <w:left w:val="single" w:sz="4" w:space="4" w:color="auto"/>
          <w:bottom w:val="single" w:sz="4" w:space="1" w:color="auto"/>
          <w:right w:val="single" w:sz="4" w:space="4" w:color="auto"/>
        </w:pBdr>
        <w:spacing w:before="240" w:after="120"/>
        <w:jc w:val="center"/>
        <w:rPr>
          <w:b/>
        </w:rPr>
      </w:pPr>
      <w:r w:rsidRPr="000042A7">
        <w:rPr>
          <w:b/>
        </w:rPr>
        <w:t xml:space="preserve">The </w:t>
      </w:r>
      <w:r w:rsidR="007D7303" w:rsidRPr="000042A7">
        <w:rPr>
          <w:b/>
        </w:rPr>
        <w:t xml:space="preserve">PFAS Remediation Research </w:t>
      </w:r>
      <w:r w:rsidRPr="000042A7">
        <w:rPr>
          <w:b/>
        </w:rPr>
        <w:t xml:space="preserve">Program is designed to achieve Australian Government objectives </w:t>
      </w:r>
    </w:p>
    <w:p w14:paraId="5A202168" w14:textId="77777777" w:rsidR="0051025A" w:rsidRPr="000042A7" w:rsidRDefault="0051025A" w:rsidP="0019245E">
      <w:pPr>
        <w:pBdr>
          <w:top w:val="single" w:sz="4" w:space="1" w:color="auto"/>
          <w:left w:val="single" w:sz="4" w:space="4" w:color="auto"/>
          <w:bottom w:val="single" w:sz="4" w:space="1" w:color="auto"/>
          <w:right w:val="single" w:sz="4" w:space="4" w:color="auto"/>
        </w:pBdr>
        <w:spacing w:before="240" w:after="120"/>
        <w:jc w:val="center"/>
      </w:pPr>
      <w:r w:rsidRPr="000042A7">
        <w:t xml:space="preserve">This grant opportunity is part of the </w:t>
      </w:r>
      <w:r w:rsidR="0019245E" w:rsidRPr="000042A7">
        <w:t>Australian Research Council (ARC)</w:t>
      </w:r>
      <w:r w:rsidR="004A0FA7" w:rsidRPr="000042A7">
        <w:t xml:space="preserve"> Linkage Program </w:t>
      </w:r>
      <w:r w:rsidRPr="000042A7">
        <w:t xml:space="preserve">which contributes to the </w:t>
      </w:r>
      <w:r w:rsidR="0019245E" w:rsidRPr="000042A7">
        <w:t>ARC’s</w:t>
      </w:r>
      <w:r w:rsidRPr="000042A7">
        <w:t xml:space="preserve"> </w:t>
      </w:r>
      <w:r w:rsidR="00366E4F" w:rsidRPr="000042A7">
        <w:t>Outcome 1.</w:t>
      </w:r>
      <w:r w:rsidRPr="000042A7">
        <w:t xml:space="preserve"> </w:t>
      </w:r>
    </w:p>
    <w:p w14:paraId="1DAE6C06" w14:textId="77777777" w:rsidR="00EE2B1C" w:rsidRPr="000042A7" w:rsidRDefault="0051025A" w:rsidP="0019245E">
      <w:pPr>
        <w:pBdr>
          <w:top w:val="single" w:sz="4" w:space="1" w:color="auto"/>
          <w:left w:val="single" w:sz="4" w:space="4" w:color="auto"/>
          <w:bottom w:val="single" w:sz="4" w:space="1" w:color="auto"/>
          <w:right w:val="single" w:sz="4" w:space="4" w:color="auto"/>
        </w:pBdr>
        <w:spacing w:before="240" w:after="120"/>
        <w:jc w:val="center"/>
      </w:pPr>
      <w:r w:rsidRPr="000042A7">
        <w:t>The ARC works with stakeholders to plan and design the grant program according to the</w:t>
      </w:r>
      <w:r w:rsidRPr="000042A7">
        <w:rPr>
          <w:i/>
        </w:rPr>
        <w:t xml:space="preserve"> ARC Act 2001</w:t>
      </w:r>
      <w:r w:rsidRPr="000042A7">
        <w:t xml:space="preserve"> and </w:t>
      </w:r>
      <w:r w:rsidRPr="000042A7">
        <w:rPr>
          <w:i/>
        </w:rPr>
        <w:t>Commonwealth Grants Rules and Guidelines</w:t>
      </w:r>
      <w:r w:rsidRPr="000042A7">
        <w:t>.</w:t>
      </w:r>
    </w:p>
    <w:p w14:paraId="4772E278"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1D66E997" w14:textId="77777777" w:rsidR="00EE2B1C" w:rsidRPr="000042A7" w:rsidRDefault="00EE2B1C" w:rsidP="0019245E">
      <w:pPr>
        <w:pBdr>
          <w:top w:val="single" w:sz="2" w:space="1" w:color="auto"/>
          <w:left w:val="single" w:sz="2" w:space="4" w:color="auto"/>
          <w:bottom w:val="single" w:sz="2" w:space="1" w:color="auto"/>
          <w:right w:val="single" w:sz="2" w:space="4" w:color="auto"/>
        </w:pBdr>
        <w:spacing w:before="240" w:after="120"/>
        <w:jc w:val="center"/>
        <w:rPr>
          <w:b/>
        </w:rPr>
      </w:pPr>
      <w:r w:rsidRPr="000042A7">
        <w:rPr>
          <w:b/>
        </w:rPr>
        <w:t>The grant opportunity opens</w:t>
      </w:r>
    </w:p>
    <w:p w14:paraId="101C1116" w14:textId="5EEB2699" w:rsidR="00EE2B1C" w:rsidRPr="000042A7" w:rsidRDefault="004C7A59" w:rsidP="0019245E">
      <w:pPr>
        <w:pBdr>
          <w:top w:val="single" w:sz="2" w:space="1" w:color="auto"/>
          <w:left w:val="single" w:sz="2" w:space="4" w:color="auto"/>
          <w:bottom w:val="single" w:sz="2" w:space="1" w:color="auto"/>
          <w:right w:val="single" w:sz="2" w:space="4" w:color="auto"/>
        </w:pBdr>
        <w:spacing w:before="240" w:after="120"/>
        <w:jc w:val="center"/>
      </w:pPr>
      <w:r w:rsidRPr="000042A7">
        <w:t>We publish the Grant G</w:t>
      </w:r>
      <w:r w:rsidR="00EE2B1C" w:rsidRPr="000042A7">
        <w:t xml:space="preserve">uidelines and advertise on GrantConnect. </w:t>
      </w:r>
    </w:p>
    <w:p w14:paraId="1FC83A8F"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5F7B30F3" w14:textId="77777777" w:rsidR="00EE2B1C" w:rsidRPr="000042A7" w:rsidRDefault="00EE2B1C" w:rsidP="0019245E">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You complete and submit a grant application</w:t>
      </w:r>
    </w:p>
    <w:p w14:paraId="1411D28A" w14:textId="77777777" w:rsidR="00042BCF" w:rsidRPr="000042A7" w:rsidRDefault="00042BCF" w:rsidP="0019245E">
      <w:pPr>
        <w:pBdr>
          <w:top w:val="single" w:sz="2" w:space="1" w:color="auto"/>
          <w:left w:val="single" w:sz="2" w:space="4" w:color="auto"/>
          <w:bottom w:val="single" w:sz="2" w:space="1" w:color="auto"/>
          <w:right w:val="single" w:sz="2" w:space="4" w:color="auto"/>
        </w:pBdr>
        <w:spacing w:before="120" w:after="240"/>
        <w:jc w:val="center"/>
      </w:pPr>
      <w:r w:rsidRPr="000042A7">
        <w:t xml:space="preserve">You may submit a </w:t>
      </w:r>
      <w:r w:rsidRPr="000042A7">
        <w:rPr>
          <w:i/>
        </w:rPr>
        <w:t>Request not to Assess</w:t>
      </w:r>
      <w:r w:rsidRPr="000042A7">
        <w:t xml:space="preserve"> form </w:t>
      </w:r>
      <w:r w:rsidR="00B94521" w:rsidRPr="000042A7">
        <w:t xml:space="preserve">two weeks </w:t>
      </w:r>
      <w:r w:rsidRPr="000042A7">
        <w:t xml:space="preserve">prior to </w:t>
      </w:r>
      <w:r w:rsidR="00BE339B" w:rsidRPr="000042A7">
        <w:t>the closing date for applications</w:t>
      </w:r>
      <w:r w:rsidR="004816B2" w:rsidRPr="000042A7">
        <w:t>.</w:t>
      </w:r>
    </w:p>
    <w:p w14:paraId="0AC6C011"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05C30E0B" w14:textId="77777777" w:rsidR="00EE2B1C" w:rsidRPr="000042A7" w:rsidRDefault="00EE2B1C" w:rsidP="0019245E">
      <w:pPr>
        <w:pBdr>
          <w:top w:val="single" w:sz="2" w:space="1" w:color="auto"/>
          <w:left w:val="single" w:sz="2" w:space="4" w:color="auto"/>
          <w:bottom w:val="single" w:sz="2" w:space="1" w:color="auto"/>
          <w:right w:val="single" w:sz="2" w:space="4" w:color="auto"/>
        </w:pBdr>
        <w:spacing w:before="120" w:after="240"/>
        <w:jc w:val="center"/>
        <w:rPr>
          <w:bCs/>
        </w:rPr>
      </w:pPr>
      <w:r w:rsidRPr="000042A7">
        <w:rPr>
          <w:b/>
        </w:rPr>
        <w:t>We assess all grant applications</w:t>
      </w:r>
    </w:p>
    <w:p w14:paraId="26FE6283" w14:textId="77777777" w:rsidR="00EE2B1C" w:rsidRPr="000042A7" w:rsidRDefault="00EE2B1C" w:rsidP="0019245E">
      <w:pPr>
        <w:pBdr>
          <w:top w:val="single" w:sz="2" w:space="1" w:color="auto"/>
          <w:left w:val="single" w:sz="2" w:space="4" w:color="auto"/>
          <w:bottom w:val="single" w:sz="2" w:space="1" w:color="auto"/>
          <w:right w:val="single" w:sz="2" w:space="4" w:color="auto"/>
        </w:pBdr>
        <w:spacing w:before="120" w:after="240"/>
        <w:jc w:val="center"/>
      </w:pPr>
      <w:r w:rsidRPr="000042A7">
        <w:t>We assess the applications</w:t>
      </w:r>
      <w:r w:rsidR="00BE339B" w:rsidRPr="000042A7">
        <w:t xml:space="preserve"> against eligibility criteria </w:t>
      </w:r>
      <w:r w:rsidR="008A5B0D" w:rsidRPr="000042A7">
        <w:t xml:space="preserve">and </w:t>
      </w:r>
      <w:r w:rsidRPr="000042A7">
        <w:t>assessment criteria including an overall consideration of value for money compare</w:t>
      </w:r>
      <w:r w:rsidR="009D6940" w:rsidRPr="000042A7">
        <w:t>d</w:t>
      </w:r>
      <w:r w:rsidRPr="000042A7">
        <w:t xml:space="preserve"> to other applications. </w:t>
      </w:r>
    </w:p>
    <w:p w14:paraId="0815FD02" w14:textId="77777777" w:rsidR="004A0FA7" w:rsidRPr="000042A7" w:rsidRDefault="00F11D5A" w:rsidP="0019245E">
      <w:pPr>
        <w:pBdr>
          <w:top w:val="single" w:sz="2" w:space="1" w:color="auto"/>
          <w:left w:val="single" w:sz="2" w:space="4" w:color="auto"/>
          <w:bottom w:val="single" w:sz="2" w:space="1" w:color="auto"/>
          <w:right w:val="single" w:sz="2" w:space="4" w:color="auto"/>
        </w:pBdr>
        <w:spacing w:before="120" w:after="240"/>
        <w:jc w:val="center"/>
      </w:pPr>
      <w:r w:rsidRPr="000042A7">
        <w:t>There are two stages of assessment</w:t>
      </w:r>
      <w:r w:rsidR="00230D56" w:rsidRPr="000042A7">
        <w:t xml:space="preserve"> before consideration by a Selection Advisory Committee</w:t>
      </w:r>
      <w:r w:rsidRPr="000042A7">
        <w:t xml:space="preserve">. </w:t>
      </w:r>
    </w:p>
    <w:p w14:paraId="4E97D8CB" w14:textId="77777777" w:rsidR="004A0FA7" w:rsidRPr="000042A7" w:rsidRDefault="00F11D5A" w:rsidP="0019245E">
      <w:pPr>
        <w:pBdr>
          <w:top w:val="single" w:sz="2" w:space="1" w:color="auto"/>
          <w:left w:val="single" w:sz="2" w:space="4" w:color="auto"/>
          <w:bottom w:val="single" w:sz="2" w:space="1" w:color="auto"/>
          <w:right w:val="single" w:sz="2" w:space="4" w:color="auto"/>
        </w:pBdr>
        <w:spacing w:before="120" w:after="240"/>
        <w:jc w:val="center"/>
      </w:pPr>
      <w:r w:rsidRPr="000042A7">
        <w:t>The first</w:t>
      </w:r>
      <w:r w:rsidR="004816B2" w:rsidRPr="000042A7">
        <w:t xml:space="preserve"> stage is assessment</w:t>
      </w:r>
      <w:r w:rsidRPr="000042A7">
        <w:t xml:space="preserve"> by detailed or expert assessors. You will be given an opportunity to respond to detailed assessor</w:t>
      </w:r>
      <w:r w:rsidR="004816B2" w:rsidRPr="000042A7">
        <w:t>s’</w:t>
      </w:r>
      <w:r w:rsidRPr="000042A7">
        <w:t xml:space="preserve"> written comments through a rejoinder. </w:t>
      </w:r>
    </w:p>
    <w:p w14:paraId="3264BDE3" w14:textId="77777777" w:rsidR="00F11D5A" w:rsidRPr="000042A7" w:rsidRDefault="004A0FA7" w:rsidP="0019245E">
      <w:pPr>
        <w:pBdr>
          <w:top w:val="single" w:sz="2" w:space="1" w:color="auto"/>
          <w:left w:val="single" w:sz="2" w:space="4" w:color="auto"/>
          <w:bottom w:val="single" w:sz="2" w:space="1" w:color="auto"/>
          <w:right w:val="single" w:sz="2" w:space="4" w:color="auto"/>
        </w:pBdr>
        <w:spacing w:before="120" w:after="240"/>
        <w:jc w:val="center"/>
      </w:pPr>
      <w:r w:rsidRPr="000042A7">
        <w:t>The second</w:t>
      </w:r>
      <w:r w:rsidR="004816B2" w:rsidRPr="000042A7">
        <w:t xml:space="preserve"> stage is assessment</w:t>
      </w:r>
      <w:r w:rsidRPr="000042A7">
        <w:t xml:space="preserve"> by </w:t>
      </w:r>
      <w:r w:rsidR="00F11D5A" w:rsidRPr="000042A7">
        <w:t xml:space="preserve">members of </w:t>
      </w:r>
      <w:r w:rsidRPr="000042A7">
        <w:t>a Selection Advisory Committee who</w:t>
      </w:r>
      <w:r w:rsidR="00F11D5A" w:rsidRPr="000042A7">
        <w:t xml:space="preserve"> are assigned to assess your application, detailed assessors</w:t>
      </w:r>
      <w:r w:rsidR="004816B2" w:rsidRPr="000042A7">
        <w:t>’</w:t>
      </w:r>
      <w:r w:rsidR="00F11D5A" w:rsidRPr="000042A7">
        <w:t xml:space="preserve"> comments and your rejoinder.</w:t>
      </w:r>
    </w:p>
    <w:p w14:paraId="5DD574A5"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60E8CD35"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We make grant recommendations</w:t>
      </w:r>
    </w:p>
    <w:p w14:paraId="5E156057" w14:textId="77777777" w:rsidR="00EE2B1C" w:rsidRPr="000042A7" w:rsidRDefault="00042BCF" w:rsidP="00FF7098">
      <w:pPr>
        <w:pBdr>
          <w:top w:val="single" w:sz="2" w:space="1" w:color="auto"/>
          <w:left w:val="single" w:sz="2" w:space="4" w:color="auto"/>
          <w:bottom w:val="single" w:sz="2" w:space="1" w:color="auto"/>
          <w:right w:val="single" w:sz="2" w:space="4" w:color="auto"/>
        </w:pBdr>
        <w:spacing w:before="120" w:after="240"/>
        <w:jc w:val="center"/>
      </w:pPr>
      <w:r w:rsidRPr="000042A7">
        <w:t xml:space="preserve">The Selection Advisory Committee </w:t>
      </w:r>
      <w:r w:rsidR="00D46254" w:rsidRPr="000042A7">
        <w:t xml:space="preserve">collectively </w:t>
      </w:r>
      <w:r w:rsidR="00BF244C" w:rsidRPr="000042A7">
        <w:t xml:space="preserve">considers all applications and </w:t>
      </w:r>
      <w:r w:rsidRPr="000042A7">
        <w:t>recommends</w:t>
      </w:r>
      <w:r w:rsidR="004A0FA7" w:rsidRPr="000042A7">
        <w:t xml:space="preserve"> to the </w:t>
      </w:r>
      <w:r w:rsidR="00C20BDF" w:rsidRPr="000042A7">
        <w:t>Chief Executive Officer (</w:t>
      </w:r>
      <w:r w:rsidR="004A0FA7" w:rsidRPr="000042A7">
        <w:t>CEO</w:t>
      </w:r>
      <w:r w:rsidR="00C20BDF" w:rsidRPr="000042A7">
        <w:t>)</w:t>
      </w:r>
      <w:r w:rsidR="004A0FA7" w:rsidRPr="000042A7">
        <w:t xml:space="preserve"> the</w:t>
      </w:r>
      <w:r w:rsidRPr="000042A7">
        <w:t xml:space="preserve"> applications </w:t>
      </w:r>
      <w:r w:rsidR="00F11D5A" w:rsidRPr="000042A7">
        <w:t xml:space="preserve">to </w:t>
      </w:r>
      <w:r w:rsidRPr="000042A7">
        <w:t>be funded</w:t>
      </w:r>
      <w:r w:rsidR="004A0FA7" w:rsidRPr="000042A7">
        <w:t>, and the level and duration of funding of each project</w:t>
      </w:r>
      <w:r w:rsidR="00EE2B1C" w:rsidRPr="000042A7">
        <w:t xml:space="preserve">. </w:t>
      </w:r>
    </w:p>
    <w:p w14:paraId="751DCDA2" w14:textId="77777777" w:rsidR="00042BCF" w:rsidRPr="000042A7" w:rsidRDefault="00042BCF" w:rsidP="00FF7098">
      <w:pPr>
        <w:pBdr>
          <w:top w:val="single" w:sz="2" w:space="1" w:color="auto"/>
          <w:left w:val="single" w:sz="2" w:space="4" w:color="auto"/>
          <w:bottom w:val="single" w:sz="2" w:space="1" w:color="auto"/>
          <w:right w:val="single" w:sz="2" w:space="4" w:color="auto"/>
        </w:pBdr>
        <w:spacing w:before="120" w:after="240"/>
        <w:jc w:val="center"/>
      </w:pPr>
      <w:r w:rsidRPr="000042A7">
        <w:t xml:space="preserve">The CEO then recommends </w:t>
      </w:r>
      <w:r w:rsidR="004A0FA7" w:rsidRPr="000042A7">
        <w:t>to the Minister the applications to be funded, and the level and duration of funding of each project</w:t>
      </w:r>
      <w:r w:rsidRPr="000042A7">
        <w:t>.</w:t>
      </w:r>
    </w:p>
    <w:p w14:paraId="1366AC80" w14:textId="77777777" w:rsidR="005A3DB3" w:rsidRPr="000042A7" w:rsidRDefault="005A3DB3" w:rsidP="005A3DB3">
      <w:pPr>
        <w:jc w:val="center"/>
        <w:rPr>
          <w:rFonts w:ascii="Wingdings" w:hAnsi="Wingdings"/>
          <w:sz w:val="20"/>
          <w:szCs w:val="20"/>
        </w:rPr>
      </w:pPr>
      <w:r w:rsidRPr="000042A7">
        <w:rPr>
          <w:rFonts w:ascii="Wingdings" w:hAnsi="Wingdings"/>
          <w:sz w:val="20"/>
          <w:szCs w:val="20"/>
        </w:rPr>
        <w:br w:type="page"/>
      </w:r>
      <w:r w:rsidRPr="000042A7">
        <w:rPr>
          <w:rFonts w:ascii="Wingdings" w:hAnsi="Wingdings"/>
          <w:sz w:val="20"/>
          <w:szCs w:val="20"/>
        </w:rPr>
        <w:t></w:t>
      </w:r>
    </w:p>
    <w:p w14:paraId="64F46CA9"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Grant Decisions are made</w:t>
      </w:r>
    </w:p>
    <w:p w14:paraId="0FF97826"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pPr>
      <w:r w:rsidRPr="000042A7">
        <w:t xml:space="preserve">The </w:t>
      </w:r>
      <w:r w:rsidR="00042BCF" w:rsidRPr="000042A7">
        <w:t>Minister</w:t>
      </w:r>
      <w:r w:rsidRPr="000042A7">
        <w:t xml:space="preserve"> decides which grant applications are successful</w:t>
      </w:r>
      <w:r w:rsidR="004A0FA7" w:rsidRPr="000042A7">
        <w:t xml:space="preserve">, and the </w:t>
      </w:r>
      <w:r w:rsidR="00042BCF" w:rsidRPr="000042A7">
        <w:t xml:space="preserve">level of funding </w:t>
      </w:r>
      <w:r w:rsidR="004A0FA7" w:rsidRPr="000042A7">
        <w:t>and duration of funding of each project</w:t>
      </w:r>
      <w:r w:rsidRPr="000042A7">
        <w:t>.</w:t>
      </w:r>
    </w:p>
    <w:p w14:paraId="7082FABB"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6BD9C939"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We notify you of the outcome</w:t>
      </w:r>
    </w:p>
    <w:p w14:paraId="1D098220" w14:textId="1AACE259"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pPr>
      <w:r w:rsidRPr="000042A7">
        <w:t>We advise you of the outcome of your application.</w:t>
      </w:r>
    </w:p>
    <w:p w14:paraId="10D1C731"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5AD353CD" w14:textId="77777777" w:rsidR="004A0FA7" w:rsidRPr="000042A7" w:rsidRDefault="004A0FA7" w:rsidP="00FF7098">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We enter into a grant agreement</w:t>
      </w:r>
    </w:p>
    <w:p w14:paraId="7842D7BB"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bCs/>
        </w:rPr>
      </w:pPr>
      <w:r w:rsidRPr="000042A7">
        <w:t>We will enter into a grant agreement with successful applicants.</w:t>
      </w:r>
    </w:p>
    <w:p w14:paraId="375B0F3B"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3B640C4C"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bCs/>
        </w:rPr>
      </w:pPr>
      <w:r w:rsidRPr="000042A7">
        <w:rPr>
          <w:b/>
        </w:rPr>
        <w:t>Delivery of grant</w:t>
      </w:r>
      <w:r w:rsidRPr="000042A7">
        <w:rPr>
          <w:b/>
          <w:bCs/>
        </w:rPr>
        <w:t xml:space="preserve"> </w:t>
      </w:r>
    </w:p>
    <w:p w14:paraId="08388C7D" w14:textId="75741D70"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Cs/>
        </w:rPr>
      </w:pPr>
      <w:r w:rsidRPr="000042A7">
        <w:rPr>
          <w:bCs/>
        </w:rPr>
        <w:t xml:space="preserve">You undertake the grant activity as set out in your </w:t>
      </w:r>
      <w:r w:rsidRPr="000042A7">
        <w:rPr>
          <w:rStyle w:val="highlightedtextChar"/>
          <w:color w:val="auto"/>
        </w:rPr>
        <w:t>grant agreement</w:t>
      </w:r>
      <w:r w:rsidRPr="000042A7">
        <w:rPr>
          <w:bCs/>
        </w:rPr>
        <w:t>. We manage the grant by working with you, monitoring your progress and making payments.</w:t>
      </w:r>
    </w:p>
    <w:p w14:paraId="7C7258D2" w14:textId="77777777" w:rsidR="00EE2B1C" w:rsidRPr="000042A7" w:rsidRDefault="00EE2B1C" w:rsidP="0019245E">
      <w:pPr>
        <w:spacing w:before="120" w:after="120"/>
        <w:jc w:val="center"/>
        <w:rPr>
          <w:rFonts w:ascii="Wingdings" w:hAnsi="Wingdings"/>
          <w:sz w:val="20"/>
          <w:szCs w:val="20"/>
        </w:rPr>
      </w:pPr>
      <w:r w:rsidRPr="000042A7">
        <w:rPr>
          <w:rFonts w:ascii="Wingdings" w:hAnsi="Wingdings"/>
          <w:sz w:val="20"/>
          <w:szCs w:val="20"/>
        </w:rPr>
        <w:t></w:t>
      </w:r>
    </w:p>
    <w:p w14:paraId="49C66015" w14:textId="77777777"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rPr>
          <w:b/>
        </w:rPr>
      </w:pPr>
      <w:r w:rsidRPr="000042A7">
        <w:rPr>
          <w:b/>
        </w:rPr>
        <w:t>Evaluation of the grant</w:t>
      </w:r>
      <w:r w:rsidR="00CB359E" w:rsidRPr="000042A7">
        <w:rPr>
          <w:b/>
        </w:rPr>
        <w:t xml:space="preserve"> opportunity</w:t>
      </w:r>
    </w:p>
    <w:p w14:paraId="5A60DFC4" w14:textId="029A38DE" w:rsidR="00EE2B1C" w:rsidRPr="000042A7" w:rsidRDefault="00EE2B1C" w:rsidP="00FF7098">
      <w:pPr>
        <w:pBdr>
          <w:top w:val="single" w:sz="2" w:space="1" w:color="auto"/>
          <w:left w:val="single" w:sz="2" w:space="4" w:color="auto"/>
          <w:bottom w:val="single" w:sz="2" w:space="1" w:color="auto"/>
          <w:right w:val="single" w:sz="2" w:space="4" w:color="auto"/>
        </w:pBdr>
        <w:spacing w:before="120" w:after="240"/>
        <w:jc w:val="center"/>
      </w:pPr>
      <w:r w:rsidRPr="000042A7">
        <w:t xml:space="preserve">We evaluate the specific grant activity and grant </w:t>
      </w:r>
      <w:r w:rsidR="00CB359E" w:rsidRPr="000042A7">
        <w:t>opportunity</w:t>
      </w:r>
      <w:r w:rsidRPr="000042A7">
        <w:t xml:space="preserve"> as a whole. We base this on information you provide to us and that we collect from various sources. </w:t>
      </w:r>
    </w:p>
    <w:p w14:paraId="51754FBF" w14:textId="77777777" w:rsidR="0019245E" w:rsidRPr="000042A7" w:rsidRDefault="0019245E" w:rsidP="0019245E">
      <w:pPr>
        <w:pStyle w:val="Heading2Numbered"/>
        <w:numPr>
          <w:ilvl w:val="0"/>
          <w:numId w:val="0"/>
        </w:numPr>
        <w:spacing w:before="120"/>
        <w:ind w:left="567" w:hanging="567"/>
        <w:rPr>
          <w:color w:val="auto"/>
        </w:rPr>
      </w:pPr>
      <w:bookmarkStart w:id="4" w:name="_Toc467773951"/>
    </w:p>
    <w:p w14:paraId="1C8141A8" w14:textId="77777777" w:rsidR="00045933" w:rsidRPr="000042A7" w:rsidRDefault="00045933" w:rsidP="0019245E">
      <w:pPr>
        <w:pStyle w:val="Heading2Numbered"/>
        <w:spacing w:before="120"/>
        <w:rPr>
          <w:color w:val="auto"/>
        </w:rPr>
      </w:pPr>
      <w:bookmarkStart w:id="5" w:name="_Toc495606573"/>
      <w:r w:rsidRPr="000042A7">
        <w:rPr>
          <w:color w:val="auto"/>
        </w:rPr>
        <w:t>About the grant program</w:t>
      </w:r>
      <w:bookmarkEnd w:id="4"/>
      <w:bookmarkEnd w:id="5"/>
    </w:p>
    <w:p w14:paraId="25C099C2" w14:textId="77777777" w:rsidR="00FC1857" w:rsidRPr="000042A7" w:rsidRDefault="00CB359E" w:rsidP="00045933">
      <w:pPr>
        <w:rPr>
          <w:rFonts w:cstheme="minorHAnsi"/>
        </w:rPr>
      </w:pPr>
      <w:r w:rsidRPr="000042A7">
        <w:rPr>
          <w:rFonts w:cstheme="minorHAnsi"/>
        </w:rPr>
        <w:t xml:space="preserve">The </w:t>
      </w:r>
      <w:r w:rsidR="004816B2" w:rsidRPr="000042A7">
        <w:rPr>
          <w:rFonts w:cstheme="minorHAnsi"/>
        </w:rPr>
        <w:t>grant opportunity</w:t>
      </w:r>
      <w:r w:rsidRPr="000042A7">
        <w:rPr>
          <w:rFonts w:cstheme="minorHAnsi"/>
        </w:rPr>
        <w:t xml:space="preserve"> </w:t>
      </w:r>
      <w:r w:rsidR="0059521B" w:rsidRPr="000042A7">
        <w:rPr>
          <w:rFonts w:cstheme="minorHAnsi"/>
        </w:rPr>
        <w:t xml:space="preserve">is </w:t>
      </w:r>
      <w:r w:rsidR="005A3DB3" w:rsidRPr="000042A7">
        <w:rPr>
          <w:rFonts w:cstheme="minorHAnsi"/>
        </w:rPr>
        <w:t>available</w:t>
      </w:r>
      <w:r w:rsidR="00FC1857" w:rsidRPr="000042A7">
        <w:rPr>
          <w:rFonts w:cstheme="minorHAnsi"/>
        </w:rPr>
        <w:t xml:space="preserve"> under the </w:t>
      </w:r>
      <w:r w:rsidR="00FC1857" w:rsidRPr="000042A7">
        <w:rPr>
          <w:rFonts w:cstheme="minorHAnsi"/>
          <w:i/>
        </w:rPr>
        <w:t>Special Research Initiatives</w:t>
      </w:r>
      <w:r w:rsidR="00FC1857" w:rsidRPr="000042A7">
        <w:rPr>
          <w:rFonts w:cstheme="minorHAnsi"/>
        </w:rPr>
        <w:t xml:space="preserve"> </w:t>
      </w:r>
      <w:r w:rsidR="004816B2" w:rsidRPr="000042A7">
        <w:rPr>
          <w:rFonts w:cstheme="minorHAnsi"/>
        </w:rPr>
        <w:t xml:space="preserve">(SRI) </w:t>
      </w:r>
      <w:r w:rsidR="00FC1857" w:rsidRPr="000042A7">
        <w:rPr>
          <w:rFonts w:cstheme="minorHAnsi"/>
        </w:rPr>
        <w:t xml:space="preserve">scheme of the ARC Linkage Program. </w:t>
      </w:r>
    </w:p>
    <w:p w14:paraId="68D76524" w14:textId="77777777" w:rsidR="00230D56" w:rsidRPr="000042A7" w:rsidRDefault="00230D56" w:rsidP="00045933">
      <w:pPr>
        <w:rPr>
          <w:rFonts w:cstheme="minorHAnsi"/>
        </w:rPr>
      </w:pPr>
    </w:p>
    <w:p w14:paraId="2A5002BA" w14:textId="77777777" w:rsidR="00832484" w:rsidRPr="000042A7" w:rsidRDefault="00FC1857" w:rsidP="00832484">
      <w:pPr>
        <w:rPr>
          <w:rFonts w:cstheme="minorHAnsi"/>
          <w:b/>
        </w:rPr>
      </w:pPr>
      <w:r w:rsidRPr="000042A7">
        <w:rPr>
          <w:rFonts w:cstheme="minorHAnsi"/>
        </w:rPr>
        <w:t xml:space="preserve">The </w:t>
      </w:r>
      <w:r w:rsidR="004816B2" w:rsidRPr="000042A7">
        <w:rPr>
          <w:rFonts w:cstheme="minorHAnsi"/>
        </w:rPr>
        <w:t xml:space="preserve">ARC </w:t>
      </w:r>
      <w:r w:rsidRPr="000042A7">
        <w:rPr>
          <w:rFonts w:cstheme="minorHAnsi"/>
        </w:rPr>
        <w:t xml:space="preserve">Linkage Program </w:t>
      </w:r>
      <w:r w:rsidR="00832484" w:rsidRPr="000042A7">
        <w:rPr>
          <w:lang w:val="en"/>
        </w:rPr>
        <w:t xml:space="preserve">aims to encourage and extend cooperative approaches to research and improve the use of research outcomes by strengthening links within Australia’s innovation system and with </w:t>
      </w:r>
      <w:r w:rsidR="00832484" w:rsidRPr="000042A7">
        <w:rPr>
          <w:rFonts w:cstheme="minorHAnsi"/>
          <w:lang w:val="en"/>
        </w:rPr>
        <w:t>innovation systems internationally.</w:t>
      </w:r>
      <w:r w:rsidRPr="000042A7">
        <w:rPr>
          <w:rFonts w:cstheme="minorHAnsi"/>
          <w:lang w:val="en"/>
        </w:rPr>
        <w:t xml:space="preserve"> </w:t>
      </w:r>
      <w:r w:rsidR="00832484" w:rsidRPr="000042A7">
        <w:rPr>
          <w:rFonts w:cstheme="minorHAnsi"/>
          <w:lang w:val="en"/>
        </w:rPr>
        <w:t>By supporting the development of partnerships, the ARC encourages the transfer of skills, knowledge and ideas as a basis for securing commercial and other benefits of research.</w:t>
      </w:r>
    </w:p>
    <w:p w14:paraId="5A855B95" w14:textId="77777777" w:rsidR="00E53E69" w:rsidRPr="000042A7" w:rsidRDefault="00E53E69" w:rsidP="00E53E69">
      <w:pPr>
        <w:pStyle w:val="Chrissie1"/>
        <w:numPr>
          <w:ilvl w:val="0"/>
          <w:numId w:val="0"/>
        </w:numPr>
        <w:rPr>
          <w:rFonts w:asciiTheme="minorHAnsi" w:hAnsiTheme="minorHAnsi" w:cstheme="minorHAnsi"/>
          <w:sz w:val="22"/>
        </w:rPr>
      </w:pPr>
    </w:p>
    <w:p w14:paraId="2CB51F09" w14:textId="77777777" w:rsidR="00F53D13" w:rsidRPr="000042A7" w:rsidRDefault="00FC1857" w:rsidP="00E53E69">
      <w:pPr>
        <w:pStyle w:val="Chrissie1"/>
        <w:numPr>
          <w:ilvl w:val="0"/>
          <w:numId w:val="0"/>
        </w:numPr>
        <w:rPr>
          <w:sz w:val="22"/>
          <w:lang w:val="en"/>
        </w:rPr>
      </w:pPr>
      <w:r w:rsidRPr="000042A7">
        <w:rPr>
          <w:sz w:val="22"/>
          <w:lang w:val="en"/>
        </w:rPr>
        <w:t>The</w:t>
      </w:r>
      <w:r w:rsidR="00832484" w:rsidRPr="000042A7">
        <w:rPr>
          <w:sz w:val="22"/>
          <w:lang w:val="en"/>
        </w:rPr>
        <w:t xml:space="preserve"> SRI scheme provides funding for new and emerging fields of research and builds capacity in strategically important areas. The objective of the SRI scheme is to support </w:t>
      </w:r>
    </w:p>
    <w:p w14:paraId="49173DF1" w14:textId="119F70C0" w:rsidR="00832484" w:rsidRPr="000042A7" w:rsidRDefault="00832484" w:rsidP="00E53E69">
      <w:pPr>
        <w:pStyle w:val="Chrissie1"/>
        <w:numPr>
          <w:ilvl w:val="0"/>
          <w:numId w:val="0"/>
        </w:numPr>
        <w:rPr>
          <w:rFonts w:asciiTheme="minorHAnsi" w:hAnsiTheme="minorHAnsi" w:cstheme="minorHAnsi"/>
          <w:sz w:val="22"/>
        </w:rPr>
      </w:pPr>
      <w:r w:rsidRPr="000042A7">
        <w:rPr>
          <w:sz w:val="22"/>
          <w:lang w:val="en"/>
        </w:rPr>
        <w:t>high-quality research which will assist in advancing Australia’s research excellence to be globally competitive and deliver benefits to the community.</w:t>
      </w:r>
    </w:p>
    <w:p w14:paraId="1BB02616" w14:textId="77777777" w:rsidR="00DA1917" w:rsidRPr="000042A7" w:rsidRDefault="00DA1917" w:rsidP="00B80571"/>
    <w:p w14:paraId="4FB1E42C" w14:textId="77777777" w:rsidR="00E53E69" w:rsidRPr="000042A7" w:rsidRDefault="00C71335" w:rsidP="00B80571">
      <w:r w:rsidRPr="000042A7">
        <w:t>The PFAS Remediation Research</w:t>
      </w:r>
      <w:r w:rsidR="00045933" w:rsidRPr="000042A7">
        <w:t xml:space="preserve"> Program </w:t>
      </w:r>
      <w:r w:rsidR="007F1935" w:rsidRPr="000042A7">
        <w:t xml:space="preserve">(the </w:t>
      </w:r>
      <w:r w:rsidR="004765B1" w:rsidRPr="000042A7">
        <w:t>Program</w:t>
      </w:r>
      <w:r w:rsidR="007F1935" w:rsidRPr="000042A7">
        <w:t xml:space="preserve">) </w:t>
      </w:r>
      <w:r w:rsidRPr="000042A7">
        <w:t>aims t</w:t>
      </w:r>
      <w:r w:rsidR="00E53E69" w:rsidRPr="000042A7">
        <w:t xml:space="preserve">o facilitate the development of innovative technologies to investigate and remediate PFAS </w:t>
      </w:r>
      <w:r w:rsidR="00454E1E" w:rsidRPr="000042A7">
        <w:t xml:space="preserve">(per- and poly-fluoroalkyl substances) </w:t>
      </w:r>
      <w:r w:rsidR="00E53E69" w:rsidRPr="000042A7">
        <w:t xml:space="preserve">contaminated media including soil and other solid contaminated debris, groundwater, waterways and marine systems. Up to $13 million </w:t>
      </w:r>
      <w:r w:rsidR="00454E1E" w:rsidRPr="000042A7">
        <w:t xml:space="preserve">in total </w:t>
      </w:r>
      <w:r w:rsidR="00E53E69" w:rsidRPr="000042A7">
        <w:t xml:space="preserve">is available to fund a range of research projects. </w:t>
      </w:r>
    </w:p>
    <w:p w14:paraId="768B3F14" w14:textId="77777777" w:rsidR="00B80571" w:rsidRPr="000042A7" w:rsidRDefault="00B80571" w:rsidP="00B80571"/>
    <w:p w14:paraId="56FFCCF6" w14:textId="77777777" w:rsidR="00045933" w:rsidRPr="000042A7" w:rsidRDefault="00045933" w:rsidP="00B80571">
      <w:r w:rsidRPr="000042A7">
        <w:t>The Program will be undertaken according to the</w:t>
      </w:r>
      <w:r w:rsidR="00AC28F4" w:rsidRPr="000042A7">
        <w:t xml:space="preserve"> </w:t>
      </w:r>
      <w:r w:rsidR="00AC28F4" w:rsidRPr="000042A7">
        <w:rPr>
          <w:i/>
        </w:rPr>
        <w:t>ARC Act 2001</w:t>
      </w:r>
      <w:r w:rsidR="00AC28F4" w:rsidRPr="000042A7">
        <w:t xml:space="preserve"> and the</w:t>
      </w:r>
      <w:r w:rsidRPr="000042A7">
        <w:t xml:space="preserve"> </w:t>
      </w:r>
      <w:r w:rsidRPr="000042A7">
        <w:rPr>
          <w:i/>
        </w:rPr>
        <w:t xml:space="preserve">Commonwealth Grants Rules and Guidelines (CGRGs) </w:t>
      </w:r>
      <w:hyperlink r:id="rId11" w:history="1">
        <w:r w:rsidR="00222267" w:rsidRPr="000042A7">
          <w:rPr>
            <w:rStyle w:val="Hyperlink"/>
            <w:rFonts w:cstheme="minorBidi"/>
          </w:rPr>
          <w:t>https://www.finance.gov.au/sites/default/files/commonwealth-grants-rules-and-guidelines.pdf</w:t>
        </w:r>
      </w:hyperlink>
      <w:r w:rsidR="00222267" w:rsidRPr="000042A7">
        <w:t xml:space="preserve"> </w:t>
      </w:r>
    </w:p>
    <w:p w14:paraId="2E66EC62" w14:textId="77777777" w:rsidR="00045933" w:rsidRPr="000042A7" w:rsidRDefault="00045933" w:rsidP="00045933">
      <w:pPr>
        <w:pStyle w:val="Heading2Numbered"/>
        <w:rPr>
          <w:color w:val="auto"/>
        </w:rPr>
      </w:pPr>
      <w:bookmarkStart w:id="6" w:name="_Toc467773952"/>
      <w:bookmarkStart w:id="7" w:name="_Toc495606574"/>
      <w:r w:rsidRPr="000042A7">
        <w:rPr>
          <w:color w:val="auto"/>
        </w:rPr>
        <w:t xml:space="preserve">About the </w:t>
      </w:r>
      <w:r w:rsidR="00FF7098" w:rsidRPr="000042A7">
        <w:rPr>
          <w:color w:val="auto"/>
        </w:rPr>
        <w:t>g</w:t>
      </w:r>
      <w:r w:rsidRPr="000042A7">
        <w:rPr>
          <w:color w:val="auto"/>
        </w:rPr>
        <w:t xml:space="preserve">rant </w:t>
      </w:r>
      <w:r w:rsidR="00FF7098" w:rsidRPr="000042A7">
        <w:rPr>
          <w:color w:val="auto"/>
        </w:rPr>
        <w:t>o</w:t>
      </w:r>
      <w:r w:rsidRPr="000042A7">
        <w:rPr>
          <w:color w:val="auto"/>
        </w:rPr>
        <w:t>pportunity</w:t>
      </w:r>
      <w:bookmarkEnd w:id="6"/>
      <w:bookmarkEnd w:id="7"/>
    </w:p>
    <w:p w14:paraId="3D873E79" w14:textId="2061342B" w:rsidR="00C71335" w:rsidRPr="000042A7" w:rsidRDefault="00C71335" w:rsidP="00F91332">
      <w:bookmarkStart w:id="8" w:name="_Ref421783365"/>
      <w:r w:rsidRPr="000042A7">
        <w:t xml:space="preserve">These </w:t>
      </w:r>
      <w:r w:rsidR="004C7A59" w:rsidRPr="000042A7">
        <w:t>Grant G</w:t>
      </w:r>
      <w:r w:rsidRPr="000042A7">
        <w:t xml:space="preserve">uidelines contain information </w:t>
      </w:r>
      <w:r w:rsidR="00F91332" w:rsidRPr="000042A7">
        <w:t>on this opportunity to apply for funding under</w:t>
      </w:r>
      <w:r w:rsidRPr="000042A7">
        <w:t xml:space="preserve"> </w:t>
      </w:r>
      <w:r w:rsidR="007F1935" w:rsidRPr="000042A7">
        <w:t>the</w:t>
      </w:r>
      <w:r w:rsidRPr="000042A7">
        <w:t xml:space="preserve"> Program. This opportunity </w:t>
      </w:r>
      <w:r w:rsidR="004C7A59" w:rsidRPr="000042A7">
        <w:t>is</w:t>
      </w:r>
      <w:r w:rsidRPr="000042A7">
        <w:t xml:space="preserve"> part of the </w:t>
      </w:r>
      <w:r w:rsidR="004816B2" w:rsidRPr="000042A7">
        <w:t>SRI</w:t>
      </w:r>
      <w:r w:rsidRPr="000042A7">
        <w:t xml:space="preserve"> scheme of the ARC Linkage Program.</w:t>
      </w:r>
    </w:p>
    <w:p w14:paraId="08747DC1" w14:textId="77777777" w:rsidR="00B80571" w:rsidRPr="000042A7" w:rsidRDefault="00B80571" w:rsidP="00B80571">
      <w:pPr>
        <w:rPr>
          <w:rFonts w:asciiTheme="majorHAnsi" w:hAnsiTheme="majorHAnsi" w:cstheme="majorHAnsi"/>
        </w:rPr>
      </w:pPr>
    </w:p>
    <w:p w14:paraId="780907C3" w14:textId="77777777" w:rsidR="00045933" w:rsidRPr="000042A7" w:rsidRDefault="00045933" w:rsidP="00B80571">
      <w:pPr>
        <w:rPr>
          <w:rFonts w:asciiTheme="majorHAnsi" w:hAnsiTheme="majorHAnsi" w:cstheme="majorHAnsi"/>
        </w:rPr>
      </w:pPr>
      <w:r w:rsidRPr="000042A7">
        <w:rPr>
          <w:rFonts w:asciiTheme="majorHAnsi" w:hAnsiTheme="majorHAnsi" w:cstheme="majorHAnsi"/>
        </w:rPr>
        <w:t>This document sets out:</w:t>
      </w:r>
    </w:p>
    <w:p w14:paraId="0D7BBBF4" w14:textId="77777777" w:rsidR="00045933" w:rsidRPr="000042A7" w:rsidRDefault="00045933" w:rsidP="000A271A">
      <w:pPr>
        <w:pStyle w:val="Bullet1"/>
      </w:pPr>
      <w:r w:rsidRPr="000042A7">
        <w:t>the purpose of the grant opportunity</w:t>
      </w:r>
    </w:p>
    <w:p w14:paraId="5EE639B5" w14:textId="77777777" w:rsidR="00045933" w:rsidRPr="000042A7" w:rsidRDefault="00045933" w:rsidP="000A271A">
      <w:pPr>
        <w:pStyle w:val="Bullet1"/>
      </w:pPr>
      <w:r w:rsidRPr="000042A7">
        <w:t>the eligibility and assessment criteria</w:t>
      </w:r>
    </w:p>
    <w:p w14:paraId="4140CC31" w14:textId="77777777" w:rsidR="00045933" w:rsidRPr="000042A7" w:rsidRDefault="00045933" w:rsidP="000A271A">
      <w:pPr>
        <w:pStyle w:val="Bullet1"/>
      </w:pPr>
      <w:r w:rsidRPr="000042A7">
        <w:t xml:space="preserve">how grant applications are </w:t>
      </w:r>
      <w:r w:rsidR="00F91332" w:rsidRPr="000042A7">
        <w:t>assessed</w:t>
      </w:r>
      <w:r w:rsidRPr="000042A7">
        <w:t xml:space="preserve"> and evaluated</w:t>
      </w:r>
    </w:p>
    <w:p w14:paraId="6DE63BCE" w14:textId="77777777" w:rsidR="00045933" w:rsidRPr="000042A7" w:rsidRDefault="00045933" w:rsidP="000A271A">
      <w:pPr>
        <w:pStyle w:val="Bullet1"/>
      </w:pPr>
      <w:r w:rsidRPr="000042A7">
        <w:t xml:space="preserve">responsibilities and expectations in relation to the opportunity. </w:t>
      </w:r>
    </w:p>
    <w:p w14:paraId="34913D08" w14:textId="77777777" w:rsidR="00B80571" w:rsidRPr="000042A7" w:rsidRDefault="00B80571" w:rsidP="00B80571"/>
    <w:p w14:paraId="42DF24A9" w14:textId="44559476" w:rsidR="00203D24" w:rsidRPr="000042A7" w:rsidRDefault="00203D24" w:rsidP="00B80571">
      <w:r w:rsidRPr="000042A7">
        <w:t xml:space="preserve">These </w:t>
      </w:r>
      <w:r w:rsidR="004C7A59" w:rsidRPr="000042A7">
        <w:t>G</w:t>
      </w:r>
      <w:r w:rsidR="00836CFE" w:rsidRPr="000042A7">
        <w:t xml:space="preserve">rant </w:t>
      </w:r>
      <w:r w:rsidR="004C7A59" w:rsidRPr="000042A7">
        <w:t>G</w:t>
      </w:r>
      <w:r w:rsidR="00836CFE" w:rsidRPr="000042A7">
        <w:t>uidelines</w:t>
      </w:r>
      <w:r w:rsidRPr="000042A7">
        <w:t xml:space="preserve"> are a legislative instrument current as at the date of signing by the Minister and have been prepared in accordance with the requirements of the ARC Act in force then.</w:t>
      </w:r>
    </w:p>
    <w:p w14:paraId="058E4F8C" w14:textId="77777777" w:rsidR="00B80571" w:rsidRPr="000042A7" w:rsidRDefault="00B80571" w:rsidP="00B80571">
      <w:pPr>
        <w:rPr>
          <w:rFonts w:asciiTheme="majorHAnsi" w:hAnsiTheme="majorHAnsi" w:cstheme="majorHAnsi"/>
        </w:rPr>
      </w:pPr>
    </w:p>
    <w:p w14:paraId="3F8E73C5" w14:textId="77777777" w:rsidR="00045933" w:rsidRPr="000042A7" w:rsidRDefault="00045933" w:rsidP="00B80571">
      <w:pPr>
        <w:rPr>
          <w:rFonts w:asciiTheme="majorHAnsi" w:hAnsiTheme="majorHAnsi" w:cstheme="majorHAnsi"/>
        </w:rPr>
      </w:pPr>
      <w:r w:rsidRPr="000042A7">
        <w:rPr>
          <w:rFonts w:asciiTheme="majorHAnsi" w:hAnsiTheme="majorHAnsi" w:cstheme="majorHAnsi"/>
        </w:rPr>
        <w:t xml:space="preserve">You must read this document before filling out an application. </w:t>
      </w:r>
    </w:p>
    <w:p w14:paraId="56FC1219" w14:textId="77777777" w:rsidR="00045933" w:rsidRPr="000042A7" w:rsidRDefault="00045933" w:rsidP="00045933">
      <w:pPr>
        <w:pStyle w:val="Heading2Numbered"/>
        <w:rPr>
          <w:color w:val="auto"/>
        </w:rPr>
      </w:pPr>
      <w:bookmarkStart w:id="9" w:name="_Toc461105052"/>
      <w:bookmarkStart w:id="10" w:name="_Toc467773953"/>
      <w:bookmarkStart w:id="11" w:name="_Toc495606575"/>
      <w:bookmarkEnd w:id="9"/>
      <w:r w:rsidRPr="000042A7">
        <w:rPr>
          <w:color w:val="auto"/>
        </w:rPr>
        <w:t>Grant Opportunity outcomes</w:t>
      </w:r>
      <w:bookmarkEnd w:id="10"/>
      <w:bookmarkEnd w:id="11"/>
      <w:r w:rsidRPr="000042A7">
        <w:rPr>
          <w:color w:val="auto"/>
        </w:rPr>
        <w:t xml:space="preserve"> </w:t>
      </w:r>
      <w:bookmarkEnd w:id="8"/>
    </w:p>
    <w:p w14:paraId="1F4F3881" w14:textId="77777777" w:rsidR="00045933" w:rsidRPr="000042A7" w:rsidRDefault="00045933" w:rsidP="00F91332">
      <w:pPr>
        <w:rPr>
          <w:b/>
        </w:rPr>
      </w:pPr>
      <w:r w:rsidRPr="000042A7">
        <w:t xml:space="preserve">The </w:t>
      </w:r>
      <w:r w:rsidR="00C71335" w:rsidRPr="000042A7">
        <w:t xml:space="preserve">Program </w:t>
      </w:r>
      <w:r w:rsidRPr="000042A7">
        <w:t xml:space="preserve">is intended to </w:t>
      </w:r>
      <w:r w:rsidR="000D3729" w:rsidRPr="000042A7">
        <w:t xml:space="preserve">fund research to: </w:t>
      </w:r>
    </w:p>
    <w:p w14:paraId="3D376429" w14:textId="77777777" w:rsidR="000D3729" w:rsidRPr="000042A7" w:rsidRDefault="000D3729" w:rsidP="00EB56C9">
      <w:pPr>
        <w:pStyle w:val="Bullet1"/>
      </w:pPr>
      <w:r w:rsidRPr="000042A7">
        <w:t>minimise PFAS in the environment</w:t>
      </w:r>
    </w:p>
    <w:p w14:paraId="110A54AF" w14:textId="77777777" w:rsidR="000D3729" w:rsidRPr="000042A7" w:rsidRDefault="000D3729" w:rsidP="00EB56C9">
      <w:pPr>
        <w:pStyle w:val="Bullet1"/>
      </w:pPr>
      <w:r w:rsidRPr="000042A7">
        <w:t>develop effective technologies that can be applied to remediate PFAS contaminated soil, waterways, waste</w:t>
      </w:r>
      <w:r w:rsidR="00DA1917" w:rsidRPr="000042A7">
        <w:t>, debris</w:t>
      </w:r>
      <w:r w:rsidRPr="000042A7">
        <w:t xml:space="preserve"> and/or large volumes of groundwater</w:t>
      </w:r>
    </w:p>
    <w:p w14:paraId="545F849B" w14:textId="77777777" w:rsidR="000D3729" w:rsidRPr="000042A7" w:rsidRDefault="000D3729" w:rsidP="00EB56C9">
      <w:pPr>
        <w:pStyle w:val="Bullet1"/>
        <w:rPr>
          <w:rFonts w:cstheme="minorHAnsi"/>
        </w:rPr>
      </w:pPr>
      <w:r w:rsidRPr="000042A7">
        <w:rPr>
          <w:rFonts w:cstheme="minorHAnsi"/>
        </w:rPr>
        <w:t>develop options and mechanisms through which these effective technologies can be applied in the field</w:t>
      </w:r>
      <w:r w:rsidR="00434F2A" w:rsidRPr="000042A7">
        <w:rPr>
          <w:rFonts w:cstheme="minorHAnsi"/>
        </w:rPr>
        <w:t>.</w:t>
      </w:r>
    </w:p>
    <w:p w14:paraId="6F6F0FA3" w14:textId="77777777" w:rsidR="00B80571" w:rsidRPr="000042A7" w:rsidRDefault="00B80571" w:rsidP="00B80571"/>
    <w:p w14:paraId="12B7DE8C" w14:textId="77777777" w:rsidR="00045933" w:rsidRPr="000042A7" w:rsidRDefault="00045933" w:rsidP="00B80571">
      <w:pPr>
        <w:rPr>
          <w:rStyle w:val="highlightedtextChar"/>
          <w:color w:val="auto"/>
        </w:rPr>
      </w:pPr>
      <w:r w:rsidRPr="000042A7">
        <w:t>The objecti</w:t>
      </w:r>
      <w:r w:rsidR="00DB0937" w:rsidRPr="000042A7">
        <w:t xml:space="preserve">ves of </w:t>
      </w:r>
      <w:r w:rsidR="007F1935" w:rsidRPr="000042A7">
        <w:t>the</w:t>
      </w:r>
      <w:r w:rsidR="00C71335" w:rsidRPr="000042A7">
        <w:t xml:space="preserve"> Program </w:t>
      </w:r>
      <w:r w:rsidRPr="000042A7">
        <w:t xml:space="preserve">are </w:t>
      </w:r>
      <w:r w:rsidR="00434F2A" w:rsidRPr="000042A7">
        <w:rPr>
          <w:rStyle w:val="highlightedtextChar"/>
          <w:b w:val="0"/>
          <w:color w:val="auto"/>
        </w:rPr>
        <w:t>to:</w:t>
      </w:r>
    </w:p>
    <w:p w14:paraId="32E15DED" w14:textId="77777777" w:rsidR="00434F2A" w:rsidRPr="000042A7" w:rsidRDefault="00DA16B2" w:rsidP="00F91332">
      <w:pPr>
        <w:pStyle w:val="Bullet1"/>
      </w:pPr>
      <w:r w:rsidRPr="000042A7">
        <w:t>develop</w:t>
      </w:r>
      <w:r w:rsidR="00434F2A" w:rsidRPr="000042A7">
        <w:t xml:space="preserve"> technologies which will do one or more of the following:</w:t>
      </w:r>
    </w:p>
    <w:p w14:paraId="0ADD285D" w14:textId="77777777" w:rsidR="00434F2A" w:rsidRPr="000042A7" w:rsidRDefault="00434F2A" w:rsidP="00F91332">
      <w:pPr>
        <w:pStyle w:val="Bullet2"/>
      </w:pPr>
      <w:r w:rsidRPr="000042A7">
        <w:t>immobilise PFAS and prevent its movement in the environment</w:t>
      </w:r>
    </w:p>
    <w:p w14:paraId="61623467" w14:textId="77777777" w:rsidR="00434F2A" w:rsidRPr="000042A7" w:rsidRDefault="00434F2A" w:rsidP="00F91332">
      <w:pPr>
        <w:pStyle w:val="Bullet2"/>
      </w:pPr>
      <w:r w:rsidRPr="000042A7">
        <w:t>remove PFAS from soil</w:t>
      </w:r>
      <w:r w:rsidR="00204876" w:rsidRPr="000042A7">
        <w:t>,</w:t>
      </w:r>
      <w:r w:rsidRPr="000042A7">
        <w:t xml:space="preserve"> water</w:t>
      </w:r>
      <w:r w:rsidR="00204876" w:rsidRPr="000042A7">
        <w:t xml:space="preserve"> and/or waste</w:t>
      </w:r>
    </w:p>
    <w:p w14:paraId="0F812B3D" w14:textId="77777777" w:rsidR="00434F2A" w:rsidRPr="000042A7" w:rsidRDefault="00434F2A" w:rsidP="00F91332">
      <w:pPr>
        <w:pStyle w:val="Bullet2"/>
      </w:pPr>
      <w:r w:rsidRPr="000042A7">
        <w:t>breakdown PFAS by destroying the carbon-fluorine bonds, to form environmentally benign products with limited adverse environmental outcomes</w:t>
      </w:r>
    </w:p>
    <w:p w14:paraId="69647223" w14:textId="77777777" w:rsidR="00434F2A" w:rsidRPr="000042A7" w:rsidRDefault="00434F2A" w:rsidP="00F91332">
      <w:pPr>
        <w:pStyle w:val="Bullet1"/>
      </w:pPr>
      <w:r w:rsidRPr="000042A7">
        <w:t xml:space="preserve">establish the potential for </w:t>
      </w:r>
      <w:r w:rsidR="00B93436" w:rsidRPr="000042A7">
        <w:t xml:space="preserve">relevant </w:t>
      </w:r>
      <w:r w:rsidRPr="000042A7">
        <w:t>technologies developed to be deployed in the field to treat contaminated soil, waterways, waste, debris and/or large volumes of groundwater</w:t>
      </w:r>
    </w:p>
    <w:p w14:paraId="4D7BA4A5" w14:textId="77777777" w:rsidR="00434F2A" w:rsidRPr="000042A7" w:rsidRDefault="00DA16B2" w:rsidP="00F91332">
      <w:pPr>
        <w:pStyle w:val="Bullet1"/>
      </w:pPr>
      <w:r w:rsidRPr="000042A7">
        <w:t>develop</w:t>
      </w:r>
      <w:r w:rsidR="007F2C49" w:rsidRPr="000042A7">
        <w:t xml:space="preserve"> </w:t>
      </w:r>
      <w:r w:rsidR="00434F2A" w:rsidRPr="000042A7">
        <w:t xml:space="preserve">technologies that can be scaled up for efficient and effective field deployment. </w:t>
      </w:r>
    </w:p>
    <w:p w14:paraId="16FEEB50" w14:textId="77777777" w:rsidR="003C1326" w:rsidRPr="000042A7" w:rsidRDefault="003C1326" w:rsidP="00F91332"/>
    <w:p w14:paraId="1B68386B" w14:textId="6C33B6F6" w:rsidR="005A3DB3" w:rsidRPr="000042A7" w:rsidRDefault="00964BF2" w:rsidP="00F91332">
      <w:r w:rsidRPr="000042A7">
        <w:t xml:space="preserve">Applications </w:t>
      </w:r>
      <w:r w:rsidR="005A3DB3" w:rsidRPr="000042A7">
        <w:t>must address PFAS Research Priority Areas using existing and emerging solutions for PFAS removal and disposal. The Research Priority Areas are:</w:t>
      </w:r>
    </w:p>
    <w:p w14:paraId="0849189F" w14:textId="77777777" w:rsidR="005A3DB3" w:rsidRPr="000042A7" w:rsidRDefault="005A3DB3" w:rsidP="00F91332">
      <w:pPr>
        <w:pStyle w:val="Bullet1"/>
      </w:pPr>
      <w:r w:rsidRPr="000042A7">
        <w:t>practical technologies for application in the field</w:t>
      </w:r>
    </w:p>
    <w:p w14:paraId="774244A1" w14:textId="77777777" w:rsidR="005A3DB3" w:rsidRPr="000042A7" w:rsidRDefault="005A3DB3" w:rsidP="00F91332">
      <w:pPr>
        <w:pStyle w:val="Bullet1"/>
      </w:pPr>
      <w:r w:rsidRPr="000042A7">
        <w:t>end-to-end and/or modular remediation processes</w:t>
      </w:r>
    </w:p>
    <w:p w14:paraId="444FCF85" w14:textId="77777777" w:rsidR="005A3DB3" w:rsidRPr="000042A7" w:rsidRDefault="005A3DB3" w:rsidP="00F91332">
      <w:pPr>
        <w:pStyle w:val="Bullet1"/>
      </w:pPr>
      <w:r w:rsidRPr="000042A7">
        <w:t>technologies for waste, water, soil and sediment remediation</w:t>
      </w:r>
    </w:p>
    <w:p w14:paraId="44D9050C" w14:textId="77777777" w:rsidR="005A3DB3" w:rsidRPr="000042A7" w:rsidRDefault="005A3DB3" w:rsidP="00F91332">
      <w:pPr>
        <w:pStyle w:val="Bullet1"/>
      </w:pPr>
      <w:r w:rsidRPr="000042A7">
        <w:t xml:space="preserve">technologies applicable to PFAS affecting the chosen media, in particular </w:t>
      </w:r>
      <w:r w:rsidRPr="000042A7">
        <w:rPr>
          <w:rStyle w:val="st1"/>
          <w:rFonts w:ascii="Arial" w:hAnsi="Arial" w:cs="Arial"/>
        </w:rPr>
        <w:t>Perfluorooctane sulfonate (</w:t>
      </w:r>
      <w:r w:rsidRPr="000042A7">
        <w:t xml:space="preserve">PFOS), </w:t>
      </w:r>
      <w:r w:rsidRPr="000042A7">
        <w:rPr>
          <w:rStyle w:val="st1"/>
          <w:rFonts w:ascii="Arial" w:hAnsi="Arial" w:cs="Arial"/>
        </w:rPr>
        <w:t>Perfluorooctanoic acid (</w:t>
      </w:r>
      <w:r w:rsidRPr="000042A7">
        <w:t xml:space="preserve">PFOA), </w:t>
      </w:r>
      <w:r w:rsidRPr="000042A7">
        <w:rPr>
          <w:rStyle w:val="st1"/>
          <w:rFonts w:ascii="Arial" w:hAnsi="Arial" w:cs="Arial"/>
        </w:rPr>
        <w:t>Perfluorohexane sulfonic acid (</w:t>
      </w:r>
      <w:r w:rsidRPr="000042A7">
        <w:t>PFHxS) and precursors.</w:t>
      </w:r>
    </w:p>
    <w:p w14:paraId="54A36E22" w14:textId="77777777" w:rsidR="0024007E" w:rsidRPr="000042A7" w:rsidRDefault="00964BF2" w:rsidP="0024007E">
      <w:pPr>
        <w:suppressAutoHyphens w:val="0"/>
        <w:spacing w:before="120"/>
        <w:rPr>
          <w:rFonts w:eastAsia="Calibri" w:cstheme="minorHAnsi"/>
        </w:rPr>
      </w:pPr>
      <w:r w:rsidRPr="000042A7">
        <w:rPr>
          <w:rFonts w:eastAsia="Calibri" w:cstheme="minorHAnsi"/>
        </w:rPr>
        <w:t xml:space="preserve">Applications </w:t>
      </w:r>
      <w:r w:rsidR="0024007E" w:rsidRPr="000042A7">
        <w:rPr>
          <w:rFonts w:eastAsia="Calibri" w:cstheme="minorHAnsi"/>
        </w:rPr>
        <w:t>can request funding for</w:t>
      </w:r>
      <w:r w:rsidR="002712FD" w:rsidRPr="000042A7">
        <w:rPr>
          <w:rFonts w:eastAsia="Calibri" w:cstheme="minorHAnsi"/>
        </w:rPr>
        <w:t xml:space="preserve"> research including </w:t>
      </w:r>
      <w:r w:rsidR="0024007E" w:rsidRPr="000042A7">
        <w:rPr>
          <w:rFonts w:eastAsia="Calibri" w:cstheme="minorHAnsi"/>
        </w:rPr>
        <w:t>but not limited to:</w:t>
      </w:r>
    </w:p>
    <w:p w14:paraId="1CC4E0DA" w14:textId="77777777" w:rsidR="0024007E" w:rsidRPr="000042A7" w:rsidRDefault="0024007E" w:rsidP="00F91332">
      <w:pPr>
        <w:pStyle w:val="Bullet1"/>
      </w:pPr>
      <w:r w:rsidRPr="000042A7">
        <w:t>end-to-end solutions including modular approaches</w:t>
      </w:r>
    </w:p>
    <w:p w14:paraId="47F2BE25" w14:textId="77777777" w:rsidR="0024007E" w:rsidRPr="000042A7" w:rsidRDefault="0024007E" w:rsidP="00F91332">
      <w:pPr>
        <w:pStyle w:val="Bullet1"/>
      </w:pPr>
      <w:r w:rsidRPr="000042A7">
        <w:t>technology development to take technologies from the lab to field trials</w:t>
      </w:r>
    </w:p>
    <w:p w14:paraId="46757F10" w14:textId="77777777" w:rsidR="0024007E" w:rsidRPr="000042A7" w:rsidRDefault="0024007E" w:rsidP="00F91332">
      <w:pPr>
        <w:pStyle w:val="Bullet1"/>
      </w:pPr>
      <w:r w:rsidRPr="000042A7">
        <w:t>further development of existing technologies</w:t>
      </w:r>
      <w:r w:rsidR="005A3DB3" w:rsidRPr="000042A7">
        <w:t>.</w:t>
      </w:r>
    </w:p>
    <w:p w14:paraId="249858B0" w14:textId="77777777" w:rsidR="0024007E" w:rsidRPr="000042A7" w:rsidRDefault="0024007E" w:rsidP="0024007E">
      <w:pPr>
        <w:suppressAutoHyphens w:val="0"/>
        <w:spacing w:before="120"/>
        <w:rPr>
          <w:rFonts w:eastAsia="Calibri" w:cstheme="minorHAnsi"/>
        </w:rPr>
      </w:pPr>
      <w:r w:rsidRPr="000042A7">
        <w:rPr>
          <w:rFonts w:eastAsia="Calibri" w:cstheme="minorHAnsi"/>
        </w:rPr>
        <w:t xml:space="preserve">These </w:t>
      </w:r>
      <w:r w:rsidR="002712FD" w:rsidRPr="000042A7">
        <w:rPr>
          <w:rFonts w:eastAsia="Calibri" w:cstheme="minorHAnsi"/>
        </w:rPr>
        <w:t xml:space="preserve">can </w:t>
      </w:r>
      <w:r w:rsidRPr="000042A7">
        <w:rPr>
          <w:rFonts w:eastAsia="Calibri" w:cstheme="minorHAnsi"/>
        </w:rPr>
        <w:t xml:space="preserve">be a mix of short and long-term solutions, which </w:t>
      </w:r>
      <w:r w:rsidR="002712FD" w:rsidRPr="000042A7">
        <w:rPr>
          <w:rFonts w:eastAsia="Calibri" w:cstheme="minorHAnsi"/>
        </w:rPr>
        <w:t xml:space="preserve">may </w:t>
      </w:r>
      <w:r w:rsidRPr="000042A7">
        <w:rPr>
          <w:rFonts w:eastAsia="Calibri" w:cstheme="minorHAnsi"/>
        </w:rPr>
        <w:t>include:</w:t>
      </w:r>
    </w:p>
    <w:p w14:paraId="038F238B" w14:textId="77777777" w:rsidR="0024007E" w:rsidRPr="000042A7" w:rsidRDefault="0024007E" w:rsidP="00F91332">
      <w:pPr>
        <w:pStyle w:val="Bullet1"/>
      </w:pPr>
      <w:r w:rsidRPr="000042A7">
        <w:t>scaling existing technologies</w:t>
      </w:r>
    </w:p>
    <w:p w14:paraId="2553498A" w14:textId="77777777" w:rsidR="0024007E" w:rsidRPr="000042A7" w:rsidRDefault="0024007E" w:rsidP="00F91332">
      <w:pPr>
        <w:pStyle w:val="Bullet1"/>
      </w:pPr>
      <w:r w:rsidRPr="000042A7">
        <w:t>blue-sky solutions targeted at emerging technology to break PFAS down into a benign product or products.</w:t>
      </w:r>
    </w:p>
    <w:p w14:paraId="0738F5E6" w14:textId="77777777" w:rsidR="00045933" w:rsidRPr="000042A7" w:rsidRDefault="00045933" w:rsidP="00A668C8">
      <w:pPr>
        <w:pStyle w:val="Heading1Numbered"/>
        <w:rPr>
          <w:color w:val="auto"/>
        </w:rPr>
      </w:pPr>
      <w:bookmarkStart w:id="12" w:name="_Toc467773954"/>
      <w:bookmarkStart w:id="13" w:name="_Toc495606576"/>
      <w:r w:rsidRPr="000042A7">
        <w:rPr>
          <w:color w:val="auto"/>
        </w:rPr>
        <w:t>Grant amount</w:t>
      </w:r>
      <w:bookmarkEnd w:id="12"/>
      <w:bookmarkEnd w:id="13"/>
    </w:p>
    <w:p w14:paraId="2F3E25F6" w14:textId="412ABCCC" w:rsidR="00C71335" w:rsidRPr="000042A7" w:rsidRDefault="00C71335" w:rsidP="00F91332">
      <w:r w:rsidRPr="000042A7">
        <w:t xml:space="preserve">A total of $13 million over three years is available for the Program, starting in </w:t>
      </w:r>
      <w:r w:rsidR="00A43105" w:rsidRPr="000042A7">
        <w:t>January 2018</w:t>
      </w:r>
      <w:r w:rsidR="00F7535E" w:rsidRPr="000042A7">
        <w:t>. Two selection rounds may be held, one in 2017</w:t>
      </w:r>
      <w:r w:rsidR="00273589" w:rsidRPr="000042A7">
        <w:t xml:space="preserve"> for funding commencing in 2018</w:t>
      </w:r>
      <w:r w:rsidR="00F7535E" w:rsidRPr="000042A7">
        <w:t xml:space="preserve">, the second in </w:t>
      </w:r>
      <w:r w:rsidR="00273589" w:rsidRPr="000042A7">
        <w:t>2018 for funding commencing in 2019</w:t>
      </w:r>
      <w:r w:rsidR="002E6910" w:rsidRPr="000042A7">
        <w:t>, depending on the volume and quality of applications received in the first selection round</w:t>
      </w:r>
      <w:r w:rsidR="00F7535E" w:rsidRPr="000042A7">
        <w:t>.</w:t>
      </w:r>
    </w:p>
    <w:p w14:paraId="7E432B0D" w14:textId="77777777" w:rsidR="00B80571" w:rsidRPr="000042A7" w:rsidRDefault="00B80571" w:rsidP="00F91332"/>
    <w:p w14:paraId="71D78602" w14:textId="3A9A2702" w:rsidR="00D80E1E" w:rsidRPr="000042A7" w:rsidRDefault="00D80E1E" w:rsidP="00F91332">
      <w:r w:rsidRPr="000042A7">
        <w:t>Grant applications for a minimum of $</w:t>
      </w:r>
      <w:r w:rsidR="00EF2442" w:rsidRPr="000042A7">
        <w:t>50</w:t>
      </w:r>
      <w:r w:rsidRPr="000042A7">
        <w:t>,000</w:t>
      </w:r>
      <w:r w:rsidRPr="000042A7">
        <w:rPr>
          <w:rStyle w:val="highlightedtextChar"/>
          <w:color w:val="auto"/>
        </w:rPr>
        <w:t xml:space="preserve"> </w:t>
      </w:r>
      <w:r w:rsidR="004C7A59" w:rsidRPr="000042A7">
        <w:t xml:space="preserve">up to </w:t>
      </w:r>
      <w:r w:rsidR="000274F3" w:rsidRPr="000042A7">
        <w:t xml:space="preserve">a </w:t>
      </w:r>
      <w:r w:rsidRPr="000042A7">
        <w:t>maximum of $1 million</w:t>
      </w:r>
      <w:r w:rsidRPr="000042A7">
        <w:rPr>
          <w:rStyle w:val="highlightedtextChar"/>
          <w:color w:val="auto"/>
        </w:rPr>
        <w:t xml:space="preserve"> </w:t>
      </w:r>
      <w:r w:rsidRPr="000042A7">
        <w:rPr>
          <w:rStyle w:val="highlightedtextChar"/>
          <w:b w:val="0"/>
          <w:color w:val="auto"/>
        </w:rPr>
        <w:t>per year</w:t>
      </w:r>
      <w:r w:rsidRPr="000042A7">
        <w:rPr>
          <w:rStyle w:val="highlightedtextChar"/>
          <w:color w:val="auto"/>
        </w:rPr>
        <w:t xml:space="preserve"> </w:t>
      </w:r>
      <w:r w:rsidRPr="000042A7">
        <w:t>will be considered</w:t>
      </w:r>
      <w:r w:rsidR="00EF2442" w:rsidRPr="000042A7">
        <w:t xml:space="preserve">. The </w:t>
      </w:r>
      <w:r w:rsidR="004F28D7" w:rsidRPr="000042A7">
        <w:t xml:space="preserve">grant </w:t>
      </w:r>
      <w:r w:rsidR="00EF2442" w:rsidRPr="000042A7">
        <w:t xml:space="preserve">period per project is for a minimum </w:t>
      </w:r>
      <w:r w:rsidR="005A3DB3" w:rsidRPr="000042A7">
        <w:t xml:space="preserve">of </w:t>
      </w:r>
      <w:r w:rsidR="00EF2442" w:rsidRPr="000042A7">
        <w:t>one year up to a maximum</w:t>
      </w:r>
      <w:r w:rsidR="000274F3" w:rsidRPr="000042A7">
        <w:t xml:space="preserve"> of</w:t>
      </w:r>
      <w:r w:rsidR="00EF2442" w:rsidRPr="000042A7">
        <w:t xml:space="preserve"> three years.</w:t>
      </w:r>
    </w:p>
    <w:p w14:paraId="743CF754" w14:textId="77777777" w:rsidR="00B80571" w:rsidRPr="000042A7" w:rsidRDefault="00B80571" w:rsidP="00F91332"/>
    <w:p w14:paraId="61E9546A" w14:textId="77777777" w:rsidR="00A43105" w:rsidRPr="000042A7" w:rsidRDefault="00A43105" w:rsidP="00F91332">
      <w:r w:rsidRPr="000042A7">
        <w:t xml:space="preserve">Administering Organisations and Other Eligible Organisations must </w:t>
      </w:r>
      <w:r w:rsidR="005A3DB3" w:rsidRPr="000042A7">
        <w:t>provide</w:t>
      </w:r>
      <w:r w:rsidRPr="000042A7">
        <w:t xml:space="preserve"> a contribution of </w:t>
      </w:r>
      <w:r w:rsidRPr="000042A7">
        <w:rPr>
          <w:rFonts w:cs="Arial"/>
        </w:rPr>
        <w:t xml:space="preserve">cash and/or in-kind or other material resources </w:t>
      </w:r>
      <w:r w:rsidRPr="000042A7">
        <w:t>to the Project (see section 3.3.1).</w:t>
      </w:r>
    </w:p>
    <w:p w14:paraId="4F584CEF" w14:textId="77777777" w:rsidR="00B80571" w:rsidRPr="000042A7" w:rsidRDefault="00B80571" w:rsidP="00F91332"/>
    <w:p w14:paraId="48FD643F" w14:textId="161A397E" w:rsidR="0018056E" w:rsidRPr="000042A7" w:rsidRDefault="00E17EE1" w:rsidP="00F91332">
      <w:r w:rsidRPr="000042A7">
        <w:t xml:space="preserve">Partner Organisations must provide a </w:t>
      </w:r>
      <w:r w:rsidR="004765B1" w:rsidRPr="000042A7">
        <w:t xml:space="preserve">contribution of cash and/or in-kind support. </w:t>
      </w:r>
      <w:bookmarkStart w:id="14" w:name="OLE_LINK1"/>
      <w:r w:rsidR="004765B1" w:rsidRPr="000042A7">
        <w:t>The combined contributions of all Partner Organisations must total at least 20</w:t>
      </w:r>
      <w:r w:rsidR="004765B1" w:rsidRPr="000042A7">
        <w:rPr>
          <w:b/>
        </w:rPr>
        <w:t xml:space="preserve"> </w:t>
      </w:r>
      <w:r w:rsidR="004765B1" w:rsidRPr="000042A7">
        <w:t>per cent of the funding requested from the ARC</w:t>
      </w:r>
      <w:bookmarkEnd w:id="14"/>
      <w:r w:rsidR="00A43105" w:rsidRPr="000042A7">
        <w:rPr>
          <w:b/>
        </w:rPr>
        <w:t xml:space="preserve"> </w:t>
      </w:r>
      <w:r w:rsidR="00A43105" w:rsidRPr="000042A7">
        <w:t xml:space="preserve">(section 3.3.2). </w:t>
      </w:r>
    </w:p>
    <w:p w14:paraId="5271FC59" w14:textId="2A10D121" w:rsidR="00F91332" w:rsidRPr="000042A7" w:rsidRDefault="00F91332" w:rsidP="00F91332">
      <w:pPr>
        <w:rPr>
          <w:rFonts w:cstheme="minorHAnsi"/>
        </w:rPr>
      </w:pPr>
    </w:p>
    <w:p w14:paraId="79EACBAE" w14:textId="0DBA8297" w:rsidR="005A3DB3" w:rsidRPr="000042A7" w:rsidRDefault="005A3DB3" w:rsidP="00F91332">
      <w:r w:rsidRPr="000042A7">
        <w:rPr>
          <w:rFonts w:cstheme="minorHAnsi"/>
        </w:rPr>
        <w:t xml:space="preserve">Your project must be completed within the period set out in your application or as indicated in any </w:t>
      </w:r>
      <w:r w:rsidR="004765B1" w:rsidRPr="000042A7">
        <w:rPr>
          <w:rFonts w:cstheme="minorHAnsi"/>
        </w:rPr>
        <w:t xml:space="preserve">grant </w:t>
      </w:r>
      <w:r w:rsidRPr="000042A7">
        <w:rPr>
          <w:rFonts w:cstheme="minorHAnsi"/>
        </w:rPr>
        <w:t>agreement.</w:t>
      </w:r>
    </w:p>
    <w:p w14:paraId="3F94BAE3" w14:textId="77777777" w:rsidR="00340616" w:rsidRPr="000042A7" w:rsidRDefault="00340616" w:rsidP="00340616">
      <w:pPr>
        <w:pStyle w:val="Heading1Numbered"/>
        <w:rPr>
          <w:color w:val="auto"/>
        </w:rPr>
      </w:pPr>
      <w:bookmarkStart w:id="15" w:name="_Toc421777594"/>
      <w:bookmarkStart w:id="16" w:name="_Ref428266971"/>
      <w:bookmarkStart w:id="17" w:name="_Toc467773955"/>
      <w:bookmarkStart w:id="18" w:name="_Toc495606577"/>
      <w:r w:rsidRPr="000042A7">
        <w:rPr>
          <w:color w:val="auto"/>
        </w:rPr>
        <w:t>Grant eligibility</w:t>
      </w:r>
      <w:bookmarkEnd w:id="15"/>
      <w:bookmarkEnd w:id="16"/>
      <w:r w:rsidRPr="000042A7">
        <w:rPr>
          <w:color w:val="auto"/>
        </w:rPr>
        <w:t xml:space="preserve"> criteria</w:t>
      </w:r>
      <w:bookmarkEnd w:id="17"/>
      <w:bookmarkEnd w:id="18"/>
      <w:r w:rsidRPr="000042A7">
        <w:rPr>
          <w:color w:val="auto"/>
        </w:rPr>
        <w:t xml:space="preserve"> </w:t>
      </w:r>
    </w:p>
    <w:p w14:paraId="47D266DD" w14:textId="77777777" w:rsidR="00340616" w:rsidRPr="000042A7" w:rsidRDefault="00EF5B72" w:rsidP="00340616">
      <w:pPr>
        <w:spacing w:after="120"/>
      </w:pPr>
      <w:bookmarkStart w:id="19" w:name="_Ref414285977"/>
      <w:r w:rsidRPr="000042A7">
        <w:t>We</w:t>
      </w:r>
      <w:r w:rsidR="00340616" w:rsidRPr="000042A7">
        <w:t xml:space="preserve"> cannot </w:t>
      </w:r>
      <w:r w:rsidR="008D37B4" w:rsidRPr="000042A7">
        <w:t xml:space="preserve">recommend </w:t>
      </w:r>
      <w:r w:rsidR="00340616" w:rsidRPr="000042A7">
        <w:t xml:space="preserve">your application </w:t>
      </w:r>
      <w:r w:rsidRPr="000042A7">
        <w:t xml:space="preserve">to the </w:t>
      </w:r>
      <w:r w:rsidR="005A3DB3" w:rsidRPr="000042A7">
        <w:t>M</w:t>
      </w:r>
      <w:r w:rsidRPr="000042A7">
        <w:t xml:space="preserve">inister </w:t>
      </w:r>
      <w:r w:rsidR="008D37B4" w:rsidRPr="000042A7">
        <w:t xml:space="preserve">for funding </w:t>
      </w:r>
      <w:r w:rsidR="00340616" w:rsidRPr="000042A7">
        <w:t xml:space="preserve">if it does not satisfy all the eligibility criteria. </w:t>
      </w:r>
    </w:p>
    <w:p w14:paraId="6DC1024D" w14:textId="77777777" w:rsidR="00340616" w:rsidRPr="000042A7" w:rsidRDefault="00340616" w:rsidP="00340616">
      <w:pPr>
        <w:pStyle w:val="Heading2Numbered"/>
        <w:rPr>
          <w:color w:val="auto"/>
        </w:rPr>
      </w:pPr>
      <w:bookmarkStart w:id="20" w:name="_Ref421696970"/>
      <w:bookmarkStart w:id="21" w:name="_Toc421777595"/>
      <w:bookmarkStart w:id="22" w:name="_Toc467773956"/>
      <w:bookmarkStart w:id="23" w:name="_Toc495606578"/>
      <w:r w:rsidRPr="000042A7">
        <w:rPr>
          <w:color w:val="auto"/>
        </w:rPr>
        <w:t>Who is eligible to apply for a grant?</w:t>
      </w:r>
      <w:bookmarkEnd w:id="19"/>
      <w:bookmarkEnd w:id="20"/>
      <w:bookmarkEnd w:id="21"/>
      <w:bookmarkEnd w:id="22"/>
      <w:bookmarkEnd w:id="23"/>
    </w:p>
    <w:p w14:paraId="208231E5" w14:textId="3DFD8708" w:rsidR="00C7374A" w:rsidRPr="000042A7" w:rsidRDefault="008F00A4" w:rsidP="00C7374A">
      <w:r w:rsidRPr="000042A7">
        <w:rPr>
          <w:rFonts w:cstheme="minorHAnsi"/>
        </w:rPr>
        <w:t>We</w:t>
      </w:r>
      <w:r w:rsidR="00D80E1E" w:rsidRPr="000042A7">
        <w:rPr>
          <w:rFonts w:cstheme="minorHAnsi"/>
        </w:rPr>
        <w:t xml:space="preserve"> will o</w:t>
      </w:r>
      <w:r w:rsidR="00340616" w:rsidRPr="000042A7">
        <w:rPr>
          <w:rFonts w:cstheme="minorHAnsi"/>
        </w:rPr>
        <w:t xml:space="preserve">nly accept </w:t>
      </w:r>
      <w:r w:rsidR="00964BF2" w:rsidRPr="000042A7">
        <w:rPr>
          <w:rFonts w:cstheme="minorHAnsi"/>
        </w:rPr>
        <w:t xml:space="preserve">applications </w:t>
      </w:r>
      <w:r w:rsidR="00D80E1E" w:rsidRPr="000042A7">
        <w:rPr>
          <w:rFonts w:cstheme="minorHAnsi"/>
        </w:rPr>
        <w:t>from</w:t>
      </w:r>
      <w:bookmarkStart w:id="24" w:name="_Toc303857625"/>
      <w:bookmarkStart w:id="25" w:name="_Toc361059233"/>
      <w:bookmarkStart w:id="26" w:name="_Toc361735313"/>
      <w:bookmarkStart w:id="27" w:name="_Toc362596378"/>
      <w:bookmarkStart w:id="28" w:name="_Toc455332481"/>
      <w:bookmarkStart w:id="29" w:name="_Toc456020290"/>
      <w:bookmarkStart w:id="30" w:name="_Toc485983366"/>
      <w:r w:rsidR="00D80E1E" w:rsidRPr="000042A7">
        <w:rPr>
          <w:rFonts w:cstheme="minorHAnsi"/>
        </w:rPr>
        <w:t xml:space="preserve"> </w:t>
      </w:r>
      <w:bookmarkEnd w:id="24"/>
      <w:bookmarkEnd w:id="25"/>
      <w:bookmarkEnd w:id="26"/>
      <w:bookmarkEnd w:id="27"/>
      <w:bookmarkEnd w:id="28"/>
      <w:bookmarkEnd w:id="29"/>
      <w:bookmarkEnd w:id="30"/>
      <w:r w:rsidR="00A43105" w:rsidRPr="000042A7">
        <w:rPr>
          <w:rFonts w:cstheme="minorHAnsi"/>
        </w:rPr>
        <w:t>the organisations</w:t>
      </w:r>
      <w:r w:rsidR="00A206E7" w:rsidRPr="000042A7">
        <w:rPr>
          <w:rFonts w:cstheme="minorHAnsi"/>
        </w:rPr>
        <w:t xml:space="preserve"> listed below</w:t>
      </w:r>
      <w:r w:rsidR="00C7374A" w:rsidRPr="000042A7">
        <w:rPr>
          <w:rFonts w:cstheme="minorHAnsi"/>
        </w:rPr>
        <w:t xml:space="preserve">. </w:t>
      </w:r>
      <w:r w:rsidR="00C7374A" w:rsidRPr="000042A7">
        <w:t xml:space="preserve">The Eligible Organisation that submits the </w:t>
      </w:r>
      <w:r w:rsidR="000777C9" w:rsidRPr="000042A7">
        <w:t xml:space="preserve">application </w:t>
      </w:r>
      <w:r w:rsidR="00C7374A" w:rsidRPr="000042A7">
        <w:t xml:space="preserve">will be the Administering Organisation and all other Eligible Organisations listed on the </w:t>
      </w:r>
      <w:r w:rsidR="000777C9" w:rsidRPr="000042A7">
        <w:t xml:space="preserve">application </w:t>
      </w:r>
      <w:r w:rsidR="00C7374A" w:rsidRPr="000042A7">
        <w:t>will be Other Eligible Organisation</w:t>
      </w:r>
      <w:r w:rsidR="000274F3" w:rsidRPr="000042A7">
        <w:t>s</w:t>
      </w:r>
      <w:r w:rsidR="00C7374A" w:rsidRPr="000042A7">
        <w:t>.</w:t>
      </w:r>
    </w:p>
    <w:p w14:paraId="3DC0E3A7" w14:textId="77777777" w:rsidR="00CA48F3" w:rsidRPr="000042A7" w:rsidRDefault="00D80E1E" w:rsidP="00D80E1E">
      <w:pPr>
        <w:pStyle w:val="NoSpacing"/>
        <w:rPr>
          <w:rFonts w:asciiTheme="minorHAnsi" w:hAnsiTheme="minorHAnsi" w:cstheme="minorHAnsi"/>
        </w:rPr>
      </w:pPr>
      <w:r w:rsidRPr="000042A7">
        <w:rPr>
          <w:rFonts w:asciiTheme="minorHAnsi" w:hAnsiTheme="minorHAnsi" w:cstheme="minorHAnsi"/>
        </w:rPr>
        <w:t xml:space="preserve">  </w:t>
      </w:r>
    </w:p>
    <w:p w14:paraId="2BEA3FC2" w14:textId="77777777" w:rsidR="00CA48F3" w:rsidRPr="000042A7" w:rsidRDefault="00CA48F3" w:rsidP="00A45920">
      <w:pPr>
        <w:spacing w:before="240"/>
        <w:ind w:left="426"/>
        <w:rPr>
          <w:rFonts w:cs="Arial"/>
          <w:b/>
        </w:rPr>
      </w:pPr>
      <w:r w:rsidRPr="000042A7">
        <w:rPr>
          <w:rFonts w:cs="Arial"/>
          <w:b/>
        </w:rPr>
        <w:t>Australian Capital Territory</w:t>
      </w:r>
    </w:p>
    <w:p w14:paraId="549CB0E5" w14:textId="77777777" w:rsidR="00CA48F3" w:rsidRPr="000042A7" w:rsidRDefault="00CA48F3" w:rsidP="00A45920">
      <w:pPr>
        <w:spacing w:before="120" w:after="120" w:line="285" w:lineRule="atLeast"/>
        <w:ind w:left="852"/>
        <w:rPr>
          <w:rFonts w:cs="Arial"/>
        </w:rPr>
      </w:pPr>
      <w:r w:rsidRPr="000042A7">
        <w:rPr>
          <w:rFonts w:cs="Arial"/>
        </w:rPr>
        <w:t>The Australian National University</w:t>
      </w:r>
    </w:p>
    <w:p w14:paraId="1A3B1C9B" w14:textId="77777777" w:rsidR="00CA48F3" w:rsidRPr="000042A7" w:rsidRDefault="00CA48F3" w:rsidP="00A45920">
      <w:pPr>
        <w:spacing w:before="120" w:after="120" w:line="285" w:lineRule="atLeast"/>
        <w:ind w:left="852"/>
        <w:rPr>
          <w:rFonts w:cs="Arial"/>
        </w:rPr>
      </w:pPr>
      <w:r w:rsidRPr="000042A7">
        <w:rPr>
          <w:rFonts w:cs="Arial"/>
        </w:rPr>
        <w:t>University of Canberra</w:t>
      </w:r>
    </w:p>
    <w:p w14:paraId="68C530DC" w14:textId="77777777" w:rsidR="00CA48F3" w:rsidRPr="000042A7" w:rsidRDefault="00CA48F3" w:rsidP="00A45920">
      <w:pPr>
        <w:spacing w:before="240"/>
        <w:ind w:left="426"/>
        <w:rPr>
          <w:rFonts w:cs="Arial"/>
          <w:b/>
        </w:rPr>
      </w:pPr>
      <w:r w:rsidRPr="000042A7">
        <w:rPr>
          <w:rFonts w:cs="Arial"/>
          <w:b/>
        </w:rPr>
        <w:t>New South Wales</w:t>
      </w:r>
    </w:p>
    <w:p w14:paraId="6FF05DDB" w14:textId="77777777" w:rsidR="00CA48F3" w:rsidRPr="000042A7" w:rsidRDefault="00CA48F3" w:rsidP="00A45920">
      <w:pPr>
        <w:spacing w:before="120" w:after="120" w:line="285" w:lineRule="atLeast"/>
        <w:ind w:left="852"/>
        <w:rPr>
          <w:rFonts w:cs="Arial"/>
        </w:rPr>
      </w:pPr>
      <w:r w:rsidRPr="000042A7">
        <w:rPr>
          <w:rFonts w:cs="Arial"/>
        </w:rPr>
        <w:t>Australian Catholic University</w:t>
      </w:r>
    </w:p>
    <w:p w14:paraId="734D9703" w14:textId="77777777" w:rsidR="00CA48F3" w:rsidRPr="000042A7" w:rsidRDefault="00CA48F3" w:rsidP="00A45920">
      <w:pPr>
        <w:spacing w:before="120" w:after="120" w:line="285" w:lineRule="atLeast"/>
        <w:ind w:left="852"/>
        <w:rPr>
          <w:rFonts w:cs="Arial"/>
        </w:rPr>
      </w:pPr>
      <w:r w:rsidRPr="000042A7">
        <w:rPr>
          <w:rFonts w:cs="Arial"/>
        </w:rPr>
        <w:t>Charles Sturt University</w:t>
      </w:r>
    </w:p>
    <w:p w14:paraId="02A7430F" w14:textId="77777777" w:rsidR="00CA48F3" w:rsidRPr="000042A7" w:rsidRDefault="00CA48F3" w:rsidP="00A45920">
      <w:pPr>
        <w:spacing w:before="120" w:after="120" w:line="285" w:lineRule="atLeast"/>
        <w:ind w:left="852"/>
        <w:rPr>
          <w:rFonts w:cs="Arial"/>
        </w:rPr>
      </w:pPr>
      <w:r w:rsidRPr="000042A7">
        <w:rPr>
          <w:rFonts w:cs="Arial"/>
        </w:rPr>
        <w:t>Macquarie University</w:t>
      </w:r>
    </w:p>
    <w:p w14:paraId="65C43864" w14:textId="77777777" w:rsidR="00CA48F3" w:rsidRPr="000042A7" w:rsidRDefault="00CA48F3" w:rsidP="00A45920">
      <w:pPr>
        <w:spacing w:before="120" w:after="120" w:line="285" w:lineRule="atLeast"/>
        <w:ind w:left="852"/>
        <w:rPr>
          <w:rFonts w:cs="Arial"/>
        </w:rPr>
      </w:pPr>
      <w:r w:rsidRPr="000042A7">
        <w:rPr>
          <w:rFonts w:cs="Arial"/>
        </w:rPr>
        <w:t>Southern Cross University</w:t>
      </w:r>
    </w:p>
    <w:p w14:paraId="33B43909" w14:textId="77777777" w:rsidR="00CA48F3" w:rsidRPr="000042A7" w:rsidRDefault="00CA48F3" w:rsidP="00A45920">
      <w:pPr>
        <w:spacing w:before="120" w:after="120" w:line="285" w:lineRule="atLeast"/>
        <w:ind w:left="852"/>
        <w:rPr>
          <w:rFonts w:cs="Arial"/>
        </w:rPr>
      </w:pPr>
      <w:r w:rsidRPr="000042A7">
        <w:rPr>
          <w:rFonts w:cs="Arial"/>
        </w:rPr>
        <w:t>The University of New England</w:t>
      </w:r>
    </w:p>
    <w:p w14:paraId="23FCDD8C" w14:textId="77777777" w:rsidR="00CA48F3" w:rsidRPr="000042A7" w:rsidRDefault="00CA48F3" w:rsidP="00A45920">
      <w:pPr>
        <w:spacing w:before="120" w:after="120" w:line="285" w:lineRule="atLeast"/>
        <w:ind w:left="852"/>
        <w:rPr>
          <w:rFonts w:cs="Arial"/>
        </w:rPr>
      </w:pPr>
      <w:r w:rsidRPr="000042A7">
        <w:rPr>
          <w:rFonts w:cs="Arial"/>
        </w:rPr>
        <w:t>The University of New South Wales</w:t>
      </w:r>
    </w:p>
    <w:p w14:paraId="36CBFE14" w14:textId="77777777" w:rsidR="00CA48F3" w:rsidRPr="000042A7" w:rsidRDefault="00CA48F3" w:rsidP="00A45920">
      <w:pPr>
        <w:spacing w:before="120" w:after="120" w:line="285" w:lineRule="atLeast"/>
        <w:ind w:left="852"/>
        <w:rPr>
          <w:rFonts w:cs="Arial"/>
        </w:rPr>
      </w:pPr>
      <w:r w:rsidRPr="000042A7">
        <w:rPr>
          <w:rFonts w:cs="Arial"/>
        </w:rPr>
        <w:t>The University of Newcastle</w:t>
      </w:r>
    </w:p>
    <w:p w14:paraId="4ADF2446" w14:textId="77777777" w:rsidR="00CA48F3" w:rsidRPr="000042A7" w:rsidRDefault="00CA48F3" w:rsidP="00A45920">
      <w:pPr>
        <w:spacing w:before="120" w:after="120" w:line="285" w:lineRule="atLeast"/>
        <w:ind w:left="852"/>
        <w:rPr>
          <w:rFonts w:cs="Arial"/>
        </w:rPr>
      </w:pPr>
      <w:r w:rsidRPr="000042A7">
        <w:rPr>
          <w:rFonts w:cs="Arial"/>
        </w:rPr>
        <w:t>The University of Sydney</w:t>
      </w:r>
    </w:p>
    <w:p w14:paraId="6D7F778E" w14:textId="77777777" w:rsidR="00CA48F3" w:rsidRPr="000042A7" w:rsidRDefault="00CA48F3" w:rsidP="00A45920">
      <w:pPr>
        <w:spacing w:before="120" w:after="120" w:line="285" w:lineRule="atLeast"/>
        <w:ind w:left="852"/>
        <w:rPr>
          <w:rFonts w:cs="Arial"/>
        </w:rPr>
      </w:pPr>
      <w:r w:rsidRPr="000042A7">
        <w:rPr>
          <w:rFonts w:cs="Arial"/>
        </w:rPr>
        <w:t>University of Technology Sydney</w:t>
      </w:r>
    </w:p>
    <w:p w14:paraId="4E1A7287" w14:textId="77777777" w:rsidR="00CA48F3" w:rsidRPr="000042A7" w:rsidRDefault="00CA48F3" w:rsidP="00A45920">
      <w:pPr>
        <w:spacing w:before="120" w:after="120" w:line="285" w:lineRule="atLeast"/>
        <w:ind w:left="852"/>
        <w:rPr>
          <w:rFonts w:cs="Arial"/>
        </w:rPr>
      </w:pPr>
      <w:r w:rsidRPr="000042A7">
        <w:rPr>
          <w:rFonts w:cs="Arial"/>
        </w:rPr>
        <w:t xml:space="preserve">University of Wollongong </w:t>
      </w:r>
    </w:p>
    <w:p w14:paraId="67A88D44" w14:textId="77777777" w:rsidR="00CA48F3" w:rsidRPr="000042A7" w:rsidRDefault="00CA48F3" w:rsidP="00A45920">
      <w:pPr>
        <w:spacing w:before="120" w:after="120" w:line="285" w:lineRule="atLeast"/>
        <w:ind w:left="852"/>
        <w:rPr>
          <w:rFonts w:cs="Arial"/>
        </w:rPr>
      </w:pPr>
      <w:r w:rsidRPr="000042A7">
        <w:rPr>
          <w:rFonts w:cs="Arial"/>
        </w:rPr>
        <w:t>Western Sydney University</w:t>
      </w:r>
    </w:p>
    <w:p w14:paraId="48405CF1" w14:textId="77777777" w:rsidR="00CA48F3" w:rsidRPr="000042A7" w:rsidRDefault="00CA48F3" w:rsidP="005B1567">
      <w:pPr>
        <w:spacing w:before="240"/>
        <w:ind w:left="426"/>
        <w:rPr>
          <w:rFonts w:cs="Arial"/>
          <w:b/>
        </w:rPr>
      </w:pPr>
      <w:r w:rsidRPr="000042A7">
        <w:rPr>
          <w:rFonts w:cs="Arial"/>
          <w:b/>
        </w:rPr>
        <w:t>Northern Territory</w:t>
      </w:r>
    </w:p>
    <w:p w14:paraId="683A7153" w14:textId="77777777" w:rsidR="00CA48F3" w:rsidRPr="000042A7" w:rsidRDefault="00CA48F3" w:rsidP="005B1567">
      <w:pPr>
        <w:spacing w:before="120" w:after="120" w:line="285" w:lineRule="atLeast"/>
        <w:ind w:left="852"/>
        <w:rPr>
          <w:rFonts w:cs="Arial"/>
        </w:rPr>
      </w:pPr>
      <w:r w:rsidRPr="000042A7">
        <w:rPr>
          <w:rFonts w:cs="Arial"/>
        </w:rPr>
        <w:t>Batchelor Institute of Indigenous Tertiary Education</w:t>
      </w:r>
    </w:p>
    <w:p w14:paraId="251A6CF3" w14:textId="77777777" w:rsidR="00CA48F3" w:rsidRPr="000042A7" w:rsidRDefault="00CA48F3" w:rsidP="005B1567">
      <w:pPr>
        <w:spacing w:before="120" w:after="120" w:line="285" w:lineRule="atLeast"/>
        <w:ind w:left="852"/>
        <w:rPr>
          <w:rFonts w:cs="Arial"/>
        </w:rPr>
      </w:pPr>
      <w:r w:rsidRPr="000042A7">
        <w:rPr>
          <w:rFonts w:cs="Arial"/>
        </w:rPr>
        <w:t>Charles Darwin University</w:t>
      </w:r>
    </w:p>
    <w:p w14:paraId="01D25A0F" w14:textId="77777777" w:rsidR="00CA48F3" w:rsidRPr="000042A7" w:rsidRDefault="00CA48F3" w:rsidP="005B1567">
      <w:pPr>
        <w:spacing w:before="240"/>
        <w:ind w:left="426"/>
        <w:rPr>
          <w:rFonts w:cs="Arial"/>
          <w:b/>
        </w:rPr>
      </w:pPr>
      <w:r w:rsidRPr="000042A7">
        <w:rPr>
          <w:rFonts w:cs="Arial"/>
          <w:b/>
        </w:rPr>
        <w:t>Queensland</w:t>
      </w:r>
    </w:p>
    <w:p w14:paraId="7DD59244" w14:textId="77777777" w:rsidR="00CA48F3" w:rsidRPr="000042A7" w:rsidRDefault="00CA48F3" w:rsidP="005B1567">
      <w:pPr>
        <w:spacing w:before="120" w:after="120" w:line="285" w:lineRule="atLeast"/>
        <w:ind w:left="852"/>
        <w:rPr>
          <w:rFonts w:cs="Arial"/>
        </w:rPr>
      </w:pPr>
      <w:r w:rsidRPr="000042A7">
        <w:rPr>
          <w:rFonts w:cs="Arial"/>
        </w:rPr>
        <w:t>Bond University</w:t>
      </w:r>
    </w:p>
    <w:p w14:paraId="055929FA" w14:textId="77777777" w:rsidR="00CA48F3" w:rsidRPr="000042A7" w:rsidRDefault="00CA48F3" w:rsidP="005B1567">
      <w:pPr>
        <w:spacing w:before="120" w:after="120" w:line="285" w:lineRule="atLeast"/>
        <w:ind w:left="852"/>
        <w:rPr>
          <w:rFonts w:cs="Arial"/>
        </w:rPr>
      </w:pPr>
      <w:r w:rsidRPr="000042A7">
        <w:rPr>
          <w:rFonts w:cs="Arial"/>
        </w:rPr>
        <w:t>Central Queensland University</w:t>
      </w:r>
    </w:p>
    <w:p w14:paraId="48AC1C2F" w14:textId="77777777" w:rsidR="00CA48F3" w:rsidRPr="000042A7" w:rsidRDefault="00CA48F3" w:rsidP="005B1567">
      <w:pPr>
        <w:spacing w:before="120" w:after="120" w:line="285" w:lineRule="atLeast"/>
        <w:ind w:left="852"/>
        <w:rPr>
          <w:rFonts w:cs="Arial"/>
        </w:rPr>
      </w:pPr>
      <w:r w:rsidRPr="000042A7">
        <w:rPr>
          <w:rFonts w:cs="Arial"/>
        </w:rPr>
        <w:t>Griffith University</w:t>
      </w:r>
    </w:p>
    <w:p w14:paraId="0DC2120A" w14:textId="77777777" w:rsidR="00CA48F3" w:rsidRPr="000042A7" w:rsidRDefault="00CA48F3" w:rsidP="005B1567">
      <w:pPr>
        <w:spacing w:before="120" w:after="120" w:line="285" w:lineRule="atLeast"/>
        <w:ind w:left="852"/>
        <w:rPr>
          <w:rFonts w:cs="Arial"/>
        </w:rPr>
      </w:pPr>
      <w:r w:rsidRPr="000042A7">
        <w:rPr>
          <w:rFonts w:cs="Arial"/>
        </w:rPr>
        <w:t>James Cook University</w:t>
      </w:r>
    </w:p>
    <w:p w14:paraId="693AD0BD" w14:textId="77777777" w:rsidR="00CA48F3" w:rsidRPr="000042A7" w:rsidRDefault="00CA48F3" w:rsidP="005B1567">
      <w:pPr>
        <w:spacing w:before="120" w:after="120" w:line="285" w:lineRule="atLeast"/>
        <w:ind w:left="852"/>
        <w:rPr>
          <w:rFonts w:cs="Arial"/>
        </w:rPr>
      </w:pPr>
      <w:r w:rsidRPr="000042A7">
        <w:rPr>
          <w:rFonts w:cs="Arial"/>
        </w:rPr>
        <w:t>Queensland University of Technology</w:t>
      </w:r>
    </w:p>
    <w:p w14:paraId="1066CAF7" w14:textId="77777777" w:rsidR="00CA48F3" w:rsidRPr="000042A7" w:rsidRDefault="00CA48F3" w:rsidP="005B1567">
      <w:pPr>
        <w:spacing w:before="120" w:after="120" w:line="285" w:lineRule="atLeast"/>
        <w:ind w:left="852"/>
        <w:rPr>
          <w:rFonts w:cs="Arial"/>
        </w:rPr>
      </w:pPr>
      <w:r w:rsidRPr="000042A7">
        <w:rPr>
          <w:rFonts w:cs="Arial"/>
        </w:rPr>
        <w:t>The University of Queensland</w:t>
      </w:r>
    </w:p>
    <w:p w14:paraId="52851336" w14:textId="77777777" w:rsidR="00CA48F3" w:rsidRPr="000042A7" w:rsidRDefault="00CA48F3" w:rsidP="005B1567">
      <w:pPr>
        <w:spacing w:before="120" w:after="120" w:line="285" w:lineRule="atLeast"/>
        <w:ind w:left="852"/>
        <w:rPr>
          <w:rFonts w:cs="Arial"/>
        </w:rPr>
      </w:pPr>
      <w:r w:rsidRPr="000042A7">
        <w:rPr>
          <w:rFonts w:cs="Arial"/>
        </w:rPr>
        <w:t>University of Southern Queensland</w:t>
      </w:r>
    </w:p>
    <w:p w14:paraId="563EE245" w14:textId="77777777" w:rsidR="00CA48F3" w:rsidRPr="000042A7" w:rsidRDefault="00CA48F3" w:rsidP="005B1567">
      <w:pPr>
        <w:spacing w:before="120" w:after="120" w:line="285" w:lineRule="atLeast"/>
        <w:ind w:left="852"/>
        <w:rPr>
          <w:rFonts w:cs="Arial"/>
        </w:rPr>
      </w:pPr>
      <w:r w:rsidRPr="000042A7">
        <w:rPr>
          <w:rFonts w:cs="Arial"/>
        </w:rPr>
        <w:t>University of the Sunshine Coast</w:t>
      </w:r>
    </w:p>
    <w:p w14:paraId="457B613C" w14:textId="77777777" w:rsidR="00CA48F3" w:rsidRPr="000042A7" w:rsidRDefault="00CA48F3" w:rsidP="005B1567">
      <w:pPr>
        <w:spacing w:before="240"/>
        <w:ind w:left="426"/>
        <w:rPr>
          <w:rFonts w:cs="Arial"/>
          <w:b/>
        </w:rPr>
      </w:pPr>
      <w:r w:rsidRPr="000042A7">
        <w:rPr>
          <w:rFonts w:cs="Arial"/>
          <w:b/>
        </w:rPr>
        <w:t>South Australia</w:t>
      </w:r>
    </w:p>
    <w:p w14:paraId="294E116A" w14:textId="77777777" w:rsidR="00CA48F3" w:rsidRPr="000042A7" w:rsidRDefault="00CA48F3" w:rsidP="005B1567">
      <w:pPr>
        <w:spacing w:before="120" w:after="120" w:line="285" w:lineRule="atLeast"/>
        <w:ind w:left="852"/>
        <w:rPr>
          <w:rFonts w:cs="Arial"/>
        </w:rPr>
      </w:pPr>
      <w:r w:rsidRPr="000042A7">
        <w:rPr>
          <w:rFonts w:cs="Arial"/>
        </w:rPr>
        <w:t>The Flinders University of South Australia</w:t>
      </w:r>
    </w:p>
    <w:p w14:paraId="32FEE873" w14:textId="77777777" w:rsidR="00CA48F3" w:rsidRPr="000042A7" w:rsidRDefault="00CA48F3" w:rsidP="005B1567">
      <w:pPr>
        <w:spacing w:before="120" w:after="120" w:line="285" w:lineRule="atLeast"/>
        <w:ind w:left="852"/>
        <w:rPr>
          <w:rFonts w:cs="Arial"/>
        </w:rPr>
      </w:pPr>
      <w:r w:rsidRPr="000042A7">
        <w:rPr>
          <w:rFonts w:cs="Arial"/>
        </w:rPr>
        <w:t>The University of Adelaide</w:t>
      </w:r>
    </w:p>
    <w:p w14:paraId="78284E8D" w14:textId="77777777" w:rsidR="00CA48F3" w:rsidRPr="000042A7" w:rsidRDefault="00CA48F3" w:rsidP="005B1567">
      <w:pPr>
        <w:spacing w:before="120" w:after="120" w:line="285" w:lineRule="atLeast"/>
        <w:ind w:left="852"/>
        <w:rPr>
          <w:rFonts w:cs="Arial"/>
        </w:rPr>
      </w:pPr>
      <w:r w:rsidRPr="000042A7">
        <w:rPr>
          <w:rFonts w:cs="Arial"/>
        </w:rPr>
        <w:t>Torrens University Australia</w:t>
      </w:r>
    </w:p>
    <w:p w14:paraId="3D5A8211" w14:textId="77777777" w:rsidR="00CA48F3" w:rsidRPr="000042A7" w:rsidRDefault="00CA48F3" w:rsidP="005B1567">
      <w:pPr>
        <w:spacing w:before="120" w:after="120" w:line="285" w:lineRule="atLeast"/>
        <w:ind w:left="852"/>
        <w:rPr>
          <w:rFonts w:cs="Arial"/>
        </w:rPr>
      </w:pPr>
      <w:r w:rsidRPr="000042A7">
        <w:rPr>
          <w:rFonts w:cs="Arial"/>
        </w:rPr>
        <w:t>University of South Australia</w:t>
      </w:r>
    </w:p>
    <w:p w14:paraId="543C8FFB" w14:textId="77777777" w:rsidR="00CA48F3" w:rsidRPr="000042A7" w:rsidRDefault="00CA48F3" w:rsidP="005B1567">
      <w:pPr>
        <w:spacing w:before="240"/>
        <w:ind w:left="426"/>
        <w:rPr>
          <w:rFonts w:cs="Arial"/>
          <w:b/>
        </w:rPr>
      </w:pPr>
      <w:r w:rsidRPr="000042A7">
        <w:rPr>
          <w:rFonts w:cs="Arial"/>
          <w:b/>
        </w:rPr>
        <w:t>Tasmania</w:t>
      </w:r>
    </w:p>
    <w:p w14:paraId="326C66CD" w14:textId="77777777" w:rsidR="00CA48F3" w:rsidRPr="000042A7" w:rsidRDefault="00CA48F3" w:rsidP="005B1567">
      <w:pPr>
        <w:spacing w:before="120" w:after="120" w:line="285" w:lineRule="atLeast"/>
        <w:ind w:left="852"/>
        <w:rPr>
          <w:rFonts w:cs="Arial"/>
        </w:rPr>
      </w:pPr>
      <w:r w:rsidRPr="000042A7">
        <w:rPr>
          <w:rFonts w:cs="Arial"/>
        </w:rPr>
        <w:t>University of Tasmania</w:t>
      </w:r>
    </w:p>
    <w:p w14:paraId="03B09F6B" w14:textId="77777777" w:rsidR="00CA48F3" w:rsidRPr="000042A7" w:rsidRDefault="00CA48F3" w:rsidP="005B1567">
      <w:pPr>
        <w:spacing w:before="240"/>
        <w:ind w:left="426"/>
        <w:rPr>
          <w:rFonts w:cs="Arial"/>
          <w:b/>
        </w:rPr>
      </w:pPr>
      <w:r w:rsidRPr="000042A7">
        <w:rPr>
          <w:rFonts w:cs="Arial"/>
          <w:b/>
        </w:rPr>
        <w:t>Victoria</w:t>
      </w:r>
    </w:p>
    <w:p w14:paraId="29E0704A" w14:textId="77777777" w:rsidR="00CA48F3" w:rsidRPr="000042A7" w:rsidRDefault="00CA48F3" w:rsidP="005B1567">
      <w:pPr>
        <w:spacing w:before="120" w:after="120" w:line="285" w:lineRule="atLeast"/>
        <w:ind w:left="852"/>
        <w:rPr>
          <w:rFonts w:cs="Arial"/>
        </w:rPr>
      </w:pPr>
      <w:r w:rsidRPr="000042A7">
        <w:rPr>
          <w:rFonts w:cs="Arial"/>
        </w:rPr>
        <w:t>Deakin University</w:t>
      </w:r>
    </w:p>
    <w:p w14:paraId="22408500" w14:textId="77777777" w:rsidR="00CA48F3" w:rsidRPr="000042A7" w:rsidRDefault="00CA48F3" w:rsidP="005B1567">
      <w:pPr>
        <w:spacing w:before="120" w:after="120" w:line="285" w:lineRule="atLeast"/>
        <w:ind w:left="852"/>
        <w:rPr>
          <w:rFonts w:cs="Arial"/>
        </w:rPr>
      </w:pPr>
      <w:r w:rsidRPr="000042A7">
        <w:rPr>
          <w:rFonts w:cs="Arial"/>
        </w:rPr>
        <w:t xml:space="preserve">Federation University Australia </w:t>
      </w:r>
    </w:p>
    <w:p w14:paraId="203B1ABB" w14:textId="77777777" w:rsidR="00CA48F3" w:rsidRPr="000042A7" w:rsidRDefault="00CA48F3" w:rsidP="005B1567">
      <w:pPr>
        <w:spacing w:before="120" w:after="120" w:line="285" w:lineRule="atLeast"/>
        <w:ind w:left="852"/>
        <w:rPr>
          <w:rFonts w:cs="Arial"/>
        </w:rPr>
      </w:pPr>
      <w:r w:rsidRPr="000042A7">
        <w:rPr>
          <w:rFonts w:cs="Arial"/>
        </w:rPr>
        <w:t>La Trobe University</w:t>
      </w:r>
    </w:p>
    <w:p w14:paraId="167D4796" w14:textId="77777777" w:rsidR="00CA48F3" w:rsidRPr="000042A7" w:rsidRDefault="00CA48F3" w:rsidP="005B1567">
      <w:pPr>
        <w:spacing w:before="120" w:after="120" w:line="285" w:lineRule="atLeast"/>
        <w:ind w:left="852"/>
        <w:rPr>
          <w:rFonts w:cs="Arial"/>
        </w:rPr>
      </w:pPr>
      <w:r w:rsidRPr="000042A7">
        <w:rPr>
          <w:rFonts w:cs="Arial"/>
        </w:rPr>
        <w:t>Monash University</w:t>
      </w:r>
    </w:p>
    <w:p w14:paraId="5F2FFC30" w14:textId="77777777" w:rsidR="00CA48F3" w:rsidRPr="000042A7" w:rsidRDefault="00D22DB2" w:rsidP="005B1567">
      <w:pPr>
        <w:spacing w:before="120" w:after="120" w:line="285" w:lineRule="atLeast"/>
        <w:ind w:left="852"/>
        <w:rPr>
          <w:rFonts w:cs="Arial"/>
        </w:rPr>
      </w:pPr>
      <w:hyperlink r:id="rId12" w:anchor="royal_melbourne_institute_of_technology" w:history="1">
        <w:r w:rsidR="00CA48F3" w:rsidRPr="000042A7">
          <w:rPr>
            <w:rFonts w:cs="Arial"/>
          </w:rPr>
          <w:t>Royal Melbourne Institute of Technology</w:t>
        </w:r>
      </w:hyperlink>
      <w:r w:rsidR="00CA48F3" w:rsidRPr="000042A7">
        <w:rPr>
          <w:rFonts w:cs="Arial"/>
        </w:rPr>
        <w:t xml:space="preserve"> (RMIT University) </w:t>
      </w:r>
    </w:p>
    <w:p w14:paraId="4EEAAE34" w14:textId="77777777" w:rsidR="00CA48F3" w:rsidRPr="000042A7" w:rsidRDefault="00CA48F3" w:rsidP="005B1567">
      <w:pPr>
        <w:spacing w:before="120" w:after="120" w:line="285" w:lineRule="atLeast"/>
        <w:ind w:left="852"/>
        <w:rPr>
          <w:rFonts w:cs="Arial"/>
        </w:rPr>
      </w:pPr>
      <w:r w:rsidRPr="000042A7">
        <w:rPr>
          <w:rFonts w:cs="Arial"/>
        </w:rPr>
        <w:t>Swinburne University of Technology</w:t>
      </w:r>
    </w:p>
    <w:p w14:paraId="1C29E8E5" w14:textId="77777777" w:rsidR="00CA48F3" w:rsidRPr="000042A7" w:rsidRDefault="00CA48F3" w:rsidP="005B1567">
      <w:pPr>
        <w:spacing w:before="120" w:after="120" w:line="285" w:lineRule="atLeast"/>
        <w:ind w:left="852"/>
        <w:rPr>
          <w:rFonts w:cs="Arial"/>
        </w:rPr>
      </w:pPr>
      <w:r w:rsidRPr="000042A7">
        <w:rPr>
          <w:rFonts w:cs="Arial"/>
        </w:rPr>
        <w:t>The University of Melbourne</w:t>
      </w:r>
    </w:p>
    <w:p w14:paraId="0ED8512B" w14:textId="77777777" w:rsidR="00CA48F3" w:rsidRPr="000042A7" w:rsidRDefault="00CA48F3" w:rsidP="005B1567">
      <w:pPr>
        <w:spacing w:before="120" w:after="120" w:line="285" w:lineRule="atLeast"/>
        <w:ind w:left="852"/>
        <w:rPr>
          <w:rFonts w:cs="Arial"/>
        </w:rPr>
      </w:pPr>
      <w:r w:rsidRPr="000042A7">
        <w:rPr>
          <w:rFonts w:cs="Arial"/>
        </w:rPr>
        <w:t>University of Divinity</w:t>
      </w:r>
    </w:p>
    <w:p w14:paraId="1BAE8609" w14:textId="77777777" w:rsidR="00CA48F3" w:rsidRPr="000042A7" w:rsidRDefault="00CA48F3" w:rsidP="005B1567">
      <w:pPr>
        <w:spacing w:before="120" w:after="120" w:line="285" w:lineRule="atLeast"/>
        <w:ind w:left="852"/>
        <w:rPr>
          <w:rFonts w:cs="Arial"/>
        </w:rPr>
      </w:pPr>
      <w:r w:rsidRPr="000042A7">
        <w:rPr>
          <w:rFonts w:cs="Arial"/>
        </w:rPr>
        <w:t>Victoria University</w:t>
      </w:r>
    </w:p>
    <w:p w14:paraId="1158CF94" w14:textId="77777777" w:rsidR="00CA48F3" w:rsidRPr="000042A7" w:rsidRDefault="00CA48F3" w:rsidP="00E36B0C">
      <w:pPr>
        <w:spacing w:before="240"/>
        <w:ind w:left="426"/>
        <w:rPr>
          <w:rFonts w:cs="Arial"/>
          <w:b/>
        </w:rPr>
      </w:pPr>
      <w:r w:rsidRPr="000042A7">
        <w:rPr>
          <w:rFonts w:cs="Arial"/>
          <w:b/>
        </w:rPr>
        <w:t>Western Australia</w:t>
      </w:r>
    </w:p>
    <w:p w14:paraId="17201F1C" w14:textId="77777777" w:rsidR="00CA48F3" w:rsidRPr="000042A7" w:rsidRDefault="00CA48F3" w:rsidP="00E36B0C">
      <w:pPr>
        <w:spacing w:before="120" w:after="120" w:line="285" w:lineRule="atLeast"/>
        <w:ind w:left="852"/>
        <w:rPr>
          <w:rFonts w:cs="Arial"/>
        </w:rPr>
      </w:pPr>
      <w:r w:rsidRPr="000042A7">
        <w:rPr>
          <w:rFonts w:cs="Arial"/>
        </w:rPr>
        <w:t>Curtin University</w:t>
      </w:r>
    </w:p>
    <w:p w14:paraId="46562D71" w14:textId="77777777" w:rsidR="00CA48F3" w:rsidRPr="000042A7" w:rsidRDefault="00CA48F3" w:rsidP="00E36B0C">
      <w:pPr>
        <w:spacing w:before="120" w:after="120" w:line="285" w:lineRule="atLeast"/>
        <w:ind w:left="852"/>
        <w:rPr>
          <w:rFonts w:cs="Arial"/>
        </w:rPr>
      </w:pPr>
      <w:r w:rsidRPr="000042A7">
        <w:rPr>
          <w:rFonts w:cs="Arial"/>
        </w:rPr>
        <w:t>Edith Cowan University</w:t>
      </w:r>
    </w:p>
    <w:p w14:paraId="731A31B2" w14:textId="77777777" w:rsidR="00CA48F3" w:rsidRPr="000042A7" w:rsidRDefault="00CA48F3" w:rsidP="00E36B0C">
      <w:pPr>
        <w:spacing w:before="120" w:after="120" w:line="285" w:lineRule="atLeast"/>
        <w:ind w:left="852"/>
        <w:rPr>
          <w:rFonts w:cs="Arial"/>
        </w:rPr>
      </w:pPr>
      <w:r w:rsidRPr="000042A7">
        <w:rPr>
          <w:rFonts w:cs="Arial"/>
        </w:rPr>
        <w:t>Murdoch University</w:t>
      </w:r>
    </w:p>
    <w:p w14:paraId="4EF17E36" w14:textId="77777777" w:rsidR="00CA48F3" w:rsidRPr="000042A7" w:rsidRDefault="00CA48F3" w:rsidP="00E36B0C">
      <w:pPr>
        <w:spacing w:before="120" w:after="120" w:line="285" w:lineRule="atLeast"/>
        <w:ind w:left="852"/>
        <w:rPr>
          <w:rFonts w:cs="Arial"/>
        </w:rPr>
      </w:pPr>
      <w:r w:rsidRPr="000042A7">
        <w:rPr>
          <w:rFonts w:cs="Arial"/>
        </w:rPr>
        <w:t>The University of Notre Dame Australia</w:t>
      </w:r>
    </w:p>
    <w:p w14:paraId="2183C3E6" w14:textId="77777777" w:rsidR="00CA48F3" w:rsidRPr="000042A7" w:rsidRDefault="00CA48F3" w:rsidP="004765B1">
      <w:pPr>
        <w:spacing w:before="120" w:after="120" w:line="285" w:lineRule="atLeast"/>
        <w:ind w:left="852"/>
        <w:rPr>
          <w:rFonts w:cs="Arial"/>
        </w:rPr>
      </w:pPr>
      <w:r w:rsidRPr="000042A7">
        <w:rPr>
          <w:rFonts w:cs="Arial"/>
        </w:rPr>
        <w:t>The University of Western Australia</w:t>
      </w:r>
    </w:p>
    <w:p w14:paraId="56FEFFB5" w14:textId="77777777" w:rsidR="00340616" w:rsidRPr="000042A7" w:rsidRDefault="00824C24" w:rsidP="009525F4">
      <w:pPr>
        <w:pStyle w:val="Heading2Numbered"/>
        <w:rPr>
          <w:color w:val="auto"/>
        </w:rPr>
      </w:pPr>
      <w:bookmarkStart w:id="31" w:name="_Toc367286655"/>
      <w:bookmarkStart w:id="32" w:name="_Toc367286656"/>
      <w:bookmarkStart w:id="33" w:name="_Toc367286657"/>
      <w:bookmarkStart w:id="34" w:name="_Toc367286661"/>
      <w:bookmarkStart w:id="35" w:name="_Toc367286663"/>
      <w:bookmarkStart w:id="36" w:name="_Toc302729959"/>
      <w:bookmarkStart w:id="37" w:name="_Toc302730712"/>
      <w:bookmarkStart w:id="38" w:name="_Toc302730776"/>
      <w:bookmarkStart w:id="39" w:name="_Toc302730846"/>
      <w:bookmarkStart w:id="40" w:name="_Toc302731245"/>
      <w:bookmarkStart w:id="41" w:name="_Toc302731315"/>
      <w:bookmarkStart w:id="42" w:name="_Toc302731379"/>
      <w:bookmarkStart w:id="43" w:name="_Toc302731443"/>
      <w:bookmarkStart w:id="44" w:name="_Toc302734137"/>
      <w:bookmarkStart w:id="45" w:name="_Toc302734258"/>
      <w:bookmarkStart w:id="46" w:name="_Toc302734316"/>
      <w:bookmarkStart w:id="47" w:name="_Toc302734374"/>
      <w:bookmarkStart w:id="48" w:name="_Toc302734432"/>
      <w:bookmarkStart w:id="49" w:name="_Toc302734499"/>
      <w:bookmarkStart w:id="50" w:name="_Toc302735897"/>
      <w:bookmarkStart w:id="51" w:name="_Toc302736761"/>
      <w:bookmarkStart w:id="52" w:name="_Toc302737114"/>
      <w:bookmarkStart w:id="53" w:name="_Toc302737173"/>
      <w:bookmarkStart w:id="54" w:name="_Toc302737232"/>
      <w:bookmarkStart w:id="55" w:name="_Toc302737291"/>
      <w:bookmarkStart w:id="56" w:name="_Toc302737492"/>
      <w:bookmarkStart w:id="57" w:name="_Toc302737569"/>
      <w:bookmarkStart w:id="58" w:name="_Toc302738451"/>
      <w:bookmarkStart w:id="59" w:name="_Toc302738904"/>
      <w:bookmarkStart w:id="60" w:name="_Toc467773958"/>
      <w:bookmarkStart w:id="61" w:name="_Toc49560657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0042A7">
        <w:rPr>
          <w:color w:val="auto"/>
        </w:rPr>
        <w:t xml:space="preserve">What are the </w:t>
      </w:r>
      <w:r w:rsidR="000F2DF9" w:rsidRPr="000042A7">
        <w:rPr>
          <w:color w:val="auto"/>
        </w:rPr>
        <w:t>p</w:t>
      </w:r>
      <w:r w:rsidRPr="000042A7">
        <w:rPr>
          <w:color w:val="auto"/>
        </w:rPr>
        <w:t>articipant eligibility requirements</w:t>
      </w:r>
      <w:r w:rsidR="00340616" w:rsidRPr="000042A7">
        <w:rPr>
          <w:color w:val="auto"/>
        </w:rPr>
        <w:t>?</w:t>
      </w:r>
      <w:bookmarkEnd w:id="60"/>
      <w:bookmarkEnd w:id="61"/>
    </w:p>
    <w:p w14:paraId="0FA4A297" w14:textId="77777777" w:rsidR="009A2264" w:rsidRPr="000042A7" w:rsidRDefault="009A2264" w:rsidP="009A2264">
      <w:r w:rsidRPr="000042A7">
        <w:t xml:space="preserve">Roles that may be nominated in an application are: </w:t>
      </w:r>
    </w:p>
    <w:p w14:paraId="39FE3A8C" w14:textId="77777777" w:rsidR="009A2264" w:rsidRPr="000042A7" w:rsidRDefault="009A2264" w:rsidP="009A2264">
      <w:pPr>
        <w:pStyle w:val="Bullet1"/>
      </w:pPr>
      <w:r w:rsidRPr="000042A7">
        <w:t xml:space="preserve">Chief Investigator (CI) </w:t>
      </w:r>
    </w:p>
    <w:p w14:paraId="6918CF78" w14:textId="77777777" w:rsidR="009A2264" w:rsidRPr="000042A7" w:rsidRDefault="009A2264" w:rsidP="009A2264">
      <w:pPr>
        <w:pStyle w:val="Bullet1"/>
      </w:pPr>
      <w:r w:rsidRPr="000042A7">
        <w:t>Partner Investigator (PI).</w:t>
      </w:r>
    </w:p>
    <w:p w14:paraId="77DC1ACA" w14:textId="77777777" w:rsidR="009A2264" w:rsidRPr="000042A7" w:rsidRDefault="009A2264" w:rsidP="009A2264"/>
    <w:p w14:paraId="51FC9C4F" w14:textId="201EEEBE" w:rsidR="009A2264" w:rsidRPr="000042A7" w:rsidRDefault="009A2264" w:rsidP="009A2264">
      <w:r w:rsidRPr="000042A7">
        <w:t xml:space="preserve">The application must nominate at least one CI from an Eligible Organisation. The first-named CI must be from the </w:t>
      </w:r>
      <w:r w:rsidR="000274F3" w:rsidRPr="000042A7">
        <w:t xml:space="preserve">Administering </w:t>
      </w:r>
      <w:r w:rsidRPr="000042A7">
        <w:t xml:space="preserve">Organisation and will be the Project Leader. </w:t>
      </w:r>
    </w:p>
    <w:p w14:paraId="63057650" w14:textId="77777777" w:rsidR="009A2264" w:rsidRPr="000042A7" w:rsidRDefault="009A2264" w:rsidP="009A2264"/>
    <w:p w14:paraId="6398BF51" w14:textId="67FC72BD" w:rsidR="009A2264" w:rsidRPr="000042A7" w:rsidRDefault="009A2264" w:rsidP="009A2264">
      <w:r w:rsidRPr="000042A7">
        <w:t xml:space="preserve">The </w:t>
      </w:r>
      <w:r w:rsidR="005D212E" w:rsidRPr="000042A7">
        <w:t xml:space="preserve">application </w:t>
      </w:r>
      <w:r w:rsidRPr="000042A7">
        <w:t xml:space="preserve">may nominate a PI from each Partner Organisation. A PI who is representing a Partner Organisation on the </w:t>
      </w:r>
      <w:r w:rsidR="005D212E" w:rsidRPr="000042A7">
        <w:t xml:space="preserve">application </w:t>
      </w:r>
      <w:r w:rsidRPr="000042A7">
        <w:t xml:space="preserve">is required to have a role within that Partner Organisation. </w:t>
      </w:r>
    </w:p>
    <w:p w14:paraId="75F0619C" w14:textId="77777777" w:rsidR="00C85550" w:rsidRPr="000042A7" w:rsidRDefault="00C85550" w:rsidP="009A2264"/>
    <w:p w14:paraId="21DDA00D" w14:textId="77777777" w:rsidR="00824C24" w:rsidRPr="000042A7" w:rsidRDefault="008F7266" w:rsidP="0040034C">
      <w:r w:rsidRPr="000042A7">
        <w:t>A</w:t>
      </w:r>
      <w:r w:rsidR="00824C24" w:rsidRPr="000042A7">
        <w:t xml:space="preserve">ll </w:t>
      </w:r>
      <w:r w:rsidR="009A2264" w:rsidRPr="000042A7">
        <w:t>CIs</w:t>
      </w:r>
      <w:r w:rsidR="00824C24" w:rsidRPr="000042A7">
        <w:t xml:space="preserve"> and PI</w:t>
      </w:r>
      <w:r w:rsidR="009A2264" w:rsidRPr="000042A7">
        <w:t>s</w:t>
      </w:r>
      <w:r w:rsidR="004765B1" w:rsidRPr="000042A7">
        <w:t xml:space="preserve"> </w:t>
      </w:r>
      <w:r w:rsidR="00824C24" w:rsidRPr="000042A7">
        <w:t>named on a</w:t>
      </w:r>
      <w:r w:rsidRPr="000042A7">
        <w:t>n application</w:t>
      </w:r>
      <w:r w:rsidR="00824C24" w:rsidRPr="000042A7">
        <w:t xml:space="preserve"> must</w:t>
      </w:r>
      <w:r w:rsidR="00D46254" w:rsidRPr="000042A7">
        <w:t xml:space="preserve"> meet the requirements outlined below.</w:t>
      </w:r>
    </w:p>
    <w:p w14:paraId="4E51C84C" w14:textId="77777777" w:rsidR="00D46254" w:rsidRPr="000042A7" w:rsidRDefault="00D46254" w:rsidP="00D46254">
      <w:pPr>
        <w:pStyle w:val="Heading3Numbered"/>
        <w:rPr>
          <w:color w:val="auto"/>
        </w:rPr>
      </w:pPr>
      <w:bookmarkStart w:id="62" w:name="_Toc495606580"/>
      <w:r w:rsidRPr="000042A7">
        <w:rPr>
          <w:color w:val="auto"/>
        </w:rPr>
        <w:t>What are the Chief Investigator eligibility requirements?</w:t>
      </w:r>
      <w:bookmarkEnd w:id="62"/>
    </w:p>
    <w:p w14:paraId="327DE094" w14:textId="77777777" w:rsidR="00B80571" w:rsidRPr="000042A7" w:rsidRDefault="0040034C" w:rsidP="00B80571">
      <w:r w:rsidRPr="000042A7">
        <w:t>Chief Investigators</w:t>
      </w:r>
      <w:r w:rsidR="00D46254" w:rsidRPr="000042A7">
        <w:t xml:space="preserve"> must:</w:t>
      </w:r>
    </w:p>
    <w:p w14:paraId="221D66DC" w14:textId="77777777" w:rsidR="00B80571" w:rsidRPr="000042A7" w:rsidRDefault="00B80571" w:rsidP="00B80571">
      <w:pPr>
        <w:pStyle w:val="Bullet1"/>
        <w:rPr>
          <w:rFonts w:cs="Arial"/>
        </w:rPr>
      </w:pPr>
      <w:r w:rsidRPr="000042A7">
        <w:rPr>
          <w:rFonts w:cs="Arial"/>
        </w:rPr>
        <w:t xml:space="preserve">meet at least one of the following criteria </w:t>
      </w:r>
      <w:r w:rsidR="008F7266" w:rsidRPr="000042A7">
        <w:rPr>
          <w:rFonts w:cs="Arial"/>
        </w:rPr>
        <w:t>on 1 January 2018</w:t>
      </w:r>
      <w:r w:rsidR="00DC7D90" w:rsidRPr="000042A7">
        <w:rPr>
          <w:rFonts w:cs="Arial"/>
        </w:rPr>
        <w:t>, or as otherwise specified on the ARC website,</w:t>
      </w:r>
      <w:r w:rsidRPr="000042A7">
        <w:rPr>
          <w:rFonts w:cs="Arial"/>
        </w:rPr>
        <w:t xml:space="preserve"> and for the Project Activity Period of the Project:</w:t>
      </w:r>
    </w:p>
    <w:p w14:paraId="5CFFB846" w14:textId="77777777" w:rsidR="00B80571" w:rsidRPr="000042A7" w:rsidRDefault="00B80571" w:rsidP="00B80571">
      <w:pPr>
        <w:pStyle w:val="Bullet2"/>
      </w:pPr>
      <w:r w:rsidRPr="000042A7">
        <w:rPr>
          <w:rFonts w:cs="Arial"/>
        </w:rPr>
        <w:t xml:space="preserve">be </w:t>
      </w:r>
      <w:r w:rsidRPr="000042A7">
        <w:t>an employee for at least 0.2 FTE (20 per cent of Full Time Equivalent) at an Eligible Organisation; or</w:t>
      </w:r>
    </w:p>
    <w:p w14:paraId="594D31AA" w14:textId="77777777" w:rsidR="00B80571" w:rsidRPr="000042A7" w:rsidRDefault="00B80571" w:rsidP="00B80571">
      <w:pPr>
        <w:pStyle w:val="Bullet2"/>
      </w:pPr>
      <w:r w:rsidRPr="000042A7">
        <w:t xml:space="preserve">be a holder of an Emeritus Appointment (as defined in </w:t>
      </w:r>
      <w:r w:rsidR="004F28D7" w:rsidRPr="000042A7">
        <w:t>s</w:t>
      </w:r>
      <w:r w:rsidRPr="000042A7">
        <w:t>ection 14) at an Eligible Organisation</w:t>
      </w:r>
    </w:p>
    <w:p w14:paraId="0177379B" w14:textId="77777777" w:rsidR="00DC7D90" w:rsidRPr="000042A7" w:rsidRDefault="00DC7D90" w:rsidP="00DC7D90">
      <w:pPr>
        <w:pStyle w:val="Bullet1"/>
      </w:pPr>
      <w:r w:rsidRPr="000042A7">
        <w:t>have met all obligations for previously funded Projects, including submitting satisfactory Progress and Final Reports</w:t>
      </w:r>
    </w:p>
    <w:p w14:paraId="559CD78D" w14:textId="77777777" w:rsidR="00C438EC" w:rsidRPr="000042A7" w:rsidDel="004765B1" w:rsidRDefault="00C438EC" w:rsidP="004765B1">
      <w:pPr>
        <w:pStyle w:val="Bullet1"/>
      </w:pPr>
      <w:r w:rsidRPr="000042A7" w:rsidDel="004765B1">
        <w:t xml:space="preserve">take responsibility for the authorship and intellectual content of the </w:t>
      </w:r>
      <w:r w:rsidR="00DC7D90" w:rsidRPr="000042A7">
        <w:t>application</w:t>
      </w:r>
      <w:r w:rsidRPr="000042A7" w:rsidDel="004765B1">
        <w:t>, appropriately citing sources and acknowledging significant contributions where relevant</w:t>
      </w:r>
    </w:p>
    <w:p w14:paraId="7D06166F" w14:textId="77777777" w:rsidR="00C438EC" w:rsidRPr="000042A7" w:rsidRDefault="00C438EC" w:rsidP="00C438EC">
      <w:pPr>
        <w:pStyle w:val="Bullet1"/>
      </w:pPr>
      <w:r w:rsidRPr="000042A7" w:rsidDel="004765B1">
        <w:t>make a serious commitment to carrying out the Project and not assume the role of a supplier of resources for work that will largely be undertaken by others</w:t>
      </w:r>
    </w:p>
    <w:p w14:paraId="6D97A04D" w14:textId="77777777" w:rsidR="00656B14" w:rsidRPr="000042A7" w:rsidRDefault="00656B14" w:rsidP="00656B14">
      <w:pPr>
        <w:pStyle w:val="Bullet1"/>
      </w:pPr>
      <w:r w:rsidRPr="000042A7">
        <w:t xml:space="preserve">take significant intellectual responsibility </w:t>
      </w:r>
      <w:r w:rsidR="004171BF" w:rsidRPr="000042A7">
        <w:t xml:space="preserve">for the conduct of the Project and </w:t>
      </w:r>
      <w:r w:rsidRPr="000042A7">
        <w:t>for any strategic decisions called for in its pursuit an</w:t>
      </w:r>
      <w:r w:rsidR="00C7314E" w:rsidRPr="000042A7">
        <w:t>d the communication of results</w:t>
      </w:r>
    </w:p>
    <w:p w14:paraId="6CED8D1A" w14:textId="77777777" w:rsidR="00656B14" w:rsidRPr="000042A7" w:rsidRDefault="00656B14" w:rsidP="00656B14">
      <w:pPr>
        <w:pStyle w:val="Bullet1"/>
      </w:pPr>
      <w:r w:rsidRPr="000042A7">
        <w:t>have the capacity to provide effective supervision, support and mentoring of research personnel, including Higher Degree by Research candidates and postdoctoral fellows, associated with the Projec</w:t>
      </w:r>
      <w:r w:rsidR="00C7314E" w:rsidRPr="000042A7">
        <w:t>t for whom they are responsible</w:t>
      </w:r>
    </w:p>
    <w:p w14:paraId="704B0445" w14:textId="77777777" w:rsidR="00511B7F" w:rsidRPr="000042A7" w:rsidRDefault="00511B7F" w:rsidP="00511B7F">
      <w:pPr>
        <w:pStyle w:val="Bullet1"/>
      </w:pPr>
      <w:r w:rsidRPr="000042A7">
        <w:t xml:space="preserve">reside in Australia for </w:t>
      </w:r>
      <w:r w:rsidR="00933D48" w:rsidRPr="000042A7">
        <w:t xml:space="preserve">more than half of </w:t>
      </w:r>
      <w:r w:rsidRPr="000042A7">
        <w:t xml:space="preserve">the Project Activity Period. Any significant absences including fieldwork or study leave directly related to the Project must have approval from the Administering Organisation and must not total more than half the </w:t>
      </w:r>
      <w:r w:rsidR="004F28D7" w:rsidRPr="000042A7">
        <w:t xml:space="preserve">Grant </w:t>
      </w:r>
      <w:r w:rsidRPr="000042A7">
        <w:t xml:space="preserve">period. In exceptional circumstances, changes to this must be approved by the ARC in advance via a </w:t>
      </w:r>
      <w:r w:rsidRPr="000042A7">
        <w:rPr>
          <w:i/>
        </w:rPr>
        <w:t xml:space="preserve">Variation of </w:t>
      </w:r>
      <w:r w:rsidR="0040034C" w:rsidRPr="000042A7">
        <w:rPr>
          <w:i/>
        </w:rPr>
        <w:t>Grant</w:t>
      </w:r>
      <w:r w:rsidRPr="000042A7">
        <w:rPr>
          <w:i/>
        </w:rPr>
        <w:t xml:space="preserve"> Agreement</w:t>
      </w:r>
      <w:r w:rsidR="00C6649B" w:rsidRPr="000042A7">
        <w:t>; and</w:t>
      </w:r>
    </w:p>
    <w:p w14:paraId="08EFC594" w14:textId="77777777" w:rsidR="00393E9B" w:rsidRPr="000042A7" w:rsidRDefault="00EF18AB" w:rsidP="008131B2">
      <w:pPr>
        <w:pStyle w:val="Bullet1"/>
      </w:pPr>
      <w:r w:rsidRPr="000042A7">
        <w:t>not b</w:t>
      </w:r>
      <w:r w:rsidR="00393E9B" w:rsidRPr="000042A7">
        <w:t>e undertaking a Higher Degree by Research</w:t>
      </w:r>
      <w:r w:rsidR="0094648C" w:rsidRPr="000042A7">
        <w:t xml:space="preserve"> during the Project Activity Period</w:t>
      </w:r>
      <w:r w:rsidR="009F1FB0" w:rsidRPr="000042A7">
        <w:t>.</w:t>
      </w:r>
    </w:p>
    <w:p w14:paraId="717B71A4" w14:textId="77777777" w:rsidR="00824C24" w:rsidRPr="000042A7" w:rsidRDefault="00824C24" w:rsidP="00824C24">
      <w:pPr>
        <w:pStyle w:val="Heading3Numbered"/>
        <w:rPr>
          <w:color w:val="auto"/>
        </w:rPr>
      </w:pPr>
      <w:bookmarkStart w:id="63" w:name="_Toc495606581"/>
      <w:r w:rsidRPr="000042A7">
        <w:rPr>
          <w:color w:val="auto"/>
        </w:rPr>
        <w:t>What are the Partner Investigator eligibility requirements?</w:t>
      </w:r>
      <w:bookmarkEnd w:id="63"/>
    </w:p>
    <w:p w14:paraId="27C3873B" w14:textId="77777777" w:rsidR="00756563" w:rsidRPr="000042A7" w:rsidRDefault="00763C05" w:rsidP="00026F88">
      <w:pPr>
        <w:rPr>
          <w:rFonts w:cstheme="minorHAnsi"/>
        </w:rPr>
      </w:pPr>
      <w:r w:rsidRPr="000042A7">
        <w:t>Part</w:t>
      </w:r>
      <w:r w:rsidRPr="000042A7">
        <w:rPr>
          <w:rFonts w:cstheme="minorHAnsi"/>
        </w:rPr>
        <w:t>ner Investigators</w:t>
      </w:r>
      <w:r w:rsidR="00756563" w:rsidRPr="000042A7">
        <w:rPr>
          <w:rFonts w:cstheme="minorHAnsi"/>
        </w:rPr>
        <w:t xml:space="preserve"> must:</w:t>
      </w:r>
    </w:p>
    <w:p w14:paraId="1327B695" w14:textId="77777777" w:rsidR="00763C05" w:rsidRPr="000042A7" w:rsidRDefault="00763C05" w:rsidP="00756563">
      <w:pPr>
        <w:pStyle w:val="ListParagraph"/>
        <w:numPr>
          <w:ilvl w:val="0"/>
          <w:numId w:val="46"/>
        </w:numPr>
        <w:spacing w:before="120" w:after="60" w:line="280" w:lineRule="atLeast"/>
        <w:ind w:left="357" w:hanging="357"/>
        <w:rPr>
          <w:rFonts w:asciiTheme="minorHAnsi" w:hAnsiTheme="minorHAnsi" w:cstheme="minorHAnsi"/>
        </w:rPr>
      </w:pPr>
      <w:r w:rsidRPr="000042A7">
        <w:rPr>
          <w:rFonts w:asciiTheme="minorHAnsi" w:hAnsiTheme="minorHAnsi" w:cstheme="minorHAnsi"/>
        </w:rPr>
        <w:t>not meet the eligibility cr</w:t>
      </w:r>
      <w:r w:rsidR="00B80571" w:rsidRPr="000042A7">
        <w:rPr>
          <w:rFonts w:asciiTheme="minorHAnsi" w:hAnsiTheme="minorHAnsi" w:cstheme="minorHAnsi"/>
        </w:rPr>
        <w:t>iteria for a CI</w:t>
      </w:r>
      <w:r w:rsidR="004171BF" w:rsidRPr="000042A7">
        <w:rPr>
          <w:rFonts w:asciiTheme="minorHAnsi" w:hAnsiTheme="minorHAnsi" w:cstheme="minorHAnsi"/>
        </w:rPr>
        <w:t xml:space="preserve"> on 1 January 2018, or as otherwise specified on the ARC website, and for the Project Activity Period of the Project</w:t>
      </w:r>
    </w:p>
    <w:p w14:paraId="759424ED" w14:textId="77777777" w:rsidR="00756563" w:rsidRPr="000042A7" w:rsidRDefault="00756563" w:rsidP="00756563">
      <w:pPr>
        <w:pStyle w:val="Bullet1"/>
        <w:numPr>
          <w:ilvl w:val="0"/>
          <w:numId w:val="46"/>
        </w:numPr>
        <w:rPr>
          <w:rFonts w:cstheme="minorHAnsi"/>
        </w:rPr>
      </w:pPr>
      <w:r w:rsidRPr="000042A7">
        <w:rPr>
          <w:rFonts w:cstheme="minorHAnsi"/>
        </w:rPr>
        <w:t xml:space="preserve">take responsibility for the authorship and intellectual content of the </w:t>
      </w:r>
      <w:r w:rsidR="004171BF" w:rsidRPr="000042A7">
        <w:rPr>
          <w:rFonts w:cstheme="minorHAnsi"/>
        </w:rPr>
        <w:t>application</w:t>
      </w:r>
      <w:r w:rsidRPr="000042A7">
        <w:rPr>
          <w:rFonts w:cstheme="minorHAnsi"/>
        </w:rPr>
        <w:t>, appropriately citing sources and acknowledging significant contributions where relevant</w:t>
      </w:r>
    </w:p>
    <w:p w14:paraId="4F599E25" w14:textId="77777777" w:rsidR="00756563" w:rsidRPr="000042A7" w:rsidRDefault="00756563" w:rsidP="00756563">
      <w:pPr>
        <w:pStyle w:val="ListParagraph"/>
        <w:numPr>
          <w:ilvl w:val="0"/>
          <w:numId w:val="46"/>
        </w:numPr>
        <w:spacing w:before="120" w:after="60" w:line="280" w:lineRule="atLeast"/>
        <w:ind w:left="357" w:hanging="357"/>
        <w:rPr>
          <w:rFonts w:asciiTheme="minorHAnsi" w:hAnsiTheme="minorHAnsi" w:cstheme="minorHAnsi"/>
        </w:rPr>
      </w:pPr>
      <w:r w:rsidRPr="000042A7">
        <w:rPr>
          <w:rFonts w:asciiTheme="minorHAnsi" w:hAnsiTheme="minorHAnsi" w:cstheme="minorHAnsi"/>
        </w:rPr>
        <w:t>make a serious commitment to carrying out the Project and not assume the role of a supplier of resources for work that will largely be undertaken by others</w:t>
      </w:r>
      <w:r w:rsidR="004171BF" w:rsidRPr="000042A7">
        <w:rPr>
          <w:rFonts w:asciiTheme="minorHAnsi" w:hAnsiTheme="minorHAnsi" w:cstheme="minorHAnsi"/>
        </w:rPr>
        <w:t>.</w:t>
      </w:r>
    </w:p>
    <w:p w14:paraId="3C14C9A2" w14:textId="77777777" w:rsidR="00B80571" w:rsidRPr="000042A7" w:rsidRDefault="00B80571" w:rsidP="00B80571"/>
    <w:p w14:paraId="04881DAD" w14:textId="3A926103" w:rsidR="00763C05" w:rsidRPr="000042A7" w:rsidRDefault="007C5B44" w:rsidP="00B80571">
      <w:r w:rsidRPr="000042A7">
        <w:t xml:space="preserve">A </w:t>
      </w:r>
      <w:r w:rsidR="002D248D" w:rsidRPr="000042A7">
        <w:t>participant who is</w:t>
      </w:r>
      <w:r w:rsidR="00D34587" w:rsidRPr="000042A7">
        <w:t xml:space="preserve"> a</w:t>
      </w:r>
      <w:r w:rsidR="00763C05" w:rsidRPr="000042A7">
        <w:t xml:space="preserve">n employee of an Eligible Organisation who </w:t>
      </w:r>
      <w:r w:rsidR="00B96BE3" w:rsidRPr="000042A7">
        <w:t>will</w:t>
      </w:r>
      <w:r w:rsidR="00763C05" w:rsidRPr="000042A7">
        <w:t xml:space="preserve"> not reside predominantly in Australia</w:t>
      </w:r>
      <w:r w:rsidR="00B96BE3" w:rsidRPr="000042A7">
        <w:t xml:space="preserve"> during the Project Activity Period</w:t>
      </w:r>
      <w:r w:rsidR="002D248D" w:rsidRPr="000042A7">
        <w:t xml:space="preserve"> may be a PI</w:t>
      </w:r>
      <w:r w:rsidR="00763C05" w:rsidRPr="000042A7">
        <w:t>.</w:t>
      </w:r>
    </w:p>
    <w:p w14:paraId="74E736CF" w14:textId="77777777" w:rsidR="003C7F86" w:rsidRPr="000042A7" w:rsidRDefault="003C7F86" w:rsidP="003C7F86">
      <w:pPr>
        <w:pStyle w:val="Heading2Numbered"/>
        <w:rPr>
          <w:color w:val="auto"/>
        </w:rPr>
      </w:pPr>
      <w:bookmarkStart w:id="64" w:name="_Toc495606582"/>
      <w:r w:rsidRPr="000042A7">
        <w:rPr>
          <w:color w:val="auto"/>
        </w:rPr>
        <w:t xml:space="preserve">What are the </w:t>
      </w:r>
      <w:r w:rsidR="00E51C64" w:rsidRPr="000042A7">
        <w:rPr>
          <w:color w:val="auto"/>
        </w:rPr>
        <w:t>o</w:t>
      </w:r>
      <w:r w:rsidRPr="000042A7">
        <w:rPr>
          <w:color w:val="auto"/>
        </w:rPr>
        <w:t>rganisation eligibility requirements?</w:t>
      </w:r>
      <w:bookmarkEnd w:id="64"/>
    </w:p>
    <w:p w14:paraId="652E8F8B" w14:textId="77777777" w:rsidR="003C7F86" w:rsidRPr="000042A7" w:rsidRDefault="003C7F86" w:rsidP="003C7F86">
      <w:pPr>
        <w:pStyle w:val="Heading3Numbered"/>
        <w:rPr>
          <w:color w:val="auto"/>
        </w:rPr>
      </w:pPr>
      <w:bookmarkStart w:id="65" w:name="_Toc495606583"/>
      <w:r w:rsidRPr="000042A7">
        <w:rPr>
          <w:color w:val="auto"/>
        </w:rPr>
        <w:t>What are the Eligible Organisation eligibility requirements?</w:t>
      </w:r>
      <w:bookmarkEnd w:id="65"/>
    </w:p>
    <w:p w14:paraId="4645BA83" w14:textId="603F23EB" w:rsidR="00824C24" w:rsidRPr="000042A7" w:rsidRDefault="00185F8B" w:rsidP="006B23B7">
      <w:r w:rsidRPr="000042A7">
        <w:t xml:space="preserve">The </w:t>
      </w:r>
      <w:r w:rsidR="00824C24" w:rsidRPr="000042A7">
        <w:t>Administering Organisation and Ot</w:t>
      </w:r>
      <w:r w:rsidR="006B23B7" w:rsidRPr="000042A7">
        <w:t xml:space="preserve">her Eligible Organisations must </w:t>
      </w:r>
      <w:r w:rsidR="00824C24" w:rsidRPr="000042A7">
        <w:t xml:space="preserve">demonstrate a </w:t>
      </w:r>
      <w:r w:rsidR="004171BF" w:rsidRPr="000042A7">
        <w:t xml:space="preserve">significant </w:t>
      </w:r>
      <w:r w:rsidR="00824C24" w:rsidRPr="000042A7">
        <w:t xml:space="preserve">contribution of </w:t>
      </w:r>
      <w:r w:rsidR="00824C24" w:rsidRPr="000042A7">
        <w:rPr>
          <w:rFonts w:cs="Arial"/>
        </w:rPr>
        <w:t xml:space="preserve">cash and/or in-kind or other material resources </w:t>
      </w:r>
      <w:r w:rsidR="00824C24" w:rsidRPr="000042A7">
        <w:t>to the Project, having regard to the total cost of the Project and the relative contribution of any CI(s) at the organisation.</w:t>
      </w:r>
    </w:p>
    <w:p w14:paraId="7C110675" w14:textId="77777777" w:rsidR="00824C24" w:rsidRPr="000042A7" w:rsidRDefault="00824C24" w:rsidP="00824C24">
      <w:pPr>
        <w:pStyle w:val="Heading3Numbered"/>
        <w:rPr>
          <w:color w:val="auto"/>
        </w:rPr>
      </w:pPr>
      <w:bookmarkStart w:id="66" w:name="_Toc495606584"/>
      <w:r w:rsidRPr="000042A7">
        <w:rPr>
          <w:color w:val="auto"/>
        </w:rPr>
        <w:t>What are the Partner Organisation eligibility requirements?</w:t>
      </w:r>
      <w:bookmarkEnd w:id="66"/>
    </w:p>
    <w:p w14:paraId="3431B2A9" w14:textId="77777777" w:rsidR="000A0420" w:rsidRPr="000042A7" w:rsidRDefault="000A0420" w:rsidP="00511B7F">
      <w:r w:rsidRPr="000042A7">
        <w:t xml:space="preserve">An application must </w:t>
      </w:r>
      <w:r w:rsidR="009A2264" w:rsidRPr="000042A7">
        <w:t>nominate</w:t>
      </w:r>
      <w:r w:rsidRPr="000042A7">
        <w:t xml:space="preserve"> at least one Australian Partner Organisation.</w:t>
      </w:r>
    </w:p>
    <w:p w14:paraId="719FD67B" w14:textId="77777777" w:rsidR="000A0420" w:rsidRPr="000042A7" w:rsidRDefault="000A0420" w:rsidP="00511B7F"/>
    <w:p w14:paraId="1BF42BC4" w14:textId="738BFDEE" w:rsidR="008C2800" w:rsidRPr="000042A7" w:rsidRDefault="008C2800" w:rsidP="00511B7F">
      <w:r w:rsidRPr="000042A7">
        <w:t xml:space="preserve">Partner Organisations can include </w:t>
      </w:r>
      <w:r w:rsidR="00BD5223" w:rsidRPr="000042A7">
        <w:t xml:space="preserve">Australian and international </w:t>
      </w:r>
      <w:r w:rsidRPr="000042A7">
        <w:t>industr</w:t>
      </w:r>
      <w:r w:rsidR="00BD5223" w:rsidRPr="000042A7">
        <w:t>ies</w:t>
      </w:r>
      <w:r w:rsidRPr="000042A7">
        <w:t>/business</w:t>
      </w:r>
      <w:r w:rsidR="00BD5223" w:rsidRPr="000042A7">
        <w:t>es</w:t>
      </w:r>
      <w:r w:rsidRPr="000042A7">
        <w:t xml:space="preserve">, </w:t>
      </w:r>
      <w:r w:rsidR="00BF4A04" w:rsidRPr="000042A7">
        <w:t xml:space="preserve">international </w:t>
      </w:r>
      <w:r w:rsidR="00BD5223" w:rsidRPr="000042A7">
        <w:t xml:space="preserve">universities, </w:t>
      </w:r>
      <w:r w:rsidRPr="000042A7">
        <w:t>government</w:t>
      </w:r>
      <w:r w:rsidR="00BD5223" w:rsidRPr="000042A7">
        <w:t xml:space="preserve"> agencies</w:t>
      </w:r>
      <w:r w:rsidRPr="000042A7">
        <w:t xml:space="preserve">, research </w:t>
      </w:r>
      <w:r w:rsidRPr="000042A7">
        <w:rPr>
          <w:rFonts w:cstheme="minorHAnsi"/>
        </w:rPr>
        <w:t>organisations</w:t>
      </w:r>
      <w:r w:rsidR="00BD5223" w:rsidRPr="000042A7">
        <w:rPr>
          <w:rFonts w:cstheme="minorHAnsi"/>
        </w:rPr>
        <w:t>, non-government organisations</w:t>
      </w:r>
      <w:r w:rsidRPr="000042A7">
        <w:rPr>
          <w:rFonts w:cstheme="minorHAnsi"/>
        </w:rPr>
        <w:t xml:space="preserve"> and community </w:t>
      </w:r>
      <w:r w:rsidR="00BD5223" w:rsidRPr="000042A7">
        <w:rPr>
          <w:rFonts w:cstheme="minorHAnsi"/>
        </w:rPr>
        <w:t xml:space="preserve">or not-for-profit </w:t>
      </w:r>
      <w:r w:rsidRPr="000042A7">
        <w:rPr>
          <w:rFonts w:cstheme="minorHAnsi"/>
        </w:rPr>
        <w:t>organisations.</w:t>
      </w:r>
    </w:p>
    <w:p w14:paraId="013FB415" w14:textId="77777777" w:rsidR="004171BF" w:rsidRPr="000042A7" w:rsidRDefault="004171BF" w:rsidP="00511B7F"/>
    <w:p w14:paraId="03EC2DC0" w14:textId="77777777" w:rsidR="00511B7F" w:rsidRPr="000042A7" w:rsidRDefault="00226D31" w:rsidP="00511B7F">
      <w:r w:rsidRPr="000042A7">
        <w:t>Partner Organisations must:</w:t>
      </w:r>
    </w:p>
    <w:p w14:paraId="16A3C0FF" w14:textId="77777777" w:rsidR="00F31641" w:rsidRPr="000042A7" w:rsidRDefault="00F31641" w:rsidP="00F31641">
      <w:pPr>
        <w:pStyle w:val="Bullet1"/>
        <w:rPr>
          <w:rFonts w:cs="Arial"/>
        </w:rPr>
      </w:pPr>
      <w:r w:rsidRPr="000042A7">
        <w:t>participate</w:t>
      </w:r>
      <w:r w:rsidRPr="000042A7">
        <w:rPr>
          <w:rFonts w:cs="Arial"/>
        </w:rPr>
        <w:t xml:space="preserve"> for the Project Activity Period unless otherwise approved by the ARC</w:t>
      </w:r>
    </w:p>
    <w:p w14:paraId="232FB5FC" w14:textId="77777777" w:rsidR="00226D31" w:rsidRPr="000042A7" w:rsidRDefault="00226D31" w:rsidP="00226D31">
      <w:pPr>
        <w:pStyle w:val="Bullet1"/>
      </w:pPr>
      <w:r w:rsidRPr="000042A7">
        <w:t xml:space="preserve">have evidence of new or on-going collaboration between the Partner Organisation either directly with the Administering Organisation, and/or with an Other Eligible Organisation on the </w:t>
      </w:r>
      <w:r w:rsidR="00964BF2" w:rsidRPr="000042A7">
        <w:t>application</w:t>
      </w:r>
    </w:p>
    <w:p w14:paraId="786559B8" w14:textId="77777777" w:rsidR="00226D31" w:rsidRPr="000042A7" w:rsidRDefault="00226D31" w:rsidP="00226D31">
      <w:pPr>
        <w:pStyle w:val="Bullet1"/>
      </w:pPr>
      <w:r w:rsidRPr="000042A7">
        <w:t xml:space="preserve">not duplicate Commonwealth funding for the research and/or activities funded for the Project </w:t>
      </w:r>
      <w:r w:rsidR="00BD5223" w:rsidRPr="000042A7">
        <w:t>and</w:t>
      </w:r>
    </w:p>
    <w:p w14:paraId="632FDDB4" w14:textId="7332136B" w:rsidR="00BD5223" w:rsidRPr="000042A7" w:rsidRDefault="00226D31" w:rsidP="005A6300">
      <w:pPr>
        <w:pStyle w:val="Bullet1"/>
      </w:pPr>
      <w:r w:rsidRPr="000042A7">
        <w:t>contribute cash and/or in-kind or other material resources having regard to the total cost of the Project and specific scheme requirements.</w:t>
      </w:r>
      <w:r w:rsidR="00C3102A" w:rsidRPr="000042A7">
        <w:t xml:space="preserve"> C</w:t>
      </w:r>
      <w:r w:rsidRPr="000042A7">
        <w:t xml:space="preserve">ash and in-kind contributions from Partner Organisation(s) must be specific to the Project and must not be part of a broader contribution to an Administering Organisation and should be listed in the </w:t>
      </w:r>
      <w:r w:rsidR="00C3102A" w:rsidRPr="000042A7">
        <w:t xml:space="preserve">partner organisation </w:t>
      </w:r>
      <w:r w:rsidRPr="000042A7">
        <w:t>agreement</w:t>
      </w:r>
      <w:r w:rsidR="00BD5223" w:rsidRPr="000042A7">
        <w:t>.</w:t>
      </w:r>
    </w:p>
    <w:p w14:paraId="4562B6E6" w14:textId="4C8D2AEE" w:rsidR="004138EF" w:rsidRPr="000042A7" w:rsidRDefault="003C1326" w:rsidP="003C1326">
      <w:pPr>
        <w:pStyle w:val="Bullet1"/>
        <w:rPr>
          <w:rFonts w:cstheme="minorHAnsi"/>
        </w:rPr>
      </w:pPr>
      <w:r w:rsidRPr="000042A7">
        <w:t>provide a letter of support which</w:t>
      </w:r>
      <w:r w:rsidR="004138EF" w:rsidRPr="000042A7">
        <w:rPr>
          <w:rFonts w:cstheme="minorHAnsi"/>
        </w:rPr>
        <w:t>:</w:t>
      </w:r>
    </w:p>
    <w:p w14:paraId="770F80ED" w14:textId="4199859D"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include</w:t>
      </w:r>
      <w:r w:rsidR="003C1326" w:rsidRPr="000042A7">
        <w:rPr>
          <w:rFonts w:asciiTheme="minorHAnsi" w:hAnsiTheme="minorHAnsi" w:cstheme="minorHAnsi"/>
        </w:rPr>
        <w:t>s</w:t>
      </w:r>
      <w:r w:rsidRPr="000042A7">
        <w:rPr>
          <w:rFonts w:asciiTheme="minorHAnsi" w:hAnsiTheme="minorHAnsi" w:cstheme="minorHAnsi"/>
        </w:rPr>
        <w:t xml:space="preserve"> the official letterhead</w:t>
      </w:r>
    </w:p>
    <w:p w14:paraId="28D1E91A" w14:textId="1F6C0592" w:rsidR="004138EF" w:rsidRPr="000042A7" w:rsidRDefault="003C1326"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is</w:t>
      </w:r>
      <w:r w:rsidR="004138EF" w:rsidRPr="000042A7">
        <w:rPr>
          <w:rFonts w:asciiTheme="minorHAnsi" w:hAnsiTheme="minorHAnsi" w:cstheme="minorHAnsi"/>
        </w:rPr>
        <w:t xml:space="preserve"> no more than two A4 pages</w:t>
      </w:r>
    </w:p>
    <w:p w14:paraId="17E85E98" w14:textId="518E7E29"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include</w:t>
      </w:r>
      <w:r w:rsidR="003C1326" w:rsidRPr="000042A7">
        <w:rPr>
          <w:rFonts w:asciiTheme="minorHAnsi" w:hAnsiTheme="minorHAnsi" w:cstheme="minorHAnsi"/>
        </w:rPr>
        <w:t>s</w:t>
      </w:r>
      <w:r w:rsidRPr="000042A7">
        <w:rPr>
          <w:rFonts w:asciiTheme="minorHAnsi" w:hAnsiTheme="minorHAnsi" w:cstheme="minorHAnsi"/>
        </w:rPr>
        <w:t xml:space="preserve"> a brief profile of the organisation </w:t>
      </w:r>
    </w:p>
    <w:p w14:paraId="4881A005" w14:textId="20627373"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provide</w:t>
      </w:r>
      <w:r w:rsidR="003C1326" w:rsidRPr="000042A7">
        <w:rPr>
          <w:rFonts w:asciiTheme="minorHAnsi" w:hAnsiTheme="minorHAnsi" w:cstheme="minorHAnsi"/>
        </w:rPr>
        <w:t>s</w:t>
      </w:r>
      <w:r w:rsidRPr="000042A7">
        <w:rPr>
          <w:rFonts w:asciiTheme="minorHAnsi" w:hAnsiTheme="minorHAnsi" w:cstheme="minorHAnsi"/>
        </w:rPr>
        <w:t xml:space="preserve"> details of the Cash and/or in-kind Contributions</w:t>
      </w:r>
    </w:p>
    <w:p w14:paraId="2FE4BF80" w14:textId="7ECB257D"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demonstrate</w:t>
      </w:r>
      <w:r w:rsidR="003C1326" w:rsidRPr="000042A7">
        <w:rPr>
          <w:rFonts w:asciiTheme="minorHAnsi" w:hAnsiTheme="minorHAnsi" w:cstheme="minorHAnsi"/>
        </w:rPr>
        <w:t>s</w:t>
      </w:r>
      <w:r w:rsidRPr="000042A7">
        <w:rPr>
          <w:rFonts w:asciiTheme="minorHAnsi" w:hAnsiTheme="minorHAnsi" w:cstheme="minorHAnsi"/>
        </w:rPr>
        <w:t xml:space="preserve"> the source of its Cash Contribution (if a Cash Contribution is being made)</w:t>
      </w:r>
    </w:p>
    <w:p w14:paraId="7593699D" w14:textId="77777777" w:rsidR="004138EF" w:rsidRPr="000042A7" w:rsidRDefault="004138EF" w:rsidP="004138EF">
      <w:pPr>
        <w:rPr>
          <w:rFonts w:cstheme="minorHAnsi"/>
        </w:rPr>
      </w:pPr>
      <w:r w:rsidRPr="000042A7">
        <w:rPr>
          <w:rFonts w:cstheme="minorHAnsi"/>
        </w:rPr>
        <w:br w:type="page"/>
      </w:r>
    </w:p>
    <w:p w14:paraId="33479D41" w14:textId="661A23E6"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certif</w:t>
      </w:r>
      <w:r w:rsidR="003C1326" w:rsidRPr="000042A7">
        <w:rPr>
          <w:rFonts w:asciiTheme="minorHAnsi" w:hAnsiTheme="minorHAnsi" w:cstheme="minorHAnsi"/>
        </w:rPr>
        <w:t>ies</w:t>
      </w:r>
      <w:r w:rsidRPr="000042A7">
        <w:rPr>
          <w:rFonts w:asciiTheme="minorHAnsi" w:hAnsiTheme="minorHAnsi" w:cstheme="minorHAnsi"/>
        </w:rPr>
        <w:t xml:space="preserve"> that no part of its Cash Contribution is drawn from funds previously appropriated or awarded from Commonwealth or Australian State or Territory sources for the purposes of research </w:t>
      </w:r>
    </w:p>
    <w:p w14:paraId="5D688BC5" w14:textId="4BFBB4EF"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state</w:t>
      </w:r>
      <w:r w:rsidR="003C1326" w:rsidRPr="000042A7">
        <w:rPr>
          <w:rFonts w:asciiTheme="minorHAnsi" w:hAnsiTheme="minorHAnsi" w:cstheme="minorHAnsi"/>
        </w:rPr>
        <w:t>s</w:t>
      </w:r>
      <w:r w:rsidRPr="000042A7">
        <w:rPr>
          <w:rFonts w:asciiTheme="minorHAnsi" w:hAnsiTheme="minorHAnsi" w:cstheme="minorHAnsi"/>
        </w:rPr>
        <w:t xml:space="preserve"> its expectations about industry outcomes/products and market value</w:t>
      </w:r>
    </w:p>
    <w:p w14:paraId="0EC6F782" w14:textId="7BCB606A"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provide</w:t>
      </w:r>
      <w:r w:rsidR="003C1326" w:rsidRPr="000042A7">
        <w:rPr>
          <w:rFonts w:asciiTheme="minorHAnsi" w:hAnsiTheme="minorHAnsi" w:cstheme="minorHAnsi"/>
        </w:rPr>
        <w:t>s</w:t>
      </w:r>
      <w:r w:rsidRPr="000042A7">
        <w:rPr>
          <w:rFonts w:asciiTheme="minorHAnsi" w:hAnsiTheme="minorHAnsi" w:cstheme="minorHAnsi"/>
        </w:rPr>
        <w:t xml:space="preserve"> details regarding how the Project aligns with the Partner Organisation’s strategic objectives</w:t>
      </w:r>
    </w:p>
    <w:p w14:paraId="40F121BF" w14:textId="097A497C" w:rsidR="004138EF" w:rsidRPr="000042A7" w:rsidRDefault="004138EF"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certif</w:t>
      </w:r>
      <w:r w:rsidR="003C1326" w:rsidRPr="000042A7">
        <w:rPr>
          <w:rFonts w:asciiTheme="minorHAnsi" w:hAnsiTheme="minorHAnsi" w:cstheme="minorHAnsi"/>
        </w:rPr>
        <w:t>ies</w:t>
      </w:r>
      <w:r w:rsidRPr="000042A7">
        <w:rPr>
          <w:rFonts w:asciiTheme="minorHAnsi" w:hAnsiTheme="minorHAnsi" w:cstheme="minorHAnsi"/>
        </w:rPr>
        <w:t xml:space="preserve"> that it will meet the requirements outlined in </w:t>
      </w:r>
      <w:r w:rsidR="003C1326" w:rsidRPr="000042A7">
        <w:rPr>
          <w:rFonts w:asciiTheme="minorHAnsi" w:hAnsiTheme="minorHAnsi" w:cstheme="minorHAnsi"/>
        </w:rPr>
        <w:t>the ARC Grant Agreement</w:t>
      </w:r>
      <w:r w:rsidRPr="000042A7">
        <w:rPr>
          <w:rFonts w:asciiTheme="minorHAnsi" w:hAnsiTheme="minorHAnsi" w:cstheme="minorHAnsi"/>
        </w:rPr>
        <w:t>, including the requirement to enter into arrangements regarding Intellectual Property which do not unreasonably prevent or delay academic outputs; and</w:t>
      </w:r>
    </w:p>
    <w:p w14:paraId="631FDE8A" w14:textId="7A62F9E0" w:rsidR="004138EF" w:rsidRPr="000042A7" w:rsidRDefault="003C1326" w:rsidP="004138EF">
      <w:pPr>
        <w:pStyle w:val="ListParagraph"/>
        <w:numPr>
          <w:ilvl w:val="0"/>
          <w:numId w:val="48"/>
        </w:numPr>
        <w:spacing w:before="120" w:after="120" w:line="285" w:lineRule="atLeast"/>
        <w:ind w:left="1417" w:hanging="425"/>
        <w:rPr>
          <w:rFonts w:asciiTheme="minorHAnsi" w:hAnsiTheme="minorHAnsi" w:cstheme="minorHAnsi"/>
        </w:rPr>
      </w:pPr>
      <w:r w:rsidRPr="000042A7">
        <w:rPr>
          <w:rFonts w:asciiTheme="minorHAnsi" w:hAnsiTheme="minorHAnsi" w:cstheme="minorHAnsi"/>
        </w:rPr>
        <w:t>is</w:t>
      </w:r>
      <w:r w:rsidR="004138EF" w:rsidRPr="000042A7">
        <w:rPr>
          <w:rFonts w:asciiTheme="minorHAnsi" w:hAnsiTheme="minorHAnsi" w:cstheme="minorHAnsi"/>
        </w:rPr>
        <w:t xml:space="preserve"> signed by the Chief Executive Officer, or delegate.</w:t>
      </w:r>
    </w:p>
    <w:p w14:paraId="3E5937F4" w14:textId="56F7524B" w:rsidR="00226D31" w:rsidRPr="000042A7" w:rsidRDefault="00226D31" w:rsidP="004138EF">
      <w:pPr>
        <w:pStyle w:val="Bullet1"/>
        <w:numPr>
          <w:ilvl w:val="0"/>
          <w:numId w:val="0"/>
        </w:numPr>
      </w:pPr>
    </w:p>
    <w:p w14:paraId="7FC46540" w14:textId="7911E4A0" w:rsidR="004171BF" w:rsidRPr="000042A7" w:rsidRDefault="00BD5223" w:rsidP="00903797">
      <w:r w:rsidRPr="000042A7">
        <w:t>T</w:t>
      </w:r>
      <w:r w:rsidR="001C79DE" w:rsidRPr="000042A7">
        <w:t>he combined contributions of all Partner Organisations must total at least 20 per cent of the funding requested from the ARC.</w:t>
      </w:r>
      <w:r w:rsidR="004171BF" w:rsidRPr="000042A7">
        <w:t xml:space="preserve"> </w:t>
      </w:r>
    </w:p>
    <w:p w14:paraId="2C6D51BF" w14:textId="77777777" w:rsidR="00B80571" w:rsidRPr="000042A7" w:rsidRDefault="00B80571" w:rsidP="00B80571"/>
    <w:p w14:paraId="78E5CBD9" w14:textId="77777777" w:rsidR="00D17C90" w:rsidRPr="000042A7" w:rsidRDefault="00D17C90" w:rsidP="00B80571">
      <w:r w:rsidRPr="000042A7">
        <w:t>Partner Organisations must not:</w:t>
      </w:r>
    </w:p>
    <w:p w14:paraId="22CA3E44" w14:textId="77777777" w:rsidR="00D17C90" w:rsidRPr="000042A7" w:rsidRDefault="00D17C90" w:rsidP="003B0269">
      <w:pPr>
        <w:pStyle w:val="Bullet1"/>
      </w:pPr>
      <w:r w:rsidRPr="000042A7">
        <w:rPr>
          <w:rFonts w:cs="Arial"/>
        </w:rPr>
        <w:t xml:space="preserve">be an </w:t>
      </w:r>
      <w:r w:rsidRPr="000042A7">
        <w:t>Eligible Organisation</w:t>
      </w:r>
    </w:p>
    <w:p w14:paraId="43C3890D" w14:textId="77777777" w:rsidR="00D17C90" w:rsidRPr="000042A7" w:rsidRDefault="00D17C90" w:rsidP="003B0269">
      <w:pPr>
        <w:pStyle w:val="Bullet1"/>
      </w:pPr>
      <w:r w:rsidRPr="000042A7">
        <w:t>be a controlled entity of any Eligible Organisation; or</w:t>
      </w:r>
    </w:p>
    <w:p w14:paraId="3F6D831A" w14:textId="77777777" w:rsidR="00D17C90" w:rsidRPr="000042A7" w:rsidRDefault="00D17C90" w:rsidP="003B0269">
      <w:pPr>
        <w:pStyle w:val="Bullet1"/>
      </w:pPr>
      <w:r w:rsidRPr="000042A7">
        <w:t>be an entity (for example a joint venture) where more than 50 per cent is owned by one or more Eligible Organisations.</w:t>
      </w:r>
    </w:p>
    <w:p w14:paraId="674B4BF1" w14:textId="7AA8D23B" w:rsidR="00870871" w:rsidRPr="000042A7" w:rsidRDefault="00870871" w:rsidP="00870871">
      <w:pPr>
        <w:pStyle w:val="Heading3Numbered"/>
        <w:rPr>
          <w:color w:val="auto"/>
        </w:rPr>
      </w:pPr>
      <w:bookmarkStart w:id="67" w:name="_Toc495606585"/>
      <w:r w:rsidRPr="000042A7">
        <w:rPr>
          <w:color w:val="auto"/>
        </w:rPr>
        <w:t xml:space="preserve">What are </w:t>
      </w:r>
      <w:r w:rsidR="00903797" w:rsidRPr="000042A7">
        <w:rPr>
          <w:color w:val="auto"/>
        </w:rPr>
        <w:t xml:space="preserve">the </w:t>
      </w:r>
      <w:r w:rsidRPr="000042A7">
        <w:rPr>
          <w:color w:val="auto"/>
        </w:rPr>
        <w:t>Other Organisation eligibility requirements?</w:t>
      </w:r>
      <w:bookmarkEnd w:id="67"/>
    </w:p>
    <w:p w14:paraId="4EAD520A" w14:textId="77777777" w:rsidR="00870871" w:rsidRPr="000042A7" w:rsidRDefault="000A0420" w:rsidP="00870871">
      <w:r w:rsidRPr="000042A7">
        <w:t>An o</w:t>
      </w:r>
      <w:r w:rsidR="00870871" w:rsidRPr="000042A7">
        <w:t xml:space="preserve">rganisation that </w:t>
      </w:r>
      <w:r w:rsidRPr="000042A7">
        <w:t xml:space="preserve">is </w:t>
      </w:r>
      <w:r w:rsidR="00870871" w:rsidRPr="000042A7">
        <w:t xml:space="preserve">not </w:t>
      </w:r>
      <w:r w:rsidRPr="000042A7">
        <w:t xml:space="preserve">an </w:t>
      </w:r>
      <w:r w:rsidR="00870871" w:rsidRPr="000042A7">
        <w:t xml:space="preserve">Eligible Organisation and not </w:t>
      </w:r>
      <w:r w:rsidRPr="000042A7">
        <w:t xml:space="preserve">a </w:t>
      </w:r>
      <w:r w:rsidR="00870871" w:rsidRPr="000042A7">
        <w:t xml:space="preserve">Partner Organisation but that </w:t>
      </w:r>
      <w:r w:rsidRPr="000042A7">
        <w:t>is</w:t>
      </w:r>
      <w:r w:rsidR="00870871" w:rsidRPr="000042A7">
        <w:t xml:space="preserve"> a named organisational participant on an application will be </w:t>
      </w:r>
      <w:r w:rsidRPr="000042A7">
        <w:t xml:space="preserve">an </w:t>
      </w:r>
      <w:r w:rsidR="00870871" w:rsidRPr="000042A7">
        <w:t>Other Organisation.</w:t>
      </w:r>
    </w:p>
    <w:p w14:paraId="6A311C47" w14:textId="77777777" w:rsidR="00340616" w:rsidRPr="000042A7" w:rsidRDefault="00340616" w:rsidP="00A668C8">
      <w:pPr>
        <w:pStyle w:val="Heading1Numbered"/>
        <w:rPr>
          <w:color w:val="auto"/>
        </w:rPr>
      </w:pPr>
      <w:bookmarkStart w:id="68" w:name="_Toc467773959"/>
      <w:bookmarkStart w:id="69" w:name="_Toc495606586"/>
      <w:r w:rsidRPr="000042A7">
        <w:rPr>
          <w:color w:val="auto"/>
        </w:rPr>
        <w:t>Eligible grant activities</w:t>
      </w:r>
      <w:bookmarkEnd w:id="68"/>
      <w:bookmarkEnd w:id="69"/>
    </w:p>
    <w:p w14:paraId="7916B70A" w14:textId="77777777" w:rsidR="00340616" w:rsidRPr="000042A7" w:rsidRDefault="00340616" w:rsidP="00A668C8">
      <w:pPr>
        <w:pStyle w:val="Heading2Numbered"/>
        <w:rPr>
          <w:color w:val="auto"/>
        </w:rPr>
      </w:pPr>
      <w:bookmarkStart w:id="70" w:name="_Toc467773960"/>
      <w:bookmarkStart w:id="71" w:name="_Toc495606587"/>
      <w:r w:rsidRPr="000042A7">
        <w:rPr>
          <w:color w:val="auto"/>
        </w:rPr>
        <w:t>What can the grant money be used for?</w:t>
      </w:r>
      <w:bookmarkEnd w:id="70"/>
      <w:bookmarkEnd w:id="71"/>
    </w:p>
    <w:p w14:paraId="7779065F" w14:textId="77777777" w:rsidR="00641C25" w:rsidRPr="000042A7" w:rsidRDefault="002C6E48" w:rsidP="00B80571">
      <w:r w:rsidRPr="000042A7">
        <w:t xml:space="preserve">You must use the grant for Research activities. </w:t>
      </w:r>
    </w:p>
    <w:p w14:paraId="78F66192" w14:textId="77777777" w:rsidR="00B80571" w:rsidRPr="000042A7" w:rsidRDefault="00B80571" w:rsidP="00B80571">
      <w:pPr>
        <w:rPr>
          <w:b/>
        </w:rPr>
      </w:pPr>
    </w:p>
    <w:p w14:paraId="1F0A1002" w14:textId="180F7591" w:rsidR="002C6E48" w:rsidRPr="000042A7" w:rsidRDefault="002C6E48" w:rsidP="00B80571">
      <w:r w:rsidRPr="000042A7">
        <w:rPr>
          <w:b/>
        </w:rPr>
        <w:t xml:space="preserve">Research </w:t>
      </w:r>
      <w:r w:rsidRPr="000042A7">
        <w:t xml:space="preserve">is defined, for the purposes of these </w:t>
      </w:r>
      <w:r w:rsidR="00807710" w:rsidRPr="000042A7">
        <w:t>Grant G</w:t>
      </w:r>
      <w:r w:rsidR="00836CFE" w:rsidRPr="000042A7">
        <w:t>uidelines</w:t>
      </w:r>
      <w:r w:rsidRPr="000042A7">
        <w:t>, as the creation of new knowledge and/or the use of existing knowledge in a new and creative way so as to generate new concepts, methodologies, inventions and understandings. This could include synthesis and analysis of previous research to the extent that it is new and creative.</w:t>
      </w:r>
    </w:p>
    <w:p w14:paraId="6014DAD7" w14:textId="77777777" w:rsidR="00EC6325" w:rsidRPr="000042A7" w:rsidRDefault="00EC6325" w:rsidP="00B80571"/>
    <w:p w14:paraId="1B1C5A33" w14:textId="676C88B2" w:rsidR="00EC6325" w:rsidRPr="000042A7" w:rsidRDefault="00EC6325" w:rsidP="00B80571">
      <w:r w:rsidRPr="000042A7">
        <w:t xml:space="preserve">The Program does not support Medical Research as detailed in the </w:t>
      </w:r>
      <w:hyperlink r:id="rId13" w:history="1">
        <w:r w:rsidR="00807710" w:rsidRPr="000042A7">
          <w:rPr>
            <w:rStyle w:val="Hyperlink"/>
            <w:rFonts w:ascii="Arial" w:hAnsi="Arial" w:cs="Arial"/>
            <w:i/>
          </w:rPr>
          <w:t>ARC Medical Research Policy</w:t>
        </w:r>
      </w:hyperlink>
      <w:r w:rsidRPr="000042A7">
        <w:t>.</w:t>
      </w:r>
    </w:p>
    <w:p w14:paraId="29BD262E" w14:textId="77777777" w:rsidR="00B80571" w:rsidRPr="000042A7" w:rsidRDefault="00B80571" w:rsidP="00B80571"/>
    <w:p w14:paraId="586E6968" w14:textId="77777777" w:rsidR="00340616" w:rsidRPr="000042A7" w:rsidRDefault="00340616" w:rsidP="00B80571">
      <w:r w:rsidRPr="000042A7">
        <w:t xml:space="preserve">You can use the grant to pay for: </w:t>
      </w:r>
    </w:p>
    <w:p w14:paraId="1ECEAB8D" w14:textId="5F1E9F23" w:rsidR="00113EE9" w:rsidRPr="000042A7" w:rsidRDefault="001C79DE" w:rsidP="005E7FD7">
      <w:pPr>
        <w:pStyle w:val="Bullet1"/>
        <w:numPr>
          <w:ilvl w:val="0"/>
          <w:numId w:val="34"/>
        </w:numPr>
      </w:pPr>
      <w:r w:rsidRPr="000042A7">
        <w:t>salaries and on-costs of up to 30 per cent for personnel participating in the Project, who are not CIs or PIs</w:t>
      </w:r>
      <w:r w:rsidR="00703E7F" w:rsidRPr="000042A7">
        <w:t xml:space="preserve"> </w:t>
      </w:r>
    </w:p>
    <w:p w14:paraId="799801DB" w14:textId="3516BB28" w:rsidR="00870871" w:rsidRPr="000042A7" w:rsidRDefault="00870871" w:rsidP="005E7FD7">
      <w:pPr>
        <w:pStyle w:val="Bullet1"/>
        <w:numPr>
          <w:ilvl w:val="0"/>
          <w:numId w:val="34"/>
        </w:numPr>
      </w:pPr>
      <w:r w:rsidRPr="000042A7">
        <w:t>stipends for Higher Degree by Research candidates enrolled at an Eligible Organisation, at $</w:t>
      </w:r>
      <w:r w:rsidR="00EB56C9" w:rsidRPr="000042A7">
        <w:t>32,304</w:t>
      </w:r>
      <w:r w:rsidRPr="000042A7">
        <w:t xml:space="preserve"> (201</w:t>
      </w:r>
      <w:r w:rsidR="00FC365E" w:rsidRPr="000042A7">
        <w:t>7</w:t>
      </w:r>
      <w:r w:rsidRPr="000042A7">
        <w:t>$) each at 1.0 FTE per year</w:t>
      </w:r>
      <w:r w:rsidR="00703E7F" w:rsidRPr="000042A7">
        <w:t xml:space="preserve"> </w:t>
      </w:r>
    </w:p>
    <w:p w14:paraId="578C3341" w14:textId="77777777" w:rsidR="00113EE9" w:rsidRPr="000042A7" w:rsidRDefault="00113EE9" w:rsidP="005E7FD7">
      <w:pPr>
        <w:pStyle w:val="Bullet1"/>
        <w:numPr>
          <w:ilvl w:val="0"/>
          <w:numId w:val="34"/>
        </w:numPr>
      </w:pPr>
      <w:r w:rsidRPr="000042A7">
        <w:t>expenditure on Field Research essential to the Project, including technical and logistical support, and travel and accommodation costs</w:t>
      </w:r>
    </w:p>
    <w:p w14:paraId="389738D4" w14:textId="77777777" w:rsidR="00113EE9" w:rsidRPr="000042A7" w:rsidRDefault="00113EE9" w:rsidP="005E7FD7">
      <w:pPr>
        <w:pStyle w:val="Bullet1"/>
        <w:numPr>
          <w:ilvl w:val="0"/>
          <w:numId w:val="34"/>
        </w:numPr>
      </w:pPr>
      <w:r w:rsidRPr="000042A7">
        <w:t>expert services of a third party if the services are directly related to and necessary for the proposed Project. Such services include, but are not limited to:</w:t>
      </w:r>
    </w:p>
    <w:p w14:paraId="1C6BEC4B" w14:textId="77777777" w:rsidR="00B766BC" w:rsidRPr="000042A7" w:rsidRDefault="00B766BC" w:rsidP="005E7FD7">
      <w:pPr>
        <w:pStyle w:val="Bullet1"/>
        <w:numPr>
          <w:ilvl w:val="0"/>
          <w:numId w:val="35"/>
        </w:numPr>
        <w:ind w:left="1560"/>
      </w:pPr>
      <w:r w:rsidRPr="000042A7">
        <w:t>language translation services, transcribing services</w:t>
      </w:r>
    </w:p>
    <w:p w14:paraId="7354B376" w14:textId="77777777" w:rsidR="00B766BC" w:rsidRPr="000042A7" w:rsidRDefault="00B766BC" w:rsidP="005E7FD7">
      <w:pPr>
        <w:pStyle w:val="Bullet1"/>
        <w:numPr>
          <w:ilvl w:val="0"/>
          <w:numId w:val="35"/>
        </w:numPr>
        <w:ind w:left="1560"/>
      </w:pPr>
      <w:r w:rsidRPr="000042A7">
        <w:t>purchase of bibliographical or archival material (electronic or hard copy); and</w:t>
      </w:r>
    </w:p>
    <w:p w14:paraId="1375BB3E" w14:textId="77777777" w:rsidR="00B766BC" w:rsidRPr="000042A7" w:rsidRDefault="00B766BC" w:rsidP="005E7FD7">
      <w:pPr>
        <w:pStyle w:val="Bullet1"/>
        <w:numPr>
          <w:ilvl w:val="0"/>
          <w:numId w:val="35"/>
        </w:numPr>
        <w:ind w:left="1560"/>
      </w:pPr>
      <w:r w:rsidRPr="000042A7">
        <w:t>data collection and analysis services</w:t>
      </w:r>
    </w:p>
    <w:p w14:paraId="269CF94A" w14:textId="77777777" w:rsidR="00B766BC" w:rsidRPr="000042A7" w:rsidRDefault="00B766BC" w:rsidP="005E7FD7">
      <w:pPr>
        <w:pStyle w:val="Bullet1"/>
        <w:numPr>
          <w:ilvl w:val="0"/>
          <w:numId w:val="34"/>
        </w:numPr>
      </w:pPr>
      <w:r w:rsidRPr="000042A7">
        <w:t>equipment (and its maintenance) and consumables essential for the Project. Funding will not be provided for equipment or consumables that are considered to be for broad general use</w:t>
      </w:r>
    </w:p>
    <w:p w14:paraId="6F145576" w14:textId="3F2184C1" w:rsidR="00113EE9" w:rsidRPr="000042A7" w:rsidRDefault="00113EE9" w:rsidP="005E7FD7">
      <w:pPr>
        <w:pStyle w:val="Bullet1"/>
        <w:numPr>
          <w:ilvl w:val="0"/>
          <w:numId w:val="34"/>
        </w:numPr>
      </w:pPr>
      <w:r w:rsidRPr="000042A7">
        <w:t xml:space="preserve">travel costs essential to the Project, including economy travel costs for domestic and/or international travel and accommodation, not exceeding an average of $20,000 per year of the Project. Funding </w:t>
      </w:r>
      <w:r w:rsidR="001C79DE" w:rsidRPr="000042A7">
        <w:t xml:space="preserve">for travel </w:t>
      </w:r>
      <w:r w:rsidRPr="000042A7">
        <w:t>is permitted for</w:t>
      </w:r>
      <w:r w:rsidR="00525140" w:rsidRPr="000042A7">
        <w:t xml:space="preserve"> </w:t>
      </w:r>
      <w:r w:rsidRPr="000042A7">
        <w:t xml:space="preserve">CIs, PIs, Higher Degree by Research candidates, postdoctoral </w:t>
      </w:r>
      <w:r w:rsidR="001C79DE" w:rsidRPr="000042A7">
        <w:t xml:space="preserve">researchers </w:t>
      </w:r>
      <w:r w:rsidRPr="000042A7">
        <w:t xml:space="preserve">and research support personnel. Travel costs related to carrying out Field Research are supported separately under </w:t>
      </w:r>
      <w:r w:rsidR="00B82BFF" w:rsidRPr="000042A7">
        <w:t>4</w:t>
      </w:r>
      <w:r w:rsidRPr="000042A7">
        <w:t>.1.</w:t>
      </w:r>
      <w:r w:rsidR="00BD5223" w:rsidRPr="000042A7">
        <w:t>c</w:t>
      </w:r>
      <w:r w:rsidRPr="000042A7">
        <w:t xml:space="preserve">. Field Research and any carers’ costs in travel are not counted towards the average of $20,000 per year limit detailed in this subsection </w:t>
      </w:r>
      <w:r w:rsidR="00B82BFF" w:rsidRPr="000042A7">
        <w:t>4</w:t>
      </w:r>
      <w:r w:rsidRPr="000042A7">
        <w:t>.1.</w:t>
      </w:r>
      <w:r w:rsidR="00B27958" w:rsidRPr="000042A7">
        <w:t>f</w:t>
      </w:r>
      <w:r w:rsidRPr="000042A7">
        <w:t xml:space="preserve">; </w:t>
      </w:r>
      <w:r w:rsidR="00E17EE1" w:rsidRPr="000042A7">
        <w:t>and</w:t>
      </w:r>
    </w:p>
    <w:p w14:paraId="7A1F77F0" w14:textId="77777777" w:rsidR="00113EE9" w:rsidRPr="000042A7" w:rsidRDefault="00113EE9" w:rsidP="005E7FD7">
      <w:pPr>
        <w:pStyle w:val="Bullet1"/>
        <w:numPr>
          <w:ilvl w:val="0"/>
          <w:numId w:val="34"/>
        </w:numPr>
      </w:pPr>
      <w:r w:rsidRPr="000042A7">
        <w:t>workshops, focus groups and conferences that are essential for the conduct of the proposed research (including reasonable hospitality costs such as morning tea, lunch and afternoon tea)</w:t>
      </w:r>
      <w:r w:rsidR="00E17EE1" w:rsidRPr="000042A7">
        <w:t>.</w:t>
      </w:r>
    </w:p>
    <w:p w14:paraId="24493DEE" w14:textId="77777777" w:rsidR="00B80571" w:rsidRPr="000042A7" w:rsidRDefault="00B80571" w:rsidP="00340616">
      <w:pPr>
        <w:contextualSpacing/>
        <w:rPr>
          <w:rFonts w:cstheme="minorHAnsi"/>
        </w:rPr>
      </w:pPr>
    </w:p>
    <w:p w14:paraId="6C275BC5" w14:textId="5A80F628" w:rsidR="00703E7F" w:rsidRPr="000042A7" w:rsidRDefault="00703E7F" w:rsidP="00340616">
      <w:pPr>
        <w:contextualSpacing/>
        <w:rPr>
          <w:rFonts w:cstheme="minorHAnsi"/>
        </w:rPr>
      </w:pPr>
      <w:r w:rsidRPr="000042A7">
        <w:rPr>
          <w:rFonts w:cstheme="minorHAnsi"/>
        </w:rPr>
        <w:t>All budget items must be justified in the application to the satisfaction of the ARC.</w:t>
      </w:r>
    </w:p>
    <w:p w14:paraId="20703C24" w14:textId="77777777" w:rsidR="00703E7F" w:rsidRPr="000042A7" w:rsidRDefault="00703E7F" w:rsidP="00340616">
      <w:pPr>
        <w:contextualSpacing/>
        <w:rPr>
          <w:rFonts w:cstheme="minorHAnsi"/>
        </w:rPr>
      </w:pPr>
    </w:p>
    <w:p w14:paraId="28D9A429" w14:textId="1D128FE7" w:rsidR="00E91A08" w:rsidRPr="000042A7" w:rsidRDefault="00E91A08" w:rsidP="00340616">
      <w:pPr>
        <w:contextualSpacing/>
        <w:rPr>
          <w:rFonts w:cstheme="minorHAnsi"/>
        </w:rPr>
      </w:pPr>
      <w:r w:rsidRPr="000042A7">
        <w:rPr>
          <w:rFonts w:cstheme="minorHAnsi"/>
        </w:rPr>
        <w:t xml:space="preserve">You can only spend grant funds on eligible grant activities as defined </w:t>
      </w:r>
      <w:r w:rsidR="001C79DE" w:rsidRPr="000042A7">
        <w:rPr>
          <w:rFonts w:cstheme="minorHAnsi"/>
        </w:rPr>
        <w:t xml:space="preserve">in these </w:t>
      </w:r>
      <w:r w:rsidR="002D248D" w:rsidRPr="000042A7">
        <w:rPr>
          <w:rFonts w:cstheme="minorHAnsi"/>
        </w:rPr>
        <w:t>G</w:t>
      </w:r>
      <w:r w:rsidR="001C79DE" w:rsidRPr="000042A7">
        <w:rPr>
          <w:rFonts w:cstheme="minorHAnsi"/>
        </w:rPr>
        <w:t xml:space="preserve">rant </w:t>
      </w:r>
      <w:r w:rsidR="00B27958" w:rsidRPr="000042A7">
        <w:rPr>
          <w:rFonts w:cstheme="minorHAnsi"/>
        </w:rPr>
        <w:t>G</w:t>
      </w:r>
      <w:r w:rsidR="001C79DE" w:rsidRPr="000042A7">
        <w:rPr>
          <w:rFonts w:cstheme="minorHAnsi"/>
        </w:rPr>
        <w:t>uidelines and any addition</w:t>
      </w:r>
      <w:r w:rsidR="004171BF" w:rsidRPr="000042A7">
        <w:rPr>
          <w:rFonts w:cstheme="minorHAnsi"/>
        </w:rPr>
        <w:t>al</w:t>
      </w:r>
      <w:r w:rsidR="001C79DE" w:rsidRPr="000042A7">
        <w:rPr>
          <w:rFonts w:cstheme="minorHAnsi"/>
        </w:rPr>
        <w:t xml:space="preserve"> expenditure conditions specified in the grant agreement.</w:t>
      </w:r>
    </w:p>
    <w:p w14:paraId="407B846C" w14:textId="77777777" w:rsidR="00340616" w:rsidRPr="000042A7" w:rsidRDefault="00340616" w:rsidP="000A271A">
      <w:pPr>
        <w:pStyle w:val="Heading2Numbered"/>
        <w:rPr>
          <w:color w:val="auto"/>
        </w:rPr>
      </w:pPr>
      <w:bookmarkStart w:id="72" w:name="_Toc467773961"/>
      <w:bookmarkStart w:id="73" w:name="_Toc495606588"/>
      <w:r w:rsidRPr="000042A7">
        <w:rPr>
          <w:color w:val="auto"/>
        </w:rPr>
        <w:t>What the grant money cannot be used for?</w:t>
      </w:r>
      <w:bookmarkEnd w:id="72"/>
      <w:bookmarkEnd w:id="73"/>
    </w:p>
    <w:p w14:paraId="5D9400AB" w14:textId="77777777" w:rsidR="00A43105" w:rsidRPr="000042A7" w:rsidRDefault="0034539C" w:rsidP="00A43105">
      <w:pPr>
        <w:suppressAutoHyphens w:val="0"/>
        <w:autoSpaceDE w:val="0"/>
        <w:autoSpaceDN w:val="0"/>
        <w:adjustRightInd w:val="0"/>
        <w:rPr>
          <w:rFonts w:eastAsia="Calibri" w:cstheme="minorHAnsi"/>
        </w:rPr>
      </w:pPr>
      <w:r w:rsidRPr="000042A7">
        <w:rPr>
          <w:rFonts w:eastAsia="Calibri" w:cstheme="minorHAnsi"/>
        </w:rPr>
        <w:t>You cannot use the grant money for the following activities:</w:t>
      </w:r>
    </w:p>
    <w:p w14:paraId="11EA8D5F" w14:textId="77777777" w:rsidR="00304509" w:rsidRPr="000042A7" w:rsidRDefault="0034539C" w:rsidP="00011F65">
      <w:pPr>
        <w:pStyle w:val="Bullet1"/>
        <w:numPr>
          <w:ilvl w:val="0"/>
          <w:numId w:val="45"/>
        </w:numPr>
        <w:tabs>
          <w:tab w:val="left" w:pos="709"/>
        </w:tabs>
      </w:pPr>
      <w:r w:rsidRPr="000042A7">
        <w:t>c</w:t>
      </w:r>
      <w:r w:rsidR="00A43105" w:rsidRPr="000042A7">
        <w:t>onstruction of high temperature incineration facilities (thermal breakdown of PFAS could be included as part of a modular solution to remediating waste streams)</w:t>
      </w:r>
    </w:p>
    <w:p w14:paraId="6E3E228B" w14:textId="77777777" w:rsidR="00304509" w:rsidRPr="000042A7" w:rsidRDefault="0034539C" w:rsidP="00011F65">
      <w:pPr>
        <w:pStyle w:val="Bullet1"/>
        <w:numPr>
          <w:ilvl w:val="0"/>
          <w:numId w:val="45"/>
        </w:numPr>
        <w:tabs>
          <w:tab w:val="left" w:pos="709"/>
        </w:tabs>
      </w:pPr>
      <w:r w:rsidRPr="000042A7">
        <w:t>e</w:t>
      </w:r>
      <w:r w:rsidR="00A43105" w:rsidRPr="000042A7">
        <w:t>cotoxicology capability building</w:t>
      </w:r>
    </w:p>
    <w:p w14:paraId="60C00EB4" w14:textId="77777777" w:rsidR="00304509" w:rsidRPr="000042A7" w:rsidRDefault="0034539C" w:rsidP="00011F65">
      <w:pPr>
        <w:pStyle w:val="Bullet1"/>
        <w:numPr>
          <w:ilvl w:val="0"/>
          <w:numId w:val="45"/>
        </w:numPr>
        <w:tabs>
          <w:tab w:val="left" w:pos="709"/>
        </w:tabs>
      </w:pPr>
      <w:r w:rsidRPr="000042A7">
        <w:t>d</w:t>
      </w:r>
      <w:r w:rsidR="00A43105" w:rsidRPr="000042A7">
        <w:t>etection and monitoring of PFAS</w:t>
      </w:r>
      <w:r w:rsidR="001C79DE" w:rsidRPr="000042A7">
        <w:t>, except for validation purposes within a Project</w:t>
      </w:r>
    </w:p>
    <w:p w14:paraId="4300F1EC" w14:textId="77777777" w:rsidR="00EC6325" w:rsidRPr="000042A7" w:rsidRDefault="00A43105" w:rsidP="00011F65">
      <w:pPr>
        <w:pStyle w:val="Bullet1"/>
        <w:numPr>
          <w:ilvl w:val="0"/>
          <w:numId w:val="45"/>
        </w:numPr>
        <w:tabs>
          <w:tab w:val="left" w:pos="709"/>
        </w:tabs>
        <w:rPr>
          <w:rFonts w:cstheme="minorHAnsi"/>
        </w:rPr>
      </w:pPr>
      <w:r w:rsidRPr="000042A7">
        <w:t xml:space="preserve">Medical Research as defined in the </w:t>
      </w:r>
      <w:hyperlink r:id="rId14" w:history="1">
        <w:r w:rsidRPr="000042A7">
          <w:rPr>
            <w:rStyle w:val="Hyperlink"/>
            <w:rFonts w:ascii="Arial" w:hAnsi="Arial" w:cs="Arial"/>
            <w:i/>
          </w:rPr>
          <w:t>ARC Medical Research Policy</w:t>
        </w:r>
      </w:hyperlink>
      <w:r w:rsidRPr="000042A7">
        <w:t xml:space="preserve"> available on the </w:t>
      </w:r>
      <w:hyperlink r:id="rId15" w:history="1">
        <w:r w:rsidRPr="000042A7">
          <w:rPr>
            <w:rStyle w:val="Hyperlink"/>
            <w:rFonts w:ascii="Arial" w:hAnsi="Arial" w:cs="Arial"/>
          </w:rPr>
          <w:t>ARC website</w:t>
        </w:r>
      </w:hyperlink>
      <w:r w:rsidR="00EC6325" w:rsidRPr="000042A7">
        <w:t>; or</w:t>
      </w:r>
    </w:p>
    <w:p w14:paraId="164DBF1B" w14:textId="77777777" w:rsidR="00A43105" w:rsidRPr="000042A7" w:rsidRDefault="00EC6325" w:rsidP="00011F65">
      <w:pPr>
        <w:pStyle w:val="Bullet1"/>
        <w:numPr>
          <w:ilvl w:val="0"/>
          <w:numId w:val="45"/>
        </w:numPr>
        <w:tabs>
          <w:tab w:val="left" w:pos="709"/>
        </w:tabs>
        <w:rPr>
          <w:rFonts w:cstheme="minorHAnsi"/>
        </w:rPr>
      </w:pPr>
      <w:r w:rsidRPr="000042A7">
        <w:t>the same research activities or Project previously funded or currently being funded through any other Commonwealth funding.</w:t>
      </w:r>
    </w:p>
    <w:p w14:paraId="3FA93684" w14:textId="77777777" w:rsidR="00B80571" w:rsidRPr="000042A7" w:rsidRDefault="00B80571" w:rsidP="00340616">
      <w:pPr>
        <w:rPr>
          <w:rFonts w:cstheme="minorHAnsi"/>
        </w:rPr>
      </w:pPr>
    </w:p>
    <w:p w14:paraId="599D3946" w14:textId="77777777" w:rsidR="00340616" w:rsidRPr="000042A7" w:rsidRDefault="00340616" w:rsidP="00340616">
      <w:pPr>
        <w:rPr>
          <w:rFonts w:cstheme="minorHAnsi"/>
        </w:rPr>
      </w:pPr>
      <w:r w:rsidRPr="000042A7">
        <w:rPr>
          <w:rFonts w:cstheme="minorHAnsi"/>
        </w:rPr>
        <w:t xml:space="preserve">You </w:t>
      </w:r>
      <w:r w:rsidR="0034539C" w:rsidRPr="000042A7">
        <w:rPr>
          <w:rFonts w:cstheme="minorHAnsi"/>
        </w:rPr>
        <w:t xml:space="preserve">also </w:t>
      </w:r>
      <w:r w:rsidRPr="000042A7">
        <w:rPr>
          <w:rFonts w:cstheme="minorHAnsi"/>
        </w:rPr>
        <w:t xml:space="preserve">cannot use the grant for the following </w:t>
      </w:r>
      <w:r w:rsidR="0034539C" w:rsidRPr="000042A7">
        <w:rPr>
          <w:rFonts w:cstheme="minorHAnsi"/>
        </w:rPr>
        <w:t>budget items</w:t>
      </w:r>
      <w:r w:rsidRPr="000042A7">
        <w:rPr>
          <w:rFonts w:cstheme="minorHAnsi"/>
        </w:rPr>
        <w:t xml:space="preserve">: </w:t>
      </w:r>
    </w:p>
    <w:p w14:paraId="7FAB0BAA" w14:textId="77777777" w:rsidR="00370254" w:rsidRPr="000042A7" w:rsidRDefault="00370254" w:rsidP="003D0C0C">
      <w:pPr>
        <w:pStyle w:val="Bullet1"/>
        <w:numPr>
          <w:ilvl w:val="0"/>
          <w:numId w:val="36"/>
        </w:numPr>
      </w:pPr>
      <w:r w:rsidRPr="000042A7">
        <w:t>salaries and/or on</w:t>
      </w:r>
      <w:r w:rsidR="001C79DE" w:rsidRPr="000042A7">
        <w:t>-</w:t>
      </w:r>
      <w:r w:rsidRPr="000042A7">
        <w:t>costs, in whole or in part, for CIs or PIs</w:t>
      </w:r>
    </w:p>
    <w:p w14:paraId="5FEB85C5" w14:textId="77777777" w:rsidR="00370254" w:rsidRPr="000042A7" w:rsidRDefault="00370254" w:rsidP="003D0C0C">
      <w:pPr>
        <w:pStyle w:val="Bullet1"/>
        <w:numPr>
          <w:ilvl w:val="0"/>
          <w:numId w:val="36"/>
        </w:numPr>
      </w:pPr>
      <w:r w:rsidRPr="000042A7">
        <w:t>research costs for PIs</w:t>
      </w:r>
    </w:p>
    <w:p w14:paraId="6977D112" w14:textId="77777777" w:rsidR="00370254" w:rsidRPr="000042A7" w:rsidRDefault="00370254" w:rsidP="003D0C0C">
      <w:pPr>
        <w:pStyle w:val="Bullet1"/>
        <w:numPr>
          <w:ilvl w:val="0"/>
          <w:numId w:val="36"/>
        </w:numPr>
      </w:pPr>
      <w:r w:rsidRPr="000042A7">
        <w:t>bench fees or similar laboratory access fees</w:t>
      </w:r>
    </w:p>
    <w:p w14:paraId="349C9F11" w14:textId="77777777" w:rsidR="00370254" w:rsidRPr="000042A7" w:rsidRDefault="00370254" w:rsidP="003D0C0C">
      <w:pPr>
        <w:pStyle w:val="Bullet1"/>
        <w:numPr>
          <w:ilvl w:val="0"/>
          <w:numId w:val="36"/>
        </w:numPr>
      </w:pPr>
      <w:r w:rsidRPr="000042A7">
        <w:t>capital works and general infrastructure costs</w:t>
      </w:r>
    </w:p>
    <w:p w14:paraId="778F2EDB" w14:textId="77777777" w:rsidR="00F365AA" w:rsidRPr="000042A7" w:rsidRDefault="00370254" w:rsidP="003D0C0C">
      <w:pPr>
        <w:pStyle w:val="Bullet1"/>
        <w:numPr>
          <w:ilvl w:val="0"/>
          <w:numId w:val="36"/>
        </w:numPr>
      </w:pPr>
      <w:r w:rsidRPr="000042A7">
        <w:t>fees for international students or the Higher Education Contribution Scheme (HECS) and Higher Education Loan Program (HELP) liabilities for students; and</w:t>
      </w:r>
    </w:p>
    <w:p w14:paraId="4B05860A" w14:textId="5B045C60" w:rsidR="00370254" w:rsidRPr="000042A7" w:rsidRDefault="00370254" w:rsidP="003D0C0C">
      <w:pPr>
        <w:pStyle w:val="Bullet1"/>
        <w:numPr>
          <w:ilvl w:val="0"/>
          <w:numId w:val="36"/>
        </w:numPr>
      </w:pPr>
      <w:r w:rsidRPr="000042A7">
        <w:t>costs not directly related to research or the Project, including but not limited to professional membership fees, professional development courses, fees for patent application and maintenance, equipment for live music or drama performances, visas, relocation costs, entertainment costs, insurance, and other indirect costs</w:t>
      </w:r>
      <w:r w:rsidR="00C31EFC" w:rsidRPr="000042A7">
        <w:t>.</w:t>
      </w:r>
    </w:p>
    <w:p w14:paraId="2DF3F87D" w14:textId="77777777" w:rsidR="00B80571" w:rsidRPr="000042A7" w:rsidRDefault="00B80571" w:rsidP="00B80571"/>
    <w:p w14:paraId="03909880" w14:textId="77777777" w:rsidR="00F34495" w:rsidRPr="000042A7" w:rsidRDefault="00F34495" w:rsidP="00370254">
      <w:pPr>
        <w:pStyle w:val="Bullet1"/>
        <w:numPr>
          <w:ilvl w:val="0"/>
          <w:numId w:val="0"/>
        </w:numPr>
      </w:pPr>
      <w:r w:rsidRPr="000042A7">
        <w:t xml:space="preserve">The </w:t>
      </w:r>
      <w:r w:rsidR="00964BF2" w:rsidRPr="000042A7">
        <w:t xml:space="preserve">application </w:t>
      </w:r>
      <w:r w:rsidRPr="000042A7">
        <w:t>must list all current funding and requested funding for each participant under any ARC scheme and any other Commonwealth funding scheme.</w:t>
      </w:r>
    </w:p>
    <w:p w14:paraId="5D3705BE" w14:textId="77777777" w:rsidR="00B80571" w:rsidRPr="000042A7" w:rsidRDefault="00B80571" w:rsidP="00B80571"/>
    <w:p w14:paraId="22E4406A" w14:textId="77777777" w:rsidR="00340616" w:rsidRPr="000042A7" w:rsidRDefault="001C79DE" w:rsidP="00B80571">
      <w:r w:rsidRPr="000042A7">
        <w:t>In terms of Commonwealth duplication provisions, y</w:t>
      </w:r>
      <w:r w:rsidR="00340616" w:rsidRPr="000042A7">
        <w:t xml:space="preserve">ou can apply for grants under any Commonwealth program, but if your applications are successful, you must choose either the </w:t>
      </w:r>
      <w:r w:rsidR="00DA16B2" w:rsidRPr="000042A7">
        <w:t>Program</w:t>
      </w:r>
      <w:r w:rsidR="00DA16B2" w:rsidRPr="000042A7">
        <w:rPr>
          <w:b/>
        </w:rPr>
        <w:t xml:space="preserve"> </w:t>
      </w:r>
      <w:r w:rsidR="00340616" w:rsidRPr="000042A7">
        <w:t>grant or the other Commonwealth grant.</w:t>
      </w:r>
    </w:p>
    <w:p w14:paraId="2987D5AF" w14:textId="14C2C608" w:rsidR="00340616" w:rsidRPr="000042A7" w:rsidRDefault="00340616" w:rsidP="000A271A">
      <w:pPr>
        <w:pStyle w:val="Heading2Numbered"/>
        <w:rPr>
          <w:color w:val="auto"/>
        </w:rPr>
      </w:pPr>
      <w:bookmarkStart w:id="74" w:name="_Toc467773962"/>
      <w:bookmarkStart w:id="75" w:name="_Toc495606589"/>
      <w:r w:rsidRPr="000042A7">
        <w:rPr>
          <w:color w:val="auto"/>
        </w:rPr>
        <w:t>Eligible and ineligible expenditure</w:t>
      </w:r>
      <w:bookmarkEnd w:id="74"/>
      <w:bookmarkEnd w:id="75"/>
    </w:p>
    <w:p w14:paraId="62C44F63" w14:textId="77777777" w:rsidR="00C05E9E" w:rsidRPr="000042A7" w:rsidRDefault="00C05E9E" w:rsidP="00C05E9E"/>
    <w:p w14:paraId="20267ADC" w14:textId="4A681171" w:rsidR="00C05E9E" w:rsidRPr="000042A7" w:rsidRDefault="00C05E9E" w:rsidP="00C05E9E">
      <w:pPr>
        <w:pStyle w:val="Bullet1"/>
        <w:numPr>
          <w:ilvl w:val="0"/>
          <w:numId w:val="0"/>
        </w:numPr>
      </w:pPr>
      <w:r w:rsidRPr="000042A7">
        <w:t>The following basic facilities must be provided and funded by the Administering Organisation, where relevant, and are not funded by the ARC:</w:t>
      </w:r>
    </w:p>
    <w:p w14:paraId="7F4400FE" w14:textId="77777777" w:rsidR="00C05E9E" w:rsidRPr="000042A7" w:rsidRDefault="00C05E9E" w:rsidP="00C05E9E">
      <w:pPr>
        <w:pStyle w:val="Bullet1"/>
      </w:pPr>
      <w:r w:rsidRPr="000042A7">
        <w:t>access to a basic library collection</w:t>
      </w:r>
    </w:p>
    <w:p w14:paraId="6EE6FD84" w14:textId="77777777" w:rsidR="00C05E9E" w:rsidRPr="000042A7" w:rsidRDefault="00C05E9E" w:rsidP="00C05E9E">
      <w:pPr>
        <w:pStyle w:val="Bullet1"/>
      </w:pPr>
      <w:r w:rsidRPr="000042A7">
        <w:t>access to film or music editing facilities</w:t>
      </w:r>
    </w:p>
    <w:p w14:paraId="2E98AADD" w14:textId="77777777" w:rsidR="00C05E9E" w:rsidRPr="000042A7" w:rsidRDefault="00C05E9E" w:rsidP="00C05E9E">
      <w:pPr>
        <w:pStyle w:val="Bullet1"/>
      </w:pPr>
      <w:r w:rsidRPr="000042A7">
        <w:t>accommodation (for example, laboratory and office space, suitably equipped and furnished)</w:t>
      </w:r>
    </w:p>
    <w:p w14:paraId="31DFA825" w14:textId="77777777" w:rsidR="00C05E9E" w:rsidRPr="000042A7" w:rsidRDefault="00C05E9E" w:rsidP="00C05E9E">
      <w:pPr>
        <w:pStyle w:val="Bullet1"/>
      </w:pPr>
      <w:r w:rsidRPr="000042A7">
        <w:t>basic computer facilities and standard software; and</w:t>
      </w:r>
    </w:p>
    <w:p w14:paraId="6C424E55" w14:textId="77777777" w:rsidR="00C05E9E" w:rsidRPr="000042A7" w:rsidRDefault="00C05E9E" w:rsidP="00C05E9E">
      <w:pPr>
        <w:pStyle w:val="Bullet1"/>
      </w:pPr>
      <w:r w:rsidRPr="000042A7">
        <w:t>standard reference materials or funds for abstracting services.</w:t>
      </w:r>
    </w:p>
    <w:p w14:paraId="46C40A3D" w14:textId="2AAF19FD" w:rsidR="00C05E9E" w:rsidRPr="000042A7" w:rsidRDefault="00C05E9E" w:rsidP="00C05E9E"/>
    <w:p w14:paraId="1A84D7DA" w14:textId="58418144" w:rsidR="00C05E9E" w:rsidRPr="000042A7" w:rsidRDefault="00C05E9E" w:rsidP="00C05E9E">
      <w:r w:rsidRPr="000042A7">
        <w:t>This contribution cannot be considered to the part of the Administering Organisation’s cash and/or in-kind contributions to the Project as identified in clause 3.3.1.</w:t>
      </w:r>
    </w:p>
    <w:p w14:paraId="5AE48B20" w14:textId="77777777" w:rsidR="00340616" w:rsidRPr="000042A7" w:rsidRDefault="00340616" w:rsidP="00A632E3">
      <w:pPr>
        <w:pStyle w:val="Heading1Numbered"/>
        <w:rPr>
          <w:color w:val="auto"/>
        </w:rPr>
      </w:pPr>
      <w:bookmarkStart w:id="76" w:name="_Toc414983554"/>
      <w:bookmarkStart w:id="77" w:name="_Toc414983971"/>
      <w:bookmarkStart w:id="78" w:name="_Toc414984731"/>
      <w:bookmarkStart w:id="79" w:name="_Toc414984825"/>
      <w:bookmarkStart w:id="80" w:name="_Toc414984929"/>
      <w:bookmarkStart w:id="81" w:name="_Toc414985033"/>
      <w:bookmarkStart w:id="82" w:name="_Toc414985136"/>
      <w:bookmarkStart w:id="83" w:name="_Toc414985238"/>
      <w:bookmarkStart w:id="84" w:name="_Toc467773963"/>
      <w:bookmarkStart w:id="85" w:name="_Toc495606590"/>
      <w:bookmarkStart w:id="86" w:name="_Ref416444108"/>
      <w:bookmarkStart w:id="87" w:name="_Toc421777599"/>
      <w:bookmarkEnd w:id="76"/>
      <w:bookmarkEnd w:id="77"/>
      <w:bookmarkEnd w:id="78"/>
      <w:bookmarkEnd w:id="79"/>
      <w:bookmarkEnd w:id="80"/>
      <w:bookmarkEnd w:id="81"/>
      <w:bookmarkEnd w:id="82"/>
      <w:bookmarkEnd w:id="83"/>
      <w:r w:rsidRPr="000042A7">
        <w:rPr>
          <w:color w:val="auto"/>
        </w:rPr>
        <w:t>The grant selection process</w:t>
      </w:r>
      <w:bookmarkEnd w:id="84"/>
      <w:bookmarkEnd w:id="85"/>
    </w:p>
    <w:p w14:paraId="0CBA3481" w14:textId="77777777" w:rsidR="00C43CF0" w:rsidRPr="000042A7" w:rsidRDefault="00C43CF0" w:rsidP="00C43CF0">
      <w:pPr>
        <w:pStyle w:val="Heading2Numbered"/>
        <w:rPr>
          <w:color w:val="auto"/>
        </w:rPr>
      </w:pPr>
      <w:bookmarkStart w:id="88" w:name="_Toc495606591"/>
      <w:r w:rsidRPr="000042A7">
        <w:rPr>
          <w:color w:val="auto"/>
        </w:rPr>
        <w:t>Eligibility process</w:t>
      </w:r>
      <w:bookmarkEnd w:id="88"/>
    </w:p>
    <w:p w14:paraId="5E7CDF3A" w14:textId="77777777" w:rsidR="00340616" w:rsidRPr="000042A7" w:rsidRDefault="00F34495" w:rsidP="00340616">
      <w:pPr>
        <w:rPr>
          <w:rFonts w:cstheme="minorHAnsi"/>
        </w:rPr>
      </w:pPr>
      <w:r w:rsidRPr="000042A7">
        <w:rPr>
          <w:rFonts w:cstheme="minorHAnsi"/>
        </w:rPr>
        <w:t>We</w:t>
      </w:r>
      <w:r w:rsidR="00340616" w:rsidRPr="000042A7">
        <w:rPr>
          <w:rFonts w:cstheme="minorHAnsi"/>
        </w:rPr>
        <w:t xml:space="preserve"> will assess your application ag</w:t>
      </w:r>
      <w:r w:rsidR="00F642E4" w:rsidRPr="000042A7">
        <w:rPr>
          <w:rFonts w:cstheme="minorHAnsi"/>
        </w:rPr>
        <w:t>ainst the eligibility criteria.</w:t>
      </w:r>
      <w:r w:rsidR="00340616" w:rsidRPr="000042A7">
        <w:rPr>
          <w:rFonts w:cstheme="minorHAnsi"/>
        </w:rPr>
        <w:t xml:space="preserve"> </w:t>
      </w:r>
    </w:p>
    <w:p w14:paraId="778C8DE8" w14:textId="77777777" w:rsidR="00B80571" w:rsidRPr="000042A7" w:rsidRDefault="00B80571" w:rsidP="003B0269"/>
    <w:p w14:paraId="662CF550" w14:textId="30381903" w:rsidR="00655E9F" w:rsidRPr="000042A7" w:rsidRDefault="00F34495" w:rsidP="003B0269">
      <w:r w:rsidRPr="000042A7">
        <w:t>We</w:t>
      </w:r>
      <w:r w:rsidR="00655E9F" w:rsidRPr="000042A7">
        <w:t xml:space="preserve"> </w:t>
      </w:r>
      <w:r w:rsidR="002950FB" w:rsidRPr="000042A7">
        <w:t xml:space="preserve">may </w:t>
      </w:r>
      <w:r w:rsidR="00655E9F" w:rsidRPr="000042A7">
        <w:t>determine whether a</w:t>
      </w:r>
      <w:r w:rsidR="00EC6325" w:rsidRPr="000042A7">
        <w:t xml:space="preserve">n application </w:t>
      </w:r>
      <w:r w:rsidR="00655E9F" w:rsidRPr="000042A7">
        <w:t xml:space="preserve">meets the eligibility requirements in these </w:t>
      </w:r>
      <w:r w:rsidR="001020F3" w:rsidRPr="000042A7">
        <w:t>G</w:t>
      </w:r>
      <w:r w:rsidR="00836CFE" w:rsidRPr="000042A7">
        <w:t xml:space="preserve">rant </w:t>
      </w:r>
      <w:r w:rsidR="001020F3" w:rsidRPr="000042A7">
        <w:t>G</w:t>
      </w:r>
      <w:r w:rsidR="00836CFE" w:rsidRPr="000042A7">
        <w:t>uidelines</w:t>
      </w:r>
      <w:r w:rsidR="00655E9F" w:rsidRPr="000042A7">
        <w:t xml:space="preserve"> at any stage during assessment of the </w:t>
      </w:r>
      <w:r w:rsidR="00EC6325" w:rsidRPr="000042A7">
        <w:t>application</w:t>
      </w:r>
      <w:r w:rsidR="00655E9F" w:rsidRPr="000042A7">
        <w:t>.</w:t>
      </w:r>
    </w:p>
    <w:p w14:paraId="65CBFDF7" w14:textId="77777777" w:rsidR="00B80571" w:rsidRPr="000042A7" w:rsidRDefault="00B80571" w:rsidP="003B0269"/>
    <w:p w14:paraId="5DDAC8E4" w14:textId="7C62AADC" w:rsidR="00655E9F" w:rsidRPr="000042A7" w:rsidRDefault="00655E9F" w:rsidP="003B0269">
      <w:r w:rsidRPr="000042A7">
        <w:t xml:space="preserve">If </w:t>
      </w:r>
      <w:r w:rsidR="002D248D" w:rsidRPr="000042A7">
        <w:t>W</w:t>
      </w:r>
      <w:r w:rsidR="006A396F" w:rsidRPr="000042A7">
        <w:t>e</w:t>
      </w:r>
      <w:r w:rsidRPr="000042A7">
        <w:t xml:space="preserve"> consider that a</w:t>
      </w:r>
      <w:r w:rsidR="00EC6325" w:rsidRPr="000042A7">
        <w:t>n</w:t>
      </w:r>
      <w:r w:rsidRPr="000042A7">
        <w:t xml:space="preserve"> </w:t>
      </w:r>
      <w:r w:rsidR="00EC6325" w:rsidRPr="000042A7">
        <w:t xml:space="preserve">application </w:t>
      </w:r>
      <w:r w:rsidRPr="000042A7">
        <w:t xml:space="preserve">is ineligible, the </w:t>
      </w:r>
      <w:r w:rsidR="00EC6325" w:rsidRPr="000042A7">
        <w:t xml:space="preserve">application </w:t>
      </w:r>
      <w:r w:rsidRPr="000042A7">
        <w:t>may not be progressed through the assessment process.</w:t>
      </w:r>
    </w:p>
    <w:p w14:paraId="2D59BCB4" w14:textId="77777777" w:rsidR="00B80571" w:rsidRPr="000042A7" w:rsidRDefault="00B80571" w:rsidP="003B0269"/>
    <w:p w14:paraId="66A9121D" w14:textId="7041BF84" w:rsidR="00655E9F" w:rsidRPr="000042A7" w:rsidRDefault="00655E9F" w:rsidP="003B0269">
      <w:r w:rsidRPr="000042A7">
        <w:t>If a</w:t>
      </w:r>
      <w:r w:rsidR="00EC6325" w:rsidRPr="000042A7">
        <w:t xml:space="preserve">n application </w:t>
      </w:r>
      <w:r w:rsidRPr="000042A7">
        <w:t xml:space="preserve">is ineligible, </w:t>
      </w:r>
      <w:r w:rsidR="002D248D" w:rsidRPr="000042A7">
        <w:t>W</w:t>
      </w:r>
      <w:r w:rsidR="006A396F" w:rsidRPr="000042A7">
        <w:t>e</w:t>
      </w:r>
      <w:r w:rsidRPr="000042A7">
        <w:t xml:space="preserve"> must not recommend the </w:t>
      </w:r>
      <w:r w:rsidR="00964BF2" w:rsidRPr="000042A7">
        <w:t xml:space="preserve">application </w:t>
      </w:r>
      <w:r w:rsidRPr="000042A7">
        <w:t>for funding.</w:t>
      </w:r>
    </w:p>
    <w:p w14:paraId="7F28E2BC" w14:textId="77777777" w:rsidR="00C43CF0" w:rsidRPr="000042A7" w:rsidRDefault="00C43CF0" w:rsidP="00C43CF0">
      <w:pPr>
        <w:pStyle w:val="Heading2Numbered"/>
        <w:rPr>
          <w:color w:val="auto"/>
        </w:rPr>
      </w:pPr>
      <w:bookmarkStart w:id="89" w:name="_Toc495606592"/>
      <w:r w:rsidRPr="000042A7">
        <w:rPr>
          <w:color w:val="auto"/>
        </w:rPr>
        <w:t>Selection process</w:t>
      </w:r>
      <w:bookmarkEnd w:id="89"/>
    </w:p>
    <w:p w14:paraId="5E8F3E55" w14:textId="77777777" w:rsidR="00F648CE" w:rsidRPr="000042A7" w:rsidRDefault="00F648CE" w:rsidP="00C43CF0">
      <w:pPr>
        <w:pStyle w:val="Bullet1"/>
        <w:numPr>
          <w:ilvl w:val="0"/>
          <w:numId w:val="0"/>
        </w:numPr>
        <w:rPr>
          <w:rFonts w:cstheme="minorHAnsi"/>
        </w:rPr>
      </w:pPr>
      <w:r w:rsidRPr="000042A7">
        <w:rPr>
          <w:rFonts w:cstheme="minorHAnsi"/>
        </w:rPr>
        <w:t xml:space="preserve">The ARC manages the assessment of </w:t>
      </w:r>
      <w:r w:rsidR="00EC6325" w:rsidRPr="000042A7">
        <w:rPr>
          <w:rFonts w:cstheme="minorHAnsi"/>
        </w:rPr>
        <w:t>applications</w:t>
      </w:r>
      <w:r w:rsidRPr="000042A7">
        <w:rPr>
          <w:rFonts w:cstheme="minorHAnsi"/>
        </w:rPr>
        <w:t xml:space="preserve">. </w:t>
      </w:r>
      <w:r w:rsidR="008F00A4" w:rsidRPr="000042A7">
        <w:rPr>
          <w:rFonts w:cstheme="minorHAnsi"/>
        </w:rPr>
        <w:t>We</w:t>
      </w:r>
      <w:r w:rsidRPr="000042A7">
        <w:rPr>
          <w:rFonts w:cstheme="minorHAnsi"/>
        </w:rPr>
        <w:t xml:space="preserve"> may make recommendations for funding to the Minister based on any number of assessments or solely on the basis of its expertise.</w:t>
      </w:r>
    </w:p>
    <w:p w14:paraId="38571C6B" w14:textId="77777777" w:rsidR="00B80571" w:rsidRPr="000042A7" w:rsidRDefault="00B80571" w:rsidP="00F7535E">
      <w:pPr>
        <w:rPr>
          <w:rFonts w:cstheme="minorHAnsi"/>
        </w:rPr>
      </w:pPr>
    </w:p>
    <w:p w14:paraId="00EA1109" w14:textId="77777777" w:rsidR="00F7535E" w:rsidRPr="000042A7" w:rsidRDefault="00F7535E" w:rsidP="00F7535E">
      <w:pPr>
        <w:rPr>
          <w:rFonts w:cstheme="minorHAnsi"/>
        </w:rPr>
      </w:pPr>
      <w:r w:rsidRPr="000042A7">
        <w:rPr>
          <w:rFonts w:cstheme="minorHAnsi"/>
        </w:rPr>
        <w:t>All applications will be considered through a</w:t>
      </w:r>
      <w:r w:rsidRPr="000042A7">
        <w:rPr>
          <w:rFonts w:cstheme="minorHAnsi"/>
          <w:b/>
        </w:rPr>
        <w:t xml:space="preserve"> </w:t>
      </w:r>
      <w:r w:rsidRPr="000042A7">
        <w:rPr>
          <w:rFonts w:cstheme="minorHAnsi"/>
        </w:rPr>
        <w:t>competitive grant process.</w:t>
      </w:r>
    </w:p>
    <w:p w14:paraId="2E9C49C8" w14:textId="77777777" w:rsidR="00B80571" w:rsidRPr="000042A7" w:rsidRDefault="00B80571" w:rsidP="00B80571"/>
    <w:p w14:paraId="3CC74A62" w14:textId="77777777" w:rsidR="00340616" w:rsidRPr="000042A7" w:rsidRDefault="00340616" w:rsidP="00B80571">
      <w:r w:rsidRPr="000042A7">
        <w:t>We will assess your application against the criteria set out below and against other applications. Your application will be considered on its merits, based on:</w:t>
      </w:r>
    </w:p>
    <w:p w14:paraId="447D76F1" w14:textId="77777777" w:rsidR="00340616" w:rsidRPr="000042A7" w:rsidRDefault="00340616" w:rsidP="00A632E3">
      <w:pPr>
        <w:pStyle w:val="Bullet1"/>
      </w:pPr>
      <w:r w:rsidRPr="000042A7">
        <w:t xml:space="preserve">how well it meets the criteria </w:t>
      </w:r>
    </w:p>
    <w:p w14:paraId="1C48DBE9" w14:textId="58268290" w:rsidR="00340616" w:rsidRPr="000042A7" w:rsidRDefault="00340616" w:rsidP="00A632E3">
      <w:pPr>
        <w:pStyle w:val="Bullet1"/>
      </w:pPr>
      <w:r w:rsidRPr="000042A7">
        <w:t>how it compares to other applications</w:t>
      </w:r>
      <w:r w:rsidR="00C31EFC" w:rsidRPr="000042A7">
        <w:t>;</w:t>
      </w:r>
      <w:r w:rsidRPr="000042A7">
        <w:t xml:space="preserve"> and </w:t>
      </w:r>
    </w:p>
    <w:p w14:paraId="322943C0" w14:textId="77777777" w:rsidR="00340616" w:rsidRPr="000042A7" w:rsidRDefault="00340616" w:rsidP="00A632E3">
      <w:pPr>
        <w:pStyle w:val="Bullet1"/>
      </w:pPr>
      <w:r w:rsidRPr="000042A7">
        <w:t>whether it provides value for money.</w:t>
      </w:r>
    </w:p>
    <w:p w14:paraId="7418E8E0" w14:textId="77777777" w:rsidR="00340616" w:rsidRPr="000042A7" w:rsidRDefault="00340616" w:rsidP="00A632E3">
      <w:pPr>
        <w:pStyle w:val="Heading1Numbered"/>
        <w:rPr>
          <w:color w:val="auto"/>
        </w:rPr>
      </w:pPr>
      <w:bookmarkStart w:id="90" w:name="_Ref421697890"/>
      <w:bookmarkStart w:id="91" w:name="_Ref421697892"/>
      <w:bookmarkStart w:id="92" w:name="_Toc421777600"/>
      <w:bookmarkStart w:id="93" w:name="_Toc467773964"/>
      <w:bookmarkStart w:id="94" w:name="_Toc495606593"/>
      <w:bookmarkEnd w:id="86"/>
      <w:bookmarkEnd w:id="87"/>
      <w:r w:rsidRPr="000042A7">
        <w:rPr>
          <w:color w:val="auto"/>
        </w:rPr>
        <w:t>The assessment criteria</w:t>
      </w:r>
      <w:bookmarkEnd w:id="90"/>
      <w:bookmarkEnd w:id="91"/>
      <w:bookmarkEnd w:id="92"/>
      <w:bookmarkEnd w:id="93"/>
      <w:bookmarkEnd w:id="94"/>
    </w:p>
    <w:p w14:paraId="7AAAC831" w14:textId="77777777" w:rsidR="00340616" w:rsidRPr="000042A7" w:rsidRDefault="00340616" w:rsidP="0040034C">
      <w:r w:rsidRPr="000042A7">
        <w:t xml:space="preserve">You will need to address 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The application form includes word limits. </w:t>
      </w:r>
    </w:p>
    <w:p w14:paraId="04CEF285" w14:textId="77777777" w:rsidR="00EB1C3A" w:rsidRPr="000042A7" w:rsidRDefault="00EB1C3A" w:rsidP="00F642E4">
      <w:pPr>
        <w:pStyle w:val="NoSpacing"/>
        <w:tabs>
          <w:tab w:val="left" w:pos="720"/>
        </w:tabs>
        <w:rPr>
          <w:rFonts w:asciiTheme="minorHAnsi" w:eastAsiaTheme="minorHAnsi" w:hAnsiTheme="minorHAnsi" w:cstheme="minorBidi"/>
        </w:rPr>
      </w:pPr>
    </w:p>
    <w:p w14:paraId="123A8F64" w14:textId="77777777" w:rsidR="00F642E4" w:rsidRPr="000042A7" w:rsidRDefault="00F642E4" w:rsidP="003D0C0C">
      <w:pPr>
        <w:pStyle w:val="NoSpacing"/>
        <w:numPr>
          <w:ilvl w:val="0"/>
          <w:numId w:val="29"/>
        </w:numPr>
        <w:tabs>
          <w:tab w:val="left" w:pos="720"/>
        </w:tabs>
        <w:spacing w:before="120" w:after="60"/>
        <w:ind w:left="721" w:hanging="437"/>
        <w:rPr>
          <w:rFonts w:ascii="Arial" w:hAnsi="Arial" w:cs="Arial"/>
          <w:b/>
          <w:i/>
          <w:iCs/>
        </w:rPr>
      </w:pPr>
      <w:r w:rsidRPr="000042A7">
        <w:rPr>
          <w:rFonts w:ascii="Arial" w:hAnsi="Arial" w:cs="Arial"/>
          <w:b/>
          <w:i/>
          <w:iCs/>
        </w:rPr>
        <w:t>Research project—quality and innovation                    30%</w:t>
      </w:r>
    </w:p>
    <w:p w14:paraId="6B9BB635" w14:textId="63399273"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How will the proposed research Project address the objectives of the PFAS Remediation Research Program?</w:t>
      </w:r>
    </w:p>
    <w:p w14:paraId="4FAA0903" w14:textId="46415EA3"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 xml:space="preserve">How will the Project address one or more of the research priority areas of the PFAS Remediation Research Program? Addressing multiple PFAS Research Priority Areas will strengthen the </w:t>
      </w:r>
      <w:r w:rsidR="00EC6325" w:rsidRPr="000042A7">
        <w:rPr>
          <w:rFonts w:asciiTheme="minorHAnsi" w:hAnsiTheme="minorHAnsi" w:cstheme="minorHAnsi"/>
        </w:rPr>
        <w:t>application</w:t>
      </w:r>
      <w:r w:rsidRPr="000042A7">
        <w:rPr>
          <w:rFonts w:asciiTheme="minorHAnsi" w:hAnsiTheme="minorHAnsi" w:cstheme="minorHAnsi"/>
        </w:rPr>
        <w:t>.</w:t>
      </w:r>
    </w:p>
    <w:p w14:paraId="4928985F" w14:textId="77777777"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How will the Project lead to an advancement of PFAS knowledge, expertise and technologies?</w:t>
      </w:r>
    </w:p>
    <w:p w14:paraId="356A5E03" w14:textId="77777777"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How will the Project monitor effective remediation of PFAS?</w:t>
      </w:r>
    </w:p>
    <w:p w14:paraId="4CA56956" w14:textId="77777777"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What are the expected volumes of PFAS contaminated materials that the technology will be able to process?</w:t>
      </w:r>
    </w:p>
    <w:p w14:paraId="00C6F6B1" w14:textId="77777777" w:rsidR="00DA16B2" w:rsidRPr="000042A7" w:rsidRDefault="00DA16B2" w:rsidP="003D0C0C">
      <w:pPr>
        <w:pStyle w:val="ListParagraph"/>
        <w:numPr>
          <w:ilvl w:val="1"/>
          <w:numId w:val="30"/>
        </w:numPr>
        <w:spacing w:before="120" w:after="60" w:line="240" w:lineRule="auto"/>
        <w:ind w:left="1134" w:hanging="425"/>
        <w:rPr>
          <w:rFonts w:asciiTheme="minorHAnsi" w:hAnsiTheme="minorHAnsi" w:cstheme="minorHAnsi"/>
        </w:rPr>
      </w:pPr>
      <w:r w:rsidRPr="000042A7">
        <w:rPr>
          <w:rFonts w:asciiTheme="minorHAnsi" w:hAnsiTheme="minorHAnsi" w:cstheme="minorHAnsi"/>
        </w:rPr>
        <w:t>What is the likely treatment efficiency of the proposed technology? How will the treatment efficiency be measured under different treatment conditions and scenarios?</w:t>
      </w:r>
    </w:p>
    <w:p w14:paraId="6BF28DBC" w14:textId="77777777" w:rsidR="0040034C" w:rsidRPr="000042A7" w:rsidRDefault="0040034C" w:rsidP="0040034C">
      <w:pPr>
        <w:rPr>
          <w:rFonts w:cstheme="minorHAnsi"/>
        </w:rPr>
      </w:pPr>
    </w:p>
    <w:p w14:paraId="5334504B" w14:textId="77777777" w:rsidR="00F642E4" w:rsidRPr="000042A7" w:rsidRDefault="00F642E4" w:rsidP="003D0C0C">
      <w:pPr>
        <w:pStyle w:val="NoSpacing"/>
        <w:numPr>
          <w:ilvl w:val="0"/>
          <w:numId w:val="29"/>
        </w:numPr>
        <w:tabs>
          <w:tab w:val="left" w:pos="720"/>
        </w:tabs>
        <w:spacing w:before="120" w:after="60"/>
        <w:ind w:left="721" w:hanging="437"/>
        <w:rPr>
          <w:rFonts w:ascii="Arial" w:hAnsi="Arial" w:cs="Arial"/>
          <w:b/>
          <w:i/>
          <w:iCs/>
        </w:rPr>
      </w:pPr>
      <w:r w:rsidRPr="000042A7">
        <w:rPr>
          <w:rFonts w:ascii="Arial" w:hAnsi="Arial" w:cs="Arial"/>
          <w:b/>
          <w:i/>
          <w:iCs/>
        </w:rPr>
        <w:t>People and partners                                                      30%</w:t>
      </w:r>
    </w:p>
    <w:p w14:paraId="18F94150" w14:textId="77777777" w:rsidR="00F642E4" w:rsidRPr="000042A7" w:rsidRDefault="00F642E4" w:rsidP="003D0C0C">
      <w:pPr>
        <w:pStyle w:val="NoSpacing"/>
        <w:numPr>
          <w:ilvl w:val="0"/>
          <w:numId w:val="26"/>
        </w:numPr>
        <w:tabs>
          <w:tab w:val="left" w:pos="720"/>
        </w:tabs>
        <w:spacing w:before="120" w:after="60"/>
        <w:rPr>
          <w:rFonts w:ascii="Arial" w:hAnsi="Arial" w:cs="Arial"/>
        </w:rPr>
      </w:pPr>
      <w:r w:rsidRPr="000042A7">
        <w:rPr>
          <w:rFonts w:ascii="Arial" w:hAnsi="Arial" w:cs="Arial"/>
        </w:rPr>
        <w:t>What will be the contribution of the Chief Investigators and Partner Investigators to the Project and do they have appropriate capacity, capability and commitment to the Project?</w:t>
      </w:r>
    </w:p>
    <w:p w14:paraId="2D4B5B67" w14:textId="77777777" w:rsidR="00F642E4" w:rsidRPr="000042A7" w:rsidRDefault="00F642E4" w:rsidP="003D0C0C">
      <w:pPr>
        <w:pStyle w:val="NoSpacing"/>
        <w:numPr>
          <w:ilvl w:val="0"/>
          <w:numId w:val="26"/>
        </w:numPr>
        <w:tabs>
          <w:tab w:val="left" w:pos="720"/>
        </w:tabs>
        <w:spacing w:before="120" w:after="60"/>
        <w:rPr>
          <w:rFonts w:ascii="Arial" w:hAnsi="Arial" w:cs="Arial"/>
        </w:rPr>
      </w:pPr>
      <w:r w:rsidRPr="000042A7">
        <w:rPr>
          <w:rFonts w:ascii="Arial" w:hAnsi="Arial" w:cs="Arial"/>
        </w:rPr>
        <w:t>Why are the investigators and partners suitable and relevant to the conduct and delivery of the Project, including Research Opportunity and Performance Evidence (ROPE)?</w:t>
      </w:r>
    </w:p>
    <w:p w14:paraId="3EFE40E1" w14:textId="77777777" w:rsidR="00F642E4" w:rsidRPr="000042A7" w:rsidRDefault="00F642E4" w:rsidP="003D0C0C">
      <w:pPr>
        <w:pStyle w:val="NoSpacing"/>
        <w:numPr>
          <w:ilvl w:val="0"/>
          <w:numId w:val="26"/>
        </w:numPr>
        <w:tabs>
          <w:tab w:val="left" w:pos="720"/>
        </w:tabs>
        <w:spacing w:before="120" w:after="60"/>
        <w:rPr>
          <w:rFonts w:ascii="Arial" w:hAnsi="Arial" w:cs="Arial"/>
        </w:rPr>
      </w:pPr>
      <w:r w:rsidRPr="000042A7">
        <w:rPr>
          <w:rFonts w:ascii="Arial" w:hAnsi="Arial" w:cs="Arial"/>
        </w:rPr>
        <w:t>How will the Project be managed in collaboration with the Participating Organisation(s) and what is their role?</w:t>
      </w:r>
    </w:p>
    <w:p w14:paraId="3B0BD600" w14:textId="77777777" w:rsidR="0040034C" w:rsidRPr="000042A7" w:rsidRDefault="0040034C" w:rsidP="0040034C">
      <w:pPr>
        <w:pStyle w:val="NoSpacing"/>
        <w:tabs>
          <w:tab w:val="left" w:pos="720"/>
        </w:tabs>
        <w:rPr>
          <w:rFonts w:ascii="Arial" w:hAnsi="Arial" w:cs="Arial"/>
        </w:rPr>
      </w:pPr>
    </w:p>
    <w:p w14:paraId="501D84CE" w14:textId="77777777" w:rsidR="00F642E4" w:rsidRPr="000042A7" w:rsidRDefault="00F642E4" w:rsidP="003D0C0C">
      <w:pPr>
        <w:pStyle w:val="NoSpacing"/>
        <w:numPr>
          <w:ilvl w:val="0"/>
          <w:numId w:val="29"/>
        </w:numPr>
        <w:tabs>
          <w:tab w:val="left" w:pos="720"/>
        </w:tabs>
        <w:spacing w:before="120" w:after="60"/>
        <w:ind w:left="721" w:hanging="437"/>
        <w:rPr>
          <w:rFonts w:ascii="Arial" w:hAnsi="Arial" w:cs="Arial"/>
          <w:b/>
          <w:i/>
          <w:iCs/>
        </w:rPr>
      </w:pPr>
      <w:r w:rsidRPr="000042A7">
        <w:rPr>
          <w:rFonts w:ascii="Arial" w:hAnsi="Arial" w:cs="Arial"/>
          <w:b/>
          <w:i/>
          <w:iCs/>
        </w:rPr>
        <w:t>Feasibility                                                                      20%</w:t>
      </w:r>
    </w:p>
    <w:p w14:paraId="177CC5A1"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How will the Project be completed within the proposed budget and timeframe? This should include identified risks and mitigation strategies.</w:t>
      </w:r>
    </w:p>
    <w:p w14:paraId="28B66F75"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What evidence is there that each of the Participating Organisation(s) is genuinely committed to, and prepared to participate in, the Project, including through in-kind or funding support?</w:t>
      </w:r>
    </w:p>
    <w:p w14:paraId="79DE974B"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Are the necessary facilities and contaminated materials available to conduct the Project?</w:t>
      </w:r>
    </w:p>
    <w:p w14:paraId="6B5F167F"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What is an appropriate organisational, management and governance structure for the Project?</w:t>
      </w:r>
    </w:p>
    <w:p w14:paraId="39EF08E3"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How will the proposed conceptual framework, design, methods and analyses, Project structure and risk mitigation strategies be developed, integrated and appropriate to the aims of the Project?</w:t>
      </w:r>
    </w:p>
    <w:p w14:paraId="2234C4F5"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How will the Project framework ensure any identified remediation technologies will be independently verified?</w:t>
      </w:r>
    </w:p>
    <w:p w14:paraId="5D74B256" w14:textId="77777777" w:rsidR="00F642E4" w:rsidRPr="000042A7" w:rsidRDefault="00F642E4" w:rsidP="003D0C0C">
      <w:pPr>
        <w:pStyle w:val="NoSpacing"/>
        <w:numPr>
          <w:ilvl w:val="0"/>
          <w:numId w:val="27"/>
        </w:numPr>
        <w:tabs>
          <w:tab w:val="left" w:pos="720"/>
        </w:tabs>
        <w:spacing w:before="120" w:after="60"/>
        <w:rPr>
          <w:rFonts w:ascii="Arial" w:hAnsi="Arial" w:cs="Arial"/>
        </w:rPr>
      </w:pPr>
      <w:r w:rsidRPr="000042A7">
        <w:rPr>
          <w:rFonts w:ascii="Arial" w:hAnsi="Arial" w:cs="Arial"/>
        </w:rPr>
        <w:t>For destructive technologies, does the project plan identify how PFAS destruction will be analytically proven, and how potential production of environmentally harmful by-products will be assessed?</w:t>
      </w:r>
    </w:p>
    <w:p w14:paraId="60EA6415" w14:textId="77777777" w:rsidR="00D54959" w:rsidRPr="000042A7" w:rsidRDefault="00D54959" w:rsidP="0040034C">
      <w:pPr>
        <w:pStyle w:val="NoSpacing"/>
        <w:tabs>
          <w:tab w:val="left" w:pos="720"/>
        </w:tabs>
        <w:ind w:left="1004"/>
        <w:rPr>
          <w:rFonts w:ascii="Arial" w:hAnsi="Arial" w:cs="Arial"/>
        </w:rPr>
      </w:pPr>
    </w:p>
    <w:p w14:paraId="1B0E677A" w14:textId="77777777" w:rsidR="00F642E4" w:rsidRPr="000042A7" w:rsidRDefault="00F642E4" w:rsidP="003D0C0C">
      <w:pPr>
        <w:pStyle w:val="NoSpacing"/>
        <w:numPr>
          <w:ilvl w:val="0"/>
          <w:numId w:val="29"/>
        </w:numPr>
        <w:tabs>
          <w:tab w:val="left" w:pos="720"/>
        </w:tabs>
        <w:ind w:hanging="436"/>
        <w:rPr>
          <w:rFonts w:ascii="Arial" w:hAnsi="Arial" w:cs="Arial"/>
          <w:b/>
          <w:i/>
          <w:iCs/>
        </w:rPr>
      </w:pPr>
      <w:r w:rsidRPr="000042A7">
        <w:rPr>
          <w:rFonts w:ascii="Arial" w:hAnsi="Arial" w:cs="Arial"/>
          <w:b/>
          <w:i/>
          <w:iCs/>
        </w:rPr>
        <w:t>Benefit and outcomes                                                    20%</w:t>
      </w:r>
    </w:p>
    <w:p w14:paraId="12A471BD" w14:textId="77777777" w:rsidR="00F642E4" w:rsidRPr="000042A7" w:rsidRDefault="00F642E4" w:rsidP="003D0C0C">
      <w:pPr>
        <w:pStyle w:val="NoSpacing"/>
        <w:numPr>
          <w:ilvl w:val="0"/>
          <w:numId w:val="28"/>
        </w:numPr>
        <w:tabs>
          <w:tab w:val="left" w:pos="720"/>
        </w:tabs>
        <w:spacing w:before="120" w:after="60"/>
        <w:rPr>
          <w:rFonts w:ascii="Arial" w:hAnsi="Arial" w:cs="Arial"/>
        </w:rPr>
      </w:pPr>
      <w:r w:rsidRPr="000042A7">
        <w:rPr>
          <w:rFonts w:ascii="Arial" w:hAnsi="Arial" w:cs="Arial"/>
        </w:rPr>
        <w:t>Will the Project maximise environmental benefit to Australia and minimise economic imposts?</w:t>
      </w:r>
    </w:p>
    <w:p w14:paraId="49AC1EE6" w14:textId="77777777" w:rsidR="0027306D" w:rsidRPr="000042A7" w:rsidRDefault="00F642E4" w:rsidP="003D0C0C">
      <w:pPr>
        <w:pStyle w:val="NoSpacing"/>
        <w:numPr>
          <w:ilvl w:val="0"/>
          <w:numId w:val="28"/>
        </w:numPr>
        <w:tabs>
          <w:tab w:val="left" w:pos="720"/>
        </w:tabs>
        <w:spacing w:before="120" w:after="60"/>
        <w:rPr>
          <w:rFonts w:ascii="Arial" w:hAnsi="Arial" w:cs="Arial"/>
        </w:rPr>
      </w:pPr>
      <w:r w:rsidRPr="000042A7">
        <w:rPr>
          <w:rFonts w:ascii="Arial" w:hAnsi="Arial" w:cs="Arial"/>
        </w:rPr>
        <w:t>How will partners and end-users be involved in the research, dissemination, translation and/or implementation of outcomes?</w:t>
      </w:r>
    </w:p>
    <w:p w14:paraId="6B2A4315" w14:textId="77777777" w:rsidR="00F642E4" w:rsidRPr="000042A7" w:rsidRDefault="00F642E4" w:rsidP="003D0C0C">
      <w:pPr>
        <w:pStyle w:val="NoSpacing"/>
        <w:numPr>
          <w:ilvl w:val="0"/>
          <w:numId w:val="28"/>
        </w:numPr>
        <w:tabs>
          <w:tab w:val="left" w:pos="720"/>
        </w:tabs>
        <w:spacing w:before="120" w:after="60"/>
        <w:rPr>
          <w:rFonts w:ascii="Arial" w:hAnsi="Arial" w:cs="Arial"/>
        </w:rPr>
      </w:pPr>
      <w:r w:rsidRPr="000042A7">
        <w:rPr>
          <w:rFonts w:ascii="Arial" w:hAnsi="Arial" w:cs="Arial"/>
        </w:rPr>
        <w:t>How will the Project deliver value for money?</w:t>
      </w:r>
    </w:p>
    <w:p w14:paraId="4F5C5B30" w14:textId="77777777" w:rsidR="00340616" w:rsidRPr="000042A7" w:rsidRDefault="00340616" w:rsidP="00A632E3">
      <w:pPr>
        <w:pStyle w:val="Heading1Numbered"/>
        <w:rPr>
          <w:color w:val="auto"/>
        </w:rPr>
      </w:pPr>
      <w:bookmarkStart w:id="95" w:name="_Toc421777611"/>
      <w:bookmarkStart w:id="96" w:name="_Toc467773965"/>
      <w:bookmarkStart w:id="97" w:name="_Toc495606594"/>
      <w:bookmarkStart w:id="98" w:name="_Toc421777601"/>
      <w:r w:rsidRPr="000042A7">
        <w:rPr>
          <w:color w:val="auto"/>
        </w:rPr>
        <w:t>The grant application process</w:t>
      </w:r>
      <w:bookmarkEnd w:id="95"/>
      <w:bookmarkEnd w:id="96"/>
      <w:bookmarkEnd w:id="97"/>
    </w:p>
    <w:p w14:paraId="25232345" w14:textId="77777777" w:rsidR="00340616" w:rsidRPr="000042A7" w:rsidRDefault="00340616" w:rsidP="00A632E3">
      <w:pPr>
        <w:pStyle w:val="Heading2Numbered"/>
        <w:rPr>
          <w:color w:val="auto"/>
        </w:rPr>
      </w:pPr>
      <w:bookmarkStart w:id="99" w:name="_Toc421777612"/>
      <w:bookmarkStart w:id="100" w:name="_Toc467773966"/>
      <w:bookmarkStart w:id="101" w:name="_Toc495606595"/>
      <w:r w:rsidRPr="000042A7">
        <w:rPr>
          <w:color w:val="auto"/>
        </w:rPr>
        <w:t>Overview of application process</w:t>
      </w:r>
      <w:bookmarkEnd w:id="99"/>
      <w:bookmarkEnd w:id="100"/>
      <w:bookmarkEnd w:id="101"/>
    </w:p>
    <w:p w14:paraId="500CD7F2" w14:textId="2DE5C39A" w:rsidR="00340616" w:rsidRPr="000042A7" w:rsidRDefault="00340616" w:rsidP="00340616">
      <w:r w:rsidRPr="000042A7">
        <w:t xml:space="preserve">You must read these </w:t>
      </w:r>
      <w:r w:rsidR="002D248D" w:rsidRPr="000042A7">
        <w:t>G</w:t>
      </w:r>
      <w:r w:rsidRPr="000042A7">
        <w:t xml:space="preserve">rant </w:t>
      </w:r>
      <w:r w:rsidR="00171924" w:rsidRPr="000042A7">
        <w:t>G</w:t>
      </w:r>
      <w:r w:rsidRPr="000042A7">
        <w:t>uidelines, the application form</w:t>
      </w:r>
      <w:r w:rsidRPr="000042A7">
        <w:rPr>
          <w:b/>
        </w:rPr>
        <w:t>,</w:t>
      </w:r>
      <w:r w:rsidRPr="000042A7">
        <w:t xml:space="preserve"> the</w:t>
      </w:r>
      <w:r w:rsidR="008330DC" w:rsidRPr="000042A7">
        <w:t xml:space="preserve"> Instructions to Applicants</w:t>
      </w:r>
      <w:r w:rsidRPr="000042A7">
        <w:rPr>
          <w:b/>
        </w:rPr>
        <w:t>,</w:t>
      </w:r>
      <w:r w:rsidRPr="000042A7">
        <w:t xml:space="preserve"> and the draft </w:t>
      </w:r>
      <w:r w:rsidR="00FF4B7A" w:rsidRPr="000042A7">
        <w:t>grant agreement</w:t>
      </w:r>
      <w:r w:rsidRPr="000042A7">
        <w:t xml:space="preserve"> before you submit an application. </w:t>
      </w:r>
    </w:p>
    <w:p w14:paraId="17C53C81" w14:textId="77777777" w:rsidR="00B80571" w:rsidRPr="000042A7" w:rsidRDefault="00B80571" w:rsidP="00340616"/>
    <w:p w14:paraId="04AECF53" w14:textId="77777777" w:rsidR="00340616" w:rsidRPr="000042A7" w:rsidRDefault="00340616" w:rsidP="00340616">
      <w:r w:rsidRPr="000042A7">
        <w:t xml:space="preserve">You are responsible for ensuring that your application is complete and accurate. Giving false or misleading information will exclude your application from further consideration. </w:t>
      </w:r>
    </w:p>
    <w:p w14:paraId="415447F1" w14:textId="77777777" w:rsidR="00B80571" w:rsidRPr="000042A7" w:rsidRDefault="00B80571" w:rsidP="00340616"/>
    <w:p w14:paraId="5958C982" w14:textId="1208E490" w:rsidR="00340616" w:rsidRPr="000042A7" w:rsidRDefault="00340616" w:rsidP="00340616">
      <w:r w:rsidRPr="000042A7">
        <w:t>You must address all of the eligibility and assessment criteria to be considered for a grant. Please complete each section of the application form and make sure you provide the information we have requested.</w:t>
      </w:r>
    </w:p>
    <w:p w14:paraId="3E375BB7" w14:textId="77777777" w:rsidR="00340616" w:rsidRPr="000042A7" w:rsidRDefault="00340616" w:rsidP="00A632E3">
      <w:pPr>
        <w:pStyle w:val="Heading2Numbered"/>
        <w:rPr>
          <w:color w:val="auto"/>
        </w:rPr>
      </w:pPr>
      <w:bookmarkStart w:id="102" w:name="_Toc467773967"/>
      <w:bookmarkStart w:id="103" w:name="_Toc495606596"/>
      <w:bookmarkStart w:id="104" w:name="_Toc421777613"/>
      <w:bookmarkStart w:id="105" w:name="_Ref421787098"/>
      <w:bookmarkStart w:id="106" w:name="_Ref422127559"/>
      <w:bookmarkStart w:id="107" w:name="_Ref422128505"/>
      <w:r w:rsidRPr="000042A7">
        <w:rPr>
          <w:color w:val="auto"/>
        </w:rPr>
        <w:t>Application process timing</w:t>
      </w:r>
      <w:bookmarkEnd w:id="102"/>
      <w:bookmarkEnd w:id="103"/>
      <w:r w:rsidRPr="000042A7">
        <w:rPr>
          <w:color w:val="auto"/>
        </w:rPr>
        <w:t xml:space="preserve"> </w:t>
      </w:r>
      <w:bookmarkEnd w:id="104"/>
      <w:bookmarkEnd w:id="105"/>
      <w:bookmarkEnd w:id="106"/>
      <w:bookmarkEnd w:id="107"/>
    </w:p>
    <w:p w14:paraId="6CC64D00" w14:textId="77777777" w:rsidR="00340616" w:rsidRPr="000042A7" w:rsidRDefault="00340616" w:rsidP="00340616">
      <w:r w:rsidRPr="000042A7">
        <w:t xml:space="preserve">Submit your application/s to </w:t>
      </w:r>
      <w:r w:rsidR="008330DC" w:rsidRPr="000042A7">
        <w:t xml:space="preserve">the ARC </w:t>
      </w:r>
      <w:r w:rsidRPr="000042A7">
        <w:t xml:space="preserve">by the closing date </w:t>
      </w:r>
      <w:r w:rsidR="003841BE" w:rsidRPr="000042A7">
        <w:t xml:space="preserve">listed on the </w:t>
      </w:r>
      <w:hyperlink r:id="rId16" w:history="1">
        <w:r w:rsidR="003841BE" w:rsidRPr="000042A7">
          <w:rPr>
            <w:rStyle w:val="Hyperlink"/>
            <w:rFonts w:cstheme="minorBidi"/>
          </w:rPr>
          <w:t>ARC website</w:t>
        </w:r>
      </w:hyperlink>
      <w:r w:rsidRPr="000042A7">
        <w:t xml:space="preserve">. Late applications will not be accepted. </w:t>
      </w:r>
    </w:p>
    <w:p w14:paraId="639AF6D2" w14:textId="77777777" w:rsidR="00903797" w:rsidRPr="000042A7" w:rsidRDefault="00903797" w:rsidP="00903797"/>
    <w:p w14:paraId="0E84EAD2" w14:textId="64D4F022" w:rsidR="00BF4A92" w:rsidRPr="000042A7" w:rsidRDefault="00340616" w:rsidP="00903797">
      <w:r w:rsidRPr="000042A7">
        <w:t xml:space="preserve">The expected </w:t>
      </w:r>
      <w:r w:rsidR="00FF4B7A" w:rsidRPr="000042A7">
        <w:t>Funding C</w:t>
      </w:r>
      <w:r w:rsidRPr="000042A7">
        <w:t xml:space="preserve">ommencement </w:t>
      </w:r>
      <w:r w:rsidR="00FF4B7A" w:rsidRPr="000042A7">
        <w:t>D</w:t>
      </w:r>
      <w:r w:rsidRPr="000042A7">
        <w:t xml:space="preserve">ate for </w:t>
      </w:r>
      <w:r w:rsidR="00B26946" w:rsidRPr="000042A7">
        <w:t xml:space="preserve">round one </w:t>
      </w:r>
      <w:r w:rsidRPr="000042A7">
        <w:t>the granting activities is</w:t>
      </w:r>
      <w:r w:rsidR="008330DC" w:rsidRPr="000042A7">
        <w:t xml:space="preserve"> </w:t>
      </w:r>
      <w:r w:rsidR="00B26946" w:rsidRPr="000042A7">
        <w:t xml:space="preserve">             </w:t>
      </w:r>
      <w:r w:rsidR="00696EC1" w:rsidRPr="000042A7">
        <w:t>1 January 2018</w:t>
      </w:r>
      <w:r w:rsidR="00B26946" w:rsidRPr="000042A7">
        <w:t xml:space="preserve"> and for round two is 1 January 2019</w:t>
      </w:r>
      <w:r w:rsidR="00BF4A92" w:rsidRPr="000042A7">
        <w:t>.</w:t>
      </w:r>
      <w:r w:rsidR="009843EC" w:rsidRPr="000042A7">
        <w:t xml:space="preserve"> </w:t>
      </w:r>
    </w:p>
    <w:p w14:paraId="580D4781" w14:textId="77777777" w:rsidR="00B26946" w:rsidRPr="000042A7" w:rsidRDefault="00B26946" w:rsidP="00903797"/>
    <w:p w14:paraId="1C312A78" w14:textId="0671B862" w:rsidR="00BF4A92" w:rsidRPr="000042A7" w:rsidRDefault="00BF4A92" w:rsidP="00903797">
      <w:pPr>
        <w:rPr>
          <w:rFonts w:cs="Arial"/>
        </w:rPr>
      </w:pPr>
      <w:r w:rsidRPr="000042A7">
        <w:t xml:space="preserve">Subject to these </w:t>
      </w:r>
      <w:r w:rsidR="002D248D" w:rsidRPr="000042A7">
        <w:t>G</w:t>
      </w:r>
      <w:r w:rsidR="00836CFE" w:rsidRPr="000042A7">
        <w:t xml:space="preserve">rant </w:t>
      </w:r>
      <w:r w:rsidR="00171924" w:rsidRPr="000042A7">
        <w:t>G</w:t>
      </w:r>
      <w:r w:rsidR="00836CFE" w:rsidRPr="000042A7">
        <w:t>uidelines</w:t>
      </w:r>
      <w:r w:rsidRPr="000042A7">
        <w:t xml:space="preserve">, </w:t>
      </w:r>
      <w:r w:rsidR="004F28D7" w:rsidRPr="000042A7">
        <w:t xml:space="preserve">a </w:t>
      </w:r>
      <w:r w:rsidR="00171924" w:rsidRPr="000042A7">
        <w:t>g</w:t>
      </w:r>
      <w:r w:rsidR="004F28D7" w:rsidRPr="000042A7">
        <w:t>rant</w:t>
      </w:r>
      <w:r w:rsidRPr="000042A7">
        <w:t xml:space="preserve"> will commence</w:t>
      </w:r>
      <w:r w:rsidRPr="000042A7">
        <w:rPr>
          <w:rFonts w:cs="Arial"/>
        </w:rPr>
        <w:t>:</w:t>
      </w:r>
    </w:p>
    <w:p w14:paraId="25370F91" w14:textId="53BB41F8" w:rsidR="00BF4A92" w:rsidRPr="000042A7" w:rsidRDefault="00BF4A92" w:rsidP="00A206E7">
      <w:pPr>
        <w:pStyle w:val="Bullet1"/>
        <w:numPr>
          <w:ilvl w:val="0"/>
          <w:numId w:val="20"/>
        </w:numPr>
      </w:pPr>
      <w:r w:rsidRPr="000042A7">
        <w:t>on the Funding Commencement Date for the scheme</w:t>
      </w:r>
    </w:p>
    <w:p w14:paraId="4C5CFC93" w14:textId="51DEB40A" w:rsidR="00BF4A92" w:rsidRPr="000042A7" w:rsidRDefault="00BF4A92" w:rsidP="00A206E7">
      <w:pPr>
        <w:pStyle w:val="Bullet1"/>
        <w:numPr>
          <w:ilvl w:val="0"/>
          <w:numId w:val="20"/>
        </w:numPr>
      </w:pPr>
      <w:r w:rsidRPr="000042A7">
        <w:t xml:space="preserve">after Ministerial announcement </w:t>
      </w:r>
    </w:p>
    <w:p w14:paraId="26527782" w14:textId="77777777" w:rsidR="00BF4A92" w:rsidRPr="000042A7" w:rsidRDefault="00BF4A92" w:rsidP="00A206E7">
      <w:pPr>
        <w:pStyle w:val="Bullet1"/>
        <w:numPr>
          <w:ilvl w:val="0"/>
          <w:numId w:val="20"/>
        </w:numPr>
      </w:pPr>
      <w:r w:rsidRPr="000042A7">
        <w:t>on a date set by the Minister; or</w:t>
      </w:r>
    </w:p>
    <w:p w14:paraId="44BF837A" w14:textId="77777777" w:rsidR="00BF4A92" w:rsidRPr="000042A7" w:rsidRDefault="00BF4A92" w:rsidP="00EB56C9">
      <w:pPr>
        <w:pStyle w:val="Bullet1"/>
        <w:numPr>
          <w:ilvl w:val="0"/>
          <w:numId w:val="20"/>
        </w:numPr>
      </w:pPr>
      <w:r w:rsidRPr="000042A7">
        <w:t>in line with other arrangements that are approved by the ARC,</w:t>
      </w:r>
      <w:r w:rsidR="00EB56C9" w:rsidRPr="000042A7">
        <w:t xml:space="preserve"> </w:t>
      </w:r>
      <w:r w:rsidRPr="000042A7">
        <w:t xml:space="preserve">whichever is the later. </w:t>
      </w:r>
    </w:p>
    <w:p w14:paraId="0223C394" w14:textId="77777777" w:rsidR="009843EC" w:rsidRPr="000042A7" w:rsidRDefault="009843EC" w:rsidP="009843EC">
      <w:pPr>
        <w:spacing w:before="200"/>
      </w:pPr>
      <w:r w:rsidRPr="000042A7">
        <w:t xml:space="preserve">The expected completion date will depend on </w:t>
      </w:r>
      <w:r w:rsidR="00FF4B7A" w:rsidRPr="000042A7">
        <w:t xml:space="preserve">the </w:t>
      </w:r>
      <w:r w:rsidRPr="000042A7">
        <w:t>duration for which funding is granted</w:t>
      </w:r>
      <w:r w:rsidR="002D248D" w:rsidRPr="000042A7">
        <w:t xml:space="preserve"> and expenditure of ARC funds</w:t>
      </w:r>
      <w:r w:rsidRPr="000042A7">
        <w:t>.</w:t>
      </w:r>
    </w:p>
    <w:p w14:paraId="3112B997" w14:textId="77777777" w:rsidR="00340616" w:rsidRPr="000042A7" w:rsidRDefault="00340616" w:rsidP="0054078D">
      <w:pPr>
        <w:pStyle w:val="Heading2Numbered"/>
        <w:rPr>
          <w:color w:val="auto"/>
        </w:rPr>
      </w:pPr>
      <w:bookmarkStart w:id="108" w:name="_Toc421777614"/>
      <w:bookmarkStart w:id="109" w:name="_Toc433641169"/>
      <w:bookmarkStart w:id="110" w:name="_Toc467773969"/>
      <w:bookmarkStart w:id="111" w:name="_Toc495606597"/>
      <w:r w:rsidRPr="000042A7">
        <w:rPr>
          <w:color w:val="auto"/>
        </w:rPr>
        <w:t>Completing the grant application</w:t>
      </w:r>
      <w:bookmarkEnd w:id="108"/>
      <w:bookmarkEnd w:id="109"/>
      <w:bookmarkEnd w:id="110"/>
      <w:bookmarkEnd w:id="111"/>
    </w:p>
    <w:p w14:paraId="6CB1E2B0" w14:textId="7E8CDF2C" w:rsidR="002A1516" w:rsidRPr="000042A7" w:rsidRDefault="00340616" w:rsidP="00340616">
      <w:r w:rsidRPr="000042A7">
        <w:t>You must submit your grant application on the application form</w:t>
      </w:r>
      <w:r w:rsidR="008330DC" w:rsidRPr="000042A7">
        <w:t xml:space="preserve"> in </w:t>
      </w:r>
      <w:r w:rsidR="004626C8" w:rsidRPr="000042A7">
        <w:t>Research Management System (</w:t>
      </w:r>
      <w:r w:rsidR="008330DC" w:rsidRPr="000042A7">
        <w:t>RMS</w:t>
      </w:r>
      <w:r w:rsidR="004626C8" w:rsidRPr="000042A7">
        <w:t>)</w:t>
      </w:r>
      <w:r w:rsidRPr="000042A7">
        <w:rPr>
          <w:rStyle w:val="highlightedtextChar"/>
          <w:color w:val="auto"/>
        </w:rPr>
        <w:t xml:space="preserve">. </w:t>
      </w:r>
      <w:r w:rsidRPr="000042A7">
        <w:t>The application form includes help information</w:t>
      </w:r>
      <w:r w:rsidR="008330DC" w:rsidRPr="000042A7">
        <w:t xml:space="preserve"> and further information is in the Instructions to Applicants </w:t>
      </w:r>
      <w:r w:rsidR="001B6BAE" w:rsidRPr="000042A7">
        <w:t xml:space="preserve">document </w:t>
      </w:r>
      <w:r w:rsidR="008330DC" w:rsidRPr="000042A7">
        <w:t>on the ARC website</w:t>
      </w:r>
      <w:r w:rsidRPr="000042A7">
        <w:t>.</w:t>
      </w:r>
      <w:r w:rsidR="00720D2C" w:rsidRPr="000042A7">
        <w:t xml:space="preserve"> </w:t>
      </w:r>
      <w:r w:rsidR="00B93436" w:rsidRPr="000042A7">
        <w:br/>
      </w:r>
    </w:p>
    <w:p w14:paraId="3666B1DF" w14:textId="2742856A" w:rsidR="00340616" w:rsidRPr="000042A7" w:rsidRDefault="00340616" w:rsidP="00340616">
      <w:r w:rsidRPr="000042A7">
        <w:t xml:space="preserve">If you have any technical difficulties, please contact </w:t>
      </w:r>
      <w:hyperlink r:id="rId17" w:history="1">
        <w:r w:rsidR="00B26946" w:rsidRPr="000042A7">
          <w:rPr>
            <w:rStyle w:val="Hyperlink"/>
            <w:rFonts w:cstheme="minorBidi"/>
          </w:rPr>
          <w:t>ARC-Systems@arc.gov.au</w:t>
        </w:r>
      </w:hyperlink>
      <w:r w:rsidRPr="000042A7">
        <w:rPr>
          <w:rStyle w:val="highlightedtextChar"/>
          <w:color w:val="auto"/>
        </w:rPr>
        <w:t>.</w:t>
      </w:r>
      <w:r w:rsidRPr="000042A7">
        <w:rPr>
          <w:b/>
        </w:rPr>
        <w:t xml:space="preserve"> </w:t>
      </w:r>
    </w:p>
    <w:p w14:paraId="1CC28497" w14:textId="77777777" w:rsidR="00B80571" w:rsidRPr="000042A7" w:rsidRDefault="00B80571" w:rsidP="00340616"/>
    <w:p w14:paraId="6D6560C1" w14:textId="77777777" w:rsidR="00340616" w:rsidRPr="000042A7" w:rsidRDefault="008F00A4" w:rsidP="00340616">
      <w:r w:rsidRPr="000042A7">
        <w:t>We</w:t>
      </w:r>
      <w:r w:rsidR="00340616" w:rsidRPr="000042A7">
        <w:t xml:space="preserve"> will not provide application forms or accept applications for this grant opportunity by fax or mail. </w:t>
      </w:r>
    </w:p>
    <w:p w14:paraId="653DCC63" w14:textId="77777777" w:rsidR="00B80571" w:rsidRPr="000042A7" w:rsidRDefault="00B80571" w:rsidP="00340616"/>
    <w:p w14:paraId="0ED6F0F9" w14:textId="177B5DFB" w:rsidR="00340616" w:rsidRPr="000042A7" w:rsidRDefault="00340616" w:rsidP="00340616">
      <w:pPr>
        <w:rPr>
          <w:rStyle w:val="highlightedtextChar"/>
          <w:color w:val="auto"/>
        </w:rPr>
      </w:pPr>
      <w:r w:rsidRPr="000042A7">
        <w:t xml:space="preserve">You must make sure </w:t>
      </w:r>
      <w:r w:rsidRPr="000042A7" w:rsidDel="00D505A5">
        <w:t xml:space="preserve">that </w:t>
      </w:r>
      <w:r w:rsidRPr="000042A7">
        <w:t>you</w:t>
      </w:r>
      <w:r w:rsidRPr="000042A7" w:rsidDel="00D505A5">
        <w:t>r application</w:t>
      </w:r>
      <w:r w:rsidRPr="000042A7">
        <w:t xml:space="preserve"> is</w:t>
      </w:r>
      <w:r w:rsidRPr="000042A7" w:rsidDel="00D505A5">
        <w:t xml:space="preserve"> complete and accurate and submitted</w:t>
      </w:r>
      <w:r w:rsidRPr="000042A7">
        <w:t xml:space="preserve"> </w:t>
      </w:r>
      <w:r w:rsidRPr="000042A7" w:rsidDel="00D505A5">
        <w:t>in accordance with the</w:t>
      </w:r>
      <w:r w:rsidRPr="000042A7">
        <w:t>se</w:t>
      </w:r>
      <w:r w:rsidRPr="000042A7" w:rsidDel="00D505A5">
        <w:t xml:space="preserve"> </w:t>
      </w:r>
      <w:r w:rsidR="00171924" w:rsidRPr="000042A7">
        <w:t xml:space="preserve">Grant </w:t>
      </w:r>
      <w:r w:rsidRPr="000042A7">
        <w:t>Guidelines</w:t>
      </w:r>
      <w:r w:rsidR="00FF4B7A" w:rsidRPr="000042A7">
        <w:t>, grant agreement</w:t>
      </w:r>
      <w:r w:rsidRPr="000042A7">
        <w:rPr>
          <w:b/>
        </w:rPr>
        <w:t xml:space="preserve"> </w:t>
      </w:r>
      <w:r w:rsidRPr="000042A7">
        <w:rPr>
          <w:rStyle w:val="highlightedtextChar"/>
          <w:b w:val="0"/>
          <w:color w:val="auto"/>
        </w:rPr>
        <w:t>and application form</w:t>
      </w:r>
      <w:r w:rsidRPr="000042A7" w:rsidDel="00D505A5">
        <w:rPr>
          <w:rStyle w:val="highlightedtextChar"/>
          <w:b w:val="0"/>
          <w:color w:val="auto"/>
        </w:rPr>
        <w:t>.</w:t>
      </w:r>
    </w:p>
    <w:p w14:paraId="66E72F5C" w14:textId="77777777" w:rsidR="00B80571" w:rsidRPr="000042A7" w:rsidRDefault="00B80571" w:rsidP="00A30503"/>
    <w:p w14:paraId="4E10D162" w14:textId="77777777" w:rsidR="00A30503" w:rsidRPr="000042A7" w:rsidRDefault="00964BF2" w:rsidP="00A30503">
      <w:r w:rsidRPr="000042A7">
        <w:t>You</w:t>
      </w:r>
      <w:r w:rsidR="00A30503" w:rsidRPr="000042A7">
        <w:t xml:space="preserve"> must certify a</w:t>
      </w:r>
      <w:r w:rsidRPr="000042A7">
        <w:t>n application</w:t>
      </w:r>
      <w:r w:rsidR="00A30503" w:rsidRPr="000042A7">
        <w:t xml:space="preserve"> online in RMS. Research Offices must ensure that the person assigned the ‘Research Office Delegate’ role in RMS is authorised to certify and submit </w:t>
      </w:r>
      <w:r w:rsidRPr="000042A7">
        <w:t>applications</w:t>
      </w:r>
      <w:r w:rsidR="00A30503" w:rsidRPr="000042A7">
        <w:t>.</w:t>
      </w:r>
    </w:p>
    <w:p w14:paraId="763D8B31" w14:textId="77777777" w:rsidR="00B80571" w:rsidRPr="000042A7" w:rsidRDefault="00B80571" w:rsidP="00A30503"/>
    <w:p w14:paraId="3211DAE7" w14:textId="77777777" w:rsidR="00A30503" w:rsidRPr="000042A7" w:rsidRDefault="008F00A4" w:rsidP="00A30503">
      <w:r w:rsidRPr="000042A7">
        <w:t>We</w:t>
      </w:r>
      <w:r w:rsidR="00A30503" w:rsidRPr="000042A7">
        <w:t xml:space="preserve"> reserve the right at any point in the process to seek evidence from </w:t>
      </w:r>
      <w:r w:rsidR="00964BF2" w:rsidRPr="000042A7">
        <w:t>you</w:t>
      </w:r>
      <w:r w:rsidR="00A30503" w:rsidRPr="000042A7">
        <w:t xml:space="preserve"> to support the certification of </w:t>
      </w:r>
      <w:r w:rsidR="00964BF2" w:rsidRPr="000042A7">
        <w:t>applications</w:t>
      </w:r>
      <w:r w:rsidR="00A30503" w:rsidRPr="000042A7">
        <w:t>.</w:t>
      </w:r>
    </w:p>
    <w:p w14:paraId="72078C62" w14:textId="77777777" w:rsidR="00B80571" w:rsidRPr="000042A7" w:rsidRDefault="00B80571" w:rsidP="00340616"/>
    <w:p w14:paraId="26A17BD9" w14:textId="77777777" w:rsidR="00340616" w:rsidRPr="000042A7" w:rsidRDefault="00340616" w:rsidP="00340616">
      <w:r w:rsidRPr="000042A7">
        <w:t xml:space="preserve">You cannot change your application after the closing date and time. </w:t>
      </w:r>
    </w:p>
    <w:p w14:paraId="1C18EB35" w14:textId="77777777" w:rsidR="00B80571" w:rsidRPr="000042A7" w:rsidRDefault="00B80571" w:rsidP="00340616"/>
    <w:p w14:paraId="03040CA6" w14:textId="77777777" w:rsidR="00340616" w:rsidRPr="000042A7" w:rsidRDefault="008F00A4" w:rsidP="00340616">
      <w:r w:rsidRPr="000042A7">
        <w:t>We do</w:t>
      </w:r>
      <w:r w:rsidR="00340616" w:rsidRPr="000042A7">
        <w:t xml:space="preserve"> not have to </w:t>
      </w:r>
      <w:r w:rsidR="00340616" w:rsidRPr="000042A7" w:rsidDel="00D505A5">
        <w:t>accept any additional information</w:t>
      </w:r>
      <w:r w:rsidR="00340616" w:rsidRPr="000042A7">
        <w:t>, nor requests from applicants to correct applications</w:t>
      </w:r>
      <w:r w:rsidR="00340616" w:rsidRPr="000042A7" w:rsidDel="00D505A5">
        <w:t xml:space="preserve"> after the closing time.</w:t>
      </w:r>
    </w:p>
    <w:p w14:paraId="4D65FF37" w14:textId="77777777" w:rsidR="00B80571" w:rsidRPr="000042A7" w:rsidRDefault="00B80571" w:rsidP="00340616"/>
    <w:p w14:paraId="5CFCC2B0" w14:textId="77777777" w:rsidR="00A30503" w:rsidRPr="000042A7" w:rsidRDefault="00A30503" w:rsidP="00340616">
      <w:r w:rsidRPr="000042A7">
        <w:t xml:space="preserve">Upon receipt of a written request with justification from the Administering Organisation </w:t>
      </w:r>
      <w:r w:rsidR="008F00A4" w:rsidRPr="000042A7">
        <w:t>we</w:t>
      </w:r>
      <w:r w:rsidRPr="000042A7">
        <w:t xml:space="preserve"> may approve the withdrawal of a</w:t>
      </w:r>
      <w:r w:rsidR="00964BF2" w:rsidRPr="000042A7">
        <w:t>n application</w:t>
      </w:r>
      <w:r w:rsidRPr="000042A7">
        <w:t xml:space="preserve">. </w:t>
      </w:r>
      <w:r w:rsidR="008F00A4" w:rsidRPr="000042A7">
        <w:t>We</w:t>
      </w:r>
      <w:r w:rsidRPr="000042A7">
        <w:t xml:space="preserve"> will only approve such a request in exceptional circumstances.</w:t>
      </w:r>
    </w:p>
    <w:p w14:paraId="67C5C562" w14:textId="77777777" w:rsidR="00B80571" w:rsidRPr="000042A7" w:rsidRDefault="00B80571" w:rsidP="008D59F6"/>
    <w:p w14:paraId="29322C93" w14:textId="26B2D614" w:rsidR="008D59F6" w:rsidRPr="000042A7" w:rsidRDefault="008D59F6" w:rsidP="008D59F6">
      <w:r w:rsidRPr="000042A7">
        <w:t>A</w:t>
      </w:r>
      <w:r w:rsidR="00964BF2" w:rsidRPr="000042A7">
        <w:t xml:space="preserve">n application </w:t>
      </w:r>
      <w:r w:rsidRPr="000042A7">
        <w:t xml:space="preserve">may only be submitted once in the same </w:t>
      </w:r>
      <w:r w:rsidR="004F28D7" w:rsidRPr="000042A7">
        <w:t>grant</w:t>
      </w:r>
      <w:r w:rsidRPr="000042A7">
        <w:t xml:space="preserve"> round regardless of any variation in the proposed research, the named participants and/or Administering Organisation.</w:t>
      </w:r>
    </w:p>
    <w:p w14:paraId="04E4D36E" w14:textId="77777777" w:rsidR="00340616" w:rsidRPr="000042A7" w:rsidRDefault="00340616" w:rsidP="0054078D">
      <w:pPr>
        <w:pStyle w:val="Heading2Numbered"/>
        <w:rPr>
          <w:color w:val="auto"/>
        </w:rPr>
      </w:pPr>
      <w:bookmarkStart w:id="112" w:name="_Toc384307739"/>
      <w:bookmarkStart w:id="113" w:name="_Toc384307810"/>
      <w:bookmarkStart w:id="114" w:name="_Toc389141038"/>
      <w:bookmarkStart w:id="115" w:name="_Toc433641171"/>
      <w:bookmarkStart w:id="116" w:name="_Toc467773972"/>
      <w:bookmarkStart w:id="117" w:name="_Toc495606598"/>
      <w:bookmarkStart w:id="118" w:name="_Toc421777609"/>
      <w:bookmarkEnd w:id="98"/>
      <w:r w:rsidRPr="000042A7">
        <w:rPr>
          <w:color w:val="auto"/>
        </w:rPr>
        <w:t xml:space="preserve">Questions during the application </w:t>
      </w:r>
      <w:bookmarkEnd w:id="112"/>
      <w:bookmarkEnd w:id="113"/>
      <w:bookmarkEnd w:id="114"/>
      <w:bookmarkEnd w:id="115"/>
      <w:bookmarkEnd w:id="116"/>
      <w:r w:rsidR="00BA5A4B" w:rsidRPr="000042A7">
        <w:rPr>
          <w:color w:val="auto"/>
        </w:rPr>
        <w:t>period</w:t>
      </w:r>
      <w:bookmarkEnd w:id="117"/>
    </w:p>
    <w:p w14:paraId="598FD623" w14:textId="2EEB34F9" w:rsidR="00340616" w:rsidRPr="000042A7" w:rsidRDefault="00340616" w:rsidP="00340616">
      <w:r w:rsidRPr="000042A7">
        <w:t xml:space="preserve">If you have any questions during the application period, please contact </w:t>
      </w:r>
      <w:r w:rsidR="0034539C" w:rsidRPr="000042A7">
        <w:t>the Research Office of your organisation.</w:t>
      </w:r>
      <w:r w:rsidR="00B80571" w:rsidRPr="000042A7">
        <w:t xml:space="preserve"> </w:t>
      </w:r>
      <w:r w:rsidRPr="000042A7">
        <w:t xml:space="preserve">Answers to questions may </w:t>
      </w:r>
      <w:r w:rsidR="00FF4B7A" w:rsidRPr="000042A7">
        <w:t xml:space="preserve">also </w:t>
      </w:r>
      <w:r w:rsidRPr="000042A7">
        <w:t xml:space="preserve">be </w:t>
      </w:r>
      <w:r w:rsidR="00E13921" w:rsidRPr="000042A7">
        <w:t>published</w:t>
      </w:r>
      <w:r w:rsidRPr="000042A7">
        <w:t xml:space="preserve"> on </w:t>
      </w:r>
      <w:r w:rsidR="0034539C" w:rsidRPr="000042A7">
        <w:t>the ARC website</w:t>
      </w:r>
      <w:r w:rsidR="00FF4B7A" w:rsidRPr="000042A7">
        <w:t xml:space="preserve"> under F</w:t>
      </w:r>
      <w:r w:rsidR="00BD5223" w:rsidRPr="000042A7">
        <w:t>r</w:t>
      </w:r>
      <w:r w:rsidR="00FF4B7A" w:rsidRPr="000042A7">
        <w:t>equently Asked Questions</w:t>
      </w:r>
      <w:r w:rsidR="0034539C" w:rsidRPr="000042A7">
        <w:t>.</w:t>
      </w:r>
      <w:r w:rsidRPr="000042A7" w:rsidDel="00FA6425">
        <w:t xml:space="preserve"> </w:t>
      </w:r>
    </w:p>
    <w:p w14:paraId="7E16D8E0" w14:textId="77777777" w:rsidR="00340616" w:rsidRPr="000042A7" w:rsidRDefault="00340616" w:rsidP="0054078D">
      <w:pPr>
        <w:pStyle w:val="Heading1Numbered"/>
        <w:rPr>
          <w:color w:val="auto"/>
        </w:rPr>
      </w:pPr>
      <w:bookmarkStart w:id="119" w:name="_Toc467773974"/>
      <w:bookmarkStart w:id="120" w:name="_Toc495606599"/>
      <w:bookmarkEnd w:id="118"/>
      <w:r w:rsidRPr="000042A7">
        <w:rPr>
          <w:color w:val="auto"/>
        </w:rPr>
        <w:t>Assessment of grant applications</w:t>
      </w:r>
      <w:bookmarkEnd w:id="119"/>
      <w:bookmarkEnd w:id="120"/>
    </w:p>
    <w:p w14:paraId="4D8AF340" w14:textId="77777777" w:rsidR="00340616" w:rsidRPr="000042A7" w:rsidRDefault="00340616" w:rsidP="0054078D">
      <w:pPr>
        <w:pStyle w:val="Heading2Numbered"/>
        <w:rPr>
          <w:color w:val="auto"/>
        </w:rPr>
      </w:pPr>
      <w:bookmarkStart w:id="121" w:name="_Toc467773975"/>
      <w:bookmarkStart w:id="122" w:name="_Toc495606600"/>
      <w:bookmarkStart w:id="123" w:name="_Toc421777603"/>
      <w:r w:rsidRPr="000042A7">
        <w:rPr>
          <w:color w:val="auto"/>
        </w:rPr>
        <w:t>Who will assess applications?</w:t>
      </w:r>
      <w:bookmarkEnd w:id="121"/>
      <w:bookmarkEnd w:id="122"/>
      <w:r w:rsidRPr="000042A7">
        <w:rPr>
          <w:color w:val="auto"/>
        </w:rPr>
        <w:t xml:space="preserve"> </w:t>
      </w:r>
      <w:bookmarkEnd w:id="123"/>
    </w:p>
    <w:p w14:paraId="66A2AB0D" w14:textId="77777777" w:rsidR="00E224AA" w:rsidRPr="000042A7" w:rsidRDefault="00E224AA" w:rsidP="00E224AA">
      <w:pPr>
        <w:pStyle w:val="LPSubsection"/>
        <w:numPr>
          <w:ilvl w:val="0"/>
          <w:numId w:val="0"/>
        </w:numPr>
        <w:ind w:left="993" w:hanging="993"/>
      </w:pPr>
      <w:r w:rsidRPr="000042A7">
        <w:t xml:space="preserve">All </w:t>
      </w:r>
      <w:r w:rsidR="00964BF2" w:rsidRPr="000042A7">
        <w:t xml:space="preserve">applications </w:t>
      </w:r>
      <w:r w:rsidR="0043656A" w:rsidRPr="000042A7">
        <w:t>will</w:t>
      </w:r>
      <w:r w:rsidRPr="000042A7">
        <w:t xml:space="preserve"> be:</w:t>
      </w:r>
    </w:p>
    <w:p w14:paraId="0988F289" w14:textId="77777777" w:rsidR="00E224AA" w:rsidRPr="000042A7" w:rsidRDefault="00E224AA" w:rsidP="00A206E7">
      <w:pPr>
        <w:numPr>
          <w:ilvl w:val="0"/>
          <w:numId w:val="21"/>
        </w:numPr>
        <w:shd w:val="clear" w:color="auto" w:fill="FFFFFF"/>
        <w:suppressAutoHyphens w:val="0"/>
        <w:spacing w:before="120" w:after="120" w:line="285" w:lineRule="atLeast"/>
        <w:ind w:left="426" w:hanging="425"/>
        <w:rPr>
          <w:rFonts w:cs="Arial"/>
        </w:rPr>
      </w:pPr>
      <w:r w:rsidRPr="000042A7">
        <w:rPr>
          <w:rFonts w:cs="Arial"/>
        </w:rPr>
        <w:t xml:space="preserve">assigned to independent assessors to assess and report on the </w:t>
      </w:r>
      <w:r w:rsidR="00964BF2" w:rsidRPr="000042A7">
        <w:rPr>
          <w:rFonts w:cs="Arial"/>
        </w:rPr>
        <w:t xml:space="preserve">application </w:t>
      </w:r>
      <w:r w:rsidRPr="000042A7">
        <w:rPr>
          <w:rFonts w:cs="Arial"/>
        </w:rPr>
        <w:t xml:space="preserve">against the </w:t>
      </w:r>
      <w:r w:rsidR="00870871" w:rsidRPr="000042A7">
        <w:rPr>
          <w:rFonts w:cs="Arial"/>
        </w:rPr>
        <w:t>assessment</w:t>
      </w:r>
      <w:r w:rsidRPr="000042A7">
        <w:rPr>
          <w:rFonts w:cs="Arial"/>
        </w:rPr>
        <w:t xml:space="preserve"> criteria; and</w:t>
      </w:r>
    </w:p>
    <w:p w14:paraId="65CD18F4" w14:textId="77777777" w:rsidR="00E224AA" w:rsidRPr="000042A7" w:rsidRDefault="00E224AA" w:rsidP="00A206E7">
      <w:pPr>
        <w:numPr>
          <w:ilvl w:val="0"/>
          <w:numId w:val="21"/>
        </w:numPr>
        <w:shd w:val="clear" w:color="auto" w:fill="FFFFFF"/>
        <w:suppressAutoHyphens w:val="0"/>
        <w:spacing w:before="120" w:after="120" w:line="285" w:lineRule="atLeast"/>
        <w:ind w:left="426" w:hanging="425"/>
        <w:rPr>
          <w:rFonts w:cs="Arial"/>
        </w:rPr>
      </w:pPr>
      <w:r w:rsidRPr="000042A7">
        <w:rPr>
          <w:rFonts w:cs="Arial"/>
        </w:rPr>
        <w:t xml:space="preserve">ranked relative to other </w:t>
      </w:r>
      <w:r w:rsidR="00964BF2" w:rsidRPr="000042A7">
        <w:rPr>
          <w:rFonts w:cs="Arial"/>
        </w:rPr>
        <w:t xml:space="preserve">applications </w:t>
      </w:r>
      <w:r w:rsidRPr="000042A7">
        <w:rPr>
          <w:rFonts w:cs="Arial"/>
        </w:rPr>
        <w:t xml:space="preserve">and recommended a budget by the </w:t>
      </w:r>
      <w:r w:rsidR="0034539C" w:rsidRPr="000042A7">
        <w:rPr>
          <w:rFonts w:cs="Arial"/>
        </w:rPr>
        <w:t>Selection Advisory Committee (</w:t>
      </w:r>
      <w:r w:rsidRPr="000042A7">
        <w:rPr>
          <w:rFonts w:cs="Arial"/>
        </w:rPr>
        <w:t>SAC</w:t>
      </w:r>
      <w:r w:rsidR="0034539C" w:rsidRPr="000042A7">
        <w:rPr>
          <w:rFonts w:cs="Arial"/>
        </w:rPr>
        <w:t>)</w:t>
      </w:r>
      <w:r w:rsidRPr="000042A7">
        <w:rPr>
          <w:rFonts w:cs="Arial"/>
        </w:rPr>
        <w:t xml:space="preserve"> on the basis of the </w:t>
      </w:r>
      <w:r w:rsidR="00964BF2" w:rsidRPr="000042A7">
        <w:rPr>
          <w:rFonts w:cs="Arial"/>
        </w:rPr>
        <w:t>application</w:t>
      </w:r>
      <w:r w:rsidRPr="000042A7">
        <w:rPr>
          <w:rFonts w:cs="Arial"/>
        </w:rPr>
        <w:t>, any assessors’ reports and any rejoinder.</w:t>
      </w:r>
    </w:p>
    <w:p w14:paraId="084348C6" w14:textId="782B0D66" w:rsidR="00340616" w:rsidRPr="000042A7" w:rsidRDefault="00340616" w:rsidP="00B80571">
      <w:pPr>
        <w:rPr>
          <w:rStyle w:val="highlightedtextChar"/>
          <w:color w:val="auto"/>
        </w:rPr>
      </w:pPr>
      <w:r w:rsidRPr="000042A7">
        <w:t>A</w:t>
      </w:r>
      <w:r w:rsidR="00E224AA" w:rsidRPr="000042A7">
        <w:t xml:space="preserve"> SAC </w:t>
      </w:r>
      <w:r w:rsidRPr="000042A7">
        <w:t xml:space="preserve">will assess each application on its merit. The </w:t>
      </w:r>
      <w:r w:rsidR="00E224AA" w:rsidRPr="000042A7">
        <w:t>SAC</w:t>
      </w:r>
      <w:r w:rsidRPr="000042A7">
        <w:t xml:space="preserve"> will be made up of</w:t>
      </w:r>
      <w:r w:rsidRPr="000042A7">
        <w:rPr>
          <w:b/>
        </w:rPr>
        <w:t xml:space="preserve"> </w:t>
      </w:r>
      <w:r w:rsidR="00D86B5D" w:rsidRPr="000042A7">
        <w:rPr>
          <w:rStyle w:val="highlightedtextChar"/>
          <w:b w:val="0"/>
          <w:color w:val="auto"/>
        </w:rPr>
        <w:t xml:space="preserve">a group of experts from </w:t>
      </w:r>
      <w:r w:rsidR="002D248D" w:rsidRPr="000042A7">
        <w:rPr>
          <w:rStyle w:val="highlightedtextChar"/>
          <w:b w:val="0"/>
          <w:color w:val="auto"/>
        </w:rPr>
        <w:t xml:space="preserve">academia, </w:t>
      </w:r>
      <w:r w:rsidR="00D86B5D" w:rsidRPr="000042A7">
        <w:rPr>
          <w:rStyle w:val="highlightedtextChar"/>
          <w:b w:val="0"/>
          <w:color w:val="auto"/>
        </w:rPr>
        <w:t>industry</w:t>
      </w:r>
      <w:r w:rsidR="00FF4B7A" w:rsidRPr="000042A7">
        <w:rPr>
          <w:rStyle w:val="highlightedtextChar"/>
          <w:b w:val="0"/>
          <w:color w:val="auto"/>
        </w:rPr>
        <w:t xml:space="preserve"> and other end-users </w:t>
      </w:r>
      <w:r w:rsidR="00D86B5D" w:rsidRPr="000042A7">
        <w:rPr>
          <w:rStyle w:val="highlightedtextChar"/>
          <w:b w:val="0"/>
          <w:color w:val="auto"/>
        </w:rPr>
        <w:t xml:space="preserve">appointed to assist the ARC to evaluate </w:t>
      </w:r>
      <w:r w:rsidR="00964BF2" w:rsidRPr="000042A7">
        <w:rPr>
          <w:rStyle w:val="highlightedtextChar"/>
          <w:b w:val="0"/>
          <w:color w:val="auto"/>
        </w:rPr>
        <w:t>applications</w:t>
      </w:r>
      <w:r w:rsidR="00D86B5D" w:rsidRPr="000042A7">
        <w:rPr>
          <w:rStyle w:val="highlightedtextChar"/>
          <w:b w:val="0"/>
          <w:color w:val="auto"/>
        </w:rPr>
        <w:t>.</w:t>
      </w:r>
      <w:r w:rsidRPr="000042A7">
        <w:rPr>
          <w:rStyle w:val="highlightedtextChar"/>
          <w:color w:val="auto"/>
        </w:rPr>
        <w:t xml:space="preserve"> </w:t>
      </w:r>
    </w:p>
    <w:p w14:paraId="184B7846" w14:textId="77777777" w:rsidR="00B80571" w:rsidRPr="000042A7" w:rsidRDefault="00B80571" w:rsidP="00B80571">
      <w:pPr>
        <w:rPr>
          <w:rFonts w:cs="Arial"/>
        </w:rPr>
      </w:pPr>
    </w:p>
    <w:p w14:paraId="2251CC94" w14:textId="77777777" w:rsidR="00077A61" w:rsidRPr="000042A7" w:rsidRDefault="00077A61" w:rsidP="00B80571">
      <w:pPr>
        <w:rPr>
          <w:rFonts w:cs="Arial"/>
        </w:rPr>
      </w:pPr>
      <w:r w:rsidRPr="000042A7">
        <w:rPr>
          <w:rFonts w:cs="Arial"/>
        </w:rPr>
        <w:t xml:space="preserve">The SAC will make recommendations to the CEO on which </w:t>
      </w:r>
      <w:r w:rsidR="00964BF2" w:rsidRPr="000042A7">
        <w:rPr>
          <w:rFonts w:cs="Arial"/>
        </w:rPr>
        <w:t xml:space="preserve">applications </w:t>
      </w:r>
      <w:r w:rsidRPr="000042A7">
        <w:rPr>
          <w:rFonts w:cs="Arial"/>
        </w:rPr>
        <w:t xml:space="preserve">should be approved for funding, which </w:t>
      </w:r>
      <w:r w:rsidR="00964BF2" w:rsidRPr="000042A7">
        <w:rPr>
          <w:rFonts w:cs="Arial"/>
        </w:rPr>
        <w:t xml:space="preserve">applications </w:t>
      </w:r>
      <w:r w:rsidRPr="000042A7">
        <w:rPr>
          <w:rFonts w:cs="Arial"/>
        </w:rPr>
        <w:t>should not be approved for funding, and the level of funding and duration of Projects.</w:t>
      </w:r>
    </w:p>
    <w:p w14:paraId="3722179E" w14:textId="77777777" w:rsidR="00B80571" w:rsidRPr="000042A7" w:rsidRDefault="00B80571" w:rsidP="00B80571">
      <w:pPr>
        <w:rPr>
          <w:b/>
        </w:rPr>
      </w:pPr>
    </w:p>
    <w:p w14:paraId="31F0D7AC" w14:textId="03CE3F1E" w:rsidR="00BC354A" w:rsidRPr="000042A7" w:rsidRDefault="00340616" w:rsidP="00B80571">
      <w:r w:rsidRPr="000042A7">
        <w:t xml:space="preserve">External </w:t>
      </w:r>
      <w:r w:rsidR="00FF4B7A" w:rsidRPr="000042A7">
        <w:t>assessors</w:t>
      </w:r>
      <w:r w:rsidRPr="000042A7">
        <w:t xml:space="preserve"> may be asked to inform the assessment process. Any </w:t>
      </w:r>
      <w:r w:rsidR="00FF4B7A" w:rsidRPr="000042A7">
        <w:t xml:space="preserve">assessor </w:t>
      </w:r>
      <w:r w:rsidRPr="000042A7">
        <w:t xml:space="preserve">who is not an Australian Public Servant will be treated as the </w:t>
      </w:r>
      <w:r w:rsidR="00C7374A" w:rsidRPr="000042A7">
        <w:t>ARC’s</w:t>
      </w:r>
      <w:r w:rsidRPr="000042A7">
        <w:t xml:space="preserve"> staff in accordance with Part 1, section 2.</w:t>
      </w:r>
      <w:r w:rsidR="00EB22F2" w:rsidRPr="000042A7">
        <w:t>9</w:t>
      </w:r>
      <w:r w:rsidRPr="000042A7">
        <w:t xml:space="preserve"> of the CGRGs. </w:t>
      </w:r>
    </w:p>
    <w:p w14:paraId="5AE29183" w14:textId="0CEE591C" w:rsidR="00BF4A04" w:rsidRPr="000042A7" w:rsidRDefault="00BF4A04" w:rsidP="00B80571"/>
    <w:p w14:paraId="79F11C82" w14:textId="77777777" w:rsidR="00BF4A04" w:rsidRPr="000042A7" w:rsidRDefault="00BF4A04" w:rsidP="00BF4A04">
      <w:r w:rsidRPr="000042A7">
        <w:t>We reserve the right to request two or more applicants to work together to combine applications for resubmission to the ARC for consideration.</w:t>
      </w:r>
    </w:p>
    <w:p w14:paraId="2EDD3AB9" w14:textId="77777777" w:rsidR="00BF4A04" w:rsidRPr="000042A7" w:rsidRDefault="00BF4A04" w:rsidP="00B80571"/>
    <w:p w14:paraId="7F8EC210" w14:textId="77777777" w:rsidR="00A30503" w:rsidRPr="000042A7" w:rsidRDefault="00720DBF" w:rsidP="00A30503">
      <w:pPr>
        <w:pStyle w:val="Heading3Numbered"/>
        <w:rPr>
          <w:color w:val="auto"/>
        </w:rPr>
      </w:pPr>
      <w:bookmarkStart w:id="124" w:name="_Toc495606601"/>
      <w:r w:rsidRPr="000042A7">
        <w:rPr>
          <w:color w:val="auto"/>
        </w:rPr>
        <w:t>Request not to a</w:t>
      </w:r>
      <w:r w:rsidR="00A30503" w:rsidRPr="000042A7">
        <w:rPr>
          <w:color w:val="auto"/>
        </w:rPr>
        <w:t xml:space="preserve">ssess </w:t>
      </w:r>
      <w:r w:rsidRPr="000042A7">
        <w:rPr>
          <w:color w:val="auto"/>
        </w:rPr>
        <w:t>p</w:t>
      </w:r>
      <w:r w:rsidR="00A30503" w:rsidRPr="000042A7">
        <w:rPr>
          <w:color w:val="auto"/>
        </w:rPr>
        <w:t>rocess</w:t>
      </w:r>
      <w:bookmarkEnd w:id="124"/>
      <w:r w:rsidR="00A30503" w:rsidRPr="000042A7">
        <w:rPr>
          <w:color w:val="auto"/>
        </w:rPr>
        <w:t xml:space="preserve"> </w:t>
      </w:r>
    </w:p>
    <w:p w14:paraId="22B7E530" w14:textId="26ADF106" w:rsidR="00BC354A" w:rsidRPr="000042A7" w:rsidRDefault="0010437C" w:rsidP="00B80571">
      <w:r w:rsidRPr="000042A7">
        <w:t>You</w:t>
      </w:r>
      <w:r w:rsidR="00BC354A" w:rsidRPr="000042A7">
        <w:t xml:space="preserve"> may name up to three persons whom </w:t>
      </w:r>
      <w:r w:rsidR="00B93436" w:rsidRPr="000042A7">
        <w:t xml:space="preserve">you </w:t>
      </w:r>
      <w:r w:rsidR="00BC354A" w:rsidRPr="000042A7">
        <w:t>do not wish to assess a</w:t>
      </w:r>
      <w:r w:rsidR="00964BF2" w:rsidRPr="000042A7">
        <w:t xml:space="preserve">n application </w:t>
      </w:r>
      <w:r w:rsidR="00BC354A" w:rsidRPr="000042A7">
        <w:t xml:space="preserve">by submitting a ‘Request Not to Assess’ form as detailed on the </w:t>
      </w:r>
      <w:hyperlink r:id="rId18" w:history="1">
        <w:r w:rsidR="00BC354A" w:rsidRPr="000042A7">
          <w:rPr>
            <w:rStyle w:val="Hyperlink"/>
            <w:rFonts w:cs="Arial"/>
          </w:rPr>
          <w:t>ARC website</w:t>
        </w:r>
      </w:hyperlink>
      <w:r w:rsidR="00BC354A" w:rsidRPr="000042A7">
        <w:t>.</w:t>
      </w:r>
      <w:hyperlink w:history="1"/>
      <w:r w:rsidR="00BC354A" w:rsidRPr="000042A7">
        <w:t xml:space="preserve"> </w:t>
      </w:r>
      <w:r w:rsidR="00236B12" w:rsidRPr="000042A7">
        <w:t>T</w:t>
      </w:r>
      <w:r w:rsidR="00BC354A" w:rsidRPr="000042A7">
        <w:t xml:space="preserve">his form must be received by </w:t>
      </w:r>
      <w:r w:rsidRPr="000042A7">
        <w:t>us</w:t>
      </w:r>
      <w:r w:rsidR="00BC354A" w:rsidRPr="000042A7">
        <w:t xml:space="preserve"> two weeks prior to th</w:t>
      </w:r>
      <w:r w:rsidR="00236B12" w:rsidRPr="000042A7">
        <w:t>e scheme closing date.</w:t>
      </w:r>
    </w:p>
    <w:p w14:paraId="03E02235" w14:textId="77777777" w:rsidR="00B80571" w:rsidRPr="000042A7" w:rsidRDefault="00B80571" w:rsidP="00B80571"/>
    <w:p w14:paraId="488CEE78" w14:textId="77777777" w:rsidR="00BC354A" w:rsidRPr="000042A7" w:rsidRDefault="00BC354A" w:rsidP="00B80571">
      <w:r w:rsidRPr="000042A7">
        <w:t xml:space="preserve">Only one request containing the names of up to three individual assessors may be submitted per </w:t>
      </w:r>
      <w:r w:rsidR="00964BF2" w:rsidRPr="000042A7">
        <w:t>application</w:t>
      </w:r>
      <w:r w:rsidRPr="000042A7">
        <w:t>.</w:t>
      </w:r>
    </w:p>
    <w:p w14:paraId="61A559AB" w14:textId="77777777" w:rsidR="00B80571" w:rsidRPr="000042A7" w:rsidRDefault="00B80571" w:rsidP="00B80571"/>
    <w:p w14:paraId="1F6DDA6D" w14:textId="77EFED3C" w:rsidR="00BC354A" w:rsidRPr="000042A7" w:rsidRDefault="00BC354A" w:rsidP="00B80571">
      <w:r w:rsidRPr="000042A7">
        <w:t xml:space="preserve">In extraordinary circumstances, </w:t>
      </w:r>
      <w:r w:rsidR="0010437C" w:rsidRPr="000042A7">
        <w:t>you</w:t>
      </w:r>
      <w:r w:rsidRPr="000042A7">
        <w:t xml:space="preserve"> may submit a </w:t>
      </w:r>
      <w:r w:rsidR="00BA12FE" w:rsidRPr="000042A7">
        <w:t>‘</w:t>
      </w:r>
      <w:r w:rsidRPr="000042A7">
        <w:t>Request Not to Assess</w:t>
      </w:r>
      <w:r w:rsidR="00BA12FE" w:rsidRPr="000042A7">
        <w:t>’ f</w:t>
      </w:r>
      <w:r w:rsidRPr="000042A7">
        <w:t xml:space="preserve">orm naming more than three persons whom </w:t>
      </w:r>
      <w:r w:rsidR="00B93436" w:rsidRPr="000042A7">
        <w:t xml:space="preserve">you </w:t>
      </w:r>
      <w:r w:rsidRPr="000042A7">
        <w:t>do not wish to assess a</w:t>
      </w:r>
      <w:r w:rsidR="00FF4B7A" w:rsidRPr="000042A7">
        <w:t>n application</w:t>
      </w:r>
      <w:r w:rsidRPr="000042A7">
        <w:t xml:space="preserve">. Any request containing more than three names must be accompanied by comprehensive evidence justifying the request for each person named.  If </w:t>
      </w:r>
      <w:r w:rsidR="0010437C" w:rsidRPr="000042A7">
        <w:t xml:space="preserve">we </w:t>
      </w:r>
      <w:r w:rsidRPr="000042A7">
        <w:t xml:space="preserve">consider the evidence is not sufficient for one or more of the named people, </w:t>
      </w:r>
      <w:r w:rsidR="0010437C" w:rsidRPr="000042A7">
        <w:t>we</w:t>
      </w:r>
      <w:r w:rsidRPr="000042A7">
        <w:t xml:space="preserve"> may reject part or all of the request.</w:t>
      </w:r>
    </w:p>
    <w:p w14:paraId="54615140" w14:textId="77777777" w:rsidR="00B80571" w:rsidRPr="000042A7" w:rsidRDefault="00B80571" w:rsidP="00B80571"/>
    <w:p w14:paraId="3476F34B" w14:textId="4CB83FD0" w:rsidR="00BC354A" w:rsidRPr="000042A7" w:rsidRDefault="00EB56C9" w:rsidP="00B80571">
      <w:r w:rsidRPr="000042A7">
        <w:t>We will have</w:t>
      </w:r>
      <w:r w:rsidR="00BD5223" w:rsidRPr="000042A7">
        <w:t xml:space="preserve"> </w:t>
      </w:r>
      <w:r w:rsidR="00BC354A" w:rsidRPr="000042A7">
        <w:t xml:space="preserve">absolute discretion whether </w:t>
      </w:r>
      <w:r w:rsidR="00E705A1" w:rsidRPr="000042A7">
        <w:t xml:space="preserve">we </w:t>
      </w:r>
      <w:r w:rsidR="00BC354A" w:rsidRPr="000042A7">
        <w:t>will accommodate a request.</w:t>
      </w:r>
    </w:p>
    <w:p w14:paraId="5260656D" w14:textId="77777777" w:rsidR="00556DF9" w:rsidRPr="000042A7" w:rsidRDefault="00556DF9" w:rsidP="00556DF9">
      <w:pPr>
        <w:pStyle w:val="Heading3Numbered"/>
        <w:rPr>
          <w:color w:val="auto"/>
        </w:rPr>
      </w:pPr>
      <w:bookmarkStart w:id="125" w:name="_Toc495606602"/>
      <w:r w:rsidRPr="000042A7">
        <w:rPr>
          <w:color w:val="auto"/>
        </w:rPr>
        <w:t>Rejoinder Process</w:t>
      </w:r>
      <w:bookmarkEnd w:id="125"/>
      <w:r w:rsidRPr="000042A7">
        <w:rPr>
          <w:color w:val="auto"/>
        </w:rPr>
        <w:t xml:space="preserve"> </w:t>
      </w:r>
    </w:p>
    <w:p w14:paraId="571FF6FD" w14:textId="77777777" w:rsidR="00556DF9" w:rsidRPr="000042A7" w:rsidRDefault="0010437C" w:rsidP="00556DF9">
      <w:pPr>
        <w:pStyle w:val="highlightedtext"/>
        <w:pBdr>
          <w:top w:val="none" w:sz="0" w:space="0" w:color="auto"/>
          <w:left w:val="none" w:sz="0" w:space="0" w:color="auto"/>
          <w:bottom w:val="none" w:sz="0" w:space="0" w:color="auto"/>
          <w:right w:val="none" w:sz="0" w:space="0" w:color="auto"/>
        </w:pBdr>
        <w:jc w:val="left"/>
        <w:rPr>
          <w:b w:val="0"/>
          <w:color w:val="auto"/>
        </w:rPr>
      </w:pPr>
      <w:r w:rsidRPr="000042A7">
        <w:rPr>
          <w:b w:val="0"/>
          <w:color w:val="auto"/>
        </w:rPr>
        <w:t>You</w:t>
      </w:r>
      <w:r w:rsidR="00556DF9" w:rsidRPr="000042A7">
        <w:rPr>
          <w:b w:val="0"/>
          <w:color w:val="auto"/>
        </w:rPr>
        <w:t xml:space="preserve"> </w:t>
      </w:r>
      <w:r w:rsidR="00FF4B7A" w:rsidRPr="000042A7">
        <w:rPr>
          <w:b w:val="0"/>
          <w:color w:val="auto"/>
        </w:rPr>
        <w:t xml:space="preserve">will </w:t>
      </w:r>
      <w:r w:rsidR="00556DF9" w:rsidRPr="000042A7">
        <w:rPr>
          <w:b w:val="0"/>
          <w:color w:val="auto"/>
        </w:rPr>
        <w:t xml:space="preserve">be given the opportunity </w:t>
      </w:r>
      <w:r w:rsidRPr="000042A7">
        <w:rPr>
          <w:b w:val="0"/>
          <w:color w:val="auto"/>
        </w:rPr>
        <w:t xml:space="preserve">to respond </w:t>
      </w:r>
      <w:r w:rsidR="00556DF9" w:rsidRPr="000042A7">
        <w:rPr>
          <w:b w:val="0"/>
          <w:color w:val="auto"/>
        </w:rPr>
        <w:t>to assessors’ written comments</w:t>
      </w:r>
      <w:r w:rsidRPr="000042A7">
        <w:rPr>
          <w:b w:val="0"/>
          <w:color w:val="auto"/>
        </w:rPr>
        <w:t xml:space="preserve"> through a rejoinder</w:t>
      </w:r>
      <w:r w:rsidR="00556DF9" w:rsidRPr="000042A7">
        <w:rPr>
          <w:b w:val="0"/>
          <w:color w:val="auto"/>
        </w:rPr>
        <w:t xml:space="preserve">, and to provide any additional information requested by the ARC. Names of assessors will not be provided. Further information on the Rejoinder process is available on the </w:t>
      </w:r>
      <w:hyperlink r:id="rId19" w:history="1">
        <w:r w:rsidR="00556DF9" w:rsidRPr="000042A7">
          <w:rPr>
            <w:rStyle w:val="Hyperlink"/>
            <w:rFonts w:cstheme="minorBidi"/>
            <w:b w:val="0"/>
          </w:rPr>
          <w:t>ARC website</w:t>
        </w:r>
      </w:hyperlink>
      <w:r w:rsidR="00556DF9" w:rsidRPr="000042A7">
        <w:rPr>
          <w:b w:val="0"/>
          <w:color w:val="auto"/>
        </w:rPr>
        <w:t>.</w:t>
      </w:r>
    </w:p>
    <w:p w14:paraId="00533370" w14:textId="77777777" w:rsidR="00340616" w:rsidRPr="000042A7" w:rsidRDefault="00340616" w:rsidP="0054078D">
      <w:pPr>
        <w:pStyle w:val="Heading2Numbered"/>
        <w:rPr>
          <w:color w:val="auto"/>
        </w:rPr>
      </w:pPr>
      <w:bookmarkStart w:id="126" w:name="_Toc467773976"/>
      <w:bookmarkStart w:id="127" w:name="_Toc495606603"/>
      <w:r w:rsidRPr="000042A7">
        <w:rPr>
          <w:color w:val="auto"/>
        </w:rPr>
        <w:t>Who will approve grants?</w:t>
      </w:r>
      <w:bookmarkEnd w:id="126"/>
      <w:bookmarkEnd w:id="127"/>
    </w:p>
    <w:p w14:paraId="12E8F5E7" w14:textId="77777777" w:rsidR="00F7535E" w:rsidRPr="000042A7" w:rsidRDefault="004436A4" w:rsidP="00F7535E">
      <w:r w:rsidRPr="000042A7">
        <w:t xml:space="preserve">In accordance with the ARC Act, the CEO will submit funding recommendations to the Minister for consideration. </w:t>
      </w:r>
      <w:r w:rsidR="0010437C" w:rsidRPr="000042A7">
        <w:rPr>
          <w:rFonts w:cs="Arial"/>
        </w:rPr>
        <w:t>We</w:t>
      </w:r>
      <w:r w:rsidR="00F7535E" w:rsidRPr="000042A7">
        <w:t xml:space="preserve"> reserve the right to recommend funding levels which may be less than those requested in the </w:t>
      </w:r>
      <w:r w:rsidR="00964BF2" w:rsidRPr="000042A7">
        <w:t>application</w:t>
      </w:r>
      <w:r w:rsidR="00F7535E" w:rsidRPr="000042A7">
        <w:t xml:space="preserve">, and duration of ARC funding which may differ from that requested in the </w:t>
      </w:r>
      <w:r w:rsidR="00964BF2" w:rsidRPr="000042A7">
        <w:t>application</w:t>
      </w:r>
      <w:r w:rsidR="00F7535E" w:rsidRPr="000042A7">
        <w:t>.</w:t>
      </w:r>
    </w:p>
    <w:p w14:paraId="0E2E6AD3" w14:textId="77777777" w:rsidR="00B80571" w:rsidRPr="000042A7" w:rsidRDefault="00B80571" w:rsidP="004436A4"/>
    <w:p w14:paraId="25C4E293" w14:textId="77777777" w:rsidR="004436A4" w:rsidRPr="000042A7" w:rsidRDefault="004436A4" w:rsidP="004436A4">
      <w:r w:rsidRPr="000042A7">
        <w:t xml:space="preserve">The Minister will determine which </w:t>
      </w:r>
      <w:r w:rsidR="00964BF2" w:rsidRPr="000042A7">
        <w:t xml:space="preserve">applications </w:t>
      </w:r>
      <w:r w:rsidRPr="000042A7">
        <w:t xml:space="preserve">will be funded and the amount and timing of funding to be paid to Administering Organisations for approved </w:t>
      </w:r>
      <w:r w:rsidR="00964BF2" w:rsidRPr="000042A7">
        <w:t>applications</w:t>
      </w:r>
      <w:r w:rsidRPr="000042A7">
        <w:t>.</w:t>
      </w:r>
    </w:p>
    <w:p w14:paraId="0D34D6BC" w14:textId="77777777" w:rsidR="00964BF2" w:rsidRPr="000042A7" w:rsidRDefault="00964BF2" w:rsidP="004436A4"/>
    <w:p w14:paraId="3F1EB23A" w14:textId="77777777" w:rsidR="00340616" w:rsidRPr="000042A7" w:rsidRDefault="00340616" w:rsidP="00340616">
      <w:r w:rsidRPr="000042A7">
        <w:t xml:space="preserve">The </w:t>
      </w:r>
      <w:r w:rsidR="00D86B5D" w:rsidRPr="000042A7">
        <w:t>Minister</w:t>
      </w:r>
      <w:r w:rsidRPr="000042A7">
        <w:t>’s decision is final in all matters, including:</w:t>
      </w:r>
    </w:p>
    <w:p w14:paraId="17A8434C" w14:textId="77777777" w:rsidR="00340616" w:rsidRPr="000042A7" w:rsidRDefault="00340616" w:rsidP="00103A95">
      <w:pPr>
        <w:pStyle w:val="Bullet1"/>
      </w:pPr>
      <w:r w:rsidRPr="000042A7">
        <w:t>the approval of the grant</w:t>
      </w:r>
    </w:p>
    <w:p w14:paraId="2D2A877D" w14:textId="77777777" w:rsidR="00340616" w:rsidRPr="000042A7" w:rsidRDefault="00340616" w:rsidP="00103A95">
      <w:pPr>
        <w:pStyle w:val="Bullet1"/>
      </w:pPr>
      <w:r w:rsidRPr="000042A7">
        <w:t>the grant funding amount to be awarded</w:t>
      </w:r>
    </w:p>
    <w:p w14:paraId="539C87D2" w14:textId="6A1DBC2D" w:rsidR="000C5BB4" w:rsidRPr="000042A7" w:rsidRDefault="000C5BB4" w:rsidP="00103A95">
      <w:pPr>
        <w:pStyle w:val="Bullet1"/>
      </w:pPr>
      <w:r w:rsidRPr="000042A7">
        <w:t>the duration of the grant</w:t>
      </w:r>
      <w:r w:rsidR="00052CF0" w:rsidRPr="000042A7">
        <w:t>; and</w:t>
      </w:r>
    </w:p>
    <w:p w14:paraId="37137315" w14:textId="77777777" w:rsidR="00340616" w:rsidRPr="000042A7" w:rsidRDefault="00340616" w:rsidP="00103A95">
      <w:pPr>
        <w:pStyle w:val="Bullet1"/>
      </w:pPr>
      <w:r w:rsidRPr="000042A7">
        <w:t xml:space="preserve">the terms and conditions of the grant. </w:t>
      </w:r>
    </w:p>
    <w:p w14:paraId="0032C6C6" w14:textId="77777777" w:rsidR="00B80571" w:rsidRPr="000042A7" w:rsidRDefault="00B80571" w:rsidP="00340616"/>
    <w:p w14:paraId="37003AC0" w14:textId="7738272A" w:rsidR="00340616" w:rsidRPr="000042A7" w:rsidRDefault="00340616" w:rsidP="00340616">
      <w:r w:rsidRPr="000042A7">
        <w:t xml:space="preserve">The </w:t>
      </w:r>
      <w:r w:rsidR="00D86B5D" w:rsidRPr="000042A7">
        <w:t>Minister</w:t>
      </w:r>
      <w:r w:rsidRPr="000042A7">
        <w:t xml:space="preserve"> must not approve funding </w:t>
      </w:r>
      <w:r w:rsidR="00381E34" w:rsidRPr="000042A7">
        <w:t xml:space="preserve">for any </w:t>
      </w:r>
      <w:r w:rsidR="0051635A" w:rsidRPr="000042A7">
        <w:t xml:space="preserve">application </w:t>
      </w:r>
      <w:r w:rsidR="00381E34" w:rsidRPr="000042A7">
        <w:t xml:space="preserve">that fails to meet the eligibility criteria set out in these </w:t>
      </w:r>
      <w:r w:rsidR="0057739A" w:rsidRPr="000042A7">
        <w:t>G</w:t>
      </w:r>
      <w:r w:rsidR="00836CFE" w:rsidRPr="000042A7">
        <w:t xml:space="preserve">rant </w:t>
      </w:r>
      <w:r w:rsidR="001020F3" w:rsidRPr="000042A7">
        <w:t>G</w:t>
      </w:r>
      <w:r w:rsidR="00836CFE" w:rsidRPr="000042A7">
        <w:t>uidelines</w:t>
      </w:r>
      <w:r w:rsidR="00381E34" w:rsidRPr="000042A7">
        <w:t xml:space="preserve">, </w:t>
      </w:r>
      <w:r w:rsidR="006A479D" w:rsidRPr="000042A7">
        <w:t>and/</w:t>
      </w:r>
      <w:r w:rsidR="00381E34" w:rsidRPr="000042A7">
        <w:t xml:space="preserve">or </w:t>
      </w:r>
      <w:r w:rsidRPr="000042A7">
        <w:t xml:space="preserve">if they reasonably consider the program funding available across financial years will not accommodate the funding offer, and/or the application does not represent value for money. </w:t>
      </w:r>
    </w:p>
    <w:p w14:paraId="1EDAA0A9" w14:textId="77777777" w:rsidR="00340616" w:rsidRPr="000042A7" w:rsidRDefault="00340616" w:rsidP="0054078D">
      <w:pPr>
        <w:pStyle w:val="Heading1Numbered"/>
        <w:rPr>
          <w:color w:val="auto"/>
        </w:rPr>
      </w:pPr>
      <w:bookmarkStart w:id="128" w:name="_Toc467773977"/>
      <w:bookmarkStart w:id="129" w:name="_Toc495606604"/>
      <w:r w:rsidRPr="000042A7">
        <w:rPr>
          <w:color w:val="auto"/>
        </w:rPr>
        <w:t>Notification of application outcomes</w:t>
      </w:r>
      <w:bookmarkEnd w:id="128"/>
      <w:bookmarkEnd w:id="129"/>
    </w:p>
    <w:p w14:paraId="44522B24" w14:textId="149EF329" w:rsidR="00340616" w:rsidRPr="000042A7" w:rsidRDefault="00340616" w:rsidP="00340616">
      <w:r w:rsidRPr="000042A7">
        <w:t xml:space="preserve">You will be advised of the outcomes of your application in writing, following a decision by the </w:t>
      </w:r>
      <w:r w:rsidR="00D86B5D" w:rsidRPr="000042A7">
        <w:t>Minister</w:t>
      </w:r>
      <w:r w:rsidRPr="000042A7">
        <w:rPr>
          <w:b/>
        </w:rPr>
        <w:t xml:space="preserve">. </w:t>
      </w:r>
      <w:r w:rsidRPr="000042A7">
        <w:t>If you are successful, you will be advised</w:t>
      </w:r>
      <w:r w:rsidRPr="000042A7">
        <w:rPr>
          <w:b/>
        </w:rPr>
        <w:t xml:space="preserve"> </w:t>
      </w:r>
      <w:r w:rsidRPr="000042A7">
        <w:t xml:space="preserve">about any specific conditions attached to the </w:t>
      </w:r>
      <w:r w:rsidR="00052CF0" w:rsidRPr="000042A7">
        <w:t>g</w:t>
      </w:r>
      <w:r w:rsidRPr="000042A7">
        <w:t xml:space="preserve">rant. </w:t>
      </w:r>
    </w:p>
    <w:p w14:paraId="1F4DE350" w14:textId="77777777" w:rsidR="00B80571" w:rsidRPr="000042A7" w:rsidRDefault="00B80571" w:rsidP="00340616"/>
    <w:p w14:paraId="0A1648BC" w14:textId="77777777" w:rsidR="00D86B5D" w:rsidRPr="000042A7" w:rsidRDefault="00340616" w:rsidP="00340616">
      <w:pPr>
        <w:rPr>
          <w:b/>
        </w:rPr>
      </w:pPr>
      <w:r w:rsidRPr="000042A7">
        <w:t xml:space="preserve">If you are unsuccessful, we will notify you in writing. </w:t>
      </w:r>
    </w:p>
    <w:p w14:paraId="13F11184" w14:textId="77777777" w:rsidR="00B80571" w:rsidRPr="000042A7" w:rsidRDefault="00B80571" w:rsidP="00340616"/>
    <w:p w14:paraId="2239B7CB" w14:textId="77777777" w:rsidR="00340616" w:rsidRPr="000042A7" w:rsidRDefault="0057739A" w:rsidP="00340616">
      <w:r w:rsidRPr="000042A7">
        <w:t xml:space="preserve">If unsuccessful, </w:t>
      </w:r>
      <w:r w:rsidR="00340616" w:rsidRPr="000042A7">
        <w:t>You can submit a new application for the same project (or a similar project) in any future grant opportunity rounds. You should include new or more information to address any weaknesses that may have prevented your previous application from being successful.</w:t>
      </w:r>
    </w:p>
    <w:p w14:paraId="1B4C9B20" w14:textId="77777777" w:rsidR="000A0420" w:rsidRPr="000042A7" w:rsidRDefault="000A0420" w:rsidP="000A0420">
      <w:pPr>
        <w:pStyle w:val="Heading2Numbered"/>
        <w:rPr>
          <w:color w:val="auto"/>
        </w:rPr>
      </w:pPr>
      <w:bookmarkStart w:id="130" w:name="_Toc495606605"/>
      <w:r w:rsidRPr="000042A7">
        <w:rPr>
          <w:color w:val="auto"/>
        </w:rPr>
        <w:t>Feedback on your application</w:t>
      </w:r>
      <w:bookmarkEnd w:id="130"/>
    </w:p>
    <w:p w14:paraId="64E7CCD3" w14:textId="77777777" w:rsidR="00870871" w:rsidRPr="000042A7" w:rsidRDefault="000A0420" w:rsidP="00340616">
      <w:r w:rsidRPr="000042A7">
        <w:t>Written feedback for unsuccessful applications will be provided.</w:t>
      </w:r>
    </w:p>
    <w:p w14:paraId="2BA9AF51" w14:textId="77777777" w:rsidR="00340616" w:rsidRPr="000042A7" w:rsidRDefault="00340616" w:rsidP="0054078D">
      <w:pPr>
        <w:pStyle w:val="Heading1Numbered"/>
        <w:rPr>
          <w:color w:val="auto"/>
        </w:rPr>
      </w:pPr>
      <w:bookmarkStart w:id="131" w:name="_Toc467773979"/>
      <w:bookmarkStart w:id="132" w:name="_Toc495606606"/>
      <w:bookmarkStart w:id="133" w:name="_Toc421777622"/>
      <w:bookmarkStart w:id="134" w:name="_Toc433641183"/>
      <w:r w:rsidRPr="000042A7">
        <w:rPr>
          <w:color w:val="auto"/>
        </w:rPr>
        <w:t>Successful grant applications</w:t>
      </w:r>
      <w:bookmarkEnd w:id="131"/>
      <w:bookmarkEnd w:id="132"/>
    </w:p>
    <w:p w14:paraId="27B78926" w14:textId="77777777" w:rsidR="00340616" w:rsidRPr="000042A7" w:rsidRDefault="00340616" w:rsidP="0054078D">
      <w:pPr>
        <w:pStyle w:val="Heading2Numbered"/>
        <w:rPr>
          <w:color w:val="auto"/>
        </w:rPr>
      </w:pPr>
      <w:bookmarkStart w:id="135" w:name="_Toc467773980"/>
      <w:bookmarkStart w:id="136" w:name="_Toc495606607"/>
      <w:r w:rsidRPr="000042A7">
        <w:rPr>
          <w:color w:val="auto"/>
        </w:rPr>
        <w:t>The grant agreement</w:t>
      </w:r>
      <w:bookmarkEnd w:id="135"/>
      <w:bookmarkEnd w:id="136"/>
    </w:p>
    <w:bookmarkEnd w:id="133"/>
    <w:bookmarkEnd w:id="134"/>
    <w:p w14:paraId="47153EA9" w14:textId="77777777" w:rsidR="00340616" w:rsidRPr="000042A7" w:rsidRDefault="00340616" w:rsidP="00340616">
      <w:r w:rsidRPr="000042A7">
        <w:t xml:space="preserve">If you are successful, you must enter into a legally binding </w:t>
      </w:r>
      <w:r w:rsidR="0051635A" w:rsidRPr="000042A7">
        <w:t>grant agreement</w:t>
      </w:r>
      <w:r w:rsidRPr="000042A7">
        <w:t xml:space="preserve"> with the Commonwealth represented by</w:t>
      </w:r>
      <w:r w:rsidRPr="000042A7">
        <w:rPr>
          <w:rStyle w:val="highlightedtextChar"/>
          <w:color w:val="auto"/>
        </w:rPr>
        <w:t xml:space="preserve"> </w:t>
      </w:r>
      <w:r w:rsidR="001933CA" w:rsidRPr="000042A7">
        <w:rPr>
          <w:rStyle w:val="highlightedtextChar"/>
          <w:b w:val="0"/>
          <w:color w:val="auto"/>
        </w:rPr>
        <w:t>the ARC</w:t>
      </w:r>
      <w:r w:rsidR="00DB0937" w:rsidRPr="000042A7">
        <w:rPr>
          <w:rStyle w:val="highlightedtextChar"/>
          <w:color w:val="auto"/>
        </w:rPr>
        <w:t>.</w:t>
      </w:r>
      <w:r w:rsidRPr="000042A7">
        <w:rPr>
          <w:rStyle w:val="highlightedtextChar"/>
          <w:color w:val="auto"/>
        </w:rPr>
        <w:t xml:space="preserve"> </w:t>
      </w:r>
      <w:r w:rsidRPr="000042A7">
        <w:t xml:space="preserve">Standard terms and conditions for the </w:t>
      </w:r>
      <w:r w:rsidR="0051635A" w:rsidRPr="000042A7">
        <w:t>grant agreement</w:t>
      </w:r>
      <w:r w:rsidRPr="000042A7">
        <w:t xml:space="preserve"> will apply and cannot be changed. Any additional conditions attached to the grant will be identified in the</w:t>
      </w:r>
      <w:r w:rsidR="00F9030E" w:rsidRPr="000042A7">
        <w:t xml:space="preserve"> Grant</w:t>
      </w:r>
      <w:r w:rsidRPr="000042A7">
        <w:t xml:space="preserve"> </w:t>
      </w:r>
      <w:r w:rsidR="00390505" w:rsidRPr="000042A7">
        <w:t>O</w:t>
      </w:r>
      <w:r w:rsidRPr="000042A7">
        <w:t>ffer.</w:t>
      </w:r>
    </w:p>
    <w:p w14:paraId="1511BAA8" w14:textId="77777777" w:rsidR="00B80571" w:rsidRPr="000042A7" w:rsidRDefault="00B80571" w:rsidP="00340616"/>
    <w:p w14:paraId="643269AA" w14:textId="77777777" w:rsidR="00F6198B" w:rsidRPr="000042A7" w:rsidRDefault="00340616" w:rsidP="00340616">
      <w:r w:rsidRPr="000042A7">
        <w:t>You will be required to</w:t>
      </w:r>
      <w:r w:rsidR="00A073D1" w:rsidRPr="000042A7">
        <w:t xml:space="preserve"> conduct the Project substantially in accordance with the ‘Project Description’ contained in the </w:t>
      </w:r>
      <w:r w:rsidR="00964BF2" w:rsidRPr="000042A7">
        <w:t xml:space="preserve">application </w:t>
      </w:r>
      <w:r w:rsidR="00A073D1" w:rsidRPr="000042A7">
        <w:t>for that Project</w:t>
      </w:r>
      <w:r w:rsidR="00BA16E0" w:rsidRPr="000042A7">
        <w:t>.</w:t>
      </w:r>
    </w:p>
    <w:p w14:paraId="7D0C8628" w14:textId="77777777" w:rsidR="00B80571" w:rsidRPr="000042A7" w:rsidRDefault="00B80571" w:rsidP="007A562E">
      <w:pPr>
        <w:rPr>
          <w:lang w:eastAsia="en-AU"/>
        </w:rPr>
      </w:pPr>
    </w:p>
    <w:p w14:paraId="64839FD8" w14:textId="1AB96000" w:rsidR="00E17EE1" w:rsidRPr="000042A7" w:rsidRDefault="005E4205" w:rsidP="007A562E">
      <w:pPr>
        <w:rPr>
          <w:lang w:eastAsia="en-AU"/>
        </w:rPr>
      </w:pPr>
      <w:r w:rsidRPr="000042A7">
        <w:rPr>
          <w:lang w:eastAsia="en-AU"/>
        </w:rPr>
        <w:t xml:space="preserve">The </w:t>
      </w:r>
      <w:r w:rsidR="0057739A" w:rsidRPr="000042A7">
        <w:rPr>
          <w:lang w:eastAsia="en-AU"/>
        </w:rPr>
        <w:t>G</w:t>
      </w:r>
      <w:r w:rsidRPr="000042A7">
        <w:rPr>
          <w:lang w:eastAsia="en-AU"/>
        </w:rPr>
        <w:t>rantee owns the Intellectual Property brought into being as a result of the Projects for which funding is provided. The grantee will provide the Commonwealth and State Government</w:t>
      </w:r>
      <w:r w:rsidR="0034539C" w:rsidRPr="000042A7">
        <w:rPr>
          <w:lang w:eastAsia="en-AU"/>
        </w:rPr>
        <w:t>s</w:t>
      </w:r>
      <w:r w:rsidRPr="000042A7">
        <w:rPr>
          <w:lang w:eastAsia="en-AU"/>
        </w:rPr>
        <w:t xml:space="preserve"> with a permanent, non-exclusive, irrevocable, royalty-free licence (including a right to sub license) to use, modify, communicate, reproduce, publish and adapt the Material produced under this </w:t>
      </w:r>
      <w:r w:rsidR="008B1DD5" w:rsidRPr="000042A7">
        <w:rPr>
          <w:lang w:eastAsia="en-AU"/>
        </w:rPr>
        <w:t xml:space="preserve">grant </w:t>
      </w:r>
      <w:r w:rsidRPr="000042A7">
        <w:rPr>
          <w:lang w:eastAsia="en-AU"/>
        </w:rPr>
        <w:t>agreement.</w:t>
      </w:r>
    </w:p>
    <w:p w14:paraId="2898104A" w14:textId="77777777" w:rsidR="00B80571" w:rsidRPr="000042A7" w:rsidRDefault="00B80571" w:rsidP="00340616">
      <w:pPr>
        <w:rPr>
          <w:lang w:eastAsia="en-AU"/>
        </w:rPr>
      </w:pPr>
    </w:p>
    <w:p w14:paraId="6CB5B328" w14:textId="67DD38C8" w:rsidR="00340616" w:rsidRPr="000042A7" w:rsidRDefault="00340616" w:rsidP="00340616">
      <w:r w:rsidRPr="000042A7">
        <w:rPr>
          <w:lang w:eastAsia="en-AU"/>
        </w:rPr>
        <w:t xml:space="preserve">Where a </w:t>
      </w:r>
      <w:r w:rsidR="0057739A" w:rsidRPr="000042A7">
        <w:rPr>
          <w:lang w:eastAsia="en-AU"/>
        </w:rPr>
        <w:t>G</w:t>
      </w:r>
      <w:r w:rsidRPr="000042A7">
        <w:rPr>
          <w:lang w:eastAsia="en-AU"/>
        </w:rPr>
        <w:t xml:space="preserve">rantee fails to meet the obligations of the grant agreement, </w:t>
      </w:r>
      <w:r w:rsidRPr="000042A7">
        <w:t>the</w:t>
      </w:r>
      <w:r w:rsidRPr="000042A7">
        <w:rPr>
          <w:lang w:eastAsia="en-AU"/>
        </w:rPr>
        <w:t xml:space="preserve"> </w:t>
      </w:r>
      <w:r w:rsidR="001933CA" w:rsidRPr="000042A7">
        <w:rPr>
          <w:lang w:eastAsia="en-AU"/>
        </w:rPr>
        <w:t>ARC</w:t>
      </w:r>
      <w:r w:rsidRPr="000042A7">
        <w:t xml:space="preserve"> </w:t>
      </w:r>
      <w:r w:rsidRPr="000042A7">
        <w:rPr>
          <w:lang w:eastAsia="en-AU"/>
        </w:rPr>
        <w:t>may</w:t>
      </w:r>
      <w:r w:rsidRPr="000042A7">
        <w:t xml:space="preserve"> </w:t>
      </w:r>
      <w:r w:rsidR="001933CA" w:rsidRPr="000042A7">
        <w:t xml:space="preserve">terminate the </w:t>
      </w:r>
      <w:r w:rsidR="00335F1A" w:rsidRPr="000042A7">
        <w:t>Project</w:t>
      </w:r>
      <w:r w:rsidR="0064213C" w:rsidRPr="000042A7">
        <w:t xml:space="preserve"> and recover any unspent Funds</w:t>
      </w:r>
      <w:r w:rsidRPr="000042A7">
        <w:rPr>
          <w:b/>
        </w:rPr>
        <w:t xml:space="preserve">. </w:t>
      </w:r>
    </w:p>
    <w:p w14:paraId="11A7024A" w14:textId="77777777" w:rsidR="00B80571" w:rsidRPr="000042A7" w:rsidRDefault="00B80571" w:rsidP="00340616">
      <w:pPr>
        <w:rPr>
          <w:bCs/>
          <w:lang w:eastAsia="en-AU"/>
        </w:rPr>
      </w:pPr>
    </w:p>
    <w:p w14:paraId="4F0F94FE" w14:textId="45CAB50D" w:rsidR="00340616" w:rsidRPr="000042A7" w:rsidRDefault="00340616" w:rsidP="00340616">
      <w:pPr>
        <w:rPr>
          <w:bCs/>
          <w:lang w:eastAsia="en-AU"/>
        </w:rPr>
      </w:pPr>
      <w:r w:rsidRPr="000042A7">
        <w:rPr>
          <w:bCs/>
          <w:lang w:eastAsia="en-AU"/>
        </w:rPr>
        <w:t>You should not make financial commitments until a grant agreement has been executed by the Commonwealth</w:t>
      </w:r>
      <w:r w:rsidR="0051635A" w:rsidRPr="000042A7">
        <w:rPr>
          <w:bCs/>
          <w:lang w:eastAsia="en-AU"/>
        </w:rPr>
        <w:t xml:space="preserve">, nor commence the Project until all Agreements are in place (see </w:t>
      </w:r>
      <w:r w:rsidR="000042A7">
        <w:rPr>
          <w:bCs/>
          <w:lang w:eastAsia="en-AU"/>
        </w:rPr>
        <w:t>clause 9</w:t>
      </w:r>
      <w:r w:rsidR="0051635A" w:rsidRPr="000042A7">
        <w:rPr>
          <w:bCs/>
          <w:lang w:eastAsia="en-AU"/>
        </w:rPr>
        <w:t xml:space="preserve"> of </w:t>
      </w:r>
      <w:r w:rsidR="00F53D13" w:rsidRPr="000042A7">
        <w:rPr>
          <w:bCs/>
          <w:lang w:eastAsia="en-AU"/>
        </w:rPr>
        <w:t>G</w:t>
      </w:r>
      <w:r w:rsidR="00836CFE" w:rsidRPr="000042A7">
        <w:rPr>
          <w:bCs/>
          <w:lang w:eastAsia="en-AU"/>
        </w:rPr>
        <w:t xml:space="preserve">rant </w:t>
      </w:r>
      <w:r w:rsidR="00F53D13" w:rsidRPr="000042A7">
        <w:rPr>
          <w:bCs/>
          <w:lang w:eastAsia="en-AU"/>
        </w:rPr>
        <w:t>A</w:t>
      </w:r>
      <w:r w:rsidR="00836CFE" w:rsidRPr="000042A7">
        <w:rPr>
          <w:bCs/>
          <w:lang w:eastAsia="en-AU"/>
        </w:rPr>
        <w:t>greement</w:t>
      </w:r>
      <w:r w:rsidR="0051635A" w:rsidRPr="000042A7">
        <w:rPr>
          <w:bCs/>
          <w:lang w:eastAsia="en-AU"/>
        </w:rPr>
        <w:t xml:space="preserve"> for requirements)</w:t>
      </w:r>
      <w:r w:rsidR="000A0420" w:rsidRPr="000042A7">
        <w:rPr>
          <w:bCs/>
          <w:lang w:eastAsia="en-AU"/>
        </w:rPr>
        <w:t>.</w:t>
      </w:r>
    </w:p>
    <w:p w14:paraId="66670CBF" w14:textId="36AC7A03" w:rsidR="002E6910" w:rsidRPr="000042A7" w:rsidRDefault="002E6910" w:rsidP="00340616">
      <w:pPr>
        <w:rPr>
          <w:bCs/>
          <w:lang w:eastAsia="en-AU"/>
        </w:rPr>
      </w:pPr>
    </w:p>
    <w:p w14:paraId="11D1A8E6" w14:textId="2FC387A7" w:rsidR="002E6910" w:rsidRPr="000042A7" w:rsidRDefault="002E6910" w:rsidP="00340616">
      <w:pPr>
        <w:rPr>
          <w:bCs/>
          <w:lang w:eastAsia="en-AU"/>
        </w:rPr>
      </w:pPr>
      <w:r w:rsidRPr="000042A7">
        <w:rPr>
          <w:bCs/>
          <w:lang w:eastAsia="en-AU"/>
        </w:rPr>
        <w:t>The ARC Grant Agreement is available on the ARC website (www.arc.gov.au).</w:t>
      </w:r>
    </w:p>
    <w:p w14:paraId="23D3B263" w14:textId="77777777" w:rsidR="00340616" w:rsidRPr="000042A7" w:rsidRDefault="00340616" w:rsidP="0054078D">
      <w:pPr>
        <w:pStyle w:val="Heading2Numbered"/>
        <w:rPr>
          <w:color w:val="auto"/>
        </w:rPr>
      </w:pPr>
      <w:bookmarkStart w:id="137" w:name="_Toc467773981"/>
      <w:bookmarkStart w:id="138" w:name="_Toc495606608"/>
      <w:r w:rsidRPr="000042A7">
        <w:rPr>
          <w:color w:val="auto"/>
        </w:rPr>
        <w:t>How the grant will be paid</w:t>
      </w:r>
      <w:bookmarkEnd w:id="137"/>
      <w:bookmarkEnd w:id="138"/>
    </w:p>
    <w:p w14:paraId="0B6F38D7" w14:textId="77777777" w:rsidR="00340616" w:rsidRPr="000042A7" w:rsidRDefault="00340616" w:rsidP="0034539C">
      <w:pPr>
        <w:tabs>
          <w:tab w:val="left" w:pos="0"/>
        </w:tabs>
      </w:pPr>
      <w:r w:rsidRPr="000042A7">
        <w:rPr>
          <w:bCs/>
          <w:lang w:eastAsia="en-AU"/>
        </w:rPr>
        <w:t>The grant agreement will state the</w:t>
      </w:r>
      <w:r w:rsidR="0034539C" w:rsidRPr="000042A7">
        <w:rPr>
          <w:bCs/>
          <w:lang w:eastAsia="en-AU"/>
        </w:rPr>
        <w:t xml:space="preserve"> </w:t>
      </w:r>
      <w:r w:rsidRPr="000042A7">
        <w:t>maximum grant amount to be paid</w:t>
      </w:r>
      <w:r w:rsidR="0034539C" w:rsidRPr="000042A7">
        <w:t>.</w:t>
      </w:r>
    </w:p>
    <w:p w14:paraId="44E43E69" w14:textId="77777777" w:rsidR="000A0420" w:rsidRPr="000042A7" w:rsidRDefault="000A0420" w:rsidP="00340616">
      <w:pPr>
        <w:tabs>
          <w:tab w:val="left" w:pos="0"/>
        </w:tabs>
        <w:rPr>
          <w:bCs/>
          <w:lang w:eastAsia="en-AU"/>
        </w:rPr>
      </w:pPr>
    </w:p>
    <w:p w14:paraId="033B25BA" w14:textId="2CD8373C" w:rsidR="00340616" w:rsidRPr="000042A7" w:rsidRDefault="00340616" w:rsidP="00340616">
      <w:pPr>
        <w:tabs>
          <w:tab w:val="left" w:pos="0"/>
        </w:tabs>
        <w:rPr>
          <w:bCs/>
          <w:lang w:eastAsia="en-AU"/>
        </w:rPr>
      </w:pPr>
      <w:r w:rsidRPr="000042A7">
        <w:rPr>
          <w:bCs/>
          <w:lang w:eastAsia="en-AU"/>
        </w:rPr>
        <w:t>We will not exceed the maximum grant amount under any circumstances. If you incur extra eligible expenditure, you must pay it.</w:t>
      </w:r>
    </w:p>
    <w:p w14:paraId="0F231369" w14:textId="77777777" w:rsidR="00B80571" w:rsidRPr="000042A7" w:rsidRDefault="00B80571" w:rsidP="00340616">
      <w:pPr>
        <w:tabs>
          <w:tab w:val="left" w:pos="0"/>
        </w:tabs>
        <w:rPr>
          <w:bCs/>
          <w:lang w:eastAsia="en-AU"/>
        </w:rPr>
      </w:pPr>
    </w:p>
    <w:p w14:paraId="4FAC5785" w14:textId="77777777" w:rsidR="00340616" w:rsidRPr="000042A7" w:rsidRDefault="00340616" w:rsidP="00340616">
      <w:pPr>
        <w:tabs>
          <w:tab w:val="left" w:pos="0"/>
        </w:tabs>
        <w:rPr>
          <w:bCs/>
          <w:lang w:eastAsia="en-AU"/>
        </w:rPr>
      </w:pPr>
      <w:r w:rsidRPr="000042A7">
        <w:rPr>
          <w:bCs/>
          <w:lang w:eastAsia="en-AU"/>
        </w:rPr>
        <w:t xml:space="preserve">Grant funding will </w:t>
      </w:r>
      <w:r w:rsidR="003F4C52" w:rsidRPr="000042A7">
        <w:rPr>
          <w:bCs/>
          <w:lang w:eastAsia="en-AU"/>
        </w:rPr>
        <w:t xml:space="preserve">not </w:t>
      </w:r>
      <w:r w:rsidRPr="000042A7">
        <w:rPr>
          <w:bCs/>
          <w:lang w:eastAsia="en-AU"/>
        </w:rPr>
        <w:t xml:space="preserve">be </w:t>
      </w:r>
      <w:r w:rsidR="00FA4B89" w:rsidRPr="000042A7">
        <w:rPr>
          <w:bCs/>
          <w:lang w:eastAsia="en-AU"/>
        </w:rPr>
        <w:t>indexed</w:t>
      </w:r>
      <w:r w:rsidR="003F4C52" w:rsidRPr="000042A7">
        <w:rPr>
          <w:bCs/>
          <w:lang w:eastAsia="en-AU"/>
        </w:rPr>
        <w:t>. Grant funding will be</w:t>
      </w:r>
      <w:r w:rsidR="00FA4B89" w:rsidRPr="000042A7">
        <w:rPr>
          <w:bCs/>
          <w:lang w:eastAsia="en-AU"/>
        </w:rPr>
        <w:t xml:space="preserve"> </w:t>
      </w:r>
      <w:r w:rsidRPr="000042A7">
        <w:rPr>
          <w:bCs/>
          <w:lang w:eastAsia="en-AU"/>
        </w:rPr>
        <w:t>paid</w:t>
      </w:r>
      <w:r w:rsidR="0034539C" w:rsidRPr="000042A7">
        <w:rPr>
          <w:bCs/>
          <w:lang w:eastAsia="en-AU"/>
        </w:rPr>
        <w:t>:</w:t>
      </w:r>
    </w:p>
    <w:p w14:paraId="21A678E3" w14:textId="794D4FEB" w:rsidR="00340616" w:rsidRPr="000042A7" w:rsidRDefault="00A20B9F" w:rsidP="00C73138">
      <w:pPr>
        <w:pStyle w:val="Bullet1"/>
      </w:pPr>
      <w:r w:rsidRPr="000042A7">
        <w:t>monthly, exclusive of GST</w:t>
      </w:r>
      <w:r w:rsidR="00052CF0" w:rsidRPr="000042A7">
        <w:t>; and</w:t>
      </w:r>
    </w:p>
    <w:p w14:paraId="2CFC1881" w14:textId="72C4045D" w:rsidR="002E6910" w:rsidRPr="000042A7" w:rsidRDefault="00A20B9F" w:rsidP="002E6910">
      <w:pPr>
        <w:pStyle w:val="Bullet1"/>
        <w:rPr>
          <w:bCs/>
          <w:lang w:eastAsia="en-AU"/>
        </w:rPr>
      </w:pPr>
      <w:r w:rsidRPr="000042A7">
        <w:t>through the ARC’s payment system</w:t>
      </w:r>
      <w:r w:rsidR="00FA4B89" w:rsidRPr="000042A7">
        <w:t>.</w:t>
      </w:r>
    </w:p>
    <w:p w14:paraId="7367FB9C" w14:textId="77777777" w:rsidR="002E6910" w:rsidRPr="000042A7" w:rsidRDefault="002E6910" w:rsidP="009362C7">
      <w:pPr>
        <w:pStyle w:val="Bullet2"/>
        <w:numPr>
          <w:ilvl w:val="0"/>
          <w:numId w:val="0"/>
        </w:numPr>
      </w:pPr>
      <w:r w:rsidRPr="000042A7">
        <w:t>If the ARC is not satisfied with the progress of your Project, further payment of funds may not be made until satisfactory progress has been made on the Project. If satisfactory progress is still not achieved within a reasonable period of time, the Project may be terminated and all outstanding funding will be recovered by the ARC.</w:t>
      </w:r>
    </w:p>
    <w:p w14:paraId="64E84FFB" w14:textId="77777777" w:rsidR="002E6910" w:rsidRPr="000042A7" w:rsidRDefault="002E6910" w:rsidP="009362C7">
      <w:pPr>
        <w:pStyle w:val="Bullet1"/>
        <w:numPr>
          <w:ilvl w:val="0"/>
          <w:numId w:val="0"/>
        </w:numPr>
        <w:ind w:left="284" w:hanging="284"/>
        <w:rPr>
          <w:bCs/>
          <w:lang w:eastAsia="en-AU"/>
        </w:rPr>
      </w:pPr>
    </w:p>
    <w:p w14:paraId="4748E393" w14:textId="77777777" w:rsidR="00340616" w:rsidRPr="000042A7" w:rsidRDefault="00340616" w:rsidP="0054078D">
      <w:pPr>
        <w:pStyle w:val="Heading2Numbered"/>
        <w:rPr>
          <w:color w:val="auto"/>
        </w:rPr>
      </w:pPr>
      <w:bookmarkStart w:id="139" w:name="_Toc451936378"/>
      <w:bookmarkStart w:id="140" w:name="_Toc467773982"/>
      <w:bookmarkStart w:id="141" w:name="_Toc495606609"/>
      <w:r w:rsidRPr="000042A7">
        <w:rPr>
          <w:color w:val="auto"/>
        </w:rPr>
        <w:t>Grant agreement variations</w:t>
      </w:r>
      <w:bookmarkEnd w:id="139"/>
      <w:bookmarkEnd w:id="140"/>
      <w:bookmarkEnd w:id="141"/>
    </w:p>
    <w:p w14:paraId="524F462F" w14:textId="77777777" w:rsidR="00340616" w:rsidRPr="000042A7" w:rsidRDefault="00340616" w:rsidP="00340616">
      <w:pPr>
        <w:tabs>
          <w:tab w:val="left" w:pos="0"/>
        </w:tabs>
        <w:rPr>
          <w:bCs/>
          <w:lang w:eastAsia="en-AU"/>
        </w:rPr>
      </w:pPr>
      <w:r w:rsidRPr="000042A7">
        <w:rPr>
          <w:bCs/>
          <w:lang w:eastAsia="en-AU"/>
        </w:rPr>
        <w:t xml:space="preserve">We recognise that unexpected events may affect the progress of a </w:t>
      </w:r>
      <w:r w:rsidR="003F4C52" w:rsidRPr="000042A7">
        <w:rPr>
          <w:bCs/>
          <w:lang w:eastAsia="en-AU"/>
        </w:rPr>
        <w:t>P</w:t>
      </w:r>
      <w:r w:rsidRPr="000042A7">
        <w:rPr>
          <w:bCs/>
          <w:lang w:eastAsia="en-AU"/>
        </w:rPr>
        <w:t xml:space="preserve">roject. In these circumstances, you can request a </w:t>
      </w:r>
      <w:r w:rsidR="003F4C52" w:rsidRPr="000042A7">
        <w:rPr>
          <w:bCs/>
          <w:lang w:eastAsia="en-AU"/>
        </w:rPr>
        <w:t>P</w:t>
      </w:r>
      <w:r w:rsidRPr="000042A7">
        <w:rPr>
          <w:bCs/>
          <w:lang w:eastAsia="en-AU"/>
        </w:rPr>
        <w:t>roject variation, including:</w:t>
      </w:r>
    </w:p>
    <w:p w14:paraId="4644535D" w14:textId="77777777" w:rsidR="00340616" w:rsidRPr="000042A7" w:rsidRDefault="00340616" w:rsidP="00726710">
      <w:pPr>
        <w:pStyle w:val="Bullet1"/>
      </w:pPr>
      <w:r w:rsidRPr="000042A7">
        <w:t xml:space="preserve">changing </w:t>
      </w:r>
      <w:r w:rsidR="003F4C52" w:rsidRPr="000042A7">
        <w:t>a P</w:t>
      </w:r>
      <w:r w:rsidRPr="000042A7">
        <w:t>roject</w:t>
      </w:r>
      <w:r w:rsidR="003F4C52" w:rsidRPr="000042A7">
        <w:t>’s</w:t>
      </w:r>
      <w:r w:rsidRPr="000042A7">
        <w:t xml:space="preserve"> </w:t>
      </w:r>
      <w:r w:rsidR="003F4C52" w:rsidRPr="000042A7">
        <w:t>internal budget or research plan</w:t>
      </w:r>
    </w:p>
    <w:p w14:paraId="463EEBE7" w14:textId="4F591B7C" w:rsidR="00726710" w:rsidRPr="000042A7" w:rsidRDefault="00340616" w:rsidP="00726710">
      <w:pPr>
        <w:pStyle w:val="Bullet1"/>
      </w:pPr>
      <w:r w:rsidRPr="000042A7">
        <w:t xml:space="preserve">extending the timeframe for completing the </w:t>
      </w:r>
      <w:r w:rsidR="003F4C52" w:rsidRPr="000042A7">
        <w:t>P</w:t>
      </w:r>
      <w:r w:rsidRPr="000042A7">
        <w:t>roject</w:t>
      </w:r>
      <w:r w:rsidR="00052CF0" w:rsidRPr="000042A7">
        <w:t>; and</w:t>
      </w:r>
    </w:p>
    <w:p w14:paraId="76ECE3F1" w14:textId="77777777" w:rsidR="008D2EF5" w:rsidRPr="000042A7" w:rsidRDefault="008D2EF5" w:rsidP="00726710">
      <w:pPr>
        <w:pStyle w:val="Bullet1"/>
        <w:rPr>
          <w:b/>
        </w:rPr>
      </w:pPr>
      <w:r w:rsidRPr="000042A7">
        <w:t>changing participants</w:t>
      </w:r>
      <w:r w:rsidR="0073575F" w:rsidRPr="000042A7">
        <w:t xml:space="preserve"> or organisations</w:t>
      </w:r>
      <w:r w:rsidR="00826D8A" w:rsidRPr="000042A7">
        <w:t xml:space="preserve"> named</w:t>
      </w:r>
      <w:r w:rsidRPr="000042A7">
        <w:t xml:space="preserve"> on the </w:t>
      </w:r>
      <w:r w:rsidR="003F4C52" w:rsidRPr="000042A7">
        <w:t>Project</w:t>
      </w:r>
    </w:p>
    <w:p w14:paraId="78F18B62" w14:textId="77777777" w:rsidR="00B80571" w:rsidRPr="000042A7" w:rsidRDefault="00B80571" w:rsidP="0034539C">
      <w:pPr>
        <w:tabs>
          <w:tab w:val="left" w:pos="0"/>
        </w:tabs>
        <w:rPr>
          <w:bCs/>
          <w:lang w:eastAsia="en-AU"/>
        </w:rPr>
      </w:pPr>
    </w:p>
    <w:p w14:paraId="657D3219" w14:textId="308CA0BD" w:rsidR="00340616" w:rsidRPr="000042A7" w:rsidRDefault="00340616" w:rsidP="0034539C">
      <w:pPr>
        <w:tabs>
          <w:tab w:val="left" w:pos="0"/>
        </w:tabs>
      </w:pPr>
      <w:r w:rsidRPr="000042A7">
        <w:rPr>
          <w:bCs/>
          <w:lang w:eastAsia="en-AU"/>
        </w:rPr>
        <w:t xml:space="preserve">The </w:t>
      </w:r>
      <w:r w:rsidR="00F53D13" w:rsidRPr="000042A7">
        <w:rPr>
          <w:bCs/>
          <w:lang w:eastAsia="en-AU"/>
        </w:rPr>
        <w:t>P</w:t>
      </w:r>
      <w:r w:rsidRPr="000042A7">
        <w:rPr>
          <w:bCs/>
          <w:lang w:eastAsia="en-AU"/>
        </w:rPr>
        <w:t>rogram does not allow for</w:t>
      </w:r>
      <w:r w:rsidR="0034539C" w:rsidRPr="000042A7">
        <w:rPr>
          <w:bCs/>
          <w:lang w:eastAsia="en-AU"/>
        </w:rPr>
        <w:t xml:space="preserve"> </w:t>
      </w:r>
      <w:r w:rsidRPr="000042A7">
        <w:t>an increase to the agreed amount of grant funds</w:t>
      </w:r>
      <w:r w:rsidR="0034539C" w:rsidRPr="000042A7">
        <w:t>.</w:t>
      </w:r>
    </w:p>
    <w:p w14:paraId="0EF7E0E5" w14:textId="77777777" w:rsidR="00340616" w:rsidRPr="000042A7" w:rsidRDefault="00340616" w:rsidP="00340616">
      <w:pPr>
        <w:tabs>
          <w:tab w:val="left" w:pos="0"/>
        </w:tabs>
        <w:rPr>
          <w:bCs/>
          <w:lang w:eastAsia="en-AU"/>
        </w:rPr>
      </w:pPr>
      <w:r w:rsidRPr="000042A7">
        <w:rPr>
          <w:bCs/>
          <w:lang w:eastAsia="en-AU"/>
        </w:rPr>
        <w:t xml:space="preserve">If you want to propose changes to the grant agreement, you must </w:t>
      </w:r>
      <w:r w:rsidR="009E27EE" w:rsidRPr="000042A7">
        <w:rPr>
          <w:bCs/>
          <w:lang w:eastAsia="en-AU"/>
        </w:rPr>
        <w:t xml:space="preserve">submit them through a </w:t>
      </w:r>
      <w:r w:rsidR="009E27EE" w:rsidRPr="000042A7">
        <w:rPr>
          <w:bCs/>
          <w:i/>
          <w:lang w:eastAsia="en-AU"/>
        </w:rPr>
        <w:t xml:space="preserve">Variation of </w:t>
      </w:r>
      <w:r w:rsidR="002A47F4" w:rsidRPr="000042A7">
        <w:rPr>
          <w:bCs/>
          <w:i/>
          <w:lang w:eastAsia="en-AU"/>
        </w:rPr>
        <w:t>Grant</w:t>
      </w:r>
      <w:r w:rsidR="009E27EE" w:rsidRPr="000042A7">
        <w:rPr>
          <w:bCs/>
          <w:i/>
          <w:lang w:eastAsia="en-AU"/>
        </w:rPr>
        <w:t xml:space="preserve"> Agreement</w:t>
      </w:r>
      <w:r w:rsidRPr="000042A7">
        <w:rPr>
          <w:bCs/>
          <w:lang w:eastAsia="en-AU"/>
        </w:rPr>
        <w:t>.</w:t>
      </w:r>
    </w:p>
    <w:p w14:paraId="567B75AD" w14:textId="77777777" w:rsidR="00B80571" w:rsidRPr="000042A7" w:rsidRDefault="00B80571" w:rsidP="00340616">
      <w:pPr>
        <w:tabs>
          <w:tab w:val="left" w:pos="0"/>
        </w:tabs>
        <w:rPr>
          <w:bCs/>
          <w:lang w:eastAsia="en-AU"/>
        </w:rPr>
      </w:pPr>
    </w:p>
    <w:p w14:paraId="595E486F" w14:textId="77777777" w:rsidR="00340616" w:rsidRPr="000042A7" w:rsidRDefault="00340616" w:rsidP="00340616">
      <w:pPr>
        <w:tabs>
          <w:tab w:val="left" w:pos="0"/>
        </w:tabs>
        <w:rPr>
          <w:bCs/>
          <w:lang w:eastAsia="en-AU"/>
        </w:rPr>
      </w:pPr>
      <w:r w:rsidRPr="000042A7">
        <w:rPr>
          <w:bCs/>
          <w:lang w:eastAsia="en-AU"/>
        </w:rPr>
        <w:t>You should not assume that a variation request will be successful. We will consider your request based on factors such as:</w:t>
      </w:r>
    </w:p>
    <w:p w14:paraId="110DBB52" w14:textId="77777777" w:rsidR="00340616" w:rsidRPr="000042A7" w:rsidRDefault="00340616" w:rsidP="00726710">
      <w:pPr>
        <w:pStyle w:val="Bullet1"/>
      </w:pPr>
      <w:r w:rsidRPr="000042A7">
        <w:t xml:space="preserve">how it affects the </w:t>
      </w:r>
      <w:r w:rsidR="003F4C52" w:rsidRPr="000042A7">
        <w:t>P</w:t>
      </w:r>
      <w:r w:rsidRPr="000042A7">
        <w:t>roject outcome</w:t>
      </w:r>
    </w:p>
    <w:p w14:paraId="56D7E8F8" w14:textId="77777777" w:rsidR="00340616" w:rsidRPr="000042A7" w:rsidRDefault="00340616" w:rsidP="00726710">
      <w:pPr>
        <w:pStyle w:val="Bullet1"/>
      </w:pPr>
      <w:r w:rsidRPr="000042A7">
        <w:t xml:space="preserve">consistency with the </w:t>
      </w:r>
      <w:r w:rsidR="003F4C52" w:rsidRPr="000042A7">
        <w:t>SRI scheme</w:t>
      </w:r>
      <w:r w:rsidRPr="000042A7">
        <w:t xml:space="preserve"> objective</w:t>
      </w:r>
      <w:r w:rsidR="003F4C52" w:rsidRPr="000042A7">
        <w:t>s, the Project’s aim and objectives</w:t>
      </w:r>
      <w:r w:rsidRPr="000042A7">
        <w:t xml:space="preserve"> and any relevant</w:t>
      </w:r>
      <w:r w:rsidR="0008208C" w:rsidRPr="000042A7">
        <w:t xml:space="preserve"> ARC</w:t>
      </w:r>
      <w:r w:rsidRPr="000042A7">
        <w:t xml:space="preserve"> policies</w:t>
      </w:r>
      <w:r w:rsidR="00556DF9" w:rsidRPr="000042A7">
        <w:t>.</w:t>
      </w:r>
    </w:p>
    <w:p w14:paraId="34114411" w14:textId="77777777" w:rsidR="00340616" w:rsidRPr="000042A7" w:rsidRDefault="00340616" w:rsidP="0054078D">
      <w:pPr>
        <w:pStyle w:val="Heading1Numbered"/>
        <w:rPr>
          <w:color w:val="auto"/>
        </w:rPr>
      </w:pPr>
      <w:bookmarkStart w:id="142" w:name="_Toc467773983"/>
      <w:bookmarkStart w:id="143" w:name="_Toc495606610"/>
      <w:r w:rsidRPr="000042A7">
        <w:rPr>
          <w:color w:val="auto"/>
        </w:rPr>
        <w:t>Announcement of grants</w:t>
      </w:r>
      <w:bookmarkEnd w:id="142"/>
      <w:bookmarkEnd w:id="143"/>
    </w:p>
    <w:p w14:paraId="156D0F14" w14:textId="77777777" w:rsidR="00686A58" w:rsidRPr="000042A7" w:rsidRDefault="00686A58" w:rsidP="00340616">
      <w:r w:rsidRPr="000042A7">
        <w:t xml:space="preserve">All Administering Organisations will be notified of the outcomes of their </w:t>
      </w:r>
      <w:r w:rsidR="00B87A02" w:rsidRPr="000042A7">
        <w:t xml:space="preserve">applications </w:t>
      </w:r>
      <w:r w:rsidRPr="000042A7">
        <w:t xml:space="preserve">(including </w:t>
      </w:r>
      <w:r w:rsidR="00B87A02" w:rsidRPr="000042A7">
        <w:t xml:space="preserve">applications </w:t>
      </w:r>
      <w:r w:rsidRPr="000042A7">
        <w:t xml:space="preserve">not recommended for funding). Outcomes, funding allocations and other relevant information about the successful </w:t>
      </w:r>
      <w:r w:rsidR="00B87A02" w:rsidRPr="000042A7">
        <w:t xml:space="preserve">applications </w:t>
      </w:r>
      <w:r w:rsidRPr="000042A7">
        <w:t>will be published on the ARC website and GrantConnect.</w:t>
      </w:r>
    </w:p>
    <w:p w14:paraId="13E83002" w14:textId="77777777" w:rsidR="00B80571" w:rsidRPr="000042A7" w:rsidRDefault="00B80571" w:rsidP="00340616"/>
    <w:p w14:paraId="4D8689FA" w14:textId="77777777" w:rsidR="00686A58" w:rsidRPr="000042A7" w:rsidRDefault="00686A58" w:rsidP="00340616">
      <w:r w:rsidRPr="000042A7">
        <w:t xml:space="preserve">Administering Organisations whose </w:t>
      </w:r>
      <w:r w:rsidR="00B87A02" w:rsidRPr="000042A7">
        <w:t xml:space="preserve">applications </w:t>
      </w:r>
      <w:r w:rsidRPr="000042A7">
        <w:t xml:space="preserve">are approved will be notified </w:t>
      </w:r>
      <w:r w:rsidR="00B87A02" w:rsidRPr="000042A7">
        <w:t>via RMS</w:t>
      </w:r>
      <w:r w:rsidRPr="000042A7">
        <w:t>.</w:t>
      </w:r>
    </w:p>
    <w:p w14:paraId="3D682013" w14:textId="58FDEA37" w:rsidR="00340616" w:rsidRPr="000042A7" w:rsidRDefault="00340616" w:rsidP="00340616">
      <w:pPr>
        <w:rPr>
          <w:i/>
        </w:rPr>
      </w:pPr>
      <w:r w:rsidRPr="000042A7">
        <w:t xml:space="preserve">If successful, your grant will be listed on the GrantConnect website </w:t>
      </w:r>
      <w:r w:rsidR="002E6910" w:rsidRPr="000042A7">
        <w:t>no later than twenty one calendar days</w:t>
      </w:r>
      <w:r w:rsidRPr="000042A7">
        <w:t xml:space="preserve"> after the date of effect</w:t>
      </w:r>
      <w:r w:rsidRPr="000042A7">
        <w:rPr>
          <w:rStyle w:val="FootnoteReference"/>
        </w:rPr>
        <w:footnoteReference w:id="1"/>
      </w:r>
      <w:r w:rsidR="00E13921" w:rsidRPr="000042A7">
        <w:t xml:space="preserve"> as required by s</w:t>
      </w:r>
      <w:r w:rsidRPr="000042A7">
        <w:t>ection 5.3 of the CGRGs</w:t>
      </w:r>
      <w:r w:rsidRPr="000042A7">
        <w:rPr>
          <w:i/>
        </w:rPr>
        <w:t xml:space="preserve">. </w:t>
      </w:r>
    </w:p>
    <w:p w14:paraId="5EA35417" w14:textId="77777777" w:rsidR="00340616" w:rsidRPr="000042A7" w:rsidRDefault="00340616" w:rsidP="0054078D">
      <w:pPr>
        <w:pStyle w:val="Heading1Numbered"/>
        <w:rPr>
          <w:color w:val="auto"/>
        </w:rPr>
      </w:pPr>
      <w:bookmarkStart w:id="144" w:name="_Toc421777623"/>
      <w:bookmarkStart w:id="145" w:name="_Toc467773984"/>
      <w:bookmarkStart w:id="146" w:name="_Toc495606611"/>
      <w:r w:rsidRPr="000042A7">
        <w:rPr>
          <w:color w:val="auto"/>
        </w:rPr>
        <w:t>Delivery of grant activities</w:t>
      </w:r>
      <w:bookmarkEnd w:id="144"/>
      <w:bookmarkEnd w:id="145"/>
      <w:bookmarkEnd w:id="146"/>
    </w:p>
    <w:p w14:paraId="3ADDD25E" w14:textId="77777777" w:rsidR="00340616" w:rsidRPr="000042A7" w:rsidDel="00D505A5" w:rsidRDefault="00340616" w:rsidP="0054078D">
      <w:pPr>
        <w:pStyle w:val="Heading2Numbered"/>
        <w:rPr>
          <w:color w:val="auto"/>
        </w:rPr>
      </w:pPr>
      <w:bookmarkStart w:id="147" w:name="_Toc421777624"/>
      <w:bookmarkStart w:id="148" w:name="_Toc433641185"/>
      <w:bookmarkStart w:id="149" w:name="_Toc467773985"/>
      <w:bookmarkStart w:id="150" w:name="_Toc495606612"/>
      <w:r w:rsidRPr="000042A7">
        <w:rPr>
          <w:color w:val="auto"/>
        </w:rPr>
        <w:t>Your</w:t>
      </w:r>
      <w:r w:rsidRPr="000042A7" w:rsidDel="00D505A5">
        <w:rPr>
          <w:color w:val="auto"/>
        </w:rPr>
        <w:t xml:space="preserve"> responsibilities</w:t>
      </w:r>
      <w:bookmarkEnd w:id="147"/>
      <w:bookmarkEnd w:id="148"/>
      <w:bookmarkEnd w:id="149"/>
      <w:bookmarkEnd w:id="150"/>
    </w:p>
    <w:p w14:paraId="6ADC3C15" w14:textId="77777777" w:rsidR="00173F99" w:rsidRPr="000042A7" w:rsidRDefault="00340616" w:rsidP="00173F99">
      <w:r w:rsidRPr="000042A7">
        <w:rPr>
          <w:rFonts w:cstheme="minorHAnsi"/>
        </w:rPr>
        <w:t>You must submit reports</w:t>
      </w:r>
      <w:r w:rsidRPr="000042A7">
        <w:rPr>
          <w:rFonts w:cstheme="minorHAnsi"/>
          <w:b/>
        </w:rPr>
        <w:t xml:space="preserve"> </w:t>
      </w:r>
      <w:r w:rsidRPr="000042A7">
        <w:rPr>
          <w:rFonts w:cstheme="minorHAnsi"/>
        </w:rPr>
        <w:t>in line with the</w:t>
      </w:r>
      <w:r w:rsidRPr="000042A7" w:rsidDel="00D505A5">
        <w:rPr>
          <w:rFonts w:cstheme="minorHAnsi"/>
        </w:rPr>
        <w:t xml:space="preserve"> timeframes </w:t>
      </w:r>
      <w:r w:rsidRPr="000042A7">
        <w:rPr>
          <w:rFonts w:cstheme="minorHAnsi"/>
        </w:rPr>
        <w:t xml:space="preserve">in the </w:t>
      </w:r>
      <w:hyperlink r:id="rId20" w:history="1">
        <w:r w:rsidRPr="000042A7">
          <w:rPr>
            <w:rFonts w:cstheme="minorHAnsi"/>
          </w:rPr>
          <w:t>grant agreement</w:t>
        </w:r>
      </w:hyperlink>
      <w:r w:rsidRPr="000042A7">
        <w:rPr>
          <w:rFonts w:cstheme="minorHAnsi"/>
        </w:rPr>
        <w:t xml:space="preserve">. </w:t>
      </w:r>
      <w:r w:rsidR="00173F99" w:rsidRPr="000042A7">
        <w:t xml:space="preserve">The following reporting requirements </w:t>
      </w:r>
      <w:r w:rsidR="007537A9" w:rsidRPr="000042A7">
        <w:t>must be met</w:t>
      </w:r>
      <w:r w:rsidR="00173F99" w:rsidRPr="000042A7">
        <w:t>:</w:t>
      </w:r>
    </w:p>
    <w:p w14:paraId="1DF9ECF7" w14:textId="645EE87B" w:rsidR="00173F99" w:rsidRPr="000042A7" w:rsidRDefault="00173F99" w:rsidP="00173F99">
      <w:pPr>
        <w:pStyle w:val="Bullet1"/>
        <w:rPr>
          <w:b/>
        </w:rPr>
      </w:pPr>
      <w:bookmarkStart w:id="151" w:name="_Toc455332471"/>
      <w:bookmarkStart w:id="152" w:name="_Toc456020279"/>
      <w:bookmarkStart w:id="153" w:name="_Toc485983356"/>
      <w:r w:rsidRPr="000042A7">
        <w:rPr>
          <w:b/>
        </w:rPr>
        <w:t xml:space="preserve">Progress </w:t>
      </w:r>
      <w:bookmarkEnd w:id="151"/>
      <w:bookmarkEnd w:id="152"/>
      <w:bookmarkEnd w:id="153"/>
      <w:r w:rsidR="003C1326" w:rsidRPr="000042A7">
        <w:rPr>
          <w:b/>
        </w:rPr>
        <w:t>and End of Year Reports</w:t>
      </w:r>
    </w:p>
    <w:p w14:paraId="1804729C" w14:textId="1DDE80CF" w:rsidR="00836CFE" w:rsidRPr="000042A7" w:rsidRDefault="00836CFE" w:rsidP="00173F99">
      <w:pPr>
        <w:pStyle w:val="Bullet2"/>
      </w:pPr>
      <w:r w:rsidRPr="000042A7">
        <w:t xml:space="preserve">The </w:t>
      </w:r>
      <w:r w:rsidR="00171DA1" w:rsidRPr="000042A7">
        <w:t>Administ</w:t>
      </w:r>
      <w:r w:rsidR="003C1326" w:rsidRPr="000042A7">
        <w:t>ering</w:t>
      </w:r>
      <w:r w:rsidR="00171DA1" w:rsidRPr="000042A7">
        <w:t xml:space="preserve"> Organisation</w:t>
      </w:r>
      <w:r w:rsidRPr="000042A7">
        <w:t xml:space="preserve"> must submit a biannual Progress Report to the ARC in the format and by the due dates detailed in the grant agreement. Details of ARC reporting requirements can be found on the </w:t>
      </w:r>
      <w:hyperlink r:id="rId21" w:history="1">
        <w:r w:rsidRPr="000042A7">
          <w:rPr>
            <w:rStyle w:val="Hyperlink"/>
            <w:rFonts w:ascii="Arial" w:hAnsi="Arial" w:cs="Arial"/>
          </w:rPr>
          <w:t>ARC website</w:t>
        </w:r>
      </w:hyperlink>
      <w:r w:rsidRPr="000042A7">
        <w:t>.</w:t>
      </w:r>
    </w:p>
    <w:p w14:paraId="7DAD8AF5" w14:textId="607F6BF1" w:rsidR="00173F99" w:rsidRPr="000042A7" w:rsidRDefault="00173F99" w:rsidP="00173F99">
      <w:pPr>
        <w:pStyle w:val="Bullet2"/>
      </w:pPr>
      <w:r w:rsidRPr="000042A7">
        <w:t>The Administering Organisation must submit an End of Year Report</w:t>
      </w:r>
      <w:r w:rsidR="000A0420" w:rsidRPr="000042A7">
        <w:t>.</w:t>
      </w:r>
      <w:r w:rsidRPr="000042A7">
        <w:t xml:space="preserve"> </w:t>
      </w:r>
    </w:p>
    <w:p w14:paraId="05B8D35E" w14:textId="0D70FF01" w:rsidR="00173F99" w:rsidRPr="000042A7" w:rsidRDefault="00173F99" w:rsidP="00FA6479">
      <w:pPr>
        <w:pStyle w:val="Bullet2"/>
      </w:pPr>
      <w:r w:rsidRPr="000042A7">
        <w:t xml:space="preserve">If the ARC is not satisfied with the progress of </w:t>
      </w:r>
      <w:r w:rsidR="0010437C" w:rsidRPr="000042A7">
        <w:t xml:space="preserve">your </w:t>
      </w:r>
      <w:r w:rsidRPr="000042A7">
        <w:t xml:space="preserve">Project, further payment of funds may not be made until satisfactory progress has been made on the Project. If satisfactory progress is still not achieved within a reasonable period of time, the </w:t>
      </w:r>
      <w:r w:rsidR="00E705A1" w:rsidRPr="000042A7">
        <w:t xml:space="preserve">Project </w:t>
      </w:r>
      <w:r w:rsidRPr="000042A7">
        <w:t xml:space="preserve">may be terminated and all outstanding </w:t>
      </w:r>
      <w:r w:rsidR="006C07F9" w:rsidRPr="000042A7">
        <w:t xml:space="preserve">funding </w:t>
      </w:r>
      <w:r w:rsidRPr="000042A7">
        <w:t>will be recovered by the ARC.</w:t>
      </w:r>
    </w:p>
    <w:p w14:paraId="1E916217" w14:textId="5922D014" w:rsidR="00173F99" w:rsidRPr="000042A7" w:rsidRDefault="00173F99" w:rsidP="00173F99">
      <w:pPr>
        <w:pStyle w:val="Bullet2"/>
      </w:pPr>
      <w:r w:rsidRPr="000042A7">
        <w:t xml:space="preserve">The form for these reports will be made available by the ARC, with instructions on the </w:t>
      </w:r>
      <w:hyperlink r:id="rId22" w:history="1">
        <w:r w:rsidRPr="000042A7">
          <w:rPr>
            <w:rStyle w:val="Hyperlink"/>
            <w:rFonts w:cstheme="minorHAnsi"/>
          </w:rPr>
          <w:t>ARC website</w:t>
        </w:r>
      </w:hyperlink>
      <w:r w:rsidRPr="000042A7">
        <w:t>.</w:t>
      </w:r>
    </w:p>
    <w:p w14:paraId="4A6CD4E3" w14:textId="77777777" w:rsidR="0034539C" w:rsidRPr="000042A7" w:rsidRDefault="0034539C" w:rsidP="00222267">
      <w:pPr>
        <w:suppressAutoHyphens w:val="0"/>
        <w:spacing w:after="120" w:line="240" w:lineRule="atLeast"/>
        <w:rPr>
          <w:sz w:val="16"/>
          <w:szCs w:val="16"/>
        </w:rPr>
      </w:pPr>
      <w:bookmarkStart w:id="154" w:name="_Toc455332472"/>
      <w:bookmarkStart w:id="155" w:name="_Toc456020280"/>
      <w:bookmarkStart w:id="156" w:name="_Toc485983357"/>
    </w:p>
    <w:p w14:paraId="4C2FDBB6" w14:textId="25E3ADCC" w:rsidR="00173F99" w:rsidRPr="000042A7" w:rsidRDefault="00173F99" w:rsidP="00173F99">
      <w:pPr>
        <w:pStyle w:val="Bullet1"/>
        <w:rPr>
          <w:b/>
        </w:rPr>
      </w:pPr>
      <w:r w:rsidRPr="000042A7">
        <w:rPr>
          <w:b/>
        </w:rPr>
        <w:t>Final Report</w:t>
      </w:r>
      <w:bookmarkEnd w:id="154"/>
      <w:bookmarkEnd w:id="155"/>
      <w:r w:rsidRPr="000042A7">
        <w:rPr>
          <w:b/>
        </w:rPr>
        <w:t>s</w:t>
      </w:r>
      <w:bookmarkEnd w:id="156"/>
    </w:p>
    <w:p w14:paraId="630CA763" w14:textId="77777777" w:rsidR="00173F99" w:rsidRPr="000042A7" w:rsidRDefault="00173F99" w:rsidP="00173F99">
      <w:pPr>
        <w:pStyle w:val="Bullet2"/>
      </w:pPr>
      <w:r w:rsidRPr="000042A7">
        <w:t xml:space="preserve">A Final Report must be submitted for the Project within 12 months of the final ARC approved Project end date. The form for this report will be made available by the ARC in RMS, with instructions on the </w:t>
      </w:r>
      <w:hyperlink r:id="rId23" w:history="1">
        <w:r w:rsidRPr="000042A7">
          <w:rPr>
            <w:rStyle w:val="Hyperlink"/>
            <w:rFonts w:cstheme="minorHAnsi"/>
          </w:rPr>
          <w:t>ARC website</w:t>
        </w:r>
      </w:hyperlink>
      <w:r w:rsidRPr="000042A7">
        <w:t>.</w:t>
      </w:r>
    </w:p>
    <w:p w14:paraId="777E6BBC" w14:textId="77777777" w:rsidR="00173F99" w:rsidRPr="000042A7" w:rsidRDefault="00173F99" w:rsidP="00173F99">
      <w:pPr>
        <w:pStyle w:val="Bullet2"/>
      </w:pPr>
      <w:r w:rsidRPr="000042A7">
        <w:t xml:space="preserve">The Final Report must address compliance with the conditions as set out in the </w:t>
      </w:r>
      <w:r w:rsidR="006C07F9" w:rsidRPr="000042A7">
        <w:t>grant agreement</w:t>
      </w:r>
      <w:r w:rsidRPr="000042A7">
        <w:t>.</w:t>
      </w:r>
    </w:p>
    <w:p w14:paraId="47F80548" w14:textId="77777777" w:rsidR="00173F99" w:rsidRPr="000042A7" w:rsidRDefault="00173F99" w:rsidP="00173F99">
      <w:pPr>
        <w:pStyle w:val="Bullet2"/>
      </w:pPr>
      <w:r w:rsidRPr="000042A7">
        <w:t xml:space="preserve">If any reports are not submitted or are not satisfactory to the ARC this will be noted against future </w:t>
      </w:r>
      <w:r w:rsidR="00964BF2" w:rsidRPr="000042A7">
        <w:t xml:space="preserve">applications </w:t>
      </w:r>
      <w:r w:rsidRPr="000042A7">
        <w:t>submitted by all participants named on the Project.</w:t>
      </w:r>
    </w:p>
    <w:p w14:paraId="10EF69E9" w14:textId="77777777" w:rsidR="00F9418A" w:rsidRPr="000042A7" w:rsidRDefault="00F9418A" w:rsidP="00173F99">
      <w:pPr>
        <w:pStyle w:val="Bullet2"/>
      </w:pPr>
      <w:r w:rsidRPr="000042A7">
        <w:rPr>
          <w:rFonts w:cs="Arial"/>
        </w:rPr>
        <w:t>The ARC may also seek additional information about subsequent Research Outputs after submission of the Final Report</w:t>
      </w:r>
      <w:r w:rsidR="00222267" w:rsidRPr="000042A7">
        <w:rPr>
          <w:rFonts w:cs="Arial"/>
        </w:rPr>
        <w:t>.</w:t>
      </w:r>
    </w:p>
    <w:p w14:paraId="4BBEBF73" w14:textId="77777777" w:rsidR="00340616" w:rsidRPr="000042A7" w:rsidRDefault="00340616" w:rsidP="000A0420">
      <w:pPr>
        <w:spacing w:before="240"/>
        <w:rPr>
          <w:rFonts w:cstheme="minorHAnsi"/>
        </w:rPr>
      </w:pPr>
      <w:r w:rsidRPr="000042A7">
        <w:rPr>
          <w:rFonts w:cstheme="minorHAnsi"/>
        </w:rPr>
        <w:t>You</w:t>
      </w:r>
      <w:r w:rsidRPr="000042A7" w:rsidDel="00D505A5">
        <w:rPr>
          <w:rFonts w:cstheme="minorHAnsi"/>
        </w:rPr>
        <w:t xml:space="preserve"> </w:t>
      </w:r>
      <w:r w:rsidRPr="000042A7">
        <w:rPr>
          <w:rFonts w:cstheme="minorHAnsi"/>
        </w:rPr>
        <w:t>will also</w:t>
      </w:r>
      <w:r w:rsidRPr="000042A7">
        <w:rPr>
          <w:rFonts w:cstheme="minorHAnsi"/>
          <w:b/>
        </w:rPr>
        <w:t xml:space="preserve"> </w:t>
      </w:r>
      <w:r w:rsidRPr="000042A7">
        <w:rPr>
          <w:rFonts w:cstheme="minorHAnsi"/>
        </w:rPr>
        <w:t>be</w:t>
      </w:r>
      <w:r w:rsidRPr="000042A7" w:rsidDel="00D505A5">
        <w:rPr>
          <w:rFonts w:cstheme="minorHAnsi"/>
        </w:rPr>
        <w:t xml:space="preserve"> responsible for:</w:t>
      </w:r>
    </w:p>
    <w:p w14:paraId="6FC37445" w14:textId="77777777" w:rsidR="00340616" w:rsidRPr="000042A7" w:rsidDel="00D505A5" w:rsidRDefault="00340616" w:rsidP="00726710">
      <w:pPr>
        <w:pStyle w:val="Bullet1"/>
      </w:pPr>
      <w:r w:rsidRPr="000042A7">
        <w:t>meeting</w:t>
      </w:r>
      <w:r w:rsidRPr="000042A7" w:rsidDel="00D505A5">
        <w:t xml:space="preserve"> the terms and conditions of the grant agreement </w:t>
      </w:r>
      <w:r w:rsidRPr="000042A7">
        <w:t>and managing the</w:t>
      </w:r>
      <w:r w:rsidRPr="000042A7" w:rsidDel="00D505A5">
        <w:t xml:space="preserve"> activity efficient</w:t>
      </w:r>
      <w:r w:rsidRPr="000042A7">
        <w:t>ly</w:t>
      </w:r>
      <w:r w:rsidRPr="000042A7" w:rsidDel="00D505A5">
        <w:t xml:space="preserve"> and effective</w:t>
      </w:r>
      <w:r w:rsidRPr="000042A7">
        <w:t>ly</w:t>
      </w:r>
    </w:p>
    <w:p w14:paraId="38505E92" w14:textId="77777777" w:rsidR="00340616" w:rsidRPr="000042A7" w:rsidDel="00D505A5" w:rsidRDefault="00340616" w:rsidP="00726710">
      <w:pPr>
        <w:pStyle w:val="Bullet1"/>
      </w:pPr>
      <w:r w:rsidRPr="000042A7" w:rsidDel="00D505A5">
        <w:t xml:space="preserve">complying with record keeping, reporting and acquittal requirements </w:t>
      </w:r>
      <w:r w:rsidRPr="000042A7">
        <w:t>as set out in the grant agreement</w:t>
      </w:r>
    </w:p>
    <w:p w14:paraId="7E48E944" w14:textId="6C2603ED" w:rsidR="00340616" w:rsidRPr="000042A7" w:rsidRDefault="00340616" w:rsidP="00726710">
      <w:pPr>
        <w:pStyle w:val="Bullet1"/>
      </w:pPr>
      <w:r w:rsidRPr="000042A7" w:rsidDel="00D505A5">
        <w:t xml:space="preserve">participating in </w:t>
      </w:r>
      <w:r w:rsidR="006C07F9" w:rsidRPr="000042A7">
        <w:t>any SRI scheme</w:t>
      </w:r>
      <w:r w:rsidRPr="000042A7">
        <w:t xml:space="preserve"> e</w:t>
      </w:r>
      <w:r w:rsidRPr="000042A7" w:rsidDel="00D505A5">
        <w:t xml:space="preserve">valuation as </w:t>
      </w:r>
      <w:r w:rsidRPr="000042A7">
        <w:t>specified in the grant agreement</w:t>
      </w:r>
      <w:r w:rsidR="00052CF0" w:rsidRPr="000042A7">
        <w:t>; and</w:t>
      </w:r>
    </w:p>
    <w:p w14:paraId="4E29DAED" w14:textId="279582BB" w:rsidR="00A53F3E" w:rsidRPr="000042A7" w:rsidRDefault="00185F8B" w:rsidP="003354DA">
      <w:pPr>
        <w:pStyle w:val="Bullet1"/>
      </w:pPr>
      <w:r w:rsidRPr="000042A7">
        <w:t xml:space="preserve">participating </w:t>
      </w:r>
      <w:r w:rsidR="006C07F9" w:rsidRPr="000042A7">
        <w:t xml:space="preserve">in </w:t>
      </w:r>
      <w:r w:rsidR="00A53F3E" w:rsidRPr="000042A7">
        <w:t xml:space="preserve">ad hoc performance reviews of </w:t>
      </w:r>
      <w:r w:rsidR="006C07F9" w:rsidRPr="000042A7">
        <w:t>P</w:t>
      </w:r>
      <w:r w:rsidR="00A53F3E" w:rsidRPr="000042A7">
        <w:t xml:space="preserve">rojects at any time. The performance reviews </w:t>
      </w:r>
      <w:r w:rsidR="00A53F3E" w:rsidRPr="000042A7">
        <w:rPr>
          <w:rFonts w:cs="Arial"/>
        </w:rPr>
        <w:t>may inform whether there is satisfactory progress of the Project, which affects the continued provision of funding as per section 2.</w:t>
      </w:r>
    </w:p>
    <w:p w14:paraId="36C08E70" w14:textId="77777777" w:rsidR="000A0420" w:rsidRPr="000042A7" w:rsidRDefault="000A0420" w:rsidP="000A0420"/>
    <w:p w14:paraId="14253E73" w14:textId="77777777" w:rsidR="00A53F3E" w:rsidRPr="000042A7" w:rsidRDefault="00A53F3E" w:rsidP="000A0420">
      <w:r w:rsidRPr="000042A7">
        <w:t xml:space="preserve">Outcomes and feedback arising from the performance reviews as outlined above may inform any evaluations of the </w:t>
      </w:r>
      <w:r w:rsidR="006C07F9" w:rsidRPr="000042A7">
        <w:rPr>
          <w:rFonts w:cs="Arial"/>
        </w:rPr>
        <w:t>SRI Scheme</w:t>
      </w:r>
      <w:r w:rsidRPr="000042A7">
        <w:t>.</w:t>
      </w:r>
    </w:p>
    <w:p w14:paraId="73D97A7F" w14:textId="77777777" w:rsidR="00174854" w:rsidRPr="000042A7" w:rsidRDefault="00174854" w:rsidP="00174854">
      <w:pPr>
        <w:pStyle w:val="Bullet1"/>
        <w:rPr>
          <w:b/>
        </w:rPr>
      </w:pPr>
      <w:bookmarkStart w:id="157" w:name="_Toc206321264"/>
      <w:bookmarkStart w:id="158" w:name="_Toc206830706"/>
      <w:bookmarkStart w:id="159" w:name="_Toc214190305"/>
      <w:bookmarkStart w:id="160" w:name="_Toc214245322"/>
      <w:bookmarkStart w:id="161" w:name="_Toc214263080"/>
      <w:bookmarkStart w:id="162" w:name="_Toc214263228"/>
      <w:bookmarkStart w:id="163" w:name="_Toc214263517"/>
      <w:bookmarkStart w:id="164" w:name="_Toc280523388"/>
      <w:bookmarkStart w:id="165" w:name="_Toc455332474"/>
      <w:bookmarkStart w:id="166" w:name="_Toc456020282"/>
      <w:bookmarkStart w:id="167" w:name="_Toc485983359"/>
      <w:r w:rsidRPr="000042A7">
        <w:rPr>
          <w:b/>
        </w:rPr>
        <w:t xml:space="preserve">Ethics and Research </w:t>
      </w:r>
      <w:bookmarkEnd w:id="157"/>
      <w:bookmarkEnd w:id="158"/>
      <w:bookmarkEnd w:id="159"/>
      <w:bookmarkEnd w:id="160"/>
      <w:bookmarkEnd w:id="161"/>
      <w:bookmarkEnd w:id="162"/>
      <w:bookmarkEnd w:id="163"/>
      <w:r w:rsidRPr="000042A7">
        <w:rPr>
          <w:b/>
        </w:rPr>
        <w:t>Practices</w:t>
      </w:r>
      <w:bookmarkEnd w:id="164"/>
      <w:bookmarkEnd w:id="165"/>
      <w:bookmarkEnd w:id="166"/>
      <w:bookmarkEnd w:id="167"/>
    </w:p>
    <w:p w14:paraId="793D473B" w14:textId="77777777" w:rsidR="00174854" w:rsidRPr="000042A7" w:rsidRDefault="00174854" w:rsidP="00174854">
      <w:pPr>
        <w:pStyle w:val="Bullet2"/>
      </w:pPr>
      <w:bookmarkStart w:id="168" w:name="_Toc367458313"/>
      <w:bookmarkEnd w:id="168"/>
      <w:r w:rsidRPr="000042A7">
        <w:t xml:space="preserve">All </w:t>
      </w:r>
      <w:r w:rsidR="00964BF2" w:rsidRPr="000042A7">
        <w:t xml:space="preserve">applications </w:t>
      </w:r>
      <w:r w:rsidRPr="000042A7">
        <w:t>and ARC-funded research Projects must conform to the principles outlined in the following and successor documents:</w:t>
      </w:r>
    </w:p>
    <w:p w14:paraId="3EE28E41" w14:textId="77777777" w:rsidR="00174854" w:rsidRPr="000042A7" w:rsidRDefault="00174854" w:rsidP="00174854">
      <w:pPr>
        <w:pStyle w:val="Bullet3"/>
      </w:pPr>
      <w:r w:rsidRPr="000042A7">
        <w:t xml:space="preserve">the </w:t>
      </w:r>
      <w:r w:rsidRPr="000042A7">
        <w:rPr>
          <w:i/>
        </w:rPr>
        <w:t>Australian Code for the Responsible Conduct of Research</w:t>
      </w:r>
      <w:r w:rsidR="000A0420" w:rsidRPr="000042A7">
        <w:t xml:space="preserve"> (2007)</w:t>
      </w:r>
    </w:p>
    <w:p w14:paraId="14783C24" w14:textId="77777777" w:rsidR="00174854" w:rsidRPr="000042A7" w:rsidRDefault="00174854" w:rsidP="00174854">
      <w:pPr>
        <w:pStyle w:val="Bullet3"/>
      </w:pPr>
      <w:r w:rsidRPr="000042A7">
        <w:t xml:space="preserve">as applicable, the </w:t>
      </w:r>
      <w:r w:rsidRPr="000042A7">
        <w:rPr>
          <w:i/>
        </w:rPr>
        <w:t>National Statement on Ethical Conduct in Human Research</w:t>
      </w:r>
      <w:r w:rsidR="000A0420" w:rsidRPr="000042A7">
        <w:t xml:space="preserve"> (2007, updated 2015)</w:t>
      </w:r>
    </w:p>
    <w:p w14:paraId="63A7F376" w14:textId="77777777" w:rsidR="00174854" w:rsidRPr="000042A7" w:rsidRDefault="00174854" w:rsidP="00174854">
      <w:pPr>
        <w:pStyle w:val="Bullet3"/>
      </w:pPr>
      <w:r w:rsidRPr="000042A7">
        <w:t xml:space="preserve">as applicable, </w:t>
      </w:r>
      <w:r w:rsidRPr="000042A7">
        <w:rPr>
          <w:i/>
        </w:rPr>
        <w:t>NHMRC Values and Ethics: Guidelines for Ethical Conduct in Aboriginal and Torres Strait Islander Health Research</w:t>
      </w:r>
      <w:r w:rsidR="000A0420" w:rsidRPr="000042A7">
        <w:t xml:space="preserve"> (2003)</w:t>
      </w:r>
    </w:p>
    <w:p w14:paraId="3D33F386" w14:textId="77777777" w:rsidR="00174854" w:rsidRPr="000042A7" w:rsidRDefault="00174854" w:rsidP="00174854">
      <w:pPr>
        <w:pStyle w:val="Bullet3"/>
      </w:pPr>
      <w:r w:rsidRPr="000042A7">
        <w:t xml:space="preserve">as applicable, Australian Institute of Aboriginal and Torres Strait Islander Studies </w:t>
      </w:r>
      <w:r w:rsidRPr="000042A7">
        <w:rPr>
          <w:i/>
        </w:rPr>
        <w:t>Guidelines for Ethical Research in Australian Indigenous Studies</w:t>
      </w:r>
      <w:r w:rsidR="000A0420" w:rsidRPr="000042A7">
        <w:t xml:space="preserve"> (2012)</w:t>
      </w:r>
    </w:p>
    <w:p w14:paraId="0D12269D" w14:textId="77777777" w:rsidR="00174854" w:rsidRPr="000042A7" w:rsidRDefault="00174854" w:rsidP="00174854">
      <w:pPr>
        <w:pStyle w:val="Bullet3"/>
      </w:pPr>
      <w:r w:rsidRPr="000042A7">
        <w:t xml:space="preserve">as applicable, </w:t>
      </w:r>
      <w:r w:rsidRPr="000042A7">
        <w:rPr>
          <w:i/>
        </w:rPr>
        <w:t>Australia Council for the Arts Indigenous Cultural Protocols for Producing Indigenous Music; Writing; Visual Arts; Media Arts; and Performing Arts</w:t>
      </w:r>
      <w:r w:rsidR="000A0420" w:rsidRPr="000042A7">
        <w:t xml:space="preserve"> (2007)</w:t>
      </w:r>
    </w:p>
    <w:p w14:paraId="0C5FFABA" w14:textId="77777777" w:rsidR="00174854" w:rsidRPr="000042A7" w:rsidRDefault="00174854" w:rsidP="00174854">
      <w:pPr>
        <w:pStyle w:val="Bullet3"/>
      </w:pPr>
      <w:r w:rsidRPr="000042A7">
        <w:t xml:space="preserve">as applicable, the </w:t>
      </w:r>
      <w:r w:rsidRPr="000042A7">
        <w:rPr>
          <w:i/>
        </w:rPr>
        <w:t>Australian Code for the care and use of animals for scientific purposes</w:t>
      </w:r>
      <w:r w:rsidRPr="000042A7">
        <w:t xml:space="preserve"> (2013). </w:t>
      </w:r>
    </w:p>
    <w:p w14:paraId="5922730E" w14:textId="77777777" w:rsidR="006C07F9" w:rsidRPr="000042A7" w:rsidRDefault="006C07F9" w:rsidP="006C07F9">
      <w:pPr>
        <w:pStyle w:val="Bullet2"/>
      </w:pPr>
      <w:r w:rsidRPr="000042A7">
        <w:t>If there is any conflict between a successor document and its predecessor, then the successor document prevails to the extent of any inconsistency.</w:t>
      </w:r>
    </w:p>
    <w:p w14:paraId="19A4D6DA" w14:textId="2585C76E" w:rsidR="00174854" w:rsidRPr="000042A7" w:rsidRDefault="00174854" w:rsidP="00174854">
      <w:pPr>
        <w:pStyle w:val="Bullet1"/>
        <w:rPr>
          <w:b/>
        </w:rPr>
      </w:pPr>
      <w:bookmarkStart w:id="169" w:name="_Toc206321270"/>
      <w:bookmarkStart w:id="170" w:name="_Toc206830712"/>
      <w:bookmarkStart w:id="171" w:name="_Toc214190311"/>
      <w:bookmarkStart w:id="172" w:name="_Toc214245328"/>
      <w:bookmarkStart w:id="173" w:name="_Toc214263086"/>
      <w:bookmarkStart w:id="174" w:name="_Toc214263234"/>
      <w:bookmarkStart w:id="175" w:name="_Toc214263523"/>
      <w:bookmarkStart w:id="176" w:name="_Toc280523391"/>
      <w:bookmarkStart w:id="177" w:name="_Toc455332477"/>
      <w:bookmarkStart w:id="178" w:name="_Toc456020285"/>
      <w:bookmarkStart w:id="179" w:name="_Toc485983362"/>
      <w:r w:rsidRPr="000042A7">
        <w:rPr>
          <w:b/>
        </w:rPr>
        <w:t xml:space="preserve">Intellectual </w:t>
      </w:r>
      <w:bookmarkEnd w:id="169"/>
      <w:bookmarkEnd w:id="170"/>
      <w:bookmarkEnd w:id="171"/>
      <w:bookmarkEnd w:id="172"/>
      <w:bookmarkEnd w:id="173"/>
      <w:bookmarkEnd w:id="174"/>
      <w:bookmarkEnd w:id="175"/>
      <w:r w:rsidRPr="000042A7">
        <w:rPr>
          <w:b/>
        </w:rPr>
        <w:t>Property</w:t>
      </w:r>
      <w:bookmarkEnd w:id="176"/>
      <w:bookmarkEnd w:id="177"/>
      <w:bookmarkEnd w:id="178"/>
      <w:bookmarkEnd w:id="179"/>
    </w:p>
    <w:p w14:paraId="63D318D9" w14:textId="77777777" w:rsidR="00B80571" w:rsidRPr="000042A7" w:rsidRDefault="0010437C" w:rsidP="00174854">
      <w:pPr>
        <w:pStyle w:val="Bullet2"/>
      </w:pPr>
      <w:r w:rsidRPr="000042A7">
        <w:t>You</w:t>
      </w:r>
      <w:r w:rsidR="00174854" w:rsidRPr="000042A7">
        <w:t xml:space="preserve"> must adhere to an Intellectual Property policy, approved by </w:t>
      </w:r>
      <w:r w:rsidR="008B4903" w:rsidRPr="000042A7">
        <w:t>your</w:t>
      </w:r>
      <w:r w:rsidR="00174854" w:rsidRPr="000042A7">
        <w:t xml:space="preserve"> governing body, which has as one of its aims the maximisation of benefits to Australia arising from publicly funded research. </w:t>
      </w:r>
      <w:r w:rsidR="008B4903" w:rsidRPr="000042A7">
        <w:t>You</w:t>
      </w:r>
      <w:r w:rsidR="00174854" w:rsidRPr="000042A7">
        <w:t xml:space="preserve"> should ensure that participants applying for ARC funding are familiar with the current Intellectual Property and patent landscape for the research areas included in the </w:t>
      </w:r>
      <w:r w:rsidR="00964BF2" w:rsidRPr="000042A7">
        <w:t>application</w:t>
      </w:r>
      <w:r w:rsidR="00174854" w:rsidRPr="000042A7">
        <w:t xml:space="preserve">. Unless otherwise approved by the Commonwealth, the </w:t>
      </w:r>
      <w:r w:rsidR="008B4903" w:rsidRPr="000042A7">
        <w:t>your</w:t>
      </w:r>
      <w:r w:rsidR="00174854" w:rsidRPr="000042A7">
        <w:t xml:space="preserve"> Intellectual Property policy must comply with the </w:t>
      </w:r>
      <w:r w:rsidR="00174854" w:rsidRPr="000042A7">
        <w:rPr>
          <w:i/>
        </w:rPr>
        <w:t>National Principles of Intellectual Property Management for Publicly Funded Research</w:t>
      </w:r>
      <w:r w:rsidR="00174854" w:rsidRPr="000042A7">
        <w:t xml:space="preserve"> and/or any successor document(s). These document(s) are available on the </w:t>
      </w:r>
      <w:hyperlink r:id="rId24" w:history="1">
        <w:r w:rsidR="00174854" w:rsidRPr="000042A7">
          <w:rPr>
            <w:rStyle w:val="Hyperlink"/>
            <w:rFonts w:cstheme="minorBidi"/>
          </w:rPr>
          <w:t>ARC website</w:t>
        </w:r>
      </w:hyperlink>
      <w:r w:rsidR="00174854" w:rsidRPr="000042A7">
        <w:t>.</w:t>
      </w:r>
      <w:r w:rsidR="0066230D" w:rsidRPr="000042A7">
        <w:t xml:space="preserve"> </w:t>
      </w:r>
    </w:p>
    <w:p w14:paraId="346D2AC1" w14:textId="1B6DDAEF" w:rsidR="00174854" w:rsidRPr="000042A7" w:rsidRDefault="008B4903" w:rsidP="00174854">
      <w:pPr>
        <w:pStyle w:val="Bullet2"/>
      </w:pPr>
      <w:r w:rsidRPr="000042A7">
        <w:rPr>
          <w:lang w:eastAsia="en-AU"/>
        </w:rPr>
        <w:t>You</w:t>
      </w:r>
      <w:r w:rsidR="0066230D" w:rsidRPr="000042A7">
        <w:rPr>
          <w:lang w:eastAsia="en-AU"/>
        </w:rPr>
        <w:t xml:space="preserve"> will provide the Commonwealth and State Governments with a permanent, non-exclusive, irrevocable, royalty-free licence (including a right to sub license) to use, modify, communicate, reproduce, publish and adapt the Material produced through the Project under the </w:t>
      </w:r>
      <w:r w:rsidR="008B1DD5" w:rsidRPr="000042A7">
        <w:rPr>
          <w:lang w:eastAsia="en-AU"/>
        </w:rPr>
        <w:t xml:space="preserve">grant </w:t>
      </w:r>
      <w:r w:rsidR="0066230D" w:rsidRPr="000042A7">
        <w:rPr>
          <w:lang w:eastAsia="en-AU"/>
        </w:rPr>
        <w:t>agreement.</w:t>
      </w:r>
    </w:p>
    <w:p w14:paraId="5B0DF37F" w14:textId="77777777" w:rsidR="00174854" w:rsidRPr="000042A7" w:rsidRDefault="00174854" w:rsidP="00174854">
      <w:pPr>
        <w:pStyle w:val="Bullet1"/>
        <w:rPr>
          <w:b/>
        </w:rPr>
      </w:pPr>
      <w:bookmarkStart w:id="180" w:name="_Toc455332478"/>
      <w:bookmarkStart w:id="181" w:name="_Toc456020286"/>
      <w:bookmarkStart w:id="182" w:name="_Toc485983363"/>
      <w:r w:rsidRPr="000042A7">
        <w:rPr>
          <w:b/>
        </w:rPr>
        <w:t>Publication and Dissemination of Research Outputs</w:t>
      </w:r>
      <w:bookmarkEnd w:id="180"/>
      <w:r w:rsidRPr="000042A7">
        <w:rPr>
          <w:b/>
        </w:rPr>
        <w:t xml:space="preserve"> and Research Data</w:t>
      </w:r>
      <w:bookmarkEnd w:id="181"/>
      <w:bookmarkEnd w:id="182"/>
    </w:p>
    <w:p w14:paraId="4143309E" w14:textId="77777777" w:rsidR="00174854" w:rsidRPr="000042A7" w:rsidRDefault="00174854" w:rsidP="00174854">
      <w:pPr>
        <w:pStyle w:val="Bullet2"/>
      </w:pPr>
      <w:r w:rsidRPr="000042A7">
        <w:t xml:space="preserve">All ARC-funded research Projects must comply with the </w:t>
      </w:r>
      <w:r w:rsidRPr="000042A7">
        <w:rPr>
          <w:i/>
        </w:rPr>
        <w:t>ARC Open Access Policy</w:t>
      </w:r>
      <w:r w:rsidRPr="000042A7">
        <w:t xml:space="preserve"> on the dissemination of research findings, which is on the</w:t>
      </w:r>
      <w:r w:rsidR="00F03739" w:rsidRPr="000042A7">
        <w:t xml:space="preserve"> </w:t>
      </w:r>
      <w:hyperlink r:id="rId25" w:history="1">
        <w:r w:rsidRPr="000042A7">
          <w:rPr>
            <w:rStyle w:val="Hyperlink"/>
            <w:rFonts w:cstheme="minorBidi"/>
          </w:rPr>
          <w:t>ARC website</w:t>
        </w:r>
      </w:hyperlink>
      <w:r w:rsidRPr="000042A7">
        <w:t xml:space="preserve">. </w:t>
      </w:r>
    </w:p>
    <w:p w14:paraId="49AD034D" w14:textId="77777777" w:rsidR="00174854" w:rsidRPr="000042A7" w:rsidRDefault="00174854" w:rsidP="00174854">
      <w:pPr>
        <w:pStyle w:val="Bullet2"/>
      </w:pPr>
      <w:r w:rsidRPr="000042A7">
        <w:t xml:space="preserve">Participants and institutions have an obligation to collect and maintain research data in accordance with the </w:t>
      </w:r>
      <w:r w:rsidRPr="000042A7">
        <w:rPr>
          <w:i/>
        </w:rPr>
        <w:t>Australian Code for the Responsible Conduct of Research</w:t>
      </w:r>
      <w:r w:rsidRPr="000042A7">
        <w:t xml:space="preserve"> (2007). </w:t>
      </w:r>
      <w:r w:rsidR="00964BF2" w:rsidRPr="000042A7">
        <w:t>D</w:t>
      </w:r>
      <w:r w:rsidRPr="000042A7">
        <w:t xml:space="preserve">ata arising from a Project </w:t>
      </w:r>
      <w:r w:rsidR="0066230D" w:rsidRPr="000042A7">
        <w:t xml:space="preserve">must be deposited </w:t>
      </w:r>
      <w:r w:rsidRPr="000042A7">
        <w:t>in an appropriate publicly accessible repository</w:t>
      </w:r>
      <w:r w:rsidR="008B4903" w:rsidRPr="000042A7">
        <w:t xml:space="preserve">, such as </w:t>
      </w:r>
      <w:r w:rsidR="008B4903" w:rsidRPr="000042A7">
        <w:rPr>
          <w:b/>
        </w:rPr>
        <w:t>data.gov.au</w:t>
      </w:r>
      <w:r w:rsidRPr="000042A7">
        <w:t xml:space="preserve">. Participants must outline briefly in their </w:t>
      </w:r>
      <w:r w:rsidR="00964BF2" w:rsidRPr="000042A7">
        <w:t xml:space="preserve">application </w:t>
      </w:r>
      <w:r w:rsidRPr="000042A7">
        <w:t xml:space="preserve">how they plan to manage research data arising from a Project. </w:t>
      </w:r>
    </w:p>
    <w:p w14:paraId="0D647C04" w14:textId="77777777" w:rsidR="00174854" w:rsidRPr="000042A7" w:rsidRDefault="00174854" w:rsidP="00174854">
      <w:pPr>
        <w:pStyle w:val="Bullet2"/>
      </w:pPr>
      <w:r w:rsidRPr="000042A7">
        <w:t xml:space="preserve">The ARC strongly encourages all participants applying for funding to have an </w:t>
      </w:r>
      <w:r w:rsidR="00F03739" w:rsidRPr="000042A7">
        <w:t>Open Researcher and Contributor ID (</w:t>
      </w:r>
      <w:r w:rsidRPr="000042A7">
        <w:t>ORCID</w:t>
      </w:r>
      <w:r w:rsidR="00F03739" w:rsidRPr="000042A7">
        <w:t>)</w:t>
      </w:r>
      <w:r w:rsidRPr="000042A7">
        <w:t xml:space="preserve"> in their RMS Profile.</w:t>
      </w:r>
    </w:p>
    <w:p w14:paraId="62F64D2A" w14:textId="77777777" w:rsidR="00174854" w:rsidRPr="000042A7" w:rsidRDefault="00174854" w:rsidP="00174854">
      <w:pPr>
        <w:pStyle w:val="Bullet1"/>
        <w:rPr>
          <w:b/>
        </w:rPr>
      </w:pPr>
      <w:bookmarkStart w:id="183" w:name="_Toc455332479"/>
      <w:bookmarkStart w:id="184" w:name="_Toc456020287"/>
      <w:bookmarkStart w:id="185" w:name="_Toc485983364"/>
      <w:r w:rsidRPr="000042A7">
        <w:rPr>
          <w:b/>
        </w:rPr>
        <w:t>Misconduct, Incomplete or Misleading Information</w:t>
      </w:r>
      <w:bookmarkStart w:id="186" w:name="_Toc206321271"/>
      <w:bookmarkStart w:id="187" w:name="_Toc206830713"/>
      <w:bookmarkStart w:id="188" w:name="_Toc214190312"/>
      <w:bookmarkStart w:id="189" w:name="_Toc214245329"/>
      <w:bookmarkStart w:id="190" w:name="_Toc214263087"/>
      <w:bookmarkStart w:id="191" w:name="_Toc214263235"/>
      <w:bookmarkStart w:id="192" w:name="_Toc214263524"/>
      <w:bookmarkStart w:id="193" w:name="_Toc280523392"/>
      <w:bookmarkEnd w:id="183"/>
      <w:bookmarkEnd w:id="184"/>
      <w:bookmarkEnd w:id="185"/>
    </w:p>
    <w:p w14:paraId="1DFB2870" w14:textId="77777777" w:rsidR="00174854" w:rsidRPr="000042A7" w:rsidRDefault="00174854" w:rsidP="008405B7">
      <w:pPr>
        <w:pStyle w:val="Bullet2"/>
      </w:pPr>
      <w:r w:rsidRPr="000042A7">
        <w:t xml:space="preserve">All ARC-funded research Projects must comply with the </w:t>
      </w:r>
      <w:hyperlink r:id="rId26" w:history="1">
        <w:r w:rsidRPr="000042A7">
          <w:rPr>
            <w:rStyle w:val="Hyperlink"/>
            <w:rFonts w:cstheme="minorBidi"/>
            <w:i/>
          </w:rPr>
          <w:t>ARC Research Integrity and Research Misconduct Policy</w:t>
        </w:r>
      </w:hyperlink>
      <w:r w:rsidRPr="000042A7">
        <w:t xml:space="preserve">, which is available on the </w:t>
      </w:r>
      <w:hyperlink r:id="rId27" w:history="1">
        <w:r w:rsidRPr="000042A7">
          <w:rPr>
            <w:rStyle w:val="Hyperlink"/>
            <w:rFonts w:cstheme="minorBidi"/>
          </w:rPr>
          <w:t>ARC website</w:t>
        </w:r>
      </w:hyperlink>
      <w:r w:rsidRPr="000042A7">
        <w:t>.</w:t>
      </w:r>
    </w:p>
    <w:p w14:paraId="474B24E8" w14:textId="77777777" w:rsidR="00174854" w:rsidRPr="000042A7" w:rsidRDefault="00174854" w:rsidP="008405B7">
      <w:pPr>
        <w:pStyle w:val="Bullet2"/>
      </w:pPr>
      <w:r w:rsidRPr="000042A7">
        <w:t xml:space="preserve">If </w:t>
      </w:r>
      <w:r w:rsidR="0066230D" w:rsidRPr="000042A7">
        <w:t>we</w:t>
      </w:r>
      <w:r w:rsidRPr="000042A7">
        <w:t xml:space="preserve"> consider that a</w:t>
      </w:r>
      <w:r w:rsidR="00964BF2" w:rsidRPr="000042A7">
        <w:t xml:space="preserve">n application </w:t>
      </w:r>
      <w:r w:rsidRPr="000042A7">
        <w:t xml:space="preserve">is incomplete, inaccurate or contains false or misleading information, or involves misconduct, the ARC may in its absolute discretion decide to recommend that the </w:t>
      </w:r>
      <w:r w:rsidR="00964BF2" w:rsidRPr="000042A7">
        <w:t xml:space="preserve">application </w:t>
      </w:r>
      <w:r w:rsidRPr="000042A7">
        <w:t>not be approved for funding.</w:t>
      </w:r>
    </w:p>
    <w:p w14:paraId="28D3B86A" w14:textId="77777777" w:rsidR="00174854" w:rsidRPr="000042A7" w:rsidRDefault="00174854" w:rsidP="008405B7">
      <w:pPr>
        <w:pStyle w:val="Bullet2"/>
      </w:pPr>
      <w:r w:rsidRPr="000042A7">
        <w:t xml:space="preserve">A decision may be made by the ARC at any stage during the assessment of the </w:t>
      </w:r>
      <w:r w:rsidR="00964BF2" w:rsidRPr="000042A7">
        <w:t xml:space="preserve">application </w:t>
      </w:r>
      <w:r w:rsidRPr="000042A7">
        <w:t xml:space="preserve">and may result in non-progression of the </w:t>
      </w:r>
      <w:r w:rsidR="00964BF2" w:rsidRPr="000042A7">
        <w:t xml:space="preserve">application </w:t>
      </w:r>
      <w:r w:rsidRPr="000042A7">
        <w:t>through the assessment process.</w:t>
      </w:r>
    </w:p>
    <w:p w14:paraId="5D569612" w14:textId="77777777" w:rsidR="00174854" w:rsidRPr="000042A7" w:rsidRDefault="00174854" w:rsidP="00454247">
      <w:pPr>
        <w:pStyle w:val="Bullet2"/>
      </w:pPr>
      <w:bookmarkStart w:id="194" w:name="_Toc456020288"/>
      <w:r w:rsidRPr="000042A7">
        <w:t>Examples of misleading information and misconduct include:</w:t>
      </w:r>
      <w:bookmarkEnd w:id="194"/>
    </w:p>
    <w:p w14:paraId="5DC80907" w14:textId="77777777" w:rsidR="00174854" w:rsidRPr="000042A7" w:rsidRDefault="00174854" w:rsidP="00454247">
      <w:pPr>
        <w:pStyle w:val="Bullet3"/>
      </w:pPr>
      <w:r w:rsidRPr="000042A7">
        <w:t>providing fictitious Research Opportunity and Performance Evidence</w:t>
      </w:r>
    </w:p>
    <w:p w14:paraId="5E0F3F3D" w14:textId="77777777" w:rsidR="00174854" w:rsidRPr="000042A7" w:rsidRDefault="00174854" w:rsidP="00454247">
      <w:pPr>
        <w:pStyle w:val="Bullet3"/>
      </w:pPr>
      <w:r w:rsidRPr="000042A7">
        <w:t>plagiarism</w:t>
      </w:r>
    </w:p>
    <w:p w14:paraId="09F9DE01" w14:textId="77777777" w:rsidR="00174854" w:rsidRPr="000042A7" w:rsidRDefault="00174854" w:rsidP="00454247">
      <w:pPr>
        <w:pStyle w:val="Bullet3"/>
      </w:pPr>
      <w:r w:rsidRPr="000042A7">
        <w:t xml:space="preserve">making false claims in relation to the authorship of the </w:t>
      </w:r>
      <w:r w:rsidR="00964BF2" w:rsidRPr="000042A7">
        <w:t>application</w:t>
      </w:r>
    </w:p>
    <w:p w14:paraId="51C693D8" w14:textId="77777777" w:rsidR="00174854" w:rsidRPr="000042A7" w:rsidRDefault="00174854" w:rsidP="00454247">
      <w:pPr>
        <w:pStyle w:val="Bullet3"/>
      </w:pPr>
      <w:r w:rsidRPr="000042A7">
        <w:t xml:space="preserve">failing to make adequate acknowledgement of intellectual, design or other significant contributions to the </w:t>
      </w:r>
      <w:r w:rsidR="00964BF2" w:rsidRPr="000042A7">
        <w:t>application</w:t>
      </w:r>
    </w:p>
    <w:p w14:paraId="4A22AA3F" w14:textId="77777777" w:rsidR="00174854" w:rsidRPr="000042A7" w:rsidRDefault="00174854" w:rsidP="00454247">
      <w:pPr>
        <w:pStyle w:val="Bullet3"/>
      </w:pPr>
      <w:r w:rsidRPr="000042A7">
        <w:t>making false claims in publications records (such as describing a paper as accepted for publication when it has only been submitted</w:t>
      </w:r>
      <w:r w:rsidR="000A0420" w:rsidRPr="000042A7">
        <w:t>)</w:t>
      </w:r>
    </w:p>
    <w:p w14:paraId="2EEA187E" w14:textId="77777777" w:rsidR="00174854" w:rsidRPr="000042A7" w:rsidRDefault="00174854" w:rsidP="00454247">
      <w:pPr>
        <w:pStyle w:val="Bullet3"/>
      </w:pPr>
      <w:r w:rsidRPr="000042A7">
        <w:t>making false claims in relation to qualifications and/or appointments</w:t>
      </w:r>
    </w:p>
    <w:p w14:paraId="65BA58F0" w14:textId="77777777" w:rsidR="00174854" w:rsidRPr="000042A7" w:rsidRDefault="00174854" w:rsidP="00454247">
      <w:pPr>
        <w:pStyle w:val="Bullet3"/>
      </w:pPr>
      <w:r w:rsidRPr="000042A7">
        <w:t>making false certifications</w:t>
      </w:r>
      <w:r w:rsidR="000A0420" w:rsidRPr="000042A7">
        <w:t>;</w:t>
      </w:r>
      <w:r w:rsidRPr="000042A7">
        <w:t xml:space="preserve"> or</w:t>
      </w:r>
    </w:p>
    <w:p w14:paraId="38F2CDBF" w14:textId="77777777" w:rsidR="00174854" w:rsidRPr="000042A7" w:rsidRDefault="00174854" w:rsidP="00454247">
      <w:pPr>
        <w:pStyle w:val="Bullet3"/>
      </w:pPr>
      <w:r w:rsidRPr="000042A7">
        <w:t xml:space="preserve">failing to disclose to the Administering Organisation the existence, and nature, of actual or potential Conflicts of Interest of any of the parties involved in the </w:t>
      </w:r>
      <w:r w:rsidR="00964BF2" w:rsidRPr="000042A7">
        <w:t>application</w:t>
      </w:r>
      <w:r w:rsidRPr="000042A7">
        <w:t>/Project (such as any affiliations or financial interest in any organisation that has a direct interest in the matter or outputs of the Project).</w:t>
      </w:r>
    </w:p>
    <w:p w14:paraId="55CBFB11" w14:textId="77777777" w:rsidR="00340616" w:rsidRPr="000042A7" w:rsidRDefault="00BA5A4B" w:rsidP="00726710">
      <w:pPr>
        <w:pStyle w:val="Heading2Numbered"/>
        <w:rPr>
          <w:color w:val="auto"/>
        </w:rPr>
      </w:pPr>
      <w:bookmarkStart w:id="195" w:name="_Toc420671454"/>
      <w:bookmarkStart w:id="196" w:name="_Toc433641186"/>
      <w:bookmarkStart w:id="197" w:name="_Toc467773986"/>
      <w:bookmarkStart w:id="198" w:name="_Toc495606613"/>
      <w:bookmarkEnd w:id="186"/>
      <w:bookmarkEnd w:id="187"/>
      <w:bookmarkEnd w:id="188"/>
      <w:bookmarkEnd w:id="189"/>
      <w:bookmarkEnd w:id="190"/>
      <w:bookmarkEnd w:id="191"/>
      <w:bookmarkEnd w:id="192"/>
      <w:bookmarkEnd w:id="193"/>
      <w:r w:rsidRPr="000042A7">
        <w:rPr>
          <w:color w:val="auto"/>
        </w:rPr>
        <w:t>The ARC</w:t>
      </w:r>
      <w:r w:rsidR="00340616" w:rsidRPr="000042A7">
        <w:rPr>
          <w:color w:val="auto"/>
        </w:rPr>
        <w:t>’s responsibilities</w:t>
      </w:r>
      <w:bookmarkEnd w:id="195"/>
      <w:bookmarkEnd w:id="196"/>
      <w:bookmarkEnd w:id="197"/>
      <w:bookmarkEnd w:id="198"/>
    </w:p>
    <w:p w14:paraId="0D6B9D7C" w14:textId="77777777" w:rsidR="00340616" w:rsidRPr="000042A7" w:rsidRDefault="00340616" w:rsidP="00340616">
      <w:pPr>
        <w:rPr>
          <w:rFonts w:cstheme="minorHAnsi"/>
        </w:rPr>
      </w:pPr>
      <w:r w:rsidRPr="000042A7">
        <w:rPr>
          <w:rFonts w:cstheme="minorHAnsi"/>
        </w:rPr>
        <w:t>The</w:t>
      </w:r>
      <w:r w:rsidRPr="000042A7">
        <w:rPr>
          <w:rFonts w:cstheme="minorHAnsi"/>
          <w:b/>
        </w:rPr>
        <w:t xml:space="preserve"> </w:t>
      </w:r>
      <w:r w:rsidR="00BA5A4B" w:rsidRPr="000042A7">
        <w:rPr>
          <w:rFonts w:cstheme="minorHAnsi"/>
        </w:rPr>
        <w:t>ARC</w:t>
      </w:r>
      <w:r w:rsidR="00DB0937" w:rsidRPr="000042A7">
        <w:rPr>
          <w:rFonts w:cstheme="minorHAnsi"/>
          <w:b/>
        </w:rPr>
        <w:t xml:space="preserve"> </w:t>
      </w:r>
      <w:r w:rsidRPr="000042A7">
        <w:rPr>
          <w:rFonts w:cstheme="minorHAnsi"/>
        </w:rPr>
        <w:t xml:space="preserve">will: </w:t>
      </w:r>
    </w:p>
    <w:p w14:paraId="74855D82" w14:textId="77777777" w:rsidR="00340616" w:rsidRPr="000042A7" w:rsidRDefault="00340616" w:rsidP="00726710">
      <w:pPr>
        <w:pStyle w:val="Bullet1"/>
      </w:pPr>
      <w:r w:rsidRPr="000042A7">
        <w:t>meet the terms and conditions set out in the grant agreement</w:t>
      </w:r>
    </w:p>
    <w:p w14:paraId="3B613EA9" w14:textId="77777777" w:rsidR="00340616" w:rsidRPr="000042A7" w:rsidRDefault="00340616" w:rsidP="00726710">
      <w:pPr>
        <w:pStyle w:val="Bullet1"/>
      </w:pPr>
      <w:r w:rsidRPr="000042A7">
        <w:t>provide timely administration of the grant</w:t>
      </w:r>
    </w:p>
    <w:p w14:paraId="1CADABBE" w14:textId="77777777" w:rsidR="00340616" w:rsidRPr="000042A7" w:rsidRDefault="00340616" w:rsidP="00726710">
      <w:pPr>
        <w:pStyle w:val="Bullet1"/>
      </w:pPr>
      <w:r w:rsidRPr="000042A7">
        <w:t>evaluate the performance</w:t>
      </w:r>
      <w:r w:rsidR="0066230D" w:rsidRPr="000042A7">
        <w:t xml:space="preserve"> of the Project</w:t>
      </w:r>
      <w:r w:rsidRPr="000042A7">
        <w:t>.</w:t>
      </w:r>
    </w:p>
    <w:p w14:paraId="4DA26367" w14:textId="77777777" w:rsidR="00B80571" w:rsidRPr="000042A7" w:rsidRDefault="00B80571" w:rsidP="00340616">
      <w:pPr>
        <w:rPr>
          <w:rFonts w:cstheme="minorHAnsi"/>
        </w:rPr>
      </w:pPr>
    </w:p>
    <w:p w14:paraId="3F6AFE92" w14:textId="77777777" w:rsidR="00F53D13" w:rsidRPr="000042A7" w:rsidRDefault="00340616" w:rsidP="00340616">
      <w:pPr>
        <w:rPr>
          <w:rFonts w:cstheme="minorHAnsi"/>
        </w:rPr>
      </w:pPr>
      <w:r w:rsidRPr="000042A7">
        <w:rPr>
          <w:rFonts w:cstheme="minorHAnsi"/>
        </w:rPr>
        <w:t xml:space="preserve">We will monitor the progress of your </w:t>
      </w:r>
      <w:r w:rsidR="0066230D" w:rsidRPr="000042A7">
        <w:rPr>
          <w:rFonts w:cstheme="minorHAnsi"/>
        </w:rPr>
        <w:t>P</w:t>
      </w:r>
      <w:r w:rsidRPr="000042A7">
        <w:rPr>
          <w:rFonts w:cstheme="minorHAnsi"/>
        </w:rPr>
        <w:t>roject by assessing reports you submit and may conduct site visits to</w:t>
      </w:r>
      <w:r w:rsidR="0048641D" w:rsidRPr="000042A7">
        <w:rPr>
          <w:rFonts w:cstheme="minorHAnsi"/>
        </w:rPr>
        <w:t xml:space="preserve"> confirm details of your reports</w:t>
      </w:r>
      <w:r w:rsidRPr="000042A7">
        <w:rPr>
          <w:rFonts w:cstheme="minorHAnsi"/>
        </w:rPr>
        <w:t xml:space="preserve">. Occasionally we may need to </w:t>
      </w:r>
    </w:p>
    <w:p w14:paraId="69CC35EA" w14:textId="0B14FE43" w:rsidR="00340616" w:rsidRPr="000042A7" w:rsidRDefault="00340616" w:rsidP="00340616">
      <w:pPr>
        <w:rPr>
          <w:rFonts w:cstheme="minorHAnsi"/>
        </w:rPr>
      </w:pPr>
      <w:r w:rsidRPr="000042A7">
        <w:rPr>
          <w:rFonts w:cstheme="minorHAnsi"/>
        </w:rPr>
        <w:t xml:space="preserve">re-examine claims, seek further information or request an independent audit of claims and payments. </w:t>
      </w:r>
    </w:p>
    <w:p w14:paraId="40A0D0E8" w14:textId="77777777" w:rsidR="00340616" w:rsidRPr="000042A7" w:rsidRDefault="00340616" w:rsidP="0054078D">
      <w:pPr>
        <w:pStyle w:val="Heading2Numbered"/>
        <w:rPr>
          <w:color w:val="auto"/>
        </w:rPr>
      </w:pPr>
      <w:bookmarkStart w:id="199" w:name="_Toc421777626"/>
      <w:bookmarkStart w:id="200" w:name="_Toc467773987"/>
      <w:bookmarkStart w:id="201" w:name="_Toc495606614"/>
      <w:bookmarkStart w:id="202" w:name="_Toc433641188"/>
      <w:r w:rsidRPr="000042A7">
        <w:rPr>
          <w:color w:val="auto"/>
        </w:rPr>
        <w:t>Grant payments</w:t>
      </w:r>
      <w:bookmarkEnd w:id="199"/>
      <w:r w:rsidRPr="000042A7">
        <w:rPr>
          <w:color w:val="auto"/>
        </w:rPr>
        <w:t xml:space="preserve"> and GST</w:t>
      </w:r>
      <w:bookmarkEnd w:id="200"/>
      <w:bookmarkEnd w:id="201"/>
      <w:r w:rsidRPr="000042A7">
        <w:rPr>
          <w:color w:val="auto"/>
        </w:rPr>
        <w:t xml:space="preserve"> </w:t>
      </w:r>
      <w:bookmarkEnd w:id="202"/>
    </w:p>
    <w:p w14:paraId="747B39CE" w14:textId="77777777" w:rsidR="00340616" w:rsidRPr="000042A7" w:rsidRDefault="00340616" w:rsidP="00340616">
      <w:r w:rsidRPr="000042A7">
        <w:t>Payments will be made as set out in the grant agreement.</w:t>
      </w:r>
    </w:p>
    <w:p w14:paraId="366598C2" w14:textId="77777777" w:rsidR="00B80571" w:rsidRPr="000042A7" w:rsidRDefault="00B80571">
      <w:pPr>
        <w:rPr>
          <w:lang w:eastAsia="en-AU"/>
        </w:rPr>
      </w:pPr>
    </w:p>
    <w:p w14:paraId="72A22D4E" w14:textId="77777777" w:rsidR="0066230D" w:rsidRPr="000042A7" w:rsidRDefault="00340616">
      <w:r w:rsidRPr="000042A7">
        <w:rPr>
          <w:lang w:eastAsia="en-AU"/>
        </w:rPr>
        <w:t xml:space="preserve">A payment will be made once the grant agreement </w:t>
      </w:r>
      <w:r w:rsidRPr="000042A7">
        <w:t>is signed by the Commonwealth</w:t>
      </w:r>
      <w:r w:rsidR="0066230D" w:rsidRPr="000042A7">
        <w:t>.</w:t>
      </w:r>
    </w:p>
    <w:p w14:paraId="52B0F994" w14:textId="77777777" w:rsidR="008B4903" w:rsidRPr="000042A7" w:rsidRDefault="008B4903"/>
    <w:p w14:paraId="6A638080" w14:textId="77777777" w:rsidR="00340616" w:rsidRPr="000042A7" w:rsidRDefault="008B4903">
      <w:r w:rsidRPr="000042A7">
        <w:t>You are</w:t>
      </w:r>
      <w:r w:rsidR="0066230D" w:rsidRPr="000042A7">
        <w:t xml:space="preserve"> responsible for any and all financial and taxation implications associated with receiving funds.</w:t>
      </w:r>
    </w:p>
    <w:p w14:paraId="06459142" w14:textId="77777777" w:rsidR="008B4903" w:rsidRPr="000042A7" w:rsidRDefault="008B4903"/>
    <w:p w14:paraId="35E253E3" w14:textId="77777777" w:rsidR="00F7535E" w:rsidRPr="000042A7" w:rsidRDefault="00F7535E" w:rsidP="00F7535E">
      <w:r w:rsidRPr="000042A7">
        <w:t>Any funding awarded will be subject to sufficient funds being available for the Project, the provisions of the ARC Act and continued satisfactory progress of the Project.</w:t>
      </w:r>
    </w:p>
    <w:p w14:paraId="46B90D2C" w14:textId="24649CF9" w:rsidR="00F7535E" w:rsidRPr="000042A7" w:rsidRDefault="00F7535E" w:rsidP="00F7535E">
      <w:r w:rsidRPr="000042A7">
        <w:t xml:space="preserve">All amounts referred to in these </w:t>
      </w:r>
      <w:r w:rsidR="001020F3" w:rsidRPr="000042A7">
        <w:t>G</w:t>
      </w:r>
      <w:r w:rsidR="00836CFE" w:rsidRPr="000042A7">
        <w:t xml:space="preserve">rant </w:t>
      </w:r>
      <w:r w:rsidR="001020F3" w:rsidRPr="000042A7">
        <w:t>G</w:t>
      </w:r>
      <w:r w:rsidR="00836CFE" w:rsidRPr="000042A7">
        <w:t>uidelines</w:t>
      </w:r>
      <w:r w:rsidRPr="000042A7">
        <w:t xml:space="preserve"> are to be read as exclusive of GST (if any), unless expressly stated otherwise.</w:t>
      </w:r>
    </w:p>
    <w:p w14:paraId="443B256E" w14:textId="77777777" w:rsidR="00340616" w:rsidRPr="000042A7" w:rsidRDefault="00340616" w:rsidP="0054078D">
      <w:pPr>
        <w:pStyle w:val="Heading2Numbered"/>
        <w:rPr>
          <w:color w:val="auto"/>
        </w:rPr>
      </w:pPr>
      <w:bookmarkStart w:id="203" w:name="_Toc421777629"/>
      <w:bookmarkStart w:id="204" w:name="_Toc467773988"/>
      <w:bookmarkStart w:id="205" w:name="_Toc495606615"/>
      <w:r w:rsidRPr="000042A7">
        <w:rPr>
          <w:color w:val="auto"/>
        </w:rPr>
        <w:t>Evaluation</w:t>
      </w:r>
      <w:bookmarkEnd w:id="203"/>
      <w:bookmarkEnd w:id="204"/>
      <w:bookmarkEnd w:id="205"/>
    </w:p>
    <w:p w14:paraId="2C17BBA3" w14:textId="2CDFFE30" w:rsidR="00340616" w:rsidRPr="000042A7" w:rsidRDefault="00726710" w:rsidP="00340616">
      <w:r w:rsidRPr="000042A7">
        <w:t>The</w:t>
      </w:r>
      <w:r w:rsidR="00CA1ECF" w:rsidRPr="000042A7">
        <w:t xml:space="preserve"> ARC</w:t>
      </w:r>
      <w:r w:rsidR="00340616" w:rsidRPr="000042A7">
        <w:t xml:space="preserve"> will evaluate the </w:t>
      </w:r>
      <w:r w:rsidR="0015669B" w:rsidRPr="000042A7">
        <w:t>Program</w:t>
      </w:r>
      <w:r w:rsidR="0066230D" w:rsidRPr="000042A7">
        <w:rPr>
          <w:b/>
        </w:rPr>
        <w:t xml:space="preserve"> </w:t>
      </w:r>
      <w:r w:rsidR="00340616" w:rsidRPr="000042A7">
        <w:t xml:space="preserve">to measure how well the outcomes and objectives have been achieved. Your </w:t>
      </w:r>
      <w:r w:rsidR="0015669B" w:rsidRPr="000042A7">
        <w:t xml:space="preserve">Grant Agreement </w:t>
      </w:r>
      <w:r w:rsidR="00340616" w:rsidRPr="000042A7">
        <w:t xml:space="preserve">requires </w:t>
      </w:r>
      <w:r w:rsidR="008B4903" w:rsidRPr="000042A7">
        <w:t>you</w:t>
      </w:r>
      <w:r w:rsidR="00340616" w:rsidRPr="000042A7">
        <w:t xml:space="preserve"> </w:t>
      </w:r>
      <w:r w:rsidR="0066230D" w:rsidRPr="000042A7">
        <w:t xml:space="preserve">to provide information </w:t>
      </w:r>
      <w:r w:rsidR="00340616" w:rsidRPr="000042A7">
        <w:t>to help with this evaluation</w:t>
      </w:r>
      <w:r w:rsidR="00B76960" w:rsidRPr="000042A7">
        <w:t>, including information provided in progress and final reports</w:t>
      </w:r>
      <w:r w:rsidR="00340616" w:rsidRPr="000042A7">
        <w:t>.</w:t>
      </w:r>
    </w:p>
    <w:p w14:paraId="25862B6A" w14:textId="77777777" w:rsidR="00340616" w:rsidRPr="000042A7" w:rsidRDefault="00340616" w:rsidP="0054078D">
      <w:pPr>
        <w:pStyle w:val="Heading2Numbered"/>
        <w:rPr>
          <w:color w:val="auto"/>
        </w:rPr>
      </w:pPr>
      <w:bookmarkStart w:id="206" w:name="_Toc467773989"/>
      <w:bookmarkStart w:id="207" w:name="_Toc495606616"/>
      <w:r w:rsidRPr="000042A7">
        <w:rPr>
          <w:color w:val="auto"/>
        </w:rPr>
        <w:t>Acknowledgement</w:t>
      </w:r>
      <w:bookmarkEnd w:id="206"/>
      <w:bookmarkEnd w:id="207"/>
    </w:p>
    <w:p w14:paraId="273C5B20" w14:textId="77777777" w:rsidR="0037534C" w:rsidRPr="000042A7" w:rsidRDefault="0037534C" w:rsidP="00B80571">
      <w:r w:rsidRPr="000042A7">
        <w:t>Subject to commercial sensitivities and Intellectual Property considerations, the outcomes of Projects are expected to be communicated to the research community and, where appropriate and possible, to the community at large.</w:t>
      </w:r>
    </w:p>
    <w:p w14:paraId="51809764" w14:textId="77777777" w:rsidR="00B80571" w:rsidRPr="000042A7" w:rsidRDefault="00B80571" w:rsidP="00B80571"/>
    <w:p w14:paraId="4D3CBD15" w14:textId="77777777" w:rsidR="0037534C" w:rsidRPr="000042A7" w:rsidRDefault="008B4903" w:rsidP="00B80571">
      <w:r w:rsidRPr="000042A7">
        <w:t>You</w:t>
      </w:r>
      <w:r w:rsidR="0037534C" w:rsidRPr="000042A7">
        <w:t xml:space="preserve"> must ensure that the ARC’s contribution and support of the Project is acknowledged in a prominent place and an appropriate form acceptable to the ARC when, at any time during or after completion of a Project, </w:t>
      </w:r>
      <w:r w:rsidRPr="000042A7">
        <w:t>you</w:t>
      </w:r>
      <w:r w:rsidR="0037534C" w:rsidRPr="000042A7">
        <w:t xml:space="preserve"> or the researchers or any other party publishes, produces or is involved in promotional material, such as books, articles, television or radio programs, electronic media, newsletters or other literary or artistic works, which relate to the Project,. Similar efforts must be made when publicly speaking about a Project. Advice of acceptable forms of acknowledgement and use of the logo is provided on the </w:t>
      </w:r>
      <w:hyperlink r:id="rId28" w:history="1">
        <w:r w:rsidR="0037534C" w:rsidRPr="000042A7">
          <w:rPr>
            <w:rStyle w:val="Hyperlink"/>
          </w:rPr>
          <w:t>ARC website</w:t>
        </w:r>
      </w:hyperlink>
      <w:r w:rsidR="0037534C" w:rsidRPr="000042A7">
        <w:t>. Where the Research Output is a publication, in addition to acknowledging ARC support, the relevant Project ID must be included.</w:t>
      </w:r>
    </w:p>
    <w:p w14:paraId="2E2E9BBB" w14:textId="77777777" w:rsidR="00340616" w:rsidRPr="000042A7" w:rsidRDefault="00340616" w:rsidP="0054078D">
      <w:pPr>
        <w:pStyle w:val="Heading1Numbered"/>
        <w:rPr>
          <w:color w:val="auto"/>
        </w:rPr>
      </w:pPr>
      <w:bookmarkStart w:id="208" w:name="_Toc467773990"/>
      <w:bookmarkStart w:id="209" w:name="_Toc495606617"/>
      <w:bookmarkStart w:id="210" w:name="_Toc421777631"/>
      <w:r w:rsidRPr="000042A7">
        <w:rPr>
          <w:color w:val="auto"/>
        </w:rPr>
        <w:t>Probity</w:t>
      </w:r>
      <w:bookmarkEnd w:id="208"/>
      <w:bookmarkEnd w:id="209"/>
      <w:r w:rsidRPr="000042A7">
        <w:rPr>
          <w:color w:val="auto"/>
        </w:rPr>
        <w:t xml:space="preserve"> </w:t>
      </w:r>
      <w:bookmarkEnd w:id="210"/>
    </w:p>
    <w:p w14:paraId="4D192B40" w14:textId="77777777" w:rsidR="00340616" w:rsidRPr="000042A7" w:rsidRDefault="0085682F" w:rsidP="00340616">
      <w:r w:rsidRPr="000042A7">
        <w:t>We will</w:t>
      </w:r>
      <w:r w:rsidR="00340616" w:rsidRPr="000042A7">
        <w:t xml:space="preserve"> </w:t>
      </w:r>
      <w:r w:rsidRPr="000042A7">
        <w:t>en</w:t>
      </w:r>
      <w:r w:rsidR="00340616" w:rsidRPr="000042A7">
        <w:t xml:space="preserve">sure that the </w:t>
      </w:r>
      <w:r w:rsidRPr="000042A7">
        <w:t>SRI scheme</w:t>
      </w:r>
      <w:r w:rsidRPr="000042A7">
        <w:rPr>
          <w:b/>
        </w:rPr>
        <w:t xml:space="preserve"> </w:t>
      </w:r>
      <w:r w:rsidR="00340616" w:rsidRPr="000042A7">
        <w:t>process is fair, according to the published guidelines, incorporates appropriate safeguards against fraud, unlawful activities and other inappropriate conduct and is consistent with the CGRGs.</w:t>
      </w:r>
    </w:p>
    <w:p w14:paraId="599D19AE" w14:textId="77777777" w:rsidR="00340616" w:rsidRPr="000042A7" w:rsidRDefault="00340616" w:rsidP="0054078D">
      <w:pPr>
        <w:pStyle w:val="Heading2Numbered"/>
        <w:rPr>
          <w:color w:val="auto"/>
        </w:rPr>
      </w:pPr>
      <w:bookmarkStart w:id="211" w:name="_Toc414983585"/>
      <w:bookmarkStart w:id="212" w:name="_Toc414984002"/>
      <w:bookmarkStart w:id="213" w:name="_Toc414984762"/>
      <w:bookmarkStart w:id="214" w:name="_Toc414984856"/>
      <w:bookmarkStart w:id="215" w:name="_Toc414984960"/>
      <w:bookmarkStart w:id="216" w:name="_Toc414985063"/>
      <w:bookmarkStart w:id="217" w:name="_Toc414985166"/>
      <w:bookmarkStart w:id="218" w:name="_Toc414985268"/>
      <w:bookmarkStart w:id="219" w:name="_Toc421777632"/>
      <w:bookmarkStart w:id="220" w:name="_Toc467773991"/>
      <w:bookmarkStart w:id="221" w:name="_Toc495606618"/>
      <w:bookmarkEnd w:id="211"/>
      <w:bookmarkEnd w:id="212"/>
      <w:bookmarkEnd w:id="213"/>
      <w:bookmarkEnd w:id="214"/>
      <w:bookmarkEnd w:id="215"/>
      <w:bookmarkEnd w:id="216"/>
      <w:bookmarkEnd w:id="217"/>
      <w:bookmarkEnd w:id="218"/>
      <w:r w:rsidRPr="000042A7">
        <w:rPr>
          <w:color w:val="auto"/>
        </w:rPr>
        <w:t>Complaints process</w:t>
      </w:r>
      <w:bookmarkEnd w:id="219"/>
      <w:bookmarkEnd w:id="220"/>
      <w:bookmarkEnd w:id="221"/>
    </w:p>
    <w:p w14:paraId="7AEF0378" w14:textId="77777777" w:rsidR="00C254DD" w:rsidRPr="000042A7" w:rsidRDefault="00DB0937" w:rsidP="00C254DD">
      <w:r w:rsidRPr="000042A7">
        <w:t>The</w:t>
      </w:r>
      <w:r w:rsidR="00CA1ECF" w:rsidRPr="000042A7">
        <w:t xml:space="preserve"> ARC’s appeal</w:t>
      </w:r>
      <w:r w:rsidR="00C254DD" w:rsidRPr="000042A7">
        <w:t>s</w:t>
      </w:r>
      <w:r w:rsidR="00CA1ECF" w:rsidRPr="000042A7">
        <w:t xml:space="preserve"> process</w:t>
      </w:r>
      <w:r w:rsidR="00340616" w:rsidRPr="000042A7">
        <w:t xml:space="preserve"> appl</w:t>
      </w:r>
      <w:r w:rsidR="00C254DD" w:rsidRPr="000042A7">
        <w:t>ies</w:t>
      </w:r>
      <w:r w:rsidR="00340616" w:rsidRPr="000042A7">
        <w:t xml:space="preserve"> to complaints about the </w:t>
      </w:r>
      <w:r w:rsidR="00A73BF2" w:rsidRPr="000042A7">
        <w:t xml:space="preserve">administrative process used to assess </w:t>
      </w:r>
      <w:r w:rsidR="00964BF2" w:rsidRPr="000042A7">
        <w:t>applications</w:t>
      </w:r>
      <w:r w:rsidR="00340616" w:rsidRPr="000042A7">
        <w:t>.</w:t>
      </w:r>
      <w:r w:rsidR="00340616" w:rsidRPr="000042A7">
        <w:rPr>
          <w:b/>
        </w:rPr>
        <w:t xml:space="preserve"> </w:t>
      </w:r>
      <w:r w:rsidR="00340616" w:rsidRPr="000042A7">
        <w:t>All complaints about a grant process must be lodged in writing.</w:t>
      </w:r>
      <w:r w:rsidR="00C254DD" w:rsidRPr="000042A7">
        <w:t xml:space="preserve"> Appeals must be submitted by </w:t>
      </w:r>
      <w:r w:rsidR="008B4903" w:rsidRPr="000042A7">
        <w:t>you</w:t>
      </w:r>
      <w:r w:rsidR="00C254DD" w:rsidRPr="000042A7">
        <w:t xml:space="preserve"> on the ARC Appeals Form on the ARC website, authorised by a Deputy Vice-Chancellor (Research) or equivalent. Appeals must be received within 28 days of the date of the notification to </w:t>
      </w:r>
      <w:r w:rsidR="008B4903" w:rsidRPr="000042A7">
        <w:t>you</w:t>
      </w:r>
      <w:r w:rsidR="00C254DD" w:rsidRPr="000042A7">
        <w:t xml:space="preserve"> of the outcome of </w:t>
      </w:r>
      <w:r w:rsidR="00964BF2" w:rsidRPr="000042A7">
        <w:t>applications</w:t>
      </w:r>
      <w:r w:rsidR="00C254DD" w:rsidRPr="000042A7">
        <w:t xml:space="preserve">. </w:t>
      </w:r>
      <w:r w:rsidR="008B4903" w:rsidRPr="000042A7">
        <w:t>We</w:t>
      </w:r>
      <w:r w:rsidR="00C254DD" w:rsidRPr="000042A7">
        <w:t xml:space="preserve"> will not accept appeals later than 5.00pm (AEDT/AEST) on the appeals submission due date.</w:t>
      </w:r>
    </w:p>
    <w:p w14:paraId="3E651BF0" w14:textId="77777777" w:rsidR="0043656A" w:rsidRPr="000042A7" w:rsidRDefault="0043656A" w:rsidP="00C254DD"/>
    <w:p w14:paraId="47ED9E14" w14:textId="77777777" w:rsidR="00C254DD" w:rsidRPr="000042A7" w:rsidRDefault="00C254DD" w:rsidP="00C254DD">
      <w:r w:rsidRPr="000042A7">
        <w:t xml:space="preserve">Appeals must be submitted to the ARC electronically to the Appeals email address </w:t>
      </w:r>
      <w:hyperlink r:id="rId29" w:history="1">
        <w:r w:rsidRPr="000042A7">
          <w:rPr>
            <w:rStyle w:val="Hyperlink"/>
            <w:rFonts w:cstheme="minorBidi"/>
          </w:rPr>
          <w:t>appeals@arc.gov.au</w:t>
        </w:r>
      </w:hyperlink>
      <w:r w:rsidRPr="000042A7">
        <w:t>.</w:t>
      </w:r>
    </w:p>
    <w:p w14:paraId="01D64195" w14:textId="77777777" w:rsidR="0043656A" w:rsidRPr="000042A7" w:rsidRDefault="0043656A" w:rsidP="00A73BF2"/>
    <w:p w14:paraId="139E9C37" w14:textId="77777777" w:rsidR="00A73BF2" w:rsidRPr="000042A7" w:rsidRDefault="00A73BF2" w:rsidP="00A73BF2">
      <w:r w:rsidRPr="000042A7">
        <w:t xml:space="preserve">Appeals will be considered only against the administrative process and not against committee decisions, assessor ratings and comments or the assessment outcome. Appellants must identify the specific </w:t>
      </w:r>
      <w:r w:rsidR="008B4903" w:rsidRPr="000042A7">
        <w:t>guideline</w:t>
      </w:r>
      <w:r w:rsidRPr="000042A7">
        <w:t xml:space="preserve"> clause, policy or procedure which they believe has been incorrectly applied.</w:t>
      </w:r>
    </w:p>
    <w:p w14:paraId="46DBAE78" w14:textId="77777777" w:rsidR="0043656A" w:rsidRPr="000042A7" w:rsidRDefault="0043656A" w:rsidP="00340616"/>
    <w:p w14:paraId="74C0FCD2" w14:textId="77777777" w:rsidR="00340616" w:rsidRPr="000042A7" w:rsidRDefault="00340616" w:rsidP="00340616">
      <w:r w:rsidRPr="000042A7">
        <w:t xml:space="preserve">Any questions you have about grant decisions for the </w:t>
      </w:r>
      <w:r w:rsidR="0085682F" w:rsidRPr="000042A7">
        <w:t xml:space="preserve">SRI scheme </w:t>
      </w:r>
      <w:r w:rsidRPr="000042A7">
        <w:t>should be sent to</w:t>
      </w:r>
      <w:r w:rsidR="00CA1ECF" w:rsidRPr="000042A7">
        <w:t xml:space="preserve"> </w:t>
      </w:r>
      <w:r w:rsidR="00C254DD" w:rsidRPr="000042A7">
        <w:t>arc-ncgp</w:t>
      </w:r>
      <w:r w:rsidR="00CA1ECF" w:rsidRPr="000042A7">
        <w:t>@arc.gov.au</w:t>
      </w:r>
      <w:r w:rsidRPr="000042A7">
        <w:rPr>
          <w:b/>
        </w:rPr>
        <w:t>.</w:t>
      </w:r>
    </w:p>
    <w:p w14:paraId="2AAFEC37" w14:textId="77777777" w:rsidR="0043656A" w:rsidRPr="000042A7" w:rsidRDefault="0043656A" w:rsidP="00340616"/>
    <w:p w14:paraId="3A05D16C" w14:textId="77777777" w:rsidR="00A73BF2" w:rsidRPr="000042A7" w:rsidRDefault="00A73BF2" w:rsidP="00340616">
      <w:r w:rsidRPr="000042A7">
        <w:t>The Administrative Appeals Tribunal does not have general power to review ARC decisions.</w:t>
      </w:r>
    </w:p>
    <w:p w14:paraId="0C3FF51A" w14:textId="77777777" w:rsidR="00340616" w:rsidRPr="000042A7" w:rsidRDefault="00340616" w:rsidP="00340616">
      <w:r w:rsidRPr="000042A7">
        <w:t>If you do not agree with the way the</w:t>
      </w:r>
      <w:r w:rsidR="00CA1ECF" w:rsidRPr="000042A7">
        <w:t xml:space="preserve"> ARC</w:t>
      </w:r>
      <w:r w:rsidR="00DB0937" w:rsidRPr="000042A7">
        <w:rPr>
          <w:b/>
        </w:rPr>
        <w:t xml:space="preserve"> </w:t>
      </w:r>
      <w:r w:rsidRPr="000042A7">
        <w:t>has handled your complaint, you may complain to the Commonwealth Ombudsman. The Ombudsman will not usually look into a complaint unless the matter has first been raised directly with the</w:t>
      </w:r>
      <w:r w:rsidR="00CA1ECF" w:rsidRPr="000042A7">
        <w:t xml:space="preserve"> ARC</w:t>
      </w:r>
      <w:r w:rsidRPr="000042A7">
        <w:rPr>
          <w:b/>
        </w:rPr>
        <w:t>.</w:t>
      </w:r>
    </w:p>
    <w:p w14:paraId="0CAAAA42" w14:textId="77777777" w:rsidR="0043656A" w:rsidRPr="000042A7" w:rsidRDefault="0043656A" w:rsidP="00340616">
      <w:pPr>
        <w:ind w:left="5040" w:hanging="5040"/>
      </w:pPr>
    </w:p>
    <w:p w14:paraId="0A526837" w14:textId="77777777" w:rsidR="00241945" w:rsidRPr="000042A7" w:rsidRDefault="00340616" w:rsidP="00340616">
      <w:pPr>
        <w:ind w:left="5040" w:hanging="5040"/>
      </w:pPr>
      <w:r w:rsidRPr="000042A7">
        <w:t xml:space="preserve">The Commonwealth Ombudsman can be contacted on: </w:t>
      </w:r>
    </w:p>
    <w:p w14:paraId="1674CF57" w14:textId="77777777" w:rsidR="00340616" w:rsidRPr="000042A7" w:rsidRDefault="00340616" w:rsidP="00241945">
      <w:pPr>
        <w:ind w:left="1276" w:hanging="1276"/>
      </w:pPr>
      <w:r w:rsidRPr="000042A7">
        <w:tab/>
        <w:t>Phone (Toll free): 1300 362 072</w:t>
      </w:r>
      <w:r w:rsidRPr="000042A7">
        <w:br/>
        <w:t xml:space="preserve">Email: </w:t>
      </w:r>
      <w:hyperlink r:id="rId30" w:history="1">
        <w:r w:rsidRPr="000042A7">
          <w:t>ombudsman@ombudsman.gov.au</w:t>
        </w:r>
      </w:hyperlink>
      <w:r w:rsidRPr="000042A7">
        <w:t xml:space="preserve"> </w:t>
      </w:r>
      <w:r w:rsidRPr="000042A7">
        <w:br/>
        <w:t xml:space="preserve">Website: </w:t>
      </w:r>
      <w:hyperlink r:id="rId31" w:history="1">
        <w:r w:rsidRPr="000042A7">
          <w:t>www.ombudsman.gov.au</w:t>
        </w:r>
      </w:hyperlink>
    </w:p>
    <w:p w14:paraId="1A42E96A" w14:textId="77777777" w:rsidR="00340616" w:rsidRPr="000042A7" w:rsidRDefault="00340616" w:rsidP="0054078D">
      <w:pPr>
        <w:pStyle w:val="Heading2Numbered"/>
        <w:rPr>
          <w:color w:val="auto"/>
        </w:rPr>
      </w:pPr>
      <w:bookmarkStart w:id="222" w:name="_Toc421777633"/>
      <w:bookmarkStart w:id="223" w:name="_Toc467773992"/>
      <w:bookmarkStart w:id="224" w:name="_Toc495606619"/>
      <w:r w:rsidRPr="000042A7">
        <w:rPr>
          <w:color w:val="auto"/>
        </w:rPr>
        <w:t>Conflict of interest</w:t>
      </w:r>
      <w:bookmarkEnd w:id="222"/>
      <w:bookmarkEnd w:id="223"/>
      <w:bookmarkEnd w:id="224"/>
    </w:p>
    <w:p w14:paraId="36C7E301" w14:textId="01516F28" w:rsidR="00340616" w:rsidRPr="000042A7" w:rsidRDefault="00340616" w:rsidP="009362C7">
      <w:r w:rsidRPr="000042A7">
        <w:t xml:space="preserve">Any conflicts of interest could affect the performance of the grant. </w:t>
      </w:r>
    </w:p>
    <w:p w14:paraId="2D5C61C6" w14:textId="65EA08B6" w:rsidR="009132E5" w:rsidRPr="000042A7" w:rsidRDefault="009132E5" w:rsidP="009132E5">
      <w:pPr>
        <w:pStyle w:val="Bullet1"/>
        <w:numPr>
          <w:ilvl w:val="0"/>
          <w:numId w:val="0"/>
        </w:numPr>
      </w:pPr>
      <w:r w:rsidRPr="000042A7">
        <w:t xml:space="preserve">If a </w:t>
      </w:r>
      <w:r w:rsidR="002E6910" w:rsidRPr="000042A7">
        <w:t xml:space="preserve">perceived or actual </w:t>
      </w:r>
      <w:r w:rsidRPr="000042A7">
        <w:t xml:space="preserve">Conflict of Interest exists or arises, </w:t>
      </w:r>
      <w:r w:rsidR="008B4903" w:rsidRPr="000042A7">
        <w:t>you</w:t>
      </w:r>
      <w:r w:rsidRPr="000042A7">
        <w:t xml:space="preserve"> must have documented processes in place for managing the Conflict of Interest for the duration of the Project. Such processes must comply with the </w:t>
      </w:r>
      <w:r w:rsidRPr="000042A7">
        <w:rPr>
          <w:i/>
        </w:rPr>
        <w:t>Australian Code for the Responsible Conduct of Research (2007)</w:t>
      </w:r>
      <w:r w:rsidRPr="000042A7">
        <w:t>, the ARC Conflict of Interest and Confidentiality Policy and any relevant successor documents.</w:t>
      </w:r>
    </w:p>
    <w:p w14:paraId="4C1FBC8D" w14:textId="77777777" w:rsidR="0043656A" w:rsidRPr="000042A7" w:rsidRDefault="0043656A" w:rsidP="00340616"/>
    <w:p w14:paraId="78913BF8" w14:textId="5AAE1FD9" w:rsidR="00340616" w:rsidRPr="000042A7" w:rsidRDefault="00340616" w:rsidP="00340616">
      <w:r w:rsidRPr="000042A7">
        <w:t>You will be asked to declare, as part of your application, any perceived or existing conflicts of interests or that, to the best of your knowledge, there is no conflict of interest.</w:t>
      </w:r>
    </w:p>
    <w:p w14:paraId="6508A4BE" w14:textId="77777777" w:rsidR="0048641D" w:rsidRPr="000042A7" w:rsidRDefault="0048641D" w:rsidP="00340616"/>
    <w:p w14:paraId="76B6959F" w14:textId="77777777" w:rsidR="00340616" w:rsidRPr="000042A7" w:rsidRDefault="00340616" w:rsidP="00340616">
      <w:r w:rsidRPr="000042A7">
        <w:t xml:space="preserve">If you later identify that there is an actual, apparent, or potential conflict of interest or that one might arise in relation to a grant application, you must inform </w:t>
      </w:r>
      <w:r w:rsidR="008B4903" w:rsidRPr="000042A7">
        <w:t>us</w:t>
      </w:r>
      <w:r w:rsidRPr="000042A7">
        <w:t xml:space="preserve"> in writing immediately. Committee members and other officials including the decision maker must also declare any conflicts of interest.</w:t>
      </w:r>
    </w:p>
    <w:p w14:paraId="5596F0C4" w14:textId="77777777" w:rsidR="0043656A" w:rsidRPr="000042A7" w:rsidRDefault="0043656A" w:rsidP="00340616"/>
    <w:p w14:paraId="1A9F80B9" w14:textId="77777777" w:rsidR="00340616" w:rsidRPr="000042A7" w:rsidRDefault="0085682F" w:rsidP="00340616">
      <w:r w:rsidRPr="000042A7">
        <w:t>We</w:t>
      </w:r>
      <w:r w:rsidR="00340616" w:rsidRPr="000042A7">
        <w:t xml:space="preserve"> will handle </w:t>
      </w:r>
      <w:r w:rsidR="00F7535E" w:rsidRPr="000042A7">
        <w:t>any conflicts of interest</w:t>
      </w:r>
      <w:r w:rsidR="00340616" w:rsidRPr="000042A7">
        <w:t xml:space="preserve"> as set out in Australian Government policies and procedures. Conflicts of interest for Australian Government staff will be handled as set out in the Australian Public Service Code of Conduct (Section 13(7)) of the </w:t>
      </w:r>
      <w:r w:rsidR="00340616" w:rsidRPr="000042A7">
        <w:rPr>
          <w:i/>
        </w:rPr>
        <w:t>Public Service Act 1999</w:t>
      </w:r>
      <w:r w:rsidR="00340616" w:rsidRPr="000042A7">
        <w:t xml:space="preserve">. We publish our conflict of interest policy on the </w:t>
      </w:r>
      <w:r w:rsidR="00D05C31" w:rsidRPr="000042A7">
        <w:t>ARC</w:t>
      </w:r>
      <w:r w:rsidR="00340616" w:rsidRPr="000042A7">
        <w:t xml:space="preserve"> website. </w:t>
      </w:r>
    </w:p>
    <w:p w14:paraId="7419F3CC" w14:textId="77777777" w:rsidR="00340616" w:rsidRPr="000042A7" w:rsidRDefault="00340616" w:rsidP="00E95112">
      <w:pPr>
        <w:pStyle w:val="Heading2Numbered"/>
        <w:ind w:left="851" w:hanging="851"/>
        <w:rPr>
          <w:color w:val="auto"/>
        </w:rPr>
      </w:pPr>
      <w:bookmarkStart w:id="225" w:name="_Toc421777634"/>
      <w:bookmarkStart w:id="226" w:name="_Toc467773993"/>
      <w:bookmarkStart w:id="227" w:name="_Toc495606620"/>
      <w:r w:rsidRPr="000042A7">
        <w:rPr>
          <w:color w:val="auto"/>
        </w:rPr>
        <w:t>Privacy: confidentiality and protection of personal information</w:t>
      </w:r>
      <w:bookmarkEnd w:id="225"/>
      <w:bookmarkEnd w:id="226"/>
      <w:bookmarkEnd w:id="227"/>
    </w:p>
    <w:p w14:paraId="0C0A8F57" w14:textId="45D683E8" w:rsidR="00C05E9E" w:rsidRPr="000042A7" w:rsidRDefault="00C05E9E" w:rsidP="00340616">
      <w:r w:rsidRPr="000042A7">
        <w:t xml:space="preserve">The ARC collects personal information from you and from CIs and PIs where the collection is necessary for our functions. </w:t>
      </w:r>
    </w:p>
    <w:p w14:paraId="518F368B" w14:textId="77777777" w:rsidR="00C05E9E" w:rsidRPr="000042A7" w:rsidRDefault="00C05E9E" w:rsidP="00340616"/>
    <w:p w14:paraId="22AADAF6" w14:textId="045355AD" w:rsidR="00340616" w:rsidRPr="000042A7" w:rsidRDefault="00340616" w:rsidP="00340616">
      <w:r w:rsidRPr="000042A7">
        <w:t xml:space="preserve">We treat your personal information according to the 13 Australian Privacy Principles and the </w:t>
      </w:r>
      <w:r w:rsidRPr="000042A7">
        <w:rPr>
          <w:i/>
        </w:rPr>
        <w:t>Privacy Act 1988</w:t>
      </w:r>
      <w:r w:rsidRPr="000042A7">
        <w:t xml:space="preserve">. This includes letting you know: </w:t>
      </w:r>
    </w:p>
    <w:p w14:paraId="0F9EE0F8" w14:textId="77777777" w:rsidR="00340616" w:rsidRPr="000042A7" w:rsidRDefault="00340616" w:rsidP="00726710">
      <w:pPr>
        <w:pStyle w:val="Bullet1"/>
      </w:pPr>
      <w:r w:rsidRPr="000042A7">
        <w:t>what personal information we collect</w:t>
      </w:r>
    </w:p>
    <w:p w14:paraId="5D293626" w14:textId="77777777" w:rsidR="00340616" w:rsidRPr="000042A7" w:rsidRDefault="00340616" w:rsidP="00726710">
      <w:pPr>
        <w:pStyle w:val="Bullet1"/>
      </w:pPr>
      <w:r w:rsidRPr="000042A7">
        <w:t>why we collect your personal information</w:t>
      </w:r>
    </w:p>
    <w:p w14:paraId="110F4884" w14:textId="77777777" w:rsidR="00340616" w:rsidRPr="000042A7" w:rsidRDefault="00340616" w:rsidP="00726710">
      <w:pPr>
        <w:pStyle w:val="Bullet1"/>
      </w:pPr>
      <w:r w:rsidRPr="000042A7">
        <w:t>who we give your personal information to</w:t>
      </w:r>
      <w:r w:rsidR="000A0420" w:rsidRPr="000042A7">
        <w:t>.</w:t>
      </w:r>
    </w:p>
    <w:p w14:paraId="125DBB56" w14:textId="77777777" w:rsidR="0043656A" w:rsidRPr="000042A7" w:rsidRDefault="0043656A" w:rsidP="00340616"/>
    <w:p w14:paraId="30E87B61" w14:textId="77777777" w:rsidR="00340616" w:rsidRPr="000042A7" w:rsidRDefault="00340616" w:rsidP="00340616">
      <w:r w:rsidRPr="000042A7">
        <w:t xml:space="preserve">You are required, as part of your application, to declare your ability to comply with the </w:t>
      </w:r>
      <w:hyperlink r:id="rId32" w:history="1">
        <w:r w:rsidRPr="000042A7">
          <w:rPr>
            <w:i/>
          </w:rPr>
          <w:t>Privacy Act 1988</w:t>
        </w:r>
      </w:hyperlink>
      <w:r w:rsidRPr="000042A7">
        <w:rPr>
          <w:i/>
        </w:rPr>
        <w:t>,</w:t>
      </w:r>
      <w:r w:rsidRPr="000042A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61D2075C" w14:textId="77777777" w:rsidR="0043656A" w:rsidRPr="000042A7" w:rsidRDefault="0043656A" w:rsidP="00340616"/>
    <w:p w14:paraId="51714D6E" w14:textId="77777777" w:rsidR="00340616" w:rsidRPr="000042A7" w:rsidRDefault="00340616" w:rsidP="00340616">
      <w:r w:rsidRPr="000042A7">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2B45C37" w14:textId="77777777" w:rsidR="0043656A" w:rsidRPr="000042A7" w:rsidRDefault="0043656A" w:rsidP="00340616"/>
    <w:p w14:paraId="5C4268FE" w14:textId="77777777" w:rsidR="00340616" w:rsidRPr="000042A7" w:rsidRDefault="00340616" w:rsidP="00340616">
      <w:r w:rsidRPr="000042A7">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7AC2CF42" w14:textId="77777777" w:rsidR="0043656A" w:rsidRPr="000042A7" w:rsidRDefault="0043656A" w:rsidP="00340616">
      <w:pPr>
        <w:rPr>
          <w:lang w:eastAsia="en-AU"/>
        </w:rPr>
      </w:pPr>
    </w:p>
    <w:p w14:paraId="1E9618E8" w14:textId="77777777" w:rsidR="00340616" w:rsidRPr="000042A7" w:rsidRDefault="00340616" w:rsidP="00340616">
      <w:pPr>
        <w:rPr>
          <w:lang w:eastAsia="en-AU"/>
        </w:rPr>
      </w:pPr>
      <w:r w:rsidRPr="000042A7">
        <w:rPr>
          <w:lang w:eastAsia="en-AU"/>
        </w:rPr>
        <w:t>We may reveal confidential information to:</w:t>
      </w:r>
    </w:p>
    <w:p w14:paraId="7F462E8E" w14:textId="77777777" w:rsidR="00340616" w:rsidRPr="000042A7" w:rsidRDefault="00340616" w:rsidP="00726710">
      <w:pPr>
        <w:pStyle w:val="Bullet1"/>
      </w:pPr>
      <w:r w:rsidRPr="000042A7">
        <w:t xml:space="preserve">the </w:t>
      </w:r>
      <w:r w:rsidR="008B4903" w:rsidRPr="000042A7">
        <w:t xml:space="preserve">SAC </w:t>
      </w:r>
      <w:r w:rsidRPr="000042A7">
        <w:t>and other Commonwealth employees and contractors to help us manage the program effectively</w:t>
      </w:r>
    </w:p>
    <w:p w14:paraId="4274F938" w14:textId="77777777" w:rsidR="00340616" w:rsidRPr="000042A7" w:rsidRDefault="00340616" w:rsidP="00726710">
      <w:pPr>
        <w:pStyle w:val="Bullet1"/>
      </w:pPr>
      <w:r w:rsidRPr="000042A7">
        <w:t>employees and contractors of our department so we can research, assess, monitor and analyse our programs and activities</w:t>
      </w:r>
    </w:p>
    <w:p w14:paraId="1C89A819" w14:textId="77777777" w:rsidR="00340616" w:rsidRPr="000042A7" w:rsidRDefault="00340616" w:rsidP="00726710">
      <w:pPr>
        <w:pStyle w:val="Bullet1"/>
      </w:pPr>
      <w:r w:rsidRPr="000042A7">
        <w:t>employees and contractors of other Commonwealth agencies for any purposes, including government administration, research or service delivery</w:t>
      </w:r>
    </w:p>
    <w:p w14:paraId="680276E2" w14:textId="77777777" w:rsidR="00340616" w:rsidRPr="000042A7" w:rsidRDefault="00340616" w:rsidP="00726710">
      <w:pPr>
        <w:pStyle w:val="Bullet1"/>
      </w:pPr>
      <w:r w:rsidRPr="000042A7">
        <w:t>other Commonwealth, State, Territory or local government agencies in program reports and consultations</w:t>
      </w:r>
    </w:p>
    <w:p w14:paraId="4197B7F5" w14:textId="77777777" w:rsidR="00340616" w:rsidRPr="000042A7" w:rsidRDefault="00340616" w:rsidP="00726710">
      <w:pPr>
        <w:pStyle w:val="Bullet1"/>
      </w:pPr>
      <w:r w:rsidRPr="000042A7">
        <w:t>the Auditor-General, Ombudsman or Privacy Commissioner</w:t>
      </w:r>
    </w:p>
    <w:p w14:paraId="74791581" w14:textId="77777777" w:rsidR="00340616" w:rsidRPr="000042A7" w:rsidRDefault="00340616" w:rsidP="00726710">
      <w:pPr>
        <w:pStyle w:val="Bullet1"/>
      </w:pPr>
      <w:r w:rsidRPr="000042A7">
        <w:t>the responsible Minister or Parliamentary Secretary</w:t>
      </w:r>
    </w:p>
    <w:p w14:paraId="643AFE75" w14:textId="77777777" w:rsidR="00340616" w:rsidRPr="000042A7" w:rsidRDefault="00340616" w:rsidP="00726710">
      <w:pPr>
        <w:pStyle w:val="Bullet1"/>
      </w:pPr>
      <w:r w:rsidRPr="000042A7">
        <w:t>a House or a Committee of the Australian Parliament.</w:t>
      </w:r>
    </w:p>
    <w:p w14:paraId="4640AD70" w14:textId="77777777" w:rsidR="00CF5FC5" w:rsidRPr="000042A7" w:rsidRDefault="00CF5FC5" w:rsidP="00340616"/>
    <w:p w14:paraId="3A4A80D9" w14:textId="77777777" w:rsidR="00340616" w:rsidRPr="000042A7" w:rsidRDefault="00340616" w:rsidP="00340616">
      <w:r w:rsidRPr="000042A7">
        <w:t>We may share the information you give with other Commonwealth agencies for any purposes including government administration, research or service delivery and according to Australian laws, including the:</w:t>
      </w:r>
    </w:p>
    <w:p w14:paraId="573DD288" w14:textId="77777777" w:rsidR="00340616" w:rsidRPr="000042A7" w:rsidRDefault="00340616" w:rsidP="00726710">
      <w:pPr>
        <w:pStyle w:val="Bullet1"/>
        <w:rPr>
          <w:i/>
        </w:rPr>
      </w:pPr>
      <w:r w:rsidRPr="000042A7">
        <w:rPr>
          <w:i/>
        </w:rPr>
        <w:t>Public Service Act 1999</w:t>
      </w:r>
    </w:p>
    <w:p w14:paraId="79C2931B" w14:textId="77777777" w:rsidR="00340616" w:rsidRPr="000042A7" w:rsidRDefault="00340616" w:rsidP="00726710">
      <w:pPr>
        <w:pStyle w:val="Bullet1"/>
        <w:rPr>
          <w:i/>
        </w:rPr>
      </w:pPr>
      <w:r w:rsidRPr="000042A7">
        <w:rPr>
          <w:i/>
        </w:rPr>
        <w:t>Public Service Regulations 1999</w:t>
      </w:r>
    </w:p>
    <w:p w14:paraId="38925BA2" w14:textId="77777777" w:rsidR="00340616" w:rsidRPr="000042A7" w:rsidRDefault="00340616" w:rsidP="00726710">
      <w:pPr>
        <w:pStyle w:val="Bullet1"/>
        <w:rPr>
          <w:i/>
        </w:rPr>
      </w:pPr>
      <w:r w:rsidRPr="000042A7">
        <w:rPr>
          <w:i/>
        </w:rPr>
        <w:t>Public Governance, Performance and Accountability Act</w:t>
      </w:r>
    </w:p>
    <w:p w14:paraId="61D2342F" w14:textId="77777777" w:rsidR="00340616" w:rsidRPr="000042A7" w:rsidRDefault="00340616" w:rsidP="00726710">
      <w:pPr>
        <w:pStyle w:val="Bullet1"/>
        <w:rPr>
          <w:i/>
        </w:rPr>
      </w:pPr>
      <w:r w:rsidRPr="000042A7">
        <w:rPr>
          <w:i/>
        </w:rPr>
        <w:t xml:space="preserve">Privacy Act 1988 </w:t>
      </w:r>
    </w:p>
    <w:p w14:paraId="5828E336" w14:textId="77777777" w:rsidR="00340616" w:rsidRPr="000042A7" w:rsidRDefault="00340616" w:rsidP="00726710">
      <w:pPr>
        <w:pStyle w:val="Bullet1"/>
        <w:rPr>
          <w:i/>
        </w:rPr>
      </w:pPr>
      <w:r w:rsidRPr="000042A7">
        <w:rPr>
          <w:i/>
        </w:rPr>
        <w:t>Crimes Act 1914</w:t>
      </w:r>
    </w:p>
    <w:p w14:paraId="33A17D4A" w14:textId="77777777" w:rsidR="00340616" w:rsidRPr="000042A7" w:rsidRDefault="00340616" w:rsidP="00726710">
      <w:pPr>
        <w:pStyle w:val="Bullet1"/>
        <w:rPr>
          <w:i/>
        </w:rPr>
      </w:pPr>
      <w:r w:rsidRPr="000042A7">
        <w:rPr>
          <w:i/>
        </w:rPr>
        <w:t>Criminal Code Act 1995</w:t>
      </w:r>
    </w:p>
    <w:p w14:paraId="55503E39" w14:textId="77777777" w:rsidR="0043656A" w:rsidRPr="000042A7" w:rsidRDefault="0043656A" w:rsidP="00340616">
      <w:pPr>
        <w:keepNext/>
      </w:pPr>
    </w:p>
    <w:p w14:paraId="026FEF58" w14:textId="77777777" w:rsidR="00340616" w:rsidRPr="000042A7" w:rsidRDefault="00FE350E" w:rsidP="00340616">
      <w:pPr>
        <w:keepNext/>
      </w:pPr>
      <w:r w:rsidRPr="000042A7">
        <w:t xml:space="preserve">We will </w:t>
      </w:r>
      <w:r w:rsidR="00340616" w:rsidRPr="000042A7">
        <w:t>treat the information you give us as sensitive and therefore confidential if it meets all of the four conditions below:</w:t>
      </w:r>
    </w:p>
    <w:p w14:paraId="1B3DC642" w14:textId="77777777" w:rsidR="00340616" w:rsidRPr="000042A7" w:rsidRDefault="00340616" w:rsidP="0040034C">
      <w:pPr>
        <w:pStyle w:val="NumberedList1"/>
        <w:numPr>
          <w:ilvl w:val="0"/>
          <w:numId w:val="15"/>
        </w:numPr>
        <w:spacing w:before="120"/>
      </w:pPr>
      <w:r w:rsidRPr="000042A7">
        <w:t>you clearly identify the information as confidential and explain why we should treat it as confidential</w:t>
      </w:r>
    </w:p>
    <w:p w14:paraId="2BEB89CD" w14:textId="77777777" w:rsidR="00340616" w:rsidRPr="000042A7" w:rsidRDefault="00340616" w:rsidP="0040034C">
      <w:pPr>
        <w:pStyle w:val="NumberedList1"/>
        <w:spacing w:before="120"/>
      </w:pPr>
      <w:r w:rsidRPr="000042A7">
        <w:t>the information is commercially sensitive</w:t>
      </w:r>
    </w:p>
    <w:p w14:paraId="06125452" w14:textId="77777777" w:rsidR="00340616" w:rsidRPr="000042A7" w:rsidRDefault="00340616" w:rsidP="0040034C">
      <w:pPr>
        <w:pStyle w:val="NumberedList1"/>
        <w:spacing w:before="120"/>
      </w:pPr>
      <w:r w:rsidRPr="000042A7">
        <w:t>revealing the information would cause unreasonable harm to you or someone else</w:t>
      </w:r>
    </w:p>
    <w:p w14:paraId="08396EE9" w14:textId="77777777" w:rsidR="00340616" w:rsidRPr="000042A7" w:rsidRDefault="00340616" w:rsidP="0040034C">
      <w:pPr>
        <w:pStyle w:val="NumberedList1"/>
        <w:spacing w:before="120"/>
      </w:pPr>
      <w:r w:rsidRPr="000042A7">
        <w:t>you provide the information with an understanding that it will stay confidential.</w:t>
      </w:r>
    </w:p>
    <w:p w14:paraId="1E609F10" w14:textId="77777777" w:rsidR="0043656A" w:rsidRPr="000042A7" w:rsidRDefault="0043656A" w:rsidP="00340616"/>
    <w:p w14:paraId="7BC2E80C" w14:textId="77777777" w:rsidR="00340616" w:rsidRPr="000042A7" w:rsidRDefault="00340616" w:rsidP="00340616">
      <w:r w:rsidRPr="000042A7">
        <w:t xml:space="preserve">The grant agreement will include any specific requirements about special categories of information collected, created or held under the grant agreement. </w:t>
      </w:r>
    </w:p>
    <w:p w14:paraId="7F4D203F" w14:textId="77777777" w:rsidR="00340616" w:rsidRPr="000042A7" w:rsidRDefault="00340616" w:rsidP="0054078D">
      <w:pPr>
        <w:pStyle w:val="Heading2Numbered"/>
        <w:rPr>
          <w:color w:val="auto"/>
        </w:rPr>
      </w:pPr>
      <w:bookmarkStart w:id="228" w:name="_Toc421777635"/>
      <w:bookmarkStart w:id="229" w:name="_Toc467773994"/>
      <w:bookmarkStart w:id="230" w:name="_Toc495606621"/>
      <w:r w:rsidRPr="000042A7">
        <w:rPr>
          <w:color w:val="auto"/>
        </w:rPr>
        <w:t>Freedom of information</w:t>
      </w:r>
      <w:bookmarkEnd w:id="228"/>
      <w:bookmarkEnd w:id="229"/>
      <w:bookmarkEnd w:id="230"/>
    </w:p>
    <w:p w14:paraId="4CDB15E2" w14:textId="77777777" w:rsidR="00340616" w:rsidRPr="000042A7" w:rsidRDefault="00340616" w:rsidP="00340616">
      <w:r w:rsidRPr="000042A7">
        <w:t xml:space="preserve">All documents in the possession of the Australian Government, including those about the Program, are subject to the </w:t>
      </w:r>
      <w:r w:rsidRPr="000042A7">
        <w:rPr>
          <w:i/>
        </w:rPr>
        <w:t>Freedom of Information Act 1982</w:t>
      </w:r>
      <w:r w:rsidRPr="000042A7">
        <w:t xml:space="preserve"> </w:t>
      </w:r>
      <w:r w:rsidRPr="000042A7">
        <w:rPr>
          <w:i/>
        </w:rPr>
        <w:t>(FOI Act).</w:t>
      </w:r>
    </w:p>
    <w:p w14:paraId="0BE368D4" w14:textId="77777777" w:rsidR="0043656A" w:rsidRPr="000042A7" w:rsidRDefault="0043656A" w:rsidP="00340616"/>
    <w:p w14:paraId="2E394BCF" w14:textId="77777777" w:rsidR="00340616" w:rsidRPr="000042A7" w:rsidRDefault="00340616" w:rsidP="00340616">
      <w:r w:rsidRPr="000042A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671DFFEA" w14:textId="77777777" w:rsidR="0043656A" w:rsidRPr="000042A7" w:rsidRDefault="0043656A" w:rsidP="00340616"/>
    <w:p w14:paraId="04EFAB4C" w14:textId="77777777" w:rsidR="00340616" w:rsidRPr="000042A7" w:rsidRDefault="00340616" w:rsidP="00340616">
      <w:r w:rsidRPr="000042A7">
        <w:t>All Freedom of Information requests must be referred to the Freedom of Information Coordinator in writing.</w:t>
      </w:r>
    </w:p>
    <w:p w14:paraId="798B3CAD" w14:textId="77777777" w:rsidR="0043656A" w:rsidRPr="000042A7" w:rsidRDefault="0043656A" w:rsidP="00340616">
      <w:pPr>
        <w:tabs>
          <w:tab w:val="left" w:pos="1418"/>
        </w:tabs>
        <w:ind w:left="1418" w:hanging="1418"/>
        <w:contextualSpacing/>
      </w:pPr>
    </w:p>
    <w:p w14:paraId="7721A704" w14:textId="5058AECA" w:rsidR="0018056E" w:rsidRPr="000042A7" w:rsidRDefault="0018056E">
      <w:pPr>
        <w:suppressAutoHyphens w:val="0"/>
        <w:spacing w:after="120" w:line="440" w:lineRule="atLeast"/>
      </w:pPr>
    </w:p>
    <w:p w14:paraId="6DA3B048" w14:textId="76174E3E" w:rsidR="00340616" w:rsidRPr="000042A7" w:rsidRDefault="00340616" w:rsidP="00340616">
      <w:pPr>
        <w:tabs>
          <w:tab w:val="left" w:pos="1418"/>
        </w:tabs>
        <w:ind w:left="1418" w:hanging="1418"/>
        <w:contextualSpacing/>
      </w:pPr>
      <w:r w:rsidRPr="000042A7">
        <w:t>By mail:</w:t>
      </w:r>
      <w:r w:rsidRPr="000042A7">
        <w:tab/>
        <w:t>Freedom of Information Coordinator</w:t>
      </w:r>
    </w:p>
    <w:p w14:paraId="3BAEA8AD" w14:textId="77777777" w:rsidR="00543B35" w:rsidRPr="000042A7" w:rsidRDefault="00543B35" w:rsidP="00543B35">
      <w:pPr>
        <w:tabs>
          <w:tab w:val="left" w:pos="1418"/>
        </w:tabs>
        <w:ind w:left="2836" w:hanging="1418"/>
      </w:pPr>
      <w:r w:rsidRPr="000042A7">
        <w:t>Australian Research Council</w:t>
      </w:r>
    </w:p>
    <w:p w14:paraId="3689CBB1" w14:textId="77777777" w:rsidR="00543B35" w:rsidRPr="000042A7" w:rsidRDefault="00543B35" w:rsidP="00543B35">
      <w:pPr>
        <w:tabs>
          <w:tab w:val="left" w:pos="1418"/>
        </w:tabs>
        <w:ind w:left="2836" w:hanging="1418"/>
      </w:pPr>
      <w:r w:rsidRPr="000042A7">
        <w:t>GPO Box 2702</w:t>
      </w:r>
    </w:p>
    <w:p w14:paraId="5F580CC8" w14:textId="77777777" w:rsidR="00A72651" w:rsidRPr="000042A7" w:rsidRDefault="00543B35" w:rsidP="00A72651">
      <w:pPr>
        <w:ind w:left="698" w:firstLine="720"/>
      </w:pPr>
      <w:r w:rsidRPr="000042A7">
        <w:t>CANBERRA ACT 2601</w:t>
      </w:r>
    </w:p>
    <w:p w14:paraId="4FEF396F" w14:textId="77777777" w:rsidR="00340616" w:rsidRPr="000042A7" w:rsidRDefault="00340616" w:rsidP="00A72651">
      <w:r w:rsidRPr="000042A7">
        <w:t>By email:</w:t>
      </w:r>
      <w:r w:rsidRPr="000042A7">
        <w:tab/>
      </w:r>
      <w:hyperlink r:id="rId33" w:history="1">
        <w:r w:rsidR="0051025A" w:rsidRPr="000042A7">
          <w:rPr>
            <w:rStyle w:val="Hyperlink"/>
            <w:rFonts w:cstheme="minorBidi"/>
          </w:rPr>
          <w:t>foi@arc.gov.au</w:t>
        </w:r>
      </w:hyperlink>
    </w:p>
    <w:p w14:paraId="277B3CEE" w14:textId="77777777" w:rsidR="0051025A" w:rsidRPr="000042A7" w:rsidRDefault="0051025A" w:rsidP="00340616"/>
    <w:p w14:paraId="3DDD35A0" w14:textId="77777777" w:rsidR="00340616" w:rsidRPr="000042A7" w:rsidRDefault="00340616" w:rsidP="0054078D">
      <w:pPr>
        <w:pStyle w:val="Heading1Numbered"/>
        <w:rPr>
          <w:color w:val="auto"/>
        </w:rPr>
      </w:pPr>
      <w:bookmarkStart w:id="231" w:name="_Toc467773996"/>
      <w:bookmarkStart w:id="232" w:name="_Toc495606622"/>
      <w:r w:rsidRPr="000042A7">
        <w:rPr>
          <w:color w:val="auto"/>
        </w:rPr>
        <w:t>Glossary</w:t>
      </w:r>
      <w:bookmarkEnd w:id="231"/>
      <w:bookmarkEnd w:id="232"/>
    </w:p>
    <w:tbl>
      <w:tblPr>
        <w:tblStyle w:val="TableGrid"/>
        <w:tblW w:w="0" w:type="auto"/>
        <w:tblInd w:w="108" w:type="dxa"/>
        <w:tblLook w:val="04A0" w:firstRow="1" w:lastRow="0" w:firstColumn="1" w:lastColumn="0" w:noHBand="0" w:noVBand="1"/>
        <w:tblCaption w:val="Glossary table"/>
        <w:tblDescription w:val="Glossary table"/>
      </w:tblPr>
      <w:tblGrid>
        <w:gridCol w:w="2513"/>
        <w:gridCol w:w="6395"/>
      </w:tblGrid>
      <w:tr w:rsidR="000042A7" w:rsidRPr="000042A7" w14:paraId="73C2DC00" w14:textId="77777777" w:rsidTr="00694DF9">
        <w:tc>
          <w:tcPr>
            <w:tcW w:w="2513" w:type="dxa"/>
          </w:tcPr>
          <w:p w14:paraId="5BE1BEF7" w14:textId="242F9C80" w:rsidR="00CF23C3" w:rsidRPr="000042A7" w:rsidRDefault="00CF23C3" w:rsidP="00694DF9">
            <w:pPr>
              <w:tabs>
                <w:tab w:val="left" w:pos="2835"/>
              </w:tabs>
              <w:spacing w:after="120"/>
              <w:rPr>
                <w:b/>
              </w:rPr>
            </w:pPr>
            <w:r w:rsidRPr="000042A7">
              <w:rPr>
                <w:b/>
              </w:rPr>
              <w:t>Active Project</w:t>
            </w:r>
          </w:p>
        </w:tc>
        <w:tc>
          <w:tcPr>
            <w:tcW w:w="6395" w:type="dxa"/>
          </w:tcPr>
          <w:p w14:paraId="7E67EB82" w14:textId="3D34E89D" w:rsidR="00CF23C3" w:rsidRPr="000042A7" w:rsidRDefault="00B26DD0" w:rsidP="008B1DD5">
            <w:pPr>
              <w:tabs>
                <w:tab w:val="left" w:pos="2835"/>
              </w:tabs>
              <w:spacing w:after="120"/>
            </w:pPr>
            <w:r w:rsidRPr="000042A7">
              <w:rPr>
                <w:rFonts w:cs="Arial"/>
              </w:rPr>
              <w:t xml:space="preserve">A Project that is receiving funding according to the terms of the original </w:t>
            </w:r>
            <w:r w:rsidR="008B1DD5" w:rsidRPr="000042A7">
              <w:rPr>
                <w:rFonts w:cs="Arial"/>
              </w:rPr>
              <w:t xml:space="preserve">Grant </w:t>
            </w:r>
            <w:r w:rsidRPr="000042A7">
              <w:rPr>
                <w:rFonts w:cs="Arial"/>
              </w:rPr>
              <w:t>Agreement, or has any carryover funds approved by the ARC, or an approved variation to the Project’s end date.</w:t>
            </w:r>
          </w:p>
        </w:tc>
      </w:tr>
      <w:tr w:rsidR="000042A7" w:rsidRPr="000042A7" w14:paraId="27936CEC" w14:textId="77777777" w:rsidTr="00694DF9">
        <w:tc>
          <w:tcPr>
            <w:tcW w:w="2513" w:type="dxa"/>
          </w:tcPr>
          <w:p w14:paraId="6A5F19AF" w14:textId="77777777" w:rsidR="002F0EEC" w:rsidRPr="000042A7" w:rsidRDefault="002F0EEC" w:rsidP="00694DF9">
            <w:pPr>
              <w:tabs>
                <w:tab w:val="left" w:pos="2835"/>
              </w:tabs>
              <w:spacing w:after="120"/>
              <w:rPr>
                <w:b/>
              </w:rPr>
            </w:pPr>
            <w:r w:rsidRPr="000042A7">
              <w:rPr>
                <w:b/>
              </w:rPr>
              <w:t>Administering Organisation</w:t>
            </w:r>
          </w:p>
        </w:tc>
        <w:tc>
          <w:tcPr>
            <w:tcW w:w="6395" w:type="dxa"/>
          </w:tcPr>
          <w:p w14:paraId="5D693141" w14:textId="77777777" w:rsidR="002F0EEC" w:rsidRPr="000042A7" w:rsidRDefault="002F0EEC" w:rsidP="008B4903">
            <w:pPr>
              <w:tabs>
                <w:tab w:val="left" w:pos="2835"/>
              </w:tabs>
              <w:spacing w:after="120"/>
              <w:rPr>
                <w:rFonts w:cs="Arial"/>
                <w:lang w:eastAsia="en-AU"/>
              </w:rPr>
            </w:pPr>
            <w:r w:rsidRPr="000042A7">
              <w:t>An Eligible Organisation which submits a</w:t>
            </w:r>
            <w:r w:rsidR="008B4903" w:rsidRPr="000042A7">
              <w:t>n</w:t>
            </w:r>
            <w:r w:rsidRPr="000042A7">
              <w:t xml:space="preserve"> </w:t>
            </w:r>
            <w:r w:rsidR="004849C1" w:rsidRPr="000042A7">
              <w:t xml:space="preserve">application </w:t>
            </w:r>
            <w:r w:rsidRPr="000042A7">
              <w:t xml:space="preserve">for </w:t>
            </w:r>
            <w:r w:rsidR="008B4903" w:rsidRPr="000042A7">
              <w:t xml:space="preserve">a grant </w:t>
            </w:r>
            <w:r w:rsidRPr="000042A7">
              <w:t xml:space="preserve">and which will be responsible for the administration of the </w:t>
            </w:r>
            <w:r w:rsidR="008B4903" w:rsidRPr="000042A7">
              <w:t xml:space="preserve">grant </w:t>
            </w:r>
            <w:r w:rsidRPr="000042A7">
              <w:t xml:space="preserve">if the </w:t>
            </w:r>
            <w:r w:rsidR="004849C1" w:rsidRPr="000042A7">
              <w:t xml:space="preserve">application </w:t>
            </w:r>
            <w:r w:rsidRPr="000042A7">
              <w:t>is approved for funding.</w:t>
            </w:r>
          </w:p>
        </w:tc>
      </w:tr>
      <w:tr w:rsidR="000042A7" w:rsidRPr="000042A7" w14:paraId="72D438C7" w14:textId="77777777" w:rsidTr="00694DF9">
        <w:tc>
          <w:tcPr>
            <w:tcW w:w="2513" w:type="dxa"/>
          </w:tcPr>
          <w:p w14:paraId="5DC65932" w14:textId="77777777" w:rsidR="002F0EEC" w:rsidRPr="000042A7" w:rsidRDefault="000A51AA" w:rsidP="00694DF9">
            <w:pPr>
              <w:tabs>
                <w:tab w:val="left" w:pos="2835"/>
              </w:tabs>
              <w:spacing w:after="120"/>
              <w:rPr>
                <w:b/>
              </w:rPr>
            </w:pPr>
            <w:r w:rsidRPr="000042A7">
              <w:rPr>
                <w:b/>
              </w:rPr>
              <w:t>a</w:t>
            </w:r>
            <w:r w:rsidR="002F0EEC" w:rsidRPr="000042A7">
              <w:rPr>
                <w:b/>
              </w:rPr>
              <w:t>pplicant</w:t>
            </w:r>
          </w:p>
        </w:tc>
        <w:tc>
          <w:tcPr>
            <w:tcW w:w="6395" w:type="dxa"/>
          </w:tcPr>
          <w:p w14:paraId="1D58CD99" w14:textId="77777777" w:rsidR="002F0EEC" w:rsidRPr="000042A7" w:rsidRDefault="002F0EEC" w:rsidP="00694DF9">
            <w:pPr>
              <w:tabs>
                <w:tab w:val="left" w:pos="2835"/>
              </w:tabs>
              <w:spacing w:after="120"/>
              <w:rPr>
                <w:rFonts w:cs="Arial"/>
                <w:lang w:eastAsia="en-AU"/>
              </w:rPr>
            </w:pPr>
            <w:r w:rsidRPr="000042A7">
              <w:t>The Administering Organisation</w:t>
            </w:r>
            <w:r w:rsidR="002A47F4" w:rsidRPr="000042A7">
              <w:t>.</w:t>
            </w:r>
          </w:p>
        </w:tc>
      </w:tr>
      <w:tr w:rsidR="000042A7" w:rsidRPr="000042A7" w14:paraId="2983BD97" w14:textId="77777777" w:rsidTr="00694DF9">
        <w:tc>
          <w:tcPr>
            <w:tcW w:w="2513" w:type="dxa"/>
          </w:tcPr>
          <w:p w14:paraId="4E93CE93" w14:textId="663CCBBC" w:rsidR="0018056E" w:rsidRPr="000042A7" w:rsidRDefault="0018056E" w:rsidP="00694DF9">
            <w:pPr>
              <w:tabs>
                <w:tab w:val="left" w:pos="2835"/>
              </w:tabs>
              <w:spacing w:after="120"/>
              <w:rPr>
                <w:b/>
              </w:rPr>
            </w:pPr>
            <w:r w:rsidRPr="000042A7">
              <w:rPr>
                <w:b/>
              </w:rPr>
              <w:t>application</w:t>
            </w:r>
          </w:p>
        </w:tc>
        <w:tc>
          <w:tcPr>
            <w:tcW w:w="6395" w:type="dxa"/>
          </w:tcPr>
          <w:p w14:paraId="1768C614" w14:textId="6DF5EBBB" w:rsidR="0018056E" w:rsidRPr="000042A7" w:rsidRDefault="0018056E" w:rsidP="0018056E">
            <w:pPr>
              <w:tabs>
                <w:tab w:val="left" w:pos="2835"/>
              </w:tabs>
              <w:spacing w:after="120"/>
            </w:pPr>
            <w:r w:rsidRPr="000042A7">
              <w:t>A request to the ARC for the provision of funding which is submitted in accordance with the Grant Guidelines.</w:t>
            </w:r>
          </w:p>
        </w:tc>
      </w:tr>
      <w:tr w:rsidR="000042A7" w:rsidRPr="000042A7" w14:paraId="3F42E907" w14:textId="77777777" w:rsidTr="00694DF9">
        <w:tc>
          <w:tcPr>
            <w:tcW w:w="2513" w:type="dxa"/>
          </w:tcPr>
          <w:p w14:paraId="52930E19" w14:textId="77777777" w:rsidR="002F0EEC" w:rsidRPr="000042A7" w:rsidRDefault="002F0EEC" w:rsidP="00694DF9">
            <w:pPr>
              <w:tabs>
                <w:tab w:val="left" w:pos="2835"/>
              </w:tabs>
              <w:spacing w:after="120"/>
              <w:rPr>
                <w:b/>
              </w:rPr>
            </w:pPr>
            <w:r w:rsidRPr="000042A7">
              <w:rPr>
                <w:b/>
              </w:rPr>
              <w:t>ARC</w:t>
            </w:r>
          </w:p>
        </w:tc>
        <w:tc>
          <w:tcPr>
            <w:tcW w:w="6395" w:type="dxa"/>
          </w:tcPr>
          <w:p w14:paraId="6E90ACD2" w14:textId="77777777" w:rsidR="002F0EEC" w:rsidRPr="000042A7" w:rsidRDefault="002A47F4" w:rsidP="00694DF9">
            <w:pPr>
              <w:tabs>
                <w:tab w:val="left" w:pos="2835"/>
              </w:tabs>
              <w:spacing w:after="120"/>
              <w:rPr>
                <w:rFonts w:cs="Arial"/>
                <w:lang w:eastAsia="en-AU"/>
              </w:rPr>
            </w:pPr>
            <w:r w:rsidRPr="000042A7">
              <w:t xml:space="preserve">The </w:t>
            </w:r>
            <w:r w:rsidR="002F0EEC" w:rsidRPr="000042A7">
              <w:t>Australian Research Council, as established under the ARC Act.</w:t>
            </w:r>
          </w:p>
        </w:tc>
      </w:tr>
      <w:tr w:rsidR="000042A7" w:rsidRPr="000042A7" w14:paraId="314956D2" w14:textId="77777777" w:rsidTr="00694DF9">
        <w:tc>
          <w:tcPr>
            <w:tcW w:w="2513" w:type="dxa"/>
          </w:tcPr>
          <w:p w14:paraId="04F28B63" w14:textId="77777777" w:rsidR="002F0EEC" w:rsidRPr="000042A7" w:rsidRDefault="002F0EEC" w:rsidP="00694DF9">
            <w:pPr>
              <w:tabs>
                <w:tab w:val="left" w:pos="2835"/>
              </w:tabs>
              <w:spacing w:after="120"/>
              <w:rPr>
                <w:b/>
              </w:rPr>
            </w:pPr>
            <w:r w:rsidRPr="000042A7">
              <w:rPr>
                <w:rFonts w:ascii="Arial" w:eastAsia="Calibri" w:hAnsi="Arial" w:cs="Times New Roman"/>
                <w:b/>
                <w:sz w:val="24"/>
              </w:rPr>
              <w:t>ARC Act</w:t>
            </w:r>
          </w:p>
        </w:tc>
        <w:tc>
          <w:tcPr>
            <w:tcW w:w="6395" w:type="dxa"/>
          </w:tcPr>
          <w:p w14:paraId="67DA0045" w14:textId="77777777" w:rsidR="002F0EEC" w:rsidRPr="000042A7" w:rsidRDefault="002A47F4" w:rsidP="00694DF9">
            <w:pPr>
              <w:tabs>
                <w:tab w:val="left" w:pos="2835"/>
              </w:tabs>
              <w:spacing w:after="120"/>
              <w:rPr>
                <w:rFonts w:cs="Arial"/>
                <w:lang w:eastAsia="en-AU"/>
              </w:rPr>
            </w:pPr>
            <w:r w:rsidRPr="000042A7">
              <w:t>T</w:t>
            </w:r>
            <w:r w:rsidR="002F0EEC" w:rsidRPr="000042A7">
              <w:t xml:space="preserve">he </w:t>
            </w:r>
            <w:hyperlink r:id="rId34" w:history="1">
              <w:r w:rsidR="002F0EEC" w:rsidRPr="000042A7">
                <w:rPr>
                  <w:rStyle w:val="Hyperlink"/>
                  <w:rFonts w:ascii="Arial" w:hAnsi="Arial" w:cs="Arial"/>
                  <w:i/>
                </w:rPr>
                <w:t>Australian Research Council Act 2001</w:t>
              </w:r>
            </w:hyperlink>
            <w:r w:rsidRPr="000042A7">
              <w:rPr>
                <w:rStyle w:val="Hyperlink"/>
                <w:rFonts w:ascii="Arial" w:hAnsi="Arial" w:cs="Arial"/>
                <w:i/>
              </w:rPr>
              <w:t>.</w:t>
            </w:r>
          </w:p>
        </w:tc>
      </w:tr>
      <w:tr w:rsidR="000042A7" w:rsidRPr="000042A7" w14:paraId="2EDEF6BC" w14:textId="77777777" w:rsidTr="00694DF9">
        <w:tc>
          <w:tcPr>
            <w:tcW w:w="2513" w:type="dxa"/>
          </w:tcPr>
          <w:p w14:paraId="65948483" w14:textId="77777777" w:rsidR="002F0EEC" w:rsidRPr="000042A7" w:rsidRDefault="002F0EEC" w:rsidP="00694DF9">
            <w:pPr>
              <w:tabs>
                <w:tab w:val="left" w:pos="2835"/>
              </w:tabs>
              <w:spacing w:after="120"/>
              <w:rPr>
                <w:b/>
              </w:rPr>
            </w:pPr>
            <w:r w:rsidRPr="000042A7">
              <w:rPr>
                <w:b/>
              </w:rPr>
              <w:t>ARC website</w:t>
            </w:r>
          </w:p>
        </w:tc>
        <w:tc>
          <w:tcPr>
            <w:tcW w:w="6395" w:type="dxa"/>
          </w:tcPr>
          <w:p w14:paraId="0DAC87B6" w14:textId="77777777" w:rsidR="002F0EEC" w:rsidRPr="000042A7" w:rsidRDefault="00D22DB2" w:rsidP="00694DF9">
            <w:pPr>
              <w:tabs>
                <w:tab w:val="left" w:pos="2835"/>
              </w:tabs>
              <w:spacing w:after="120"/>
              <w:rPr>
                <w:rFonts w:cs="Arial"/>
                <w:lang w:eastAsia="en-AU"/>
              </w:rPr>
            </w:pPr>
            <w:hyperlink r:id="rId35" w:history="1">
              <w:r w:rsidR="002F0EEC" w:rsidRPr="000042A7">
                <w:rPr>
                  <w:rStyle w:val="Hyperlink"/>
                  <w:rFonts w:ascii="Arial" w:hAnsi="Arial" w:cs="Arial"/>
                </w:rPr>
                <w:t>www.arc.gov.au</w:t>
              </w:r>
            </w:hyperlink>
          </w:p>
        </w:tc>
      </w:tr>
      <w:tr w:rsidR="000042A7" w:rsidRPr="000042A7" w14:paraId="03411D10" w14:textId="77777777" w:rsidTr="00694DF9">
        <w:tc>
          <w:tcPr>
            <w:tcW w:w="2513" w:type="dxa"/>
          </w:tcPr>
          <w:p w14:paraId="3AAC44D1" w14:textId="77777777" w:rsidR="00A949EF" w:rsidRPr="000042A7" w:rsidRDefault="000A51AA" w:rsidP="00694DF9">
            <w:pPr>
              <w:tabs>
                <w:tab w:val="left" w:pos="2835"/>
              </w:tabs>
              <w:spacing w:after="120"/>
              <w:rPr>
                <w:b/>
              </w:rPr>
            </w:pPr>
            <w:r w:rsidRPr="000042A7">
              <w:rPr>
                <w:b/>
              </w:rPr>
              <w:t>a</w:t>
            </w:r>
            <w:r w:rsidR="00A949EF" w:rsidRPr="000042A7">
              <w:rPr>
                <w:b/>
              </w:rPr>
              <w:t>ssessment criteria</w:t>
            </w:r>
          </w:p>
        </w:tc>
        <w:tc>
          <w:tcPr>
            <w:tcW w:w="6395" w:type="dxa"/>
          </w:tcPr>
          <w:p w14:paraId="7DD8DA71" w14:textId="77777777" w:rsidR="00A949EF" w:rsidRPr="000042A7" w:rsidDel="00B346E8" w:rsidRDefault="00A949EF" w:rsidP="00A949EF">
            <w:pPr>
              <w:tabs>
                <w:tab w:val="left" w:pos="2835"/>
              </w:tabs>
              <w:spacing w:after="120"/>
              <w:rPr>
                <w:rFonts w:cs="Arial"/>
                <w:lang w:eastAsia="en-AU"/>
              </w:rPr>
            </w:pPr>
            <w:r w:rsidRPr="000042A7">
              <w:rPr>
                <w:rFonts w:cs="Arial"/>
                <w:lang w:eastAsia="en-AU"/>
              </w:rPr>
              <w:t>The specified principles or standards against which applications will be judged.  These criteria are also used to assess the merits of applications and to determine application rankings.</w:t>
            </w:r>
          </w:p>
        </w:tc>
      </w:tr>
      <w:tr w:rsidR="000042A7" w:rsidRPr="000042A7" w14:paraId="72959F7B" w14:textId="77777777" w:rsidTr="00694DF9">
        <w:tc>
          <w:tcPr>
            <w:tcW w:w="2513" w:type="dxa"/>
          </w:tcPr>
          <w:p w14:paraId="74049399" w14:textId="77777777" w:rsidR="002F0EEC" w:rsidRPr="000042A7" w:rsidRDefault="000A51AA" w:rsidP="000A51AA">
            <w:pPr>
              <w:tabs>
                <w:tab w:val="left" w:pos="2835"/>
              </w:tabs>
              <w:spacing w:after="120"/>
              <w:rPr>
                <w:b/>
              </w:rPr>
            </w:pPr>
            <w:r w:rsidRPr="000042A7">
              <w:rPr>
                <w:b/>
              </w:rPr>
              <w:t>b</w:t>
            </w:r>
            <w:r w:rsidR="001C3AA0" w:rsidRPr="000042A7">
              <w:rPr>
                <w:b/>
              </w:rPr>
              <w:t xml:space="preserve">ench </w:t>
            </w:r>
            <w:r w:rsidRPr="000042A7">
              <w:rPr>
                <w:b/>
              </w:rPr>
              <w:t>f</w:t>
            </w:r>
            <w:r w:rsidR="001C3AA0" w:rsidRPr="000042A7">
              <w:rPr>
                <w:b/>
              </w:rPr>
              <w:t>ees</w:t>
            </w:r>
          </w:p>
        </w:tc>
        <w:tc>
          <w:tcPr>
            <w:tcW w:w="6395" w:type="dxa"/>
          </w:tcPr>
          <w:p w14:paraId="6E9F5BE7" w14:textId="77777777" w:rsidR="002F0EEC" w:rsidRPr="000042A7" w:rsidRDefault="002A47F4" w:rsidP="002A47F4">
            <w:pPr>
              <w:tabs>
                <w:tab w:val="left" w:pos="2835"/>
              </w:tabs>
              <w:spacing w:after="120"/>
            </w:pPr>
            <w:r w:rsidRPr="000042A7">
              <w:t>The f</w:t>
            </w:r>
            <w:r w:rsidR="001C3AA0" w:rsidRPr="000042A7">
              <w:t>ees that an organisation charges for an individual to use infrastructure which would normally be provided by the organisation for their employees. This infrastructure may vary and could include, for example, an office or a laboratory space with appropriate equipment, or access to non-specialised equipment owned by the organisation.</w:t>
            </w:r>
          </w:p>
        </w:tc>
      </w:tr>
      <w:tr w:rsidR="000042A7" w:rsidRPr="000042A7" w14:paraId="3CEF1A24" w14:textId="77777777" w:rsidTr="00694DF9">
        <w:tc>
          <w:tcPr>
            <w:tcW w:w="2513" w:type="dxa"/>
          </w:tcPr>
          <w:p w14:paraId="7114278B" w14:textId="77777777" w:rsidR="002F0EEC" w:rsidRPr="000042A7" w:rsidRDefault="000A51AA" w:rsidP="000A51AA">
            <w:pPr>
              <w:tabs>
                <w:tab w:val="left" w:pos="2835"/>
              </w:tabs>
              <w:spacing w:after="120"/>
              <w:rPr>
                <w:b/>
              </w:rPr>
            </w:pPr>
            <w:r w:rsidRPr="000042A7">
              <w:rPr>
                <w:b/>
              </w:rPr>
              <w:t>c</w:t>
            </w:r>
            <w:r w:rsidR="001C3AA0" w:rsidRPr="000042A7">
              <w:rPr>
                <w:b/>
              </w:rPr>
              <w:t xml:space="preserve">ash </w:t>
            </w:r>
            <w:r w:rsidRPr="000042A7">
              <w:rPr>
                <w:b/>
              </w:rPr>
              <w:t>c</w:t>
            </w:r>
            <w:r w:rsidR="001C3AA0" w:rsidRPr="000042A7">
              <w:rPr>
                <w:b/>
              </w:rPr>
              <w:t>ontribution</w:t>
            </w:r>
          </w:p>
        </w:tc>
        <w:tc>
          <w:tcPr>
            <w:tcW w:w="6395" w:type="dxa"/>
          </w:tcPr>
          <w:p w14:paraId="2D3DF50F" w14:textId="77777777" w:rsidR="002F0EEC" w:rsidRPr="000042A7" w:rsidRDefault="002A47F4" w:rsidP="002A47F4">
            <w:pPr>
              <w:tabs>
                <w:tab w:val="left" w:pos="2835"/>
              </w:tabs>
              <w:spacing w:after="120"/>
            </w:pPr>
            <w:r w:rsidRPr="000042A7">
              <w:t>The c</w:t>
            </w:r>
            <w:r w:rsidR="001C3AA0" w:rsidRPr="000042A7">
              <w:t>ash from an organisation for the Project which is transferred to and managed by the Administering Organisation.</w:t>
            </w:r>
          </w:p>
        </w:tc>
      </w:tr>
      <w:tr w:rsidR="000042A7" w:rsidRPr="000042A7" w14:paraId="6FC7EEA3" w14:textId="77777777" w:rsidTr="00694DF9">
        <w:tc>
          <w:tcPr>
            <w:tcW w:w="2513" w:type="dxa"/>
          </w:tcPr>
          <w:p w14:paraId="3BCA9AD0" w14:textId="77777777" w:rsidR="002F0EEC" w:rsidRPr="000042A7" w:rsidRDefault="001C3AA0" w:rsidP="00694DF9">
            <w:pPr>
              <w:tabs>
                <w:tab w:val="left" w:pos="2835"/>
              </w:tabs>
              <w:spacing w:after="120"/>
              <w:rPr>
                <w:b/>
              </w:rPr>
            </w:pPr>
            <w:r w:rsidRPr="000042A7">
              <w:rPr>
                <w:b/>
                <w:bCs/>
              </w:rPr>
              <w:t>Chief Executive Officer (CEO)</w:t>
            </w:r>
          </w:p>
        </w:tc>
        <w:tc>
          <w:tcPr>
            <w:tcW w:w="6395" w:type="dxa"/>
          </w:tcPr>
          <w:p w14:paraId="66A1FF31" w14:textId="77777777" w:rsidR="002F0EEC" w:rsidRPr="000042A7" w:rsidRDefault="00B346E8" w:rsidP="00694DF9">
            <w:pPr>
              <w:tabs>
                <w:tab w:val="left" w:pos="2835"/>
              </w:tabs>
              <w:spacing w:after="120"/>
            </w:pPr>
            <w:r w:rsidRPr="000042A7">
              <w:rPr>
                <w:bCs/>
              </w:rPr>
              <w:t>T</w:t>
            </w:r>
            <w:r w:rsidR="001C3AA0" w:rsidRPr="000042A7">
              <w:rPr>
                <w:bCs/>
              </w:rPr>
              <w:t>he person holding the position of Chief Executive Officer of the ARC in accordance with the ARC Act or any person acting in that position.</w:t>
            </w:r>
          </w:p>
        </w:tc>
      </w:tr>
      <w:tr w:rsidR="000042A7" w:rsidRPr="000042A7" w14:paraId="0ED4190A" w14:textId="77777777" w:rsidTr="00694DF9">
        <w:tc>
          <w:tcPr>
            <w:tcW w:w="2513" w:type="dxa"/>
          </w:tcPr>
          <w:p w14:paraId="641ADC5F" w14:textId="77777777" w:rsidR="002F0EEC" w:rsidRPr="000042A7" w:rsidRDefault="001C3AA0" w:rsidP="00694DF9">
            <w:pPr>
              <w:tabs>
                <w:tab w:val="left" w:pos="2835"/>
              </w:tabs>
              <w:spacing w:after="120"/>
              <w:rPr>
                <w:b/>
              </w:rPr>
            </w:pPr>
            <w:r w:rsidRPr="000042A7">
              <w:rPr>
                <w:b/>
              </w:rPr>
              <w:t>Chief Investigator (CI)</w:t>
            </w:r>
          </w:p>
        </w:tc>
        <w:tc>
          <w:tcPr>
            <w:tcW w:w="6395" w:type="dxa"/>
          </w:tcPr>
          <w:p w14:paraId="75851DC6" w14:textId="63D5C314" w:rsidR="002F0EEC" w:rsidRPr="000042A7" w:rsidRDefault="00B346E8" w:rsidP="001020F3">
            <w:pPr>
              <w:tabs>
                <w:tab w:val="left" w:pos="2835"/>
              </w:tabs>
              <w:spacing w:after="120"/>
            </w:pPr>
            <w:r w:rsidRPr="000042A7">
              <w:t>A</w:t>
            </w:r>
            <w:r w:rsidR="001C3AA0" w:rsidRPr="000042A7">
              <w:t xml:space="preserve"> participant who satisfies the eligibility criteria for a CI under these </w:t>
            </w:r>
            <w:r w:rsidR="001020F3" w:rsidRPr="000042A7">
              <w:t>G</w:t>
            </w:r>
            <w:r w:rsidR="00836CFE" w:rsidRPr="000042A7">
              <w:t xml:space="preserve">rant </w:t>
            </w:r>
            <w:r w:rsidR="001020F3" w:rsidRPr="000042A7">
              <w:t>G</w:t>
            </w:r>
            <w:r w:rsidR="00836CFE" w:rsidRPr="000042A7">
              <w:t>uidelines</w:t>
            </w:r>
            <w:r w:rsidR="001C3AA0" w:rsidRPr="000042A7">
              <w:t>.</w:t>
            </w:r>
          </w:p>
        </w:tc>
      </w:tr>
      <w:tr w:rsidR="000042A7" w:rsidRPr="000042A7" w14:paraId="78115960" w14:textId="77777777" w:rsidTr="00694DF9">
        <w:tc>
          <w:tcPr>
            <w:tcW w:w="2513" w:type="dxa"/>
          </w:tcPr>
          <w:p w14:paraId="79D13B84" w14:textId="77777777" w:rsidR="001C3AA0" w:rsidRPr="000042A7" w:rsidRDefault="001C3AA0" w:rsidP="00694DF9">
            <w:pPr>
              <w:tabs>
                <w:tab w:val="left" w:pos="2835"/>
              </w:tabs>
              <w:spacing w:after="120"/>
              <w:rPr>
                <w:b/>
              </w:rPr>
            </w:pPr>
            <w:r w:rsidRPr="000042A7">
              <w:rPr>
                <w:b/>
              </w:rPr>
              <w:t>Commonwealth</w:t>
            </w:r>
          </w:p>
        </w:tc>
        <w:tc>
          <w:tcPr>
            <w:tcW w:w="6395" w:type="dxa"/>
          </w:tcPr>
          <w:p w14:paraId="6AE54191" w14:textId="77777777" w:rsidR="001C3AA0" w:rsidRPr="000042A7" w:rsidRDefault="00B346E8" w:rsidP="00694DF9">
            <w:pPr>
              <w:tabs>
                <w:tab w:val="left" w:pos="2835"/>
              </w:tabs>
              <w:spacing w:after="120"/>
            </w:pPr>
            <w:r w:rsidRPr="000042A7">
              <w:t>T</w:t>
            </w:r>
            <w:r w:rsidR="001C3AA0" w:rsidRPr="000042A7">
              <w:t>he Commonwealth of Australia.</w:t>
            </w:r>
          </w:p>
        </w:tc>
      </w:tr>
      <w:tr w:rsidR="000042A7" w:rsidRPr="000042A7" w14:paraId="65DE48CF" w14:textId="77777777" w:rsidTr="001D2C17">
        <w:tc>
          <w:tcPr>
            <w:tcW w:w="2513" w:type="dxa"/>
            <w:shd w:val="clear" w:color="auto" w:fill="FFFFFF" w:themeFill="background1"/>
          </w:tcPr>
          <w:p w14:paraId="4C9EA1E6" w14:textId="77777777" w:rsidR="001C3AA0" w:rsidRPr="000042A7" w:rsidRDefault="001D2C17" w:rsidP="001D2C17">
            <w:pPr>
              <w:rPr>
                <w:b/>
              </w:rPr>
            </w:pPr>
            <w:r w:rsidRPr="000042A7">
              <w:rPr>
                <w:b/>
              </w:rPr>
              <w:t>c</w:t>
            </w:r>
            <w:r w:rsidR="001C3AA0" w:rsidRPr="000042A7">
              <w:rPr>
                <w:b/>
              </w:rPr>
              <w:t xml:space="preserve">onflict of </w:t>
            </w:r>
            <w:r w:rsidRPr="000042A7">
              <w:rPr>
                <w:b/>
              </w:rPr>
              <w:t>i</w:t>
            </w:r>
            <w:r w:rsidR="001C3AA0" w:rsidRPr="000042A7">
              <w:rPr>
                <w:b/>
              </w:rPr>
              <w:t>nterest</w:t>
            </w:r>
          </w:p>
        </w:tc>
        <w:tc>
          <w:tcPr>
            <w:tcW w:w="6395" w:type="dxa"/>
          </w:tcPr>
          <w:p w14:paraId="7CB5CF4A" w14:textId="77777777" w:rsidR="001C3AA0" w:rsidRPr="000042A7" w:rsidRDefault="001D2C17" w:rsidP="00B26DD0">
            <w:pPr>
              <w:spacing w:after="120"/>
              <w:rPr>
                <w:rFonts w:cs="Arial"/>
                <w:lang w:eastAsia="en-AU"/>
              </w:rPr>
            </w:pPr>
            <w:r w:rsidRPr="000042A7">
              <w:t xml:space="preserve">A conflict of interest exists in a situation where an independent observer might reasonably conclude that the professional actions of a person or institution are or may be unduly influenced by other interests. This refers to a financial or non-financial interest which may be perceived, potential or actual conflict of interest. </w:t>
            </w:r>
            <w:r w:rsidR="001C3AA0" w:rsidRPr="000042A7">
              <w:t xml:space="preserve">The </w:t>
            </w:r>
            <w:hyperlink r:id="rId36" w:history="1">
              <w:r w:rsidR="001C3AA0" w:rsidRPr="000042A7">
                <w:rPr>
                  <w:rStyle w:val="Hyperlink"/>
                  <w:rFonts w:ascii="Arial" w:hAnsi="Arial" w:cs="Arial"/>
                  <w:i/>
                </w:rPr>
                <w:t>ARC Conflict of Interest and Confidentiality Policy</w:t>
              </w:r>
            </w:hyperlink>
            <w:r w:rsidR="001C3AA0" w:rsidRPr="000042A7">
              <w:t xml:space="preserve"> is available on the </w:t>
            </w:r>
            <w:hyperlink r:id="rId37" w:history="1">
              <w:r w:rsidR="001C3AA0" w:rsidRPr="000042A7">
                <w:rPr>
                  <w:rStyle w:val="Hyperlink"/>
                  <w:rFonts w:ascii="Arial" w:hAnsi="Arial" w:cs="Arial"/>
                </w:rPr>
                <w:t>ARC website</w:t>
              </w:r>
            </w:hyperlink>
            <w:r w:rsidR="001C3AA0" w:rsidRPr="000042A7">
              <w:t>.</w:t>
            </w:r>
          </w:p>
        </w:tc>
      </w:tr>
      <w:tr w:rsidR="000042A7" w:rsidRPr="000042A7" w14:paraId="3A035E5D" w14:textId="77777777" w:rsidTr="00694DF9">
        <w:tc>
          <w:tcPr>
            <w:tcW w:w="2513" w:type="dxa"/>
          </w:tcPr>
          <w:p w14:paraId="1B9C2204" w14:textId="77777777" w:rsidR="00340616" w:rsidRPr="000042A7" w:rsidRDefault="005E0682" w:rsidP="005E0682">
            <w:pPr>
              <w:rPr>
                <w:b/>
              </w:rPr>
            </w:pPr>
            <w:r w:rsidRPr="000042A7">
              <w:rPr>
                <w:b/>
              </w:rPr>
              <w:t>d</w:t>
            </w:r>
            <w:r w:rsidR="00340616" w:rsidRPr="000042A7">
              <w:rPr>
                <w:b/>
              </w:rPr>
              <w:t>ate of effect</w:t>
            </w:r>
          </w:p>
        </w:tc>
        <w:tc>
          <w:tcPr>
            <w:tcW w:w="6395" w:type="dxa"/>
          </w:tcPr>
          <w:p w14:paraId="4FD1ADBF" w14:textId="77777777" w:rsidR="00340616" w:rsidRPr="000042A7" w:rsidRDefault="004849C1" w:rsidP="00B26DD0">
            <w:pPr>
              <w:spacing w:after="120"/>
              <w:rPr>
                <w:rFonts w:cs="Arial"/>
                <w:lang w:eastAsia="en-AU"/>
              </w:rPr>
            </w:pPr>
            <w:r w:rsidRPr="000042A7">
              <w:rPr>
                <w:rFonts w:cs="Arial"/>
                <w:lang w:eastAsia="en-AU"/>
              </w:rPr>
              <w:t>The date in which a grant agreement is signed or a specified starting date.</w:t>
            </w:r>
          </w:p>
        </w:tc>
      </w:tr>
      <w:tr w:rsidR="000042A7" w:rsidRPr="000042A7" w14:paraId="2493E795" w14:textId="77777777" w:rsidTr="00694DF9">
        <w:tc>
          <w:tcPr>
            <w:tcW w:w="2513" w:type="dxa"/>
          </w:tcPr>
          <w:p w14:paraId="2E47F7CB" w14:textId="77777777" w:rsidR="00340616" w:rsidRPr="000042A7" w:rsidRDefault="00340616" w:rsidP="00694DF9">
            <w:pPr>
              <w:tabs>
                <w:tab w:val="left" w:pos="2835"/>
              </w:tabs>
              <w:spacing w:after="120"/>
              <w:rPr>
                <w:b/>
              </w:rPr>
            </w:pPr>
            <w:r w:rsidRPr="000042A7">
              <w:rPr>
                <w:b/>
              </w:rPr>
              <w:t>eligibility criteria</w:t>
            </w:r>
          </w:p>
        </w:tc>
        <w:tc>
          <w:tcPr>
            <w:tcW w:w="6395" w:type="dxa"/>
          </w:tcPr>
          <w:p w14:paraId="19F9F0B4" w14:textId="77777777" w:rsidR="00340616" w:rsidRPr="000042A7" w:rsidRDefault="00A949EF" w:rsidP="00312D60">
            <w:pPr>
              <w:tabs>
                <w:tab w:val="left" w:pos="2835"/>
              </w:tabs>
              <w:spacing w:after="120"/>
            </w:pPr>
            <w:r w:rsidRPr="000042A7">
              <w:rPr>
                <w:rFonts w:cs="Arial"/>
                <w:lang w:eastAsia="en-AU"/>
              </w:rPr>
              <w:t xml:space="preserve">The principles, standards or rules that a grant applicant and </w:t>
            </w:r>
            <w:r w:rsidR="00F6001F" w:rsidRPr="000042A7">
              <w:rPr>
                <w:rFonts w:cs="Arial"/>
                <w:lang w:eastAsia="en-AU"/>
              </w:rPr>
              <w:t xml:space="preserve">a </w:t>
            </w:r>
            <w:r w:rsidRPr="000042A7">
              <w:rPr>
                <w:rFonts w:cs="Arial"/>
                <w:lang w:eastAsia="en-AU"/>
              </w:rPr>
              <w:t xml:space="preserve">participant must meet to qualify </w:t>
            </w:r>
            <w:r w:rsidR="00312D60" w:rsidRPr="000042A7">
              <w:rPr>
                <w:rFonts w:cs="Arial"/>
                <w:lang w:eastAsia="en-AU"/>
              </w:rPr>
              <w:t xml:space="preserve">for consideration of a grant. </w:t>
            </w:r>
            <w:r w:rsidR="004849C1" w:rsidRPr="000042A7">
              <w:rPr>
                <w:rFonts w:cs="Arial"/>
                <w:lang w:eastAsia="en-AU"/>
              </w:rPr>
              <w:t>Eligibility criteria apply in addition to assessment criteria.</w:t>
            </w:r>
          </w:p>
        </w:tc>
      </w:tr>
      <w:tr w:rsidR="000042A7" w:rsidRPr="000042A7" w14:paraId="5C38C8EE" w14:textId="77777777" w:rsidTr="00694DF9">
        <w:tc>
          <w:tcPr>
            <w:tcW w:w="2513" w:type="dxa"/>
          </w:tcPr>
          <w:p w14:paraId="59280FD3" w14:textId="77777777" w:rsidR="001C3AA0" w:rsidRPr="000042A7" w:rsidRDefault="001C3AA0" w:rsidP="00694DF9">
            <w:pPr>
              <w:tabs>
                <w:tab w:val="left" w:pos="2835"/>
              </w:tabs>
              <w:spacing w:after="120"/>
              <w:rPr>
                <w:b/>
              </w:rPr>
            </w:pPr>
            <w:r w:rsidRPr="000042A7">
              <w:rPr>
                <w:b/>
              </w:rPr>
              <w:t>Eligible Organisation</w:t>
            </w:r>
          </w:p>
        </w:tc>
        <w:tc>
          <w:tcPr>
            <w:tcW w:w="6395" w:type="dxa"/>
          </w:tcPr>
          <w:p w14:paraId="70F4038A" w14:textId="77777777" w:rsidR="001C3AA0" w:rsidRPr="000042A7" w:rsidRDefault="00312D60" w:rsidP="00312D60">
            <w:pPr>
              <w:tabs>
                <w:tab w:val="left" w:pos="2835"/>
              </w:tabs>
              <w:spacing w:after="120"/>
              <w:rPr>
                <w:rFonts w:cs="Arial"/>
                <w:lang w:eastAsia="en-AU"/>
              </w:rPr>
            </w:pPr>
            <w:r w:rsidRPr="000042A7">
              <w:t>A</w:t>
            </w:r>
            <w:r w:rsidR="001C3AA0" w:rsidRPr="000042A7">
              <w:t xml:space="preserve">n organisation listed </w:t>
            </w:r>
            <w:r w:rsidR="005A39BA" w:rsidRPr="000042A7">
              <w:t>at</w:t>
            </w:r>
            <w:r w:rsidR="001C3AA0" w:rsidRPr="000042A7">
              <w:t xml:space="preserve"> </w:t>
            </w:r>
            <w:r w:rsidRPr="000042A7">
              <w:t xml:space="preserve">section </w:t>
            </w:r>
            <w:r w:rsidR="001C3AA0" w:rsidRPr="000042A7">
              <w:t>3.</w:t>
            </w:r>
            <w:r w:rsidR="00BA552D" w:rsidRPr="000042A7">
              <w:t>1</w:t>
            </w:r>
            <w:r w:rsidR="00D73F29" w:rsidRPr="000042A7">
              <w:t xml:space="preserve"> </w:t>
            </w:r>
            <w:r w:rsidRPr="000042A7">
              <w:t>of these guidelines</w:t>
            </w:r>
            <w:r w:rsidR="00D73F29" w:rsidRPr="000042A7">
              <w:t>.</w:t>
            </w:r>
          </w:p>
        </w:tc>
      </w:tr>
      <w:tr w:rsidR="000042A7" w:rsidRPr="000042A7" w14:paraId="37EBB9E7" w14:textId="77777777" w:rsidTr="00694DF9">
        <w:tc>
          <w:tcPr>
            <w:tcW w:w="2513" w:type="dxa"/>
          </w:tcPr>
          <w:p w14:paraId="09813FC9" w14:textId="77777777" w:rsidR="001C3AA0" w:rsidRPr="000042A7" w:rsidRDefault="001C3AA0" w:rsidP="00694DF9">
            <w:pPr>
              <w:tabs>
                <w:tab w:val="left" w:pos="2835"/>
              </w:tabs>
              <w:spacing w:after="120"/>
              <w:rPr>
                <w:b/>
              </w:rPr>
            </w:pPr>
            <w:r w:rsidRPr="000042A7">
              <w:rPr>
                <w:rFonts w:eastAsiaTheme="minorEastAsia"/>
                <w:b/>
              </w:rPr>
              <w:t>Emeritus Appointment</w:t>
            </w:r>
          </w:p>
        </w:tc>
        <w:tc>
          <w:tcPr>
            <w:tcW w:w="6395" w:type="dxa"/>
          </w:tcPr>
          <w:p w14:paraId="3E78B605" w14:textId="47DC85F3" w:rsidR="001C3AA0" w:rsidRPr="000042A7" w:rsidRDefault="00312D60" w:rsidP="001020F3">
            <w:pPr>
              <w:tabs>
                <w:tab w:val="left" w:pos="2835"/>
              </w:tabs>
              <w:spacing w:after="120"/>
              <w:rPr>
                <w:rFonts w:cs="Arial"/>
                <w:lang w:eastAsia="en-AU"/>
              </w:rPr>
            </w:pPr>
            <w:r w:rsidRPr="000042A7">
              <w:rPr>
                <w:rFonts w:eastAsiaTheme="minorEastAsia"/>
              </w:rPr>
              <w:t>A</w:t>
            </w:r>
            <w:r w:rsidR="001C3AA0" w:rsidRPr="000042A7">
              <w:rPr>
                <w:rFonts w:eastAsiaTheme="minorEastAsia"/>
              </w:rPr>
              <w:t xml:space="preserve">ny honorary position that gives full academic status, as certified by the Deputy Vice-Chancellor (Research) (or equivalent) in the </w:t>
            </w:r>
            <w:r w:rsidR="00D73F29" w:rsidRPr="000042A7">
              <w:rPr>
                <w:rFonts w:eastAsiaTheme="minorEastAsia"/>
              </w:rPr>
              <w:t>application</w:t>
            </w:r>
            <w:r w:rsidR="001C3AA0" w:rsidRPr="000042A7">
              <w:rPr>
                <w:rFonts w:eastAsiaTheme="minorEastAsia"/>
              </w:rPr>
              <w:t xml:space="preserve">. For ARC purposes this relationship must include access to research support comparable to employees. The person would not be considered to hold an Emeritus Appointment for the purposes of these </w:t>
            </w:r>
            <w:r w:rsidR="001020F3" w:rsidRPr="000042A7">
              <w:rPr>
                <w:rFonts w:eastAsiaTheme="minorEastAsia"/>
              </w:rPr>
              <w:t>G</w:t>
            </w:r>
            <w:r w:rsidR="00836CFE" w:rsidRPr="000042A7">
              <w:rPr>
                <w:rFonts w:eastAsiaTheme="minorEastAsia"/>
              </w:rPr>
              <w:t xml:space="preserve">rant </w:t>
            </w:r>
            <w:r w:rsidR="001020F3" w:rsidRPr="000042A7">
              <w:rPr>
                <w:rFonts w:eastAsiaTheme="minorEastAsia"/>
              </w:rPr>
              <w:t>G</w:t>
            </w:r>
            <w:r w:rsidR="00836CFE" w:rsidRPr="000042A7">
              <w:rPr>
                <w:rFonts w:eastAsiaTheme="minorEastAsia"/>
              </w:rPr>
              <w:t>uidelines</w:t>
            </w:r>
            <w:r w:rsidR="001C3AA0" w:rsidRPr="000042A7">
              <w:rPr>
                <w:rFonts w:eastAsiaTheme="minorEastAsia"/>
              </w:rPr>
              <w:t xml:space="preserve"> if they hold a substantive, paid position elsewhere.</w:t>
            </w:r>
          </w:p>
        </w:tc>
      </w:tr>
      <w:tr w:rsidR="000042A7" w:rsidRPr="000042A7" w14:paraId="37AC77F7" w14:textId="77777777" w:rsidTr="00694DF9">
        <w:tc>
          <w:tcPr>
            <w:tcW w:w="2513" w:type="dxa"/>
          </w:tcPr>
          <w:p w14:paraId="6947B5D2" w14:textId="77777777" w:rsidR="001C3AA0" w:rsidRPr="000042A7" w:rsidRDefault="000A51AA" w:rsidP="000A51AA">
            <w:pPr>
              <w:tabs>
                <w:tab w:val="left" w:pos="2835"/>
              </w:tabs>
              <w:spacing w:after="120"/>
              <w:rPr>
                <w:b/>
              </w:rPr>
            </w:pPr>
            <w:r w:rsidRPr="000042A7">
              <w:rPr>
                <w:rFonts w:ascii="Arial" w:eastAsia="Calibri" w:hAnsi="Arial" w:cs="Times New Roman"/>
                <w:b/>
                <w:sz w:val="24"/>
              </w:rPr>
              <w:t>f</w:t>
            </w:r>
            <w:r w:rsidR="001C3AA0" w:rsidRPr="000042A7">
              <w:rPr>
                <w:rFonts w:ascii="Arial" w:eastAsia="Calibri" w:hAnsi="Arial" w:cs="Times New Roman"/>
                <w:b/>
                <w:sz w:val="24"/>
              </w:rPr>
              <w:t xml:space="preserve">ield </w:t>
            </w:r>
            <w:r w:rsidRPr="000042A7">
              <w:rPr>
                <w:rFonts w:ascii="Arial" w:eastAsia="Calibri" w:hAnsi="Arial" w:cs="Times New Roman"/>
                <w:b/>
                <w:sz w:val="24"/>
              </w:rPr>
              <w:t>r</w:t>
            </w:r>
            <w:r w:rsidR="001C3AA0" w:rsidRPr="000042A7">
              <w:rPr>
                <w:rFonts w:ascii="Arial" w:eastAsia="Calibri" w:hAnsi="Arial" w:cs="Times New Roman"/>
                <w:b/>
                <w:sz w:val="24"/>
              </w:rPr>
              <w:t>esearch</w:t>
            </w:r>
          </w:p>
        </w:tc>
        <w:tc>
          <w:tcPr>
            <w:tcW w:w="6395" w:type="dxa"/>
          </w:tcPr>
          <w:p w14:paraId="7F17307F" w14:textId="77777777" w:rsidR="001C3AA0" w:rsidRPr="000042A7" w:rsidRDefault="00312D60" w:rsidP="00694DF9">
            <w:pPr>
              <w:tabs>
                <w:tab w:val="left" w:pos="2835"/>
              </w:tabs>
              <w:spacing w:after="120"/>
              <w:rPr>
                <w:rFonts w:cs="Arial"/>
                <w:lang w:eastAsia="en-AU"/>
              </w:rPr>
            </w:pPr>
            <w:r w:rsidRPr="000042A7">
              <w:t>T</w:t>
            </w:r>
            <w:r w:rsidR="002C0386" w:rsidRPr="000042A7">
              <w:t>he collection of information integral to the Project outside a laboratory, library or workplace setting and often in a location external to the participant’s normal place of employment.</w:t>
            </w:r>
          </w:p>
        </w:tc>
      </w:tr>
      <w:tr w:rsidR="000042A7" w:rsidRPr="000042A7" w14:paraId="3A53D038" w14:textId="77777777" w:rsidTr="002A47F4">
        <w:tc>
          <w:tcPr>
            <w:tcW w:w="2513" w:type="dxa"/>
          </w:tcPr>
          <w:p w14:paraId="6E831412" w14:textId="77777777" w:rsidR="000A51AA" w:rsidRPr="000042A7" w:rsidRDefault="000A51AA" w:rsidP="002A47F4">
            <w:pPr>
              <w:tabs>
                <w:tab w:val="left" w:pos="2835"/>
              </w:tabs>
              <w:spacing w:after="120"/>
              <w:rPr>
                <w:b/>
              </w:rPr>
            </w:pPr>
            <w:r w:rsidRPr="000042A7">
              <w:rPr>
                <w:b/>
              </w:rPr>
              <w:t>Funding Commencement Date</w:t>
            </w:r>
          </w:p>
        </w:tc>
        <w:tc>
          <w:tcPr>
            <w:tcW w:w="6395" w:type="dxa"/>
          </w:tcPr>
          <w:p w14:paraId="35A5F279" w14:textId="77777777" w:rsidR="000A51AA" w:rsidRPr="000042A7" w:rsidRDefault="000A51AA" w:rsidP="002A47F4">
            <w:pPr>
              <w:tabs>
                <w:tab w:val="left" w:pos="2835"/>
              </w:tabs>
              <w:spacing w:after="120"/>
              <w:rPr>
                <w:rFonts w:cs="Arial"/>
                <w:lang w:eastAsia="en-AU"/>
              </w:rPr>
            </w:pPr>
            <w:r w:rsidRPr="000042A7">
              <w:t xml:space="preserve">The date on which </w:t>
            </w:r>
            <w:r w:rsidR="00E705A1" w:rsidRPr="000042A7">
              <w:t xml:space="preserve">funding payments for </w:t>
            </w:r>
            <w:r w:rsidRPr="000042A7">
              <w:t>a grant may commence</w:t>
            </w:r>
            <w:r w:rsidR="002A47F4" w:rsidRPr="000042A7">
              <w:t>.</w:t>
            </w:r>
            <w:r w:rsidRPr="000042A7">
              <w:t xml:space="preserve"> </w:t>
            </w:r>
          </w:p>
        </w:tc>
      </w:tr>
      <w:tr w:rsidR="000042A7" w:rsidRPr="000042A7" w14:paraId="46A1DE30" w14:textId="77777777" w:rsidTr="00694DF9">
        <w:tc>
          <w:tcPr>
            <w:tcW w:w="2513" w:type="dxa"/>
          </w:tcPr>
          <w:p w14:paraId="3C67BA07" w14:textId="77777777" w:rsidR="001C3AA0" w:rsidRPr="000042A7" w:rsidRDefault="000A51AA" w:rsidP="000A51AA">
            <w:pPr>
              <w:tabs>
                <w:tab w:val="left" w:pos="2835"/>
              </w:tabs>
              <w:spacing w:after="120"/>
              <w:rPr>
                <w:b/>
              </w:rPr>
            </w:pPr>
            <w:r w:rsidRPr="000042A7">
              <w:rPr>
                <w:b/>
              </w:rPr>
              <w:t>g</w:t>
            </w:r>
            <w:r w:rsidR="00836CFE" w:rsidRPr="000042A7">
              <w:rPr>
                <w:b/>
              </w:rPr>
              <w:t xml:space="preserve">rant </w:t>
            </w:r>
            <w:r w:rsidRPr="000042A7">
              <w:rPr>
                <w:b/>
              </w:rPr>
              <w:t>a</w:t>
            </w:r>
            <w:r w:rsidR="00836CFE" w:rsidRPr="000042A7">
              <w:rPr>
                <w:b/>
              </w:rPr>
              <w:t>greement</w:t>
            </w:r>
          </w:p>
        </w:tc>
        <w:tc>
          <w:tcPr>
            <w:tcW w:w="6395" w:type="dxa"/>
          </w:tcPr>
          <w:p w14:paraId="72587588" w14:textId="77777777" w:rsidR="001C3AA0" w:rsidRPr="000042A7" w:rsidRDefault="00312D60" w:rsidP="00D73F29">
            <w:pPr>
              <w:tabs>
                <w:tab w:val="left" w:pos="2835"/>
              </w:tabs>
              <w:spacing w:after="120"/>
              <w:rPr>
                <w:rFonts w:cs="Arial"/>
                <w:lang w:eastAsia="en-AU"/>
              </w:rPr>
            </w:pPr>
            <w:r w:rsidRPr="000042A7">
              <w:t>T</w:t>
            </w:r>
            <w:r w:rsidR="002C0386" w:rsidRPr="000042A7">
              <w:t>he agreement entered into by the ARC and an Administering Organisation when a</w:t>
            </w:r>
            <w:r w:rsidRPr="000042A7">
              <w:t>n</w:t>
            </w:r>
            <w:r w:rsidR="002C0386" w:rsidRPr="000042A7">
              <w:t xml:space="preserve"> </w:t>
            </w:r>
            <w:r w:rsidR="00D73F29" w:rsidRPr="000042A7">
              <w:t xml:space="preserve">application </w:t>
            </w:r>
            <w:r w:rsidR="002C0386" w:rsidRPr="000042A7">
              <w:t>from that organisation is approved for funding.</w:t>
            </w:r>
          </w:p>
        </w:tc>
      </w:tr>
      <w:tr w:rsidR="000042A7" w:rsidRPr="000042A7" w14:paraId="045E0CB0" w14:textId="77777777" w:rsidTr="00694DF9">
        <w:tc>
          <w:tcPr>
            <w:tcW w:w="2513" w:type="dxa"/>
          </w:tcPr>
          <w:p w14:paraId="4AD5B3F9" w14:textId="77777777" w:rsidR="001C3AA0" w:rsidRPr="000042A7" w:rsidRDefault="00312D60" w:rsidP="00694DF9">
            <w:pPr>
              <w:tabs>
                <w:tab w:val="left" w:pos="2835"/>
              </w:tabs>
              <w:spacing w:after="120"/>
              <w:rPr>
                <w:b/>
              </w:rPr>
            </w:pPr>
            <w:r w:rsidRPr="000042A7">
              <w:rPr>
                <w:b/>
              </w:rPr>
              <w:t xml:space="preserve">Grant </w:t>
            </w:r>
            <w:r w:rsidR="002C0386" w:rsidRPr="000042A7">
              <w:rPr>
                <w:b/>
              </w:rPr>
              <w:t>Offer</w:t>
            </w:r>
          </w:p>
        </w:tc>
        <w:tc>
          <w:tcPr>
            <w:tcW w:w="6395" w:type="dxa"/>
          </w:tcPr>
          <w:p w14:paraId="03663DD0" w14:textId="77777777" w:rsidR="001C3AA0" w:rsidRPr="000042A7" w:rsidRDefault="002A47F4" w:rsidP="002A47F4">
            <w:pPr>
              <w:tabs>
                <w:tab w:val="left" w:pos="2835"/>
              </w:tabs>
              <w:spacing w:after="120"/>
              <w:rPr>
                <w:rFonts w:cs="Arial"/>
                <w:lang w:eastAsia="en-AU"/>
              </w:rPr>
            </w:pPr>
            <w:r w:rsidRPr="000042A7">
              <w:t>The f</w:t>
            </w:r>
            <w:r w:rsidR="00D73F29" w:rsidRPr="000042A7">
              <w:t xml:space="preserve">unding </w:t>
            </w:r>
            <w:r w:rsidRPr="000042A7">
              <w:t>o</w:t>
            </w:r>
            <w:r w:rsidR="00D73F29" w:rsidRPr="000042A7">
              <w:t>ffers</w:t>
            </w:r>
            <w:r w:rsidR="002C0386" w:rsidRPr="000042A7">
              <w:t xml:space="preserve"> listed in RMS </w:t>
            </w:r>
            <w:r w:rsidR="00D73F29" w:rsidRPr="000042A7">
              <w:t>showing the Project Details</w:t>
            </w:r>
            <w:r w:rsidR="002C0386" w:rsidRPr="000042A7">
              <w:t>.</w:t>
            </w:r>
          </w:p>
        </w:tc>
      </w:tr>
      <w:tr w:rsidR="000042A7" w:rsidRPr="000042A7" w14:paraId="06EDCD8A" w14:textId="77777777" w:rsidTr="00694DF9">
        <w:tc>
          <w:tcPr>
            <w:tcW w:w="2513" w:type="dxa"/>
          </w:tcPr>
          <w:p w14:paraId="2719714A" w14:textId="77777777" w:rsidR="00340616" w:rsidRPr="000042A7" w:rsidRDefault="00340616" w:rsidP="00694DF9">
            <w:pPr>
              <w:tabs>
                <w:tab w:val="left" w:pos="2835"/>
              </w:tabs>
              <w:spacing w:after="120"/>
              <w:rPr>
                <w:b/>
              </w:rPr>
            </w:pPr>
            <w:r w:rsidRPr="000042A7">
              <w:rPr>
                <w:rFonts w:cs="Arial"/>
                <w:b/>
                <w:lang w:eastAsia="en-AU"/>
              </w:rPr>
              <w:t xml:space="preserve">grant </w:t>
            </w:r>
          </w:p>
        </w:tc>
        <w:tc>
          <w:tcPr>
            <w:tcW w:w="6395" w:type="dxa"/>
          </w:tcPr>
          <w:p w14:paraId="161BE3F3" w14:textId="77777777" w:rsidR="00340616" w:rsidRPr="000042A7" w:rsidRDefault="002A47F4" w:rsidP="00694DF9">
            <w:pPr>
              <w:rPr>
                <w:rFonts w:cs="Arial"/>
                <w:lang w:eastAsia="en-AU"/>
              </w:rPr>
            </w:pPr>
            <w:r w:rsidRPr="000042A7">
              <w:rPr>
                <w:rFonts w:cs="Arial"/>
                <w:lang w:eastAsia="en-AU"/>
              </w:rPr>
              <w:t>An</w:t>
            </w:r>
            <w:r w:rsidR="00340616" w:rsidRPr="000042A7">
              <w:rPr>
                <w:rFonts w:cs="Arial"/>
                <w:lang w:eastAsia="en-AU"/>
              </w:rPr>
              <w:t xml:space="preserve"> arrangement for the provision of </w:t>
            </w:r>
            <w:r w:rsidR="004F28D7" w:rsidRPr="000042A7">
              <w:rPr>
                <w:rFonts w:cs="Arial"/>
                <w:lang w:eastAsia="en-AU"/>
              </w:rPr>
              <w:t>funding</w:t>
            </w:r>
            <w:r w:rsidR="00340616" w:rsidRPr="000042A7">
              <w:rPr>
                <w:rFonts w:cs="Arial"/>
                <w:lang w:eastAsia="en-AU"/>
              </w:rPr>
              <w:t xml:space="preserve"> by the Commonwealth or on behalf of the Commonwealth:</w:t>
            </w:r>
          </w:p>
          <w:p w14:paraId="4704A05E" w14:textId="77777777" w:rsidR="00340616" w:rsidRPr="000042A7" w:rsidRDefault="00340616" w:rsidP="00726710">
            <w:pPr>
              <w:numPr>
                <w:ilvl w:val="0"/>
                <w:numId w:val="7"/>
              </w:numPr>
              <w:suppressAutoHyphens w:val="0"/>
              <w:spacing w:after="40"/>
              <w:ind w:left="459" w:hanging="425"/>
              <w:rPr>
                <w:rFonts w:cs="Arial"/>
                <w:lang w:eastAsia="en-AU"/>
              </w:rPr>
            </w:pPr>
            <w:r w:rsidRPr="000042A7">
              <w:rPr>
                <w:rFonts w:cs="Arial"/>
                <w:lang w:eastAsia="en-AU"/>
              </w:rPr>
              <w:t xml:space="preserve">under which relevant money or other </w:t>
            </w:r>
            <w:r w:rsidR="006409FA" w:rsidRPr="000042A7">
              <w:rPr>
                <w:rFonts w:cs="Arial"/>
                <w:lang w:eastAsia="en-AU"/>
              </w:rPr>
              <w:t>Consolidated Revenue Fund (</w:t>
            </w:r>
            <w:r w:rsidRPr="000042A7">
              <w:rPr>
                <w:rFonts w:cs="Arial"/>
                <w:lang w:eastAsia="en-AU"/>
              </w:rPr>
              <w:t>CRF</w:t>
            </w:r>
            <w:r w:rsidR="006409FA" w:rsidRPr="000042A7">
              <w:rPr>
                <w:rFonts w:cs="Arial"/>
                <w:lang w:eastAsia="en-AU"/>
              </w:rPr>
              <w:t>)</w:t>
            </w:r>
            <w:r w:rsidRPr="000042A7">
              <w:rPr>
                <w:rFonts w:cs="Arial"/>
                <w:lang w:eastAsia="en-AU"/>
              </w:rPr>
              <w:t xml:space="preserve"> money, is to be paid to a recipient other than the Commonwealth; and</w:t>
            </w:r>
          </w:p>
          <w:p w14:paraId="17890DBE" w14:textId="77777777" w:rsidR="00340616" w:rsidRPr="000042A7" w:rsidRDefault="00340616" w:rsidP="00726710">
            <w:pPr>
              <w:numPr>
                <w:ilvl w:val="0"/>
                <w:numId w:val="7"/>
              </w:numPr>
              <w:suppressAutoHyphens w:val="0"/>
              <w:spacing w:after="40"/>
              <w:ind w:left="459" w:hanging="425"/>
              <w:rPr>
                <w:rFonts w:cs="Arial"/>
                <w:lang w:eastAsia="en-AU"/>
              </w:rPr>
            </w:pPr>
            <w:r w:rsidRPr="000042A7">
              <w:rPr>
                <w:rFonts w:cs="Arial"/>
                <w:lang w:eastAsia="en-AU"/>
              </w:rPr>
              <w:t>which is intended to assist the recipient achieve its goals; and</w:t>
            </w:r>
          </w:p>
          <w:p w14:paraId="7FE0F275" w14:textId="77777777" w:rsidR="00340616" w:rsidRPr="000042A7" w:rsidRDefault="00340616" w:rsidP="00726710">
            <w:pPr>
              <w:numPr>
                <w:ilvl w:val="0"/>
                <w:numId w:val="7"/>
              </w:numPr>
              <w:suppressAutoHyphens w:val="0"/>
              <w:spacing w:after="40"/>
              <w:ind w:left="459" w:hanging="425"/>
              <w:rPr>
                <w:rFonts w:cs="Arial"/>
                <w:lang w:eastAsia="en-AU"/>
              </w:rPr>
            </w:pPr>
            <w:r w:rsidRPr="000042A7">
              <w:rPr>
                <w:rFonts w:cs="Arial"/>
                <w:lang w:eastAsia="en-AU"/>
              </w:rPr>
              <w:t>which is intended to help address one or more of the Australian Government’s policy objectives; and</w:t>
            </w:r>
          </w:p>
          <w:p w14:paraId="73C27ACC" w14:textId="77777777" w:rsidR="00340616" w:rsidRPr="000042A7" w:rsidRDefault="00340616" w:rsidP="002A47F4">
            <w:pPr>
              <w:tabs>
                <w:tab w:val="left" w:pos="2835"/>
              </w:tabs>
              <w:spacing w:after="120"/>
            </w:pPr>
            <w:r w:rsidRPr="000042A7">
              <w:rPr>
                <w:rFonts w:cs="Arial"/>
                <w:lang w:eastAsia="en-AU"/>
              </w:rPr>
              <w:t xml:space="preserve">under which the recipient may be required to act in accordance with specified terms or conditions. </w:t>
            </w:r>
          </w:p>
        </w:tc>
      </w:tr>
      <w:tr w:rsidR="000042A7" w:rsidRPr="000042A7" w14:paraId="44C85D90" w14:textId="77777777" w:rsidTr="00694DF9">
        <w:tc>
          <w:tcPr>
            <w:tcW w:w="2513" w:type="dxa"/>
          </w:tcPr>
          <w:p w14:paraId="6BF2CA1F" w14:textId="77777777" w:rsidR="00D73F29" w:rsidRPr="000042A7" w:rsidRDefault="00D73F29" w:rsidP="00D73F29">
            <w:pPr>
              <w:tabs>
                <w:tab w:val="left" w:pos="2835"/>
              </w:tabs>
              <w:spacing w:after="120"/>
              <w:rPr>
                <w:b/>
              </w:rPr>
            </w:pPr>
            <w:r w:rsidRPr="000042A7">
              <w:rPr>
                <w:b/>
              </w:rPr>
              <w:t>grant activity</w:t>
            </w:r>
          </w:p>
        </w:tc>
        <w:tc>
          <w:tcPr>
            <w:tcW w:w="6395" w:type="dxa"/>
          </w:tcPr>
          <w:p w14:paraId="5C4100CB" w14:textId="77777777" w:rsidR="00D73F29" w:rsidRPr="000042A7" w:rsidRDefault="000A51AA" w:rsidP="00D73F29">
            <w:pPr>
              <w:tabs>
                <w:tab w:val="left" w:pos="2835"/>
              </w:tabs>
              <w:spacing w:after="120"/>
            </w:pPr>
            <w:r w:rsidRPr="000042A7">
              <w:t>The</w:t>
            </w:r>
            <w:r w:rsidR="00D73F29" w:rsidRPr="000042A7">
              <w:t xml:space="preserve"> Project / activity that the Administering Organisation is required to undertake with the grant money. It is described in the grant agreement. </w:t>
            </w:r>
          </w:p>
        </w:tc>
      </w:tr>
      <w:tr w:rsidR="000042A7" w:rsidRPr="000042A7" w14:paraId="267A086B" w14:textId="77777777" w:rsidTr="00694DF9">
        <w:tc>
          <w:tcPr>
            <w:tcW w:w="2513" w:type="dxa"/>
          </w:tcPr>
          <w:p w14:paraId="55BA33C7" w14:textId="77777777" w:rsidR="00D73F29" w:rsidRPr="000042A7" w:rsidRDefault="00D73F29" w:rsidP="00D73F29">
            <w:pPr>
              <w:tabs>
                <w:tab w:val="left" w:pos="2835"/>
              </w:tabs>
              <w:spacing w:after="120"/>
              <w:rPr>
                <w:b/>
              </w:rPr>
            </w:pPr>
            <w:r w:rsidRPr="000042A7">
              <w:rPr>
                <w:b/>
              </w:rPr>
              <w:t>GrantConnect</w:t>
            </w:r>
          </w:p>
        </w:tc>
        <w:tc>
          <w:tcPr>
            <w:tcW w:w="6395" w:type="dxa"/>
          </w:tcPr>
          <w:p w14:paraId="63614AA8" w14:textId="77777777" w:rsidR="00D73F29" w:rsidRPr="000042A7" w:rsidRDefault="002A47F4" w:rsidP="002A47F4">
            <w:pPr>
              <w:tabs>
                <w:tab w:val="left" w:pos="2835"/>
              </w:tabs>
              <w:spacing w:after="120"/>
            </w:pPr>
            <w:r w:rsidRPr="000042A7">
              <w:t>T</w:t>
            </w:r>
            <w:r w:rsidR="00D73F29" w:rsidRPr="000042A7">
              <w:t xml:space="preserve">he central information system for all Commonwealth grants awarded found at </w:t>
            </w:r>
            <w:hyperlink r:id="rId38" w:history="1">
              <w:r w:rsidR="00D73F29" w:rsidRPr="000042A7">
                <w:rPr>
                  <w:rStyle w:val="Hyperlink"/>
                  <w:rFonts w:ascii="Arial" w:hAnsi="Arial" w:cs="Arial"/>
                </w:rPr>
                <w:t>www.grants.gov.au</w:t>
              </w:r>
            </w:hyperlink>
            <w:r w:rsidR="00D73F29" w:rsidRPr="000042A7">
              <w:rPr>
                <w:rStyle w:val="Hyperlink"/>
                <w:rFonts w:ascii="Arial" w:hAnsi="Arial" w:cs="Arial"/>
              </w:rPr>
              <w:t>.</w:t>
            </w:r>
          </w:p>
        </w:tc>
      </w:tr>
      <w:tr w:rsidR="000042A7" w:rsidRPr="000042A7" w14:paraId="24C9E552" w14:textId="77777777" w:rsidTr="00694DF9">
        <w:tc>
          <w:tcPr>
            <w:tcW w:w="2513" w:type="dxa"/>
          </w:tcPr>
          <w:p w14:paraId="32A1AE3D" w14:textId="77777777" w:rsidR="00D73F29" w:rsidRPr="000042A7" w:rsidRDefault="00D73F29" w:rsidP="00D73F29">
            <w:pPr>
              <w:tabs>
                <w:tab w:val="left" w:pos="2835"/>
              </w:tabs>
              <w:spacing w:after="120"/>
              <w:rPr>
                <w:b/>
              </w:rPr>
            </w:pPr>
            <w:r w:rsidRPr="000042A7">
              <w:rPr>
                <w:b/>
              </w:rPr>
              <w:t>grant opportunity</w:t>
            </w:r>
          </w:p>
        </w:tc>
        <w:tc>
          <w:tcPr>
            <w:tcW w:w="6395" w:type="dxa"/>
          </w:tcPr>
          <w:p w14:paraId="7FA62AEE" w14:textId="77777777" w:rsidR="00D73F29" w:rsidRPr="000042A7" w:rsidRDefault="00D73F29" w:rsidP="00D73F29">
            <w:pPr>
              <w:tabs>
                <w:tab w:val="left" w:pos="2835"/>
              </w:tabs>
              <w:spacing w:after="120"/>
            </w:pPr>
            <w:r w:rsidRPr="000042A7">
              <w:t xml:space="preserve">A notice published on GrantConnect advertising the availability of Commonwealth grants. </w:t>
            </w:r>
          </w:p>
        </w:tc>
      </w:tr>
      <w:tr w:rsidR="000042A7" w:rsidRPr="000042A7" w14:paraId="023160F2" w14:textId="77777777" w:rsidTr="00694DF9">
        <w:tc>
          <w:tcPr>
            <w:tcW w:w="2513" w:type="dxa"/>
          </w:tcPr>
          <w:p w14:paraId="706F542D" w14:textId="77777777" w:rsidR="00D73F29" w:rsidRPr="000042A7" w:rsidRDefault="00D73F29" w:rsidP="00D73F29">
            <w:pPr>
              <w:tabs>
                <w:tab w:val="left" w:pos="2835"/>
              </w:tabs>
              <w:spacing w:after="120"/>
              <w:rPr>
                <w:b/>
              </w:rPr>
            </w:pPr>
            <w:r w:rsidRPr="000042A7">
              <w:rPr>
                <w:b/>
              </w:rPr>
              <w:t>grantee</w:t>
            </w:r>
          </w:p>
        </w:tc>
        <w:tc>
          <w:tcPr>
            <w:tcW w:w="6395" w:type="dxa"/>
          </w:tcPr>
          <w:p w14:paraId="79FD36EF" w14:textId="77777777" w:rsidR="00D73F29" w:rsidRPr="000042A7" w:rsidRDefault="00D73F29" w:rsidP="00D46254">
            <w:pPr>
              <w:tabs>
                <w:tab w:val="left" w:pos="2835"/>
              </w:tabs>
              <w:spacing w:after="120"/>
            </w:pPr>
            <w:r w:rsidRPr="000042A7">
              <w:t xml:space="preserve">An organisation that has been awarded a grant. </w:t>
            </w:r>
          </w:p>
        </w:tc>
      </w:tr>
      <w:tr w:rsidR="000042A7" w:rsidRPr="000042A7" w14:paraId="58E27982" w14:textId="77777777" w:rsidTr="00694DF9">
        <w:tc>
          <w:tcPr>
            <w:tcW w:w="2513" w:type="dxa"/>
          </w:tcPr>
          <w:p w14:paraId="3B60C99B" w14:textId="77777777" w:rsidR="00D73F29" w:rsidRPr="000042A7" w:rsidRDefault="00D73F29" w:rsidP="00D73F29">
            <w:pPr>
              <w:tabs>
                <w:tab w:val="left" w:pos="2835"/>
              </w:tabs>
              <w:spacing w:after="120"/>
              <w:rPr>
                <w:b/>
              </w:rPr>
            </w:pPr>
            <w:r w:rsidRPr="000042A7">
              <w:rPr>
                <w:b/>
              </w:rPr>
              <w:t>GST</w:t>
            </w:r>
          </w:p>
        </w:tc>
        <w:tc>
          <w:tcPr>
            <w:tcW w:w="6395" w:type="dxa"/>
          </w:tcPr>
          <w:p w14:paraId="0B2300CD" w14:textId="77777777" w:rsidR="00D73F29" w:rsidRPr="000042A7" w:rsidRDefault="002A47F4" w:rsidP="00D73F29">
            <w:pPr>
              <w:tabs>
                <w:tab w:val="left" w:pos="2835"/>
              </w:tabs>
              <w:spacing w:after="120"/>
              <w:rPr>
                <w:rFonts w:cs="Arial"/>
              </w:rPr>
            </w:pPr>
            <w:r w:rsidRPr="000042A7">
              <w:t>T</w:t>
            </w:r>
            <w:r w:rsidR="00D73F29" w:rsidRPr="000042A7">
              <w:t xml:space="preserve">he meaning as given in section 195-1 of the </w:t>
            </w:r>
            <w:r w:rsidR="00D73F29" w:rsidRPr="000042A7">
              <w:rPr>
                <w:i/>
              </w:rPr>
              <w:t>A New Tax System (Goods and Services Tax) Act 1999</w:t>
            </w:r>
            <w:r w:rsidR="00D73F29" w:rsidRPr="000042A7">
              <w:t>.</w:t>
            </w:r>
          </w:p>
        </w:tc>
      </w:tr>
      <w:tr w:rsidR="000042A7" w:rsidRPr="000042A7" w14:paraId="292CE40C" w14:textId="77777777" w:rsidTr="00694DF9">
        <w:tc>
          <w:tcPr>
            <w:tcW w:w="2513" w:type="dxa"/>
          </w:tcPr>
          <w:p w14:paraId="035C638C" w14:textId="77777777" w:rsidR="00D73F29" w:rsidRPr="000042A7" w:rsidRDefault="000A51AA" w:rsidP="000A51AA">
            <w:pPr>
              <w:tabs>
                <w:tab w:val="left" w:pos="2835"/>
              </w:tabs>
              <w:spacing w:after="120"/>
              <w:rPr>
                <w:b/>
              </w:rPr>
            </w:pPr>
            <w:r w:rsidRPr="000042A7">
              <w:rPr>
                <w:b/>
              </w:rPr>
              <w:t>i</w:t>
            </w:r>
            <w:r w:rsidR="00D73F29" w:rsidRPr="000042A7">
              <w:rPr>
                <w:b/>
              </w:rPr>
              <w:t>n-</w:t>
            </w:r>
            <w:r w:rsidRPr="000042A7">
              <w:rPr>
                <w:b/>
              </w:rPr>
              <w:t>k</w:t>
            </w:r>
            <w:r w:rsidR="00D73F29" w:rsidRPr="000042A7">
              <w:rPr>
                <w:b/>
              </w:rPr>
              <w:t xml:space="preserve">ind </w:t>
            </w:r>
            <w:r w:rsidRPr="000042A7">
              <w:rPr>
                <w:b/>
              </w:rPr>
              <w:t>c</w:t>
            </w:r>
            <w:r w:rsidR="00D73F29" w:rsidRPr="000042A7">
              <w:rPr>
                <w:b/>
              </w:rPr>
              <w:t>ontribution</w:t>
            </w:r>
          </w:p>
        </w:tc>
        <w:tc>
          <w:tcPr>
            <w:tcW w:w="6395" w:type="dxa"/>
          </w:tcPr>
          <w:p w14:paraId="0A6393E1" w14:textId="77777777" w:rsidR="00D73F29" w:rsidRPr="000042A7" w:rsidRDefault="002A47F4" w:rsidP="00D73F29">
            <w:pPr>
              <w:tabs>
                <w:tab w:val="left" w:pos="2835"/>
              </w:tabs>
              <w:spacing w:after="120"/>
              <w:rPr>
                <w:rFonts w:cs="Arial"/>
              </w:rPr>
            </w:pPr>
            <w:r w:rsidRPr="000042A7">
              <w:t>A</w:t>
            </w:r>
            <w:r w:rsidR="00D73F29" w:rsidRPr="000042A7">
              <w:t xml:space="preserve"> contribution of goods, services, materials or time to the Project from an individual, business or organisation. Values should be calculated based on the most likely actual cost, for example current market, preferred provider or internal provider rates/valuations/ rentals/charges (that is in the year of the date of the application’s submission) of the costs of labour, work spaces, equipment and databases. The calculations covering time and costs should be documented by the Administering Organisation. The ARC may require these calculations to be audited.</w:t>
            </w:r>
          </w:p>
        </w:tc>
      </w:tr>
      <w:tr w:rsidR="000042A7" w:rsidRPr="000042A7" w14:paraId="1EBAC019" w14:textId="77777777" w:rsidTr="00694DF9">
        <w:tc>
          <w:tcPr>
            <w:tcW w:w="2513" w:type="dxa"/>
          </w:tcPr>
          <w:p w14:paraId="0198D33A" w14:textId="0115D88A" w:rsidR="002E6910" w:rsidRPr="000042A7" w:rsidRDefault="002E6910" w:rsidP="00D73F29">
            <w:pPr>
              <w:tabs>
                <w:tab w:val="left" w:pos="2835"/>
              </w:tabs>
              <w:spacing w:after="120"/>
              <w:rPr>
                <w:b/>
              </w:rPr>
            </w:pPr>
            <w:r w:rsidRPr="000042A7">
              <w:rPr>
                <w:b/>
              </w:rPr>
              <w:t>Material</w:t>
            </w:r>
          </w:p>
        </w:tc>
        <w:tc>
          <w:tcPr>
            <w:tcW w:w="6395" w:type="dxa"/>
          </w:tcPr>
          <w:p w14:paraId="5EEBFFA2" w14:textId="7D719358" w:rsidR="002E6910" w:rsidRPr="000042A7" w:rsidRDefault="00C05E9E" w:rsidP="00C05E9E">
            <w:pPr>
              <w:tabs>
                <w:tab w:val="left" w:pos="2835"/>
              </w:tabs>
              <w:spacing w:after="120"/>
            </w:pPr>
            <w:r w:rsidRPr="000042A7">
              <w:t>Material includes documents, equipment, software (including source code and object code versions), goods, information and data stored by any means including all copies and extracts of them.</w:t>
            </w:r>
          </w:p>
        </w:tc>
      </w:tr>
      <w:tr w:rsidR="000042A7" w:rsidRPr="000042A7" w14:paraId="0AABC8B7" w14:textId="77777777" w:rsidTr="00694DF9">
        <w:tc>
          <w:tcPr>
            <w:tcW w:w="2513" w:type="dxa"/>
          </w:tcPr>
          <w:p w14:paraId="6FAE4980" w14:textId="038F7B53" w:rsidR="0018056E" w:rsidRPr="000042A7" w:rsidRDefault="0018056E" w:rsidP="00D73F29">
            <w:pPr>
              <w:tabs>
                <w:tab w:val="left" w:pos="2835"/>
              </w:tabs>
              <w:spacing w:after="120"/>
              <w:rPr>
                <w:b/>
              </w:rPr>
            </w:pPr>
            <w:r w:rsidRPr="000042A7">
              <w:rPr>
                <w:b/>
              </w:rPr>
              <w:t>Minister</w:t>
            </w:r>
          </w:p>
        </w:tc>
        <w:tc>
          <w:tcPr>
            <w:tcW w:w="6395" w:type="dxa"/>
          </w:tcPr>
          <w:p w14:paraId="0C469416" w14:textId="4BEC9DAE" w:rsidR="0018056E" w:rsidRPr="000042A7" w:rsidRDefault="0018056E" w:rsidP="00D73F29">
            <w:pPr>
              <w:tabs>
                <w:tab w:val="left" w:pos="2835"/>
              </w:tabs>
              <w:spacing w:after="120"/>
            </w:pPr>
            <w:r w:rsidRPr="000042A7">
              <w:t xml:space="preserve">The Minister responsible for the administration of the </w:t>
            </w:r>
            <w:r w:rsidRPr="000042A7">
              <w:rPr>
                <w:i/>
              </w:rPr>
              <w:t>Australian Research Council Act 2001.</w:t>
            </w:r>
          </w:p>
        </w:tc>
      </w:tr>
      <w:tr w:rsidR="000042A7" w:rsidRPr="000042A7" w14:paraId="108FDEF0" w14:textId="77777777" w:rsidTr="00694DF9">
        <w:tc>
          <w:tcPr>
            <w:tcW w:w="2513" w:type="dxa"/>
          </w:tcPr>
          <w:p w14:paraId="3A357AE0" w14:textId="77777777" w:rsidR="00870871" w:rsidRPr="000042A7" w:rsidRDefault="00870871" w:rsidP="00D73F29">
            <w:pPr>
              <w:tabs>
                <w:tab w:val="left" w:pos="2835"/>
              </w:tabs>
              <w:spacing w:after="120"/>
              <w:rPr>
                <w:b/>
              </w:rPr>
            </w:pPr>
            <w:r w:rsidRPr="000042A7">
              <w:rPr>
                <w:b/>
              </w:rPr>
              <w:t>Other Eligible Organisation</w:t>
            </w:r>
          </w:p>
        </w:tc>
        <w:tc>
          <w:tcPr>
            <w:tcW w:w="6395" w:type="dxa"/>
          </w:tcPr>
          <w:p w14:paraId="30B7A709" w14:textId="77777777" w:rsidR="00870871" w:rsidRPr="000042A7" w:rsidRDefault="00870871" w:rsidP="00D73F29">
            <w:pPr>
              <w:tabs>
                <w:tab w:val="left" w:pos="2835"/>
              </w:tabs>
              <w:spacing w:after="120"/>
            </w:pPr>
            <w:r w:rsidRPr="000042A7">
              <w:t>An Eligible Organisation which is listed on an application as a contributor to the Project but is not the Administering Organisation.</w:t>
            </w:r>
          </w:p>
        </w:tc>
      </w:tr>
      <w:tr w:rsidR="000042A7" w:rsidRPr="000042A7" w14:paraId="13DDE461" w14:textId="77777777" w:rsidTr="00694DF9">
        <w:tc>
          <w:tcPr>
            <w:tcW w:w="2513" w:type="dxa"/>
          </w:tcPr>
          <w:p w14:paraId="7A68486B" w14:textId="77777777" w:rsidR="00870871" w:rsidRPr="000042A7" w:rsidRDefault="00870871" w:rsidP="00D73F29">
            <w:pPr>
              <w:tabs>
                <w:tab w:val="left" w:pos="2835"/>
              </w:tabs>
              <w:spacing w:after="120"/>
              <w:rPr>
                <w:b/>
              </w:rPr>
            </w:pPr>
            <w:r w:rsidRPr="000042A7">
              <w:rPr>
                <w:b/>
              </w:rPr>
              <w:t>Other Organisation</w:t>
            </w:r>
          </w:p>
        </w:tc>
        <w:tc>
          <w:tcPr>
            <w:tcW w:w="6395" w:type="dxa"/>
          </w:tcPr>
          <w:p w14:paraId="0DAF29A9" w14:textId="4C6D8435" w:rsidR="00870871" w:rsidRPr="000042A7" w:rsidRDefault="00870871" w:rsidP="005D212E">
            <w:pPr>
              <w:tabs>
                <w:tab w:val="left" w:pos="2835"/>
              </w:tabs>
              <w:spacing w:after="120"/>
            </w:pPr>
            <w:r w:rsidRPr="000042A7">
              <w:t>An organisation which is listed on a</w:t>
            </w:r>
            <w:r w:rsidR="005D212E" w:rsidRPr="000042A7">
              <w:t>n application</w:t>
            </w:r>
            <w:r w:rsidRPr="000042A7">
              <w:t xml:space="preserve"> and is not an Eligible Organisation or a Partner Organisation.</w:t>
            </w:r>
          </w:p>
        </w:tc>
      </w:tr>
      <w:tr w:rsidR="000042A7" w:rsidRPr="000042A7" w14:paraId="44D70D58" w14:textId="77777777" w:rsidTr="00605032">
        <w:trPr>
          <w:trHeight w:val="846"/>
        </w:trPr>
        <w:tc>
          <w:tcPr>
            <w:tcW w:w="2513" w:type="dxa"/>
          </w:tcPr>
          <w:p w14:paraId="4BE9A90A" w14:textId="01DC66AF" w:rsidR="00B2472B" w:rsidRPr="000042A7" w:rsidRDefault="00B2472B" w:rsidP="00D73F29">
            <w:pPr>
              <w:tabs>
                <w:tab w:val="left" w:pos="2835"/>
              </w:tabs>
              <w:spacing w:after="120"/>
              <w:rPr>
                <w:b/>
              </w:rPr>
            </w:pPr>
            <w:r w:rsidRPr="000042A7">
              <w:rPr>
                <w:b/>
              </w:rPr>
              <w:t>Participating Organisation(s)</w:t>
            </w:r>
          </w:p>
        </w:tc>
        <w:tc>
          <w:tcPr>
            <w:tcW w:w="6395" w:type="dxa"/>
          </w:tcPr>
          <w:p w14:paraId="5E06C597" w14:textId="2336A035" w:rsidR="00B2472B" w:rsidRPr="000042A7" w:rsidRDefault="00B2472B" w:rsidP="0018056E">
            <w:pPr>
              <w:pStyle w:val="Paralevel1"/>
              <w:numPr>
                <w:ilvl w:val="0"/>
                <w:numId w:val="0"/>
              </w:numPr>
              <w:tabs>
                <w:tab w:val="clear" w:pos="1134"/>
                <w:tab w:val="left" w:pos="0"/>
                <w:tab w:val="left" w:pos="993"/>
              </w:tabs>
              <w:spacing w:before="0" w:line="240" w:lineRule="auto"/>
            </w:pPr>
            <w:r w:rsidRPr="000042A7">
              <w:t xml:space="preserve">Organisations that </w:t>
            </w:r>
            <w:r w:rsidR="00526E11" w:rsidRPr="000042A7">
              <w:t>may be</w:t>
            </w:r>
            <w:r w:rsidRPr="000042A7">
              <w:t xml:space="preserve"> named in </w:t>
            </w:r>
            <w:r w:rsidR="0018056E" w:rsidRPr="000042A7">
              <w:t>an application which are</w:t>
            </w:r>
            <w:r w:rsidR="00526E11" w:rsidRPr="000042A7">
              <w:t xml:space="preserve"> the Administering Organisation, Other Eligible Organisations and Other Organisations.</w:t>
            </w:r>
          </w:p>
        </w:tc>
      </w:tr>
      <w:tr w:rsidR="000042A7" w:rsidRPr="000042A7" w14:paraId="2CC6BAAE" w14:textId="77777777" w:rsidTr="00694DF9">
        <w:tc>
          <w:tcPr>
            <w:tcW w:w="2513" w:type="dxa"/>
          </w:tcPr>
          <w:p w14:paraId="428F289E" w14:textId="77777777" w:rsidR="00D73F29" w:rsidRPr="000042A7" w:rsidRDefault="00D73F29" w:rsidP="00D73F29">
            <w:pPr>
              <w:tabs>
                <w:tab w:val="left" w:pos="2835"/>
              </w:tabs>
              <w:spacing w:after="120"/>
              <w:rPr>
                <w:b/>
              </w:rPr>
            </w:pPr>
            <w:r w:rsidRPr="000042A7">
              <w:rPr>
                <w:b/>
              </w:rPr>
              <w:t>Partner Investigator (PI)</w:t>
            </w:r>
          </w:p>
        </w:tc>
        <w:tc>
          <w:tcPr>
            <w:tcW w:w="6395" w:type="dxa"/>
          </w:tcPr>
          <w:p w14:paraId="091604E7" w14:textId="056574D3" w:rsidR="00D73F29" w:rsidRPr="000042A7" w:rsidRDefault="002A47F4" w:rsidP="001020F3">
            <w:pPr>
              <w:tabs>
                <w:tab w:val="left" w:pos="2835"/>
              </w:tabs>
              <w:spacing w:after="120"/>
              <w:rPr>
                <w:rFonts w:cs="Arial"/>
              </w:rPr>
            </w:pPr>
            <w:r w:rsidRPr="000042A7">
              <w:t>A</w:t>
            </w:r>
            <w:r w:rsidR="00D73F29" w:rsidRPr="000042A7">
              <w:t xml:space="preserve"> participant who satisfies the eligibility criteria for a PI under these </w:t>
            </w:r>
            <w:r w:rsidR="001020F3" w:rsidRPr="000042A7">
              <w:t>G</w:t>
            </w:r>
            <w:r w:rsidR="00D73F29" w:rsidRPr="000042A7">
              <w:t xml:space="preserve">rant </w:t>
            </w:r>
            <w:r w:rsidR="001020F3" w:rsidRPr="000042A7">
              <w:t>G</w:t>
            </w:r>
            <w:r w:rsidR="00D73F29" w:rsidRPr="000042A7">
              <w:t>uidelines.</w:t>
            </w:r>
          </w:p>
        </w:tc>
      </w:tr>
      <w:tr w:rsidR="000042A7" w:rsidRPr="000042A7" w14:paraId="16E43194" w14:textId="77777777" w:rsidTr="00694DF9">
        <w:tc>
          <w:tcPr>
            <w:tcW w:w="2513" w:type="dxa"/>
          </w:tcPr>
          <w:p w14:paraId="5EF477DB" w14:textId="77777777" w:rsidR="00D73F29" w:rsidRPr="000042A7" w:rsidRDefault="00D73F29" w:rsidP="00D73F29">
            <w:pPr>
              <w:tabs>
                <w:tab w:val="left" w:pos="2835"/>
              </w:tabs>
              <w:spacing w:after="120"/>
              <w:rPr>
                <w:b/>
              </w:rPr>
            </w:pPr>
            <w:r w:rsidRPr="000042A7">
              <w:rPr>
                <w:b/>
              </w:rPr>
              <w:t>Partner Organisation</w:t>
            </w:r>
          </w:p>
        </w:tc>
        <w:tc>
          <w:tcPr>
            <w:tcW w:w="6395" w:type="dxa"/>
          </w:tcPr>
          <w:p w14:paraId="63A6F3CF" w14:textId="77777777" w:rsidR="00D73F29" w:rsidRPr="000042A7" w:rsidRDefault="002A47F4" w:rsidP="00D73F29">
            <w:pPr>
              <w:tabs>
                <w:tab w:val="left" w:pos="2835"/>
              </w:tabs>
              <w:spacing w:after="120"/>
              <w:rPr>
                <w:rFonts w:cs="Arial"/>
              </w:rPr>
            </w:pPr>
            <w:r w:rsidRPr="000042A7">
              <w:t>A</w:t>
            </w:r>
            <w:r w:rsidR="00D73F29" w:rsidRPr="000042A7">
              <w:t>n Australian or overseas organisation, other than an Eligible Organisation, which satisfies the eligibility requirements for a Partner Organisation and is to be a cash and/or in-kind or other material resources contributor to the Project.</w:t>
            </w:r>
          </w:p>
        </w:tc>
      </w:tr>
      <w:tr w:rsidR="000042A7" w:rsidRPr="000042A7" w14:paraId="54800905" w14:textId="77777777" w:rsidTr="00694DF9">
        <w:tc>
          <w:tcPr>
            <w:tcW w:w="2513" w:type="dxa"/>
          </w:tcPr>
          <w:p w14:paraId="4B4ECB63" w14:textId="77777777" w:rsidR="00D73F29" w:rsidRPr="000042A7" w:rsidRDefault="00D73F29" w:rsidP="00D73F29">
            <w:pPr>
              <w:tabs>
                <w:tab w:val="left" w:pos="2835"/>
              </w:tabs>
              <w:spacing w:after="120"/>
              <w:rPr>
                <w:b/>
              </w:rPr>
            </w:pPr>
            <w:r w:rsidRPr="000042A7">
              <w:rPr>
                <w:b/>
              </w:rPr>
              <w:t>PBS Program</w:t>
            </w:r>
          </w:p>
        </w:tc>
        <w:tc>
          <w:tcPr>
            <w:tcW w:w="6395" w:type="dxa"/>
          </w:tcPr>
          <w:p w14:paraId="28DD7FE4" w14:textId="77777777" w:rsidR="00D73F29" w:rsidRPr="000042A7" w:rsidRDefault="00D73F29" w:rsidP="002A47F4">
            <w:pPr>
              <w:tabs>
                <w:tab w:val="left" w:pos="2835"/>
              </w:tabs>
              <w:spacing w:after="120"/>
            </w:pPr>
            <w:r w:rsidRPr="000042A7">
              <w:rPr>
                <w:rFonts w:cs="Arial"/>
              </w:rPr>
              <w:t xml:space="preserve">Described within the ARC’s Portfolio Budget Statement, </w:t>
            </w:r>
            <w:r w:rsidRPr="000042A7">
              <w:t xml:space="preserve">PBS </w:t>
            </w:r>
            <w:r w:rsidR="002A47F4" w:rsidRPr="000042A7">
              <w:t>p</w:t>
            </w:r>
            <w:r w:rsidRPr="000042A7">
              <w:t xml:space="preserve">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0042A7">
              <w:rPr>
                <w:rFonts w:cs="Arial"/>
              </w:rPr>
              <w:t>one or more grant opportunities</w:t>
            </w:r>
            <w:r w:rsidR="002A47F4" w:rsidRPr="000042A7">
              <w:rPr>
                <w:rFonts w:cs="Arial"/>
              </w:rPr>
              <w:t>.</w:t>
            </w:r>
          </w:p>
        </w:tc>
      </w:tr>
      <w:tr w:rsidR="000042A7" w:rsidRPr="000042A7" w14:paraId="7BE1BF89" w14:textId="77777777" w:rsidTr="00694DF9">
        <w:tc>
          <w:tcPr>
            <w:tcW w:w="2513" w:type="dxa"/>
          </w:tcPr>
          <w:p w14:paraId="53EE7AE5" w14:textId="14F21D7D" w:rsidR="00B2472B" w:rsidRPr="000042A7" w:rsidRDefault="00B2472B" w:rsidP="00D73F29">
            <w:pPr>
              <w:tabs>
                <w:tab w:val="left" w:pos="2835"/>
              </w:tabs>
              <w:spacing w:after="120"/>
              <w:rPr>
                <w:b/>
              </w:rPr>
            </w:pPr>
            <w:r w:rsidRPr="000042A7">
              <w:rPr>
                <w:b/>
              </w:rPr>
              <w:t>Project</w:t>
            </w:r>
          </w:p>
        </w:tc>
        <w:tc>
          <w:tcPr>
            <w:tcW w:w="6395" w:type="dxa"/>
          </w:tcPr>
          <w:p w14:paraId="7EED97B4" w14:textId="73472ED8" w:rsidR="00B2472B" w:rsidRPr="000042A7" w:rsidRDefault="003C1326" w:rsidP="00401D4E">
            <w:pPr>
              <w:tabs>
                <w:tab w:val="left" w:pos="2835"/>
              </w:tabs>
              <w:spacing w:after="120"/>
            </w:pPr>
            <w:r w:rsidRPr="000042A7">
              <w:rPr>
                <w:rFonts w:asciiTheme="majorHAnsi" w:hAnsiTheme="majorHAnsi" w:cstheme="majorHAnsi"/>
              </w:rPr>
              <w:t>A</w:t>
            </w:r>
            <w:r w:rsidR="004A2026" w:rsidRPr="000042A7">
              <w:rPr>
                <w:rFonts w:asciiTheme="majorHAnsi" w:hAnsiTheme="majorHAnsi" w:cstheme="majorHAnsi"/>
              </w:rPr>
              <w:t>n</w:t>
            </w:r>
            <w:r w:rsidRPr="000042A7">
              <w:rPr>
                <w:rFonts w:asciiTheme="majorHAnsi" w:hAnsiTheme="majorHAnsi" w:cstheme="majorHAnsi"/>
              </w:rPr>
              <w:t xml:space="preserve"> </w:t>
            </w:r>
            <w:r w:rsidR="00401D4E" w:rsidRPr="000042A7">
              <w:rPr>
                <w:rFonts w:asciiTheme="majorHAnsi" w:hAnsiTheme="majorHAnsi" w:cstheme="majorHAnsi"/>
              </w:rPr>
              <w:t>application</w:t>
            </w:r>
            <w:r w:rsidR="00B2472B" w:rsidRPr="000042A7">
              <w:rPr>
                <w:rFonts w:asciiTheme="majorHAnsi" w:hAnsiTheme="majorHAnsi" w:cstheme="majorHAnsi"/>
              </w:rPr>
              <w:t xml:space="preserve"> approved by the Minister to receive funding from the ARC.</w:t>
            </w:r>
          </w:p>
        </w:tc>
      </w:tr>
      <w:tr w:rsidR="000042A7" w:rsidRPr="000042A7" w14:paraId="0CB07703" w14:textId="77777777" w:rsidTr="00694DF9">
        <w:tc>
          <w:tcPr>
            <w:tcW w:w="2513" w:type="dxa"/>
          </w:tcPr>
          <w:p w14:paraId="4EE6F1B0" w14:textId="77777777" w:rsidR="00D73F29" w:rsidRPr="000042A7" w:rsidRDefault="00D73F29" w:rsidP="00D73F29">
            <w:pPr>
              <w:tabs>
                <w:tab w:val="left" w:pos="2835"/>
              </w:tabs>
              <w:spacing w:after="120"/>
              <w:rPr>
                <w:b/>
              </w:rPr>
            </w:pPr>
            <w:r w:rsidRPr="000042A7">
              <w:rPr>
                <w:b/>
              </w:rPr>
              <w:t xml:space="preserve">Project Activity Period </w:t>
            </w:r>
          </w:p>
        </w:tc>
        <w:tc>
          <w:tcPr>
            <w:tcW w:w="6395" w:type="dxa"/>
          </w:tcPr>
          <w:p w14:paraId="0CD2C3DC" w14:textId="77777777" w:rsidR="00D73F29" w:rsidRPr="000042A7" w:rsidRDefault="002A47F4" w:rsidP="004F28D7">
            <w:pPr>
              <w:tabs>
                <w:tab w:val="left" w:pos="2835"/>
              </w:tabs>
              <w:spacing w:after="120"/>
              <w:rPr>
                <w:rFonts w:cs="Arial"/>
              </w:rPr>
            </w:pPr>
            <w:r w:rsidRPr="000042A7">
              <w:t>T</w:t>
            </w:r>
            <w:r w:rsidR="00D73F29" w:rsidRPr="000042A7">
              <w:t xml:space="preserve">he period during which a Project is receiving funding according to the original </w:t>
            </w:r>
            <w:r w:rsidR="004F28D7" w:rsidRPr="000042A7">
              <w:t xml:space="preserve">Grant </w:t>
            </w:r>
            <w:r w:rsidR="00D73F29" w:rsidRPr="000042A7">
              <w:t>Offer, or has any carryover funds approved by the ARC, or an approved variation to the Project’s end date. During this period, the Project is known as an Active Project.</w:t>
            </w:r>
          </w:p>
        </w:tc>
      </w:tr>
      <w:tr w:rsidR="000042A7" w:rsidRPr="000042A7" w14:paraId="4841D8C6" w14:textId="77777777" w:rsidTr="00C20BDF">
        <w:tc>
          <w:tcPr>
            <w:tcW w:w="2513" w:type="dxa"/>
          </w:tcPr>
          <w:p w14:paraId="68D26862" w14:textId="77777777" w:rsidR="0040034C" w:rsidRPr="000042A7" w:rsidRDefault="0040034C" w:rsidP="00C20BDF">
            <w:pPr>
              <w:tabs>
                <w:tab w:val="left" w:pos="2835"/>
              </w:tabs>
              <w:spacing w:after="120"/>
              <w:rPr>
                <w:b/>
              </w:rPr>
            </w:pPr>
            <w:r w:rsidRPr="000042A7">
              <w:rPr>
                <w:b/>
              </w:rPr>
              <w:t>Project End Date</w:t>
            </w:r>
          </w:p>
        </w:tc>
        <w:tc>
          <w:tcPr>
            <w:tcW w:w="6395" w:type="dxa"/>
          </w:tcPr>
          <w:p w14:paraId="6AFB5D94" w14:textId="77777777" w:rsidR="0040034C" w:rsidRPr="000042A7" w:rsidRDefault="0040034C" w:rsidP="00C20BDF">
            <w:pPr>
              <w:tabs>
                <w:tab w:val="left" w:pos="2835"/>
              </w:tabs>
              <w:spacing w:after="120"/>
            </w:pPr>
            <w:r w:rsidRPr="000042A7">
              <w:t xml:space="preserve">The expected date that the Project activity is completed and the grant spent by. </w:t>
            </w:r>
          </w:p>
        </w:tc>
      </w:tr>
      <w:tr w:rsidR="000042A7" w:rsidRPr="000042A7" w14:paraId="35FFFBCC" w14:textId="77777777" w:rsidTr="00694DF9">
        <w:tc>
          <w:tcPr>
            <w:tcW w:w="2513" w:type="dxa"/>
          </w:tcPr>
          <w:p w14:paraId="665DDD93" w14:textId="7BB916BB" w:rsidR="0018056E" w:rsidRPr="000042A7" w:rsidRDefault="0018056E" w:rsidP="00D73F29">
            <w:pPr>
              <w:tabs>
                <w:tab w:val="left" w:pos="2835"/>
              </w:tabs>
              <w:spacing w:after="120"/>
              <w:rPr>
                <w:b/>
              </w:rPr>
            </w:pPr>
            <w:r w:rsidRPr="000042A7">
              <w:rPr>
                <w:b/>
              </w:rPr>
              <w:t>Research Office</w:t>
            </w:r>
          </w:p>
        </w:tc>
        <w:tc>
          <w:tcPr>
            <w:tcW w:w="6395" w:type="dxa"/>
          </w:tcPr>
          <w:p w14:paraId="3A0A3E2C" w14:textId="79191C50" w:rsidR="0018056E" w:rsidRPr="000042A7" w:rsidRDefault="0018056E" w:rsidP="00D73F29">
            <w:pPr>
              <w:tabs>
                <w:tab w:val="left" w:pos="2835"/>
              </w:tabs>
              <w:spacing w:after="120"/>
            </w:pPr>
            <w:r w:rsidRPr="000042A7">
              <w:t>A business unit within an Eligible Organisation that is responsible for administrative contact with the ARC regarding applications and Projects.</w:t>
            </w:r>
          </w:p>
        </w:tc>
      </w:tr>
      <w:tr w:rsidR="000042A7" w:rsidRPr="000042A7" w14:paraId="45AE8CBB" w14:textId="77777777" w:rsidTr="00694DF9">
        <w:tc>
          <w:tcPr>
            <w:tcW w:w="2513" w:type="dxa"/>
          </w:tcPr>
          <w:p w14:paraId="2125EDE3" w14:textId="77777777" w:rsidR="00D73F29" w:rsidRPr="000042A7" w:rsidRDefault="00D73F29" w:rsidP="00D73F29">
            <w:pPr>
              <w:tabs>
                <w:tab w:val="left" w:pos="2835"/>
              </w:tabs>
              <w:spacing w:after="120"/>
              <w:rPr>
                <w:b/>
              </w:rPr>
            </w:pPr>
            <w:r w:rsidRPr="000042A7">
              <w:rPr>
                <w:b/>
              </w:rPr>
              <w:t>RMS</w:t>
            </w:r>
          </w:p>
        </w:tc>
        <w:tc>
          <w:tcPr>
            <w:tcW w:w="6395" w:type="dxa"/>
          </w:tcPr>
          <w:p w14:paraId="4723DBA8" w14:textId="77777777" w:rsidR="00D73F29" w:rsidRPr="000042A7" w:rsidRDefault="002A47F4" w:rsidP="00D73F29">
            <w:pPr>
              <w:tabs>
                <w:tab w:val="left" w:pos="2835"/>
              </w:tabs>
              <w:spacing w:after="120"/>
            </w:pPr>
            <w:r w:rsidRPr="000042A7">
              <w:t xml:space="preserve">The </w:t>
            </w:r>
            <w:r w:rsidR="00D73F29" w:rsidRPr="000042A7">
              <w:t>ARC’s online Research Management System.</w:t>
            </w:r>
          </w:p>
        </w:tc>
      </w:tr>
      <w:tr w:rsidR="000042A7" w:rsidRPr="000042A7" w14:paraId="7F9E365F" w14:textId="77777777" w:rsidTr="00694DF9">
        <w:tc>
          <w:tcPr>
            <w:tcW w:w="2513" w:type="dxa"/>
          </w:tcPr>
          <w:p w14:paraId="7B22A6E0" w14:textId="2627AF44" w:rsidR="0018056E" w:rsidRPr="000042A7" w:rsidRDefault="0018056E" w:rsidP="00D73F29">
            <w:pPr>
              <w:tabs>
                <w:tab w:val="left" w:pos="2835"/>
              </w:tabs>
              <w:spacing w:after="120"/>
              <w:rPr>
                <w:b/>
              </w:rPr>
            </w:pPr>
            <w:r w:rsidRPr="000042A7">
              <w:rPr>
                <w:b/>
              </w:rPr>
              <w:t>Selection Advisory Committee</w:t>
            </w:r>
          </w:p>
        </w:tc>
        <w:tc>
          <w:tcPr>
            <w:tcW w:w="6395" w:type="dxa"/>
          </w:tcPr>
          <w:p w14:paraId="7B68D41C" w14:textId="633DA36A" w:rsidR="0018056E" w:rsidRPr="000042A7" w:rsidRDefault="0018056E" w:rsidP="0018056E">
            <w:pPr>
              <w:tabs>
                <w:tab w:val="left" w:pos="2835"/>
              </w:tabs>
              <w:spacing w:after="120"/>
            </w:pPr>
            <w:r w:rsidRPr="000042A7">
              <w:t>A group of experts from industry and academia appointed to assist the ARC to evaluate applications and to provide recommendations for funding to the ARC.</w:t>
            </w:r>
          </w:p>
        </w:tc>
      </w:tr>
      <w:tr w:rsidR="000042A7" w:rsidRPr="000042A7" w14:paraId="001B2839" w14:textId="77777777" w:rsidTr="00694DF9">
        <w:tc>
          <w:tcPr>
            <w:tcW w:w="2513" w:type="dxa"/>
          </w:tcPr>
          <w:p w14:paraId="5459AD76" w14:textId="062BB5BF" w:rsidR="00D73F29" w:rsidRPr="000042A7" w:rsidRDefault="00B26DD0" w:rsidP="00D73F29">
            <w:pPr>
              <w:tabs>
                <w:tab w:val="left" w:pos="2835"/>
              </w:tabs>
              <w:spacing w:after="120"/>
              <w:rPr>
                <w:b/>
              </w:rPr>
            </w:pPr>
            <w:r w:rsidRPr="000042A7">
              <w:rPr>
                <w:b/>
              </w:rPr>
              <w:t>S</w:t>
            </w:r>
            <w:r w:rsidR="00D73F29" w:rsidRPr="000042A7">
              <w:rPr>
                <w:b/>
              </w:rPr>
              <w:t>election process</w:t>
            </w:r>
          </w:p>
        </w:tc>
        <w:tc>
          <w:tcPr>
            <w:tcW w:w="6395" w:type="dxa"/>
          </w:tcPr>
          <w:p w14:paraId="0F60654E" w14:textId="77777777" w:rsidR="00D73F29" w:rsidRPr="000042A7" w:rsidRDefault="00D73F29" w:rsidP="004079AB">
            <w:pPr>
              <w:tabs>
                <w:tab w:val="left" w:pos="2835"/>
              </w:tabs>
              <w:spacing w:after="120"/>
            </w:pPr>
            <w:r w:rsidRPr="000042A7">
              <w:t xml:space="preserve">The method used to select potential grants. </w:t>
            </w:r>
          </w:p>
        </w:tc>
      </w:tr>
      <w:tr w:rsidR="000042A7" w:rsidRPr="000042A7" w14:paraId="3C9C5691" w14:textId="77777777" w:rsidTr="00694DF9">
        <w:tc>
          <w:tcPr>
            <w:tcW w:w="2513" w:type="dxa"/>
          </w:tcPr>
          <w:p w14:paraId="2CE2BFBE" w14:textId="77777777" w:rsidR="00CF5FC5" w:rsidRPr="000042A7" w:rsidRDefault="00CF5FC5" w:rsidP="00D73F29">
            <w:pPr>
              <w:tabs>
                <w:tab w:val="left" w:pos="2835"/>
              </w:tabs>
              <w:spacing w:after="120"/>
              <w:rPr>
                <w:b/>
              </w:rPr>
            </w:pPr>
            <w:r w:rsidRPr="000042A7">
              <w:rPr>
                <w:b/>
              </w:rPr>
              <w:t>We</w:t>
            </w:r>
          </w:p>
        </w:tc>
        <w:tc>
          <w:tcPr>
            <w:tcW w:w="6395" w:type="dxa"/>
          </w:tcPr>
          <w:p w14:paraId="11E295DF" w14:textId="77777777" w:rsidR="00CF5FC5" w:rsidRPr="000042A7" w:rsidRDefault="00CF5FC5" w:rsidP="00D33CFC">
            <w:pPr>
              <w:tabs>
                <w:tab w:val="left" w:pos="2835"/>
              </w:tabs>
              <w:spacing w:after="120"/>
            </w:pPr>
            <w:r w:rsidRPr="000042A7">
              <w:t>The Australian Research Council (ARC)</w:t>
            </w:r>
            <w:r w:rsidR="002A47F4" w:rsidRPr="000042A7">
              <w:t>.</w:t>
            </w:r>
          </w:p>
        </w:tc>
      </w:tr>
      <w:tr w:rsidR="00CF5FC5" w:rsidRPr="000042A7" w14:paraId="3EAB9F7E" w14:textId="77777777" w:rsidTr="00073F9E">
        <w:tc>
          <w:tcPr>
            <w:tcW w:w="2513" w:type="dxa"/>
            <w:shd w:val="clear" w:color="auto" w:fill="auto"/>
          </w:tcPr>
          <w:p w14:paraId="54B1C840" w14:textId="77777777" w:rsidR="00CF5FC5" w:rsidRPr="000042A7" w:rsidRDefault="00CF5FC5" w:rsidP="00D73F29">
            <w:pPr>
              <w:tabs>
                <w:tab w:val="left" w:pos="2835"/>
              </w:tabs>
              <w:spacing w:after="120"/>
              <w:rPr>
                <w:b/>
              </w:rPr>
            </w:pPr>
            <w:r w:rsidRPr="000042A7">
              <w:rPr>
                <w:b/>
              </w:rPr>
              <w:t>You</w:t>
            </w:r>
          </w:p>
        </w:tc>
        <w:tc>
          <w:tcPr>
            <w:tcW w:w="6395" w:type="dxa"/>
            <w:shd w:val="clear" w:color="auto" w:fill="auto"/>
          </w:tcPr>
          <w:p w14:paraId="435C1558" w14:textId="3FDB38BF" w:rsidR="00CF5FC5" w:rsidRPr="000042A7" w:rsidRDefault="00CF5FC5" w:rsidP="00BF4A04">
            <w:pPr>
              <w:tabs>
                <w:tab w:val="left" w:pos="2835"/>
              </w:tabs>
              <w:spacing w:after="120"/>
            </w:pPr>
            <w:r w:rsidRPr="000042A7">
              <w:t>The Eligible Organisation</w:t>
            </w:r>
            <w:r w:rsidR="000777C9" w:rsidRPr="000042A7">
              <w:t xml:space="preserve"> submitting </w:t>
            </w:r>
            <w:r w:rsidR="00BF4A04" w:rsidRPr="000042A7">
              <w:t xml:space="preserve">an </w:t>
            </w:r>
            <w:r w:rsidR="000777C9" w:rsidRPr="000042A7">
              <w:t>application; or</w:t>
            </w:r>
            <w:r w:rsidR="003C1326" w:rsidRPr="000042A7">
              <w:t xml:space="preserve"> </w:t>
            </w:r>
            <w:r w:rsidR="000777C9" w:rsidRPr="000042A7">
              <w:t xml:space="preserve">the Administrating Organisation following the approval of </w:t>
            </w:r>
            <w:r w:rsidR="00BF4A04" w:rsidRPr="000042A7">
              <w:t xml:space="preserve">an </w:t>
            </w:r>
            <w:r w:rsidR="000777C9" w:rsidRPr="000042A7">
              <w:t>application for funding.</w:t>
            </w:r>
          </w:p>
        </w:tc>
      </w:tr>
    </w:tbl>
    <w:p w14:paraId="59128C66" w14:textId="77777777" w:rsidR="00340616" w:rsidRPr="000042A7" w:rsidRDefault="00340616" w:rsidP="00340616">
      <w:pPr>
        <w:tabs>
          <w:tab w:val="left" w:pos="2835"/>
        </w:tabs>
        <w:spacing w:after="120"/>
      </w:pPr>
    </w:p>
    <w:p w14:paraId="37A106E9" w14:textId="77777777" w:rsidR="007A25F0" w:rsidRPr="000042A7" w:rsidRDefault="007A25F0" w:rsidP="00340616">
      <w:pPr>
        <w:pStyle w:val="BodyText1"/>
      </w:pPr>
    </w:p>
    <w:sectPr w:rsidR="007A25F0" w:rsidRPr="000042A7" w:rsidSect="005A41E0">
      <w:headerReference w:type="even" r:id="rId39"/>
      <w:headerReference w:type="default" r:id="rId40"/>
      <w:footerReference w:type="even" r:id="rId41"/>
      <w:footerReference w:type="default" r:id="rId42"/>
      <w:headerReference w:type="first" r:id="rId43"/>
      <w:footerReference w:type="first" r:id="rId44"/>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644B9" w14:textId="77777777" w:rsidR="00FC2BB9" w:rsidRDefault="00FC2BB9" w:rsidP="00EF4574">
      <w:r>
        <w:separator/>
      </w:r>
    </w:p>
    <w:p w14:paraId="3E671512" w14:textId="77777777" w:rsidR="00FC2BB9" w:rsidRDefault="00FC2BB9"/>
  </w:endnote>
  <w:endnote w:type="continuationSeparator" w:id="0">
    <w:p w14:paraId="00DD4C3A" w14:textId="77777777" w:rsidR="00FC2BB9" w:rsidRDefault="00FC2BB9" w:rsidP="00EF4574">
      <w:r>
        <w:continuationSeparator/>
      </w:r>
    </w:p>
    <w:p w14:paraId="44C20797" w14:textId="77777777" w:rsidR="00FC2BB9" w:rsidRDefault="00FC2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D2FE" w14:textId="77777777" w:rsidR="004C6128" w:rsidRDefault="004C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09F0" w14:textId="45A36708" w:rsidR="00C05E9E" w:rsidRDefault="00C05E9E" w:rsidP="005970EA">
    <w:pPr>
      <w:pStyle w:val="Footer"/>
      <w:rPr>
        <w:noProof/>
      </w:rPr>
    </w:pPr>
    <w:r>
      <w:fldChar w:fldCharType="begin"/>
    </w:r>
    <w:r>
      <w:instrText xml:space="preserve"> DATE \@ "MMMM yy" </w:instrText>
    </w:r>
    <w:r>
      <w:fldChar w:fldCharType="separate"/>
    </w:r>
    <w:r w:rsidR="00D22DB2">
      <w:rPr>
        <w:noProof/>
      </w:rPr>
      <w:t>June 18</w:t>
    </w:r>
    <w:r>
      <w:fldChar w:fldCharType="end"/>
    </w:r>
    <w:r>
      <w:tab/>
    </w:r>
    <w:r>
      <w:tab/>
    </w:r>
    <w:r>
      <w:fldChar w:fldCharType="begin"/>
    </w:r>
    <w:r>
      <w:instrText xml:space="preserve"> PAGE   \* MERGEFORMAT </w:instrText>
    </w:r>
    <w:r>
      <w:fldChar w:fldCharType="separate"/>
    </w:r>
    <w:r w:rsidR="00D22DB2">
      <w:rPr>
        <w:noProof/>
      </w:rPr>
      <w:t>11</w:t>
    </w:r>
    <w:r>
      <w:rPr>
        <w:noProof/>
      </w:rPr>
      <w:fldChar w:fldCharType="end"/>
    </w:r>
  </w:p>
  <w:p w14:paraId="63CA3652" w14:textId="77777777" w:rsidR="00C05E9E" w:rsidRDefault="00C05E9E" w:rsidP="005970EA">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17B6" w14:textId="77777777" w:rsidR="004C6128" w:rsidRDefault="004C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761B" w14:textId="77777777" w:rsidR="00FC2BB9" w:rsidRDefault="00FC2BB9" w:rsidP="0020122A">
      <w:pPr>
        <w:pStyle w:val="FootnoteSeparator"/>
      </w:pPr>
    </w:p>
  </w:footnote>
  <w:footnote w:type="continuationSeparator" w:id="0">
    <w:p w14:paraId="0693F4C0" w14:textId="77777777" w:rsidR="00FC2BB9" w:rsidRDefault="00FC2BB9" w:rsidP="00EF4574">
      <w:r>
        <w:continuationSeparator/>
      </w:r>
    </w:p>
    <w:p w14:paraId="75211428" w14:textId="77777777" w:rsidR="00FC2BB9" w:rsidRDefault="00FC2BB9"/>
  </w:footnote>
  <w:footnote w:id="1">
    <w:p w14:paraId="5E5DDE26" w14:textId="77777777" w:rsidR="00C05E9E" w:rsidRPr="003F0C31" w:rsidRDefault="00C05E9E"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A3AC" w14:textId="77777777" w:rsidR="004C6128" w:rsidRDefault="004C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AD37" w14:textId="77777777" w:rsidR="00C05E9E" w:rsidRPr="000A6A8B" w:rsidRDefault="00C05E9E"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09FD" w14:textId="77777777" w:rsidR="00C05E9E" w:rsidRDefault="00C05E9E" w:rsidP="00B74A18">
    <w:pPr>
      <w:pStyle w:val="Header"/>
      <w:jc w:val="center"/>
    </w:pPr>
    <w:r>
      <w:rPr>
        <w:noProof/>
        <w:lang w:eastAsia="en-AU"/>
      </w:rPr>
      <w:drawing>
        <wp:anchor distT="0" distB="0" distL="114300" distR="114300" simplePos="0" relativeHeight="251659264" behindDoc="1" locked="0" layoutInCell="1" allowOverlap="0" wp14:anchorId="58CDD0E6" wp14:editId="6AD3E750">
          <wp:simplePos x="0" y="0"/>
          <wp:positionH relativeFrom="margin">
            <wp:align>left</wp:align>
          </wp:positionH>
          <wp:positionV relativeFrom="paragraph">
            <wp:posOffset>-218209</wp:posOffset>
          </wp:positionV>
          <wp:extent cx="5637530" cy="1536065"/>
          <wp:effectExtent l="0" t="0" r="1270" b="6985"/>
          <wp:wrapSquare wrapText="bothSides"/>
          <wp:docPr id="2" name="Picture 2" descr="Black and white Australian Government, 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CB1"/>
    <w:multiLevelType w:val="hybridMultilevel"/>
    <w:tmpl w:val="8D4AE47A"/>
    <w:lvl w:ilvl="0" w:tplc="0C090001">
      <w:start w:val="1"/>
      <w:numFmt w:val="bullet"/>
      <w:lvlText w:val=""/>
      <w:lvlJc w:val="left"/>
      <w:pPr>
        <w:ind w:left="720" w:hanging="360"/>
      </w:pPr>
      <w:rPr>
        <w:rFonts w:ascii="Symbol" w:hAnsi="Symbol" w:hint="default"/>
        <w:b w:val="0"/>
      </w:rPr>
    </w:lvl>
    <w:lvl w:ilvl="1" w:tplc="1242C0D2">
      <w:start w:val="1"/>
      <w:numFmt w:val="lowerLetter"/>
      <w:lvlText w:val="%2."/>
      <w:lvlJc w:val="left"/>
      <w:pPr>
        <w:ind w:left="1440" w:hanging="360"/>
      </w:pPr>
      <w:rPr>
        <w:b w:val="0"/>
      </w:rPr>
    </w:lvl>
    <w:lvl w:ilvl="2" w:tplc="D3284EE0">
      <w:start w:val="1"/>
      <w:numFmt w:val="lowerRoman"/>
      <w:lvlText w:val="%3."/>
      <w:lvlJc w:val="right"/>
      <w:pPr>
        <w:ind w:left="2160" w:hanging="360"/>
      </w:p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592F66"/>
    <w:multiLevelType w:val="multilevel"/>
    <w:tmpl w:val="83668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9D1F67"/>
    <w:multiLevelType w:val="hybridMultilevel"/>
    <w:tmpl w:val="9E300D36"/>
    <w:lvl w:ilvl="0" w:tplc="0C090001">
      <w:start w:val="1"/>
      <w:numFmt w:val="bullet"/>
      <w:lvlText w:val=""/>
      <w:lvlJc w:val="left"/>
      <w:pPr>
        <w:ind w:left="786" w:hanging="360"/>
      </w:pPr>
      <w:rPr>
        <w:rFonts w:ascii="Symbol" w:hAnsi="Symbol" w:hint="default"/>
        <w:b w:val="0"/>
      </w:rPr>
    </w:lvl>
    <w:lvl w:ilvl="1" w:tplc="0C090019">
      <w:start w:val="1"/>
      <w:numFmt w:val="lowerLetter"/>
      <w:lvlText w:val="%2."/>
      <w:lvlJc w:val="left"/>
      <w:pPr>
        <w:ind w:left="1461" w:hanging="360"/>
      </w:pPr>
    </w:lvl>
    <w:lvl w:ilvl="2" w:tplc="0C09001B">
      <w:start w:val="1"/>
      <w:numFmt w:val="lowerRoman"/>
      <w:lvlText w:val="%3."/>
      <w:lvlJc w:val="right"/>
      <w:pPr>
        <w:ind w:left="2181" w:hanging="180"/>
      </w:pPr>
    </w:lvl>
    <w:lvl w:ilvl="3" w:tplc="0C09000F">
      <w:start w:val="1"/>
      <w:numFmt w:val="decimal"/>
      <w:lvlText w:val="%4."/>
      <w:lvlJc w:val="left"/>
      <w:pPr>
        <w:ind w:left="2901" w:hanging="360"/>
      </w:pPr>
    </w:lvl>
    <w:lvl w:ilvl="4" w:tplc="0C090019">
      <w:start w:val="1"/>
      <w:numFmt w:val="lowerLetter"/>
      <w:lvlText w:val="%5."/>
      <w:lvlJc w:val="left"/>
      <w:pPr>
        <w:ind w:left="3621" w:hanging="360"/>
      </w:pPr>
    </w:lvl>
    <w:lvl w:ilvl="5" w:tplc="0C09001B">
      <w:start w:val="1"/>
      <w:numFmt w:val="lowerRoman"/>
      <w:lvlText w:val="%6."/>
      <w:lvlJc w:val="right"/>
      <w:pPr>
        <w:ind w:left="4341" w:hanging="180"/>
      </w:pPr>
    </w:lvl>
    <w:lvl w:ilvl="6" w:tplc="0C09000F">
      <w:start w:val="1"/>
      <w:numFmt w:val="decimal"/>
      <w:lvlText w:val="%7."/>
      <w:lvlJc w:val="left"/>
      <w:pPr>
        <w:ind w:left="5061" w:hanging="360"/>
      </w:pPr>
    </w:lvl>
    <w:lvl w:ilvl="7" w:tplc="0C090019">
      <w:start w:val="1"/>
      <w:numFmt w:val="lowerLetter"/>
      <w:lvlText w:val="%8."/>
      <w:lvlJc w:val="left"/>
      <w:pPr>
        <w:ind w:left="5781" w:hanging="360"/>
      </w:pPr>
    </w:lvl>
    <w:lvl w:ilvl="8" w:tplc="0C09001B">
      <w:start w:val="1"/>
      <w:numFmt w:val="lowerRoman"/>
      <w:lvlText w:val="%9."/>
      <w:lvlJc w:val="right"/>
      <w:pPr>
        <w:ind w:left="6501" w:hanging="180"/>
      </w:pPr>
    </w:lvl>
  </w:abstractNum>
  <w:abstractNum w:abstractNumId="3" w15:restartNumberingAfterBreak="0">
    <w:nsid w:val="08B11CC5"/>
    <w:multiLevelType w:val="hybridMultilevel"/>
    <w:tmpl w:val="3C22414E"/>
    <w:lvl w:ilvl="0" w:tplc="1B922816">
      <w:numFmt w:val="bullet"/>
      <w:lvlText w:val="-"/>
      <w:lvlJc w:val="left"/>
      <w:pPr>
        <w:ind w:left="1080" w:hanging="360"/>
      </w:pPr>
      <w:rPr>
        <w:rFonts w:ascii="Times New Roman" w:eastAsia="Times New Roman" w:hAnsi="Times New Roman" w:hint="default"/>
      </w:rPr>
    </w:lvl>
    <w:lvl w:ilvl="1" w:tplc="0C090019">
      <w:start w:val="1"/>
      <w:numFmt w:val="lowerLetter"/>
      <w:lvlText w:val="%2."/>
      <w:lvlJc w:val="left"/>
      <w:pPr>
        <w:ind w:left="1516" w:hanging="360"/>
      </w:pPr>
    </w:lvl>
    <w:lvl w:ilvl="2" w:tplc="0C09001B">
      <w:start w:val="1"/>
      <w:numFmt w:val="lowerRoman"/>
      <w:lvlText w:val="%3."/>
      <w:lvlJc w:val="right"/>
      <w:pPr>
        <w:ind w:left="2236" w:hanging="180"/>
      </w:pPr>
    </w:lvl>
    <w:lvl w:ilvl="3" w:tplc="0C09000F">
      <w:start w:val="1"/>
      <w:numFmt w:val="decimal"/>
      <w:lvlText w:val="%4."/>
      <w:lvlJc w:val="left"/>
      <w:pPr>
        <w:ind w:left="2956" w:hanging="360"/>
      </w:pPr>
    </w:lvl>
    <w:lvl w:ilvl="4" w:tplc="0C090019">
      <w:start w:val="1"/>
      <w:numFmt w:val="lowerLetter"/>
      <w:lvlText w:val="%5."/>
      <w:lvlJc w:val="left"/>
      <w:pPr>
        <w:ind w:left="3676" w:hanging="360"/>
      </w:pPr>
    </w:lvl>
    <w:lvl w:ilvl="5" w:tplc="0C09001B">
      <w:start w:val="1"/>
      <w:numFmt w:val="lowerRoman"/>
      <w:lvlText w:val="%6."/>
      <w:lvlJc w:val="right"/>
      <w:pPr>
        <w:ind w:left="4396" w:hanging="180"/>
      </w:pPr>
    </w:lvl>
    <w:lvl w:ilvl="6" w:tplc="0C09000F">
      <w:start w:val="1"/>
      <w:numFmt w:val="decimal"/>
      <w:lvlText w:val="%7."/>
      <w:lvlJc w:val="left"/>
      <w:pPr>
        <w:ind w:left="5116" w:hanging="360"/>
      </w:pPr>
    </w:lvl>
    <w:lvl w:ilvl="7" w:tplc="0C090019">
      <w:start w:val="1"/>
      <w:numFmt w:val="lowerLetter"/>
      <w:lvlText w:val="%8."/>
      <w:lvlJc w:val="left"/>
      <w:pPr>
        <w:ind w:left="5836" w:hanging="360"/>
      </w:pPr>
    </w:lvl>
    <w:lvl w:ilvl="8" w:tplc="0C09001B">
      <w:start w:val="1"/>
      <w:numFmt w:val="lowerRoman"/>
      <w:lvlText w:val="%9."/>
      <w:lvlJc w:val="right"/>
      <w:pPr>
        <w:ind w:left="6556" w:hanging="180"/>
      </w:p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263A1A"/>
    <w:multiLevelType w:val="hybridMultilevel"/>
    <w:tmpl w:val="55AC033E"/>
    <w:lvl w:ilvl="0" w:tplc="5000A778">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CB6C60"/>
    <w:multiLevelType w:val="hybridMultilevel"/>
    <w:tmpl w:val="B036AE54"/>
    <w:lvl w:ilvl="0" w:tplc="0C090001">
      <w:start w:val="1"/>
      <w:numFmt w:val="bullet"/>
      <w:lvlText w:val=""/>
      <w:lvlJc w:val="left"/>
      <w:pPr>
        <w:ind w:left="765" w:hanging="360"/>
      </w:pPr>
      <w:rPr>
        <w:rFonts w:ascii="Symbol" w:hAnsi="Symbol" w:hint="default"/>
        <w:b w:val="0"/>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7"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8"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A181E86"/>
    <w:multiLevelType w:val="hybridMultilevel"/>
    <w:tmpl w:val="0BCAA1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4F3127"/>
    <w:multiLevelType w:val="hybridMultilevel"/>
    <w:tmpl w:val="DC1EE784"/>
    <w:lvl w:ilvl="0" w:tplc="0C09001B">
      <w:start w:val="1"/>
      <w:numFmt w:val="lowerRoman"/>
      <w:lvlText w:val="%1."/>
      <w:lvlJc w:val="righ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4" w15:restartNumberingAfterBreak="0">
    <w:nsid w:val="2B650C43"/>
    <w:multiLevelType w:val="multilevel"/>
    <w:tmpl w:val="83668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CA56014"/>
    <w:multiLevelType w:val="multilevel"/>
    <w:tmpl w:val="83668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36D2A20"/>
    <w:multiLevelType w:val="hybridMultilevel"/>
    <w:tmpl w:val="B04CC094"/>
    <w:lvl w:ilvl="0" w:tplc="1B922816">
      <w:numFmt w:val="bullet"/>
      <w:lvlText w:val="-"/>
      <w:lvlJc w:val="left"/>
      <w:pPr>
        <w:ind w:left="1080" w:hanging="360"/>
      </w:pPr>
      <w:rPr>
        <w:rFonts w:ascii="Times New Roman" w:eastAsia="Times New Roman" w:hAnsi="Times New Roman" w:hint="default"/>
      </w:rPr>
    </w:lvl>
    <w:lvl w:ilvl="1" w:tplc="0C090019">
      <w:start w:val="1"/>
      <w:numFmt w:val="lowerLetter"/>
      <w:lvlText w:val="%2."/>
      <w:lvlJc w:val="left"/>
      <w:pPr>
        <w:ind w:left="1516" w:hanging="360"/>
      </w:pPr>
    </w:lvl>
    <w:lvl w:ilvl="2" w:tplc="0C09001B">
      <w:start w:val="1"/>
      <w:numFmt w:val="lowerRoman"/>
      <w:lvlText w:val="%3."/>
      <w:lvlJc w:val="right"/>
      <w:pPr>
        <w:ind w:left="2236" w:hanging="180"/>
      </w:pPr>
    </w:lvl>
    <w:lvl w:ilvl="3" w:tplc="0C09000F">
      <w:start w:val="1"/>
      <w:numFmt w:val="decimal"/>
      <w:lvlText w:val="%4."/>
      <w:lvlJc w:val="left"/>
      <w:pPr>
        <w:ind w:left="2956" w:hanging="360"/>
      </w:pPr>
    </w:lvl>
    <w:lvl w:ilvl="4" w:tplc="0C090019">
      <w:start w:val="1"/>
      <w:numFmt w:val="lowerLetter"/>
      <w:lvlText w:val="%5."/>
      <w:lvlJc w:val="left"/>
      <w:pPr>
        <w:ind w:left="3676" w:hanging="360"/>
      </w:pPr>
    </w:lvl>
    <w:lvl w:ilvl="5" w:tplc="0C09001B">
      <w:start w:val="1"/>
      <w:numFmt w:val="lowerRoman"/>
      <w:lvlText w:val="%6."/>
      <w:lvlJc w:val="right"/>
      <w:pPr>
        <w:ind w:left="4396" w:hanging="180"/>
      </w:pPr>
    </w:lvl>
    <w:lvl w:ilvl="6" w:tplc="0C09000F">
      <w:start w:val="1"/>
      <w:numFmt w:val="decimal"/>
      <w:lvlText w:val="%7."/>
      <w:lvlJc w:val="left"/>
      <w:pPr>
        <w:ind w:left="5116" w:hanging="360"/>
      </w:pPr>
    </w:lvl>
    <w:lvl w:ilvl="7" w:tplc="0C090019">
      <w:start w:val="1"/>
      <w:numFmt w:val="lowerLetter"/>
      <w:lvlText w:val="%8."/>
      <w:lvlJc w:val="left"/>
      <w:pPr>
        <w:ind w:left="5836" w:hanging="360"/>
      </w:pPr>
    </w:lvl>
    <w:lvl w:ilvl="8" w:tplc="0C09001B">
      <w:start w:val="1"/>
      <w:numFmt w:val="lowerRoman"/>
      <w:lvlText w:val="%9."/>
      <w:lvlJc w:val="right"/>
      <w:pPr>
        <w:ind w:left="6556" w:hanging="180"/>
      </w:pPr>
    </w:lvl>
  </w:abstractNum>
  <w:abstractNum w:abstractNumId="18" w15:restartNumberingAfterBreak="0">
    <w:nsid w:val="39192319"/>
    <w:multiLevelType w:val="hybridMultilevel"/>
    <w:tmpl w:val="B5806656"/>
    <w:lvl w:ilvl="0" w:tplc="8BD60A5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C4C33"/>
    <w:multiLevelType w:val="hybridMultilevel"/>
    <w:tmpl w:val="D694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93FD3"/>
    <w:multiLevelType w:val="hybridMultilevel"/>
    <w:tmpl w:val="7E2E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44D32"/>
    <w:multiLevelType w:val="multilevel"/>
    <w:tmpl w:val="83668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C04522"/>
    <w:multiLevelType w:val="multilevel"/>
    <w:tmpl w:val="836686D6"/>
    <w:lvl w:ilvl="0">
      <w:start w:val="1"/>
      <w:numFmt w:val="bullet"/>
      <w:lvlText w:val=""/>
      <w:lvlJc w:val="left"/>
      <w:pPr>
        <w:ind w:left="360" w:hanging="360"/>
      </w:pPr>
      <w:rPr>
        <w:rFonts w:ascii="Symbol" w:hAnsi="Symbol" w:hint="default"/>
        <w:b w:val="0"/>
        <w:i w:val="0"/>
        <w:sz w:val="22"/>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871FFB"/>
    <w:multiLevelType w:val="multilevel"/>
    <w:tmpl w:val="4676A33C"/>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E334048"/>
    <w:multiLevelType w:val="hybridMultilevel"/>
    <w:tmpl w:val="25488574"/>
    <w:lvl w:ilvl="0" w:tplc="1B922816">
      <w:numFmt w:val="bullet"/>
      <w:lvlText w:val="-"/>
      <w:lvlJc w:val="left"/>
      <w:pPr>
        <w:ind w:left="1080" w:hanging="360"/>
      </w:pPr>
      <w:rPr>
        <w:rFonts w:ascii="Times New Roman" w:eastAsia="Times New Roman" w:hAnsi="Times New Roman" w:hint="default"/>
      </w:rPr>
    </w:lvl>
    <w:lvl w:ilvl="1" w:tplc="0C090019">
      <w:start w:val="1"/>
      <w:numFmt w:val="lowerLetter"/>
      <w:lvlText w:val="%2."/>
      <w:lvlJc w:val="left"/>
      <w:pPr>
        <w:ind w:left="1516" w:hanging="360"/>
      </w:pPr>
    </w:lvl>
    <w:lvl w:ilvl="2" w:tplc="0C09001B">
      <w:start w:val="1"/>
      <w:numFmt w:val="lowerRoman"/>
      <w:lvlText w:val="%3."/>
      <w:lvlJc w:val="right"/>
      <w:pPr>
        <w:ind w:left="2236" w:hanging="180"/>
      </w:pPr>
    </w:lvl>
    <w:lvl w:ilvl="3" w:tplc="0C09000F">
      <w:start w:val="1"/>
      <w:numFmt w:val="decimal"/>
      <w:lvlText w:val="%4."/>
      <w:lvlJc w:val="left"/>
      <w:pPr>
        <w:ind w:left="2956" w:hanging="360"/>
      </w:pPr>
    </w:lvl>
    <w:lvl w:ilvl="4" w:tplc="0C090019">
      <w:start w:val="1"/>
      <w:numFmt w:val="lowerLetter"/>
      <w:lvlText w:val="%5."/>
      <w:lvlJc w:val="left"/>
      <w:pPr>
        <w:ind w:left="3676" w:hanging="360"/>
      </w:pPr>
    </w:lvl>
    <w:lvl w:ilvl="5" w:tplc="0C09001B">
      <w:start w:val="1"/>
      <w:numFmt w:val="lowerRoman"/>
      <w:lvlText w:val="%6."/>
      <w:lvlJc w:val="right"/>
      <w:pPr>
        <w:ind w:left="4396" w:hanging="180"/>
      </w:pPr>
    </w:lvl>
    <w:lvl w:ilvl="6" w:tplc="0C09000F">
      <w:start w:val="1"/>
      <w:numFmt w:val="decimal"/>
      <w:lvlText w:val="%7."/>
      <w:lvlJc w:val="left"/>
      <w:pPr>
        <w:ind w:left="5116" w:hanging="360"/>
      </w:pPr>
    </w:lvl>
    <w:lvl w:ilvl="7" w:tplc="0C090019">
      <w:start w:val="1"/>
      <w:numFmt w:val="lowerLetter"/>
      <w:lvlText w:val="%8."/>
      <w:lvlJc w:val="left"/>
      <w:pPr>
        <w:ind w:left="5836" w:hanging="360"/>
      </w:pPr>
    </w:lvl>
    <w:lvl w:ilvl="8" w:tplc="0C09001B">
      <w:start w:val="1"/>
      <w:numFmt w:val="lowerRoman"/>
      <w:lvlText w:val="%9."/>
      <w:lvlJc w:val="right"/>
      <w:pPr>
        <w:ind w:left="6556" w:hanging="180"/>
      </w:pPr>
    </w:lvl>
  </w:abstractNum>
  <w:abstractNum w:abstractNumId="2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AB4CCB"/>
    <w:multiLevelType w:val="multilevel"/>
    <w:tmpl w:val="32D2FDAE"/>
    <w:lvl w:ilvl="0">
      <w:start w:val="1"/>
      <w:numFmt w:val="upperLetter"/>
      <w:pStyle w:val="PartHeading"/>
      <w:lvlText w:val="Part %1"/>
      <w:lvlJc w:val="left"/>
      <w:pPr>
        <w:ind w:left="360" w:hanging="360"/>
      </w:pPr>
      <w:rPr>
        <w:rFonts w:hint="default"/>
        <w:b/>
      </w:rPr>
    </w:lvl>
    <w:lvl w:ilvl="1">
      <w:start w:val="1"/>
      <w:numFmt w:val="decimal"/>
      <w:pStyle w:val="StyleHeading2IRD"/>
      <w:lvlText w:val="%1%2."/>
      <w:lvlJc w:val="left"/>
      <w:pPr>
        <w:ind w:left="1004"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3IRD"/>
      <w:lvlText w:val="%1%2.%3"/>
      <w:lvlJc w:val="left"/>
      <w:pPr>
        <w:ind w:left="1222"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3000" w:hanging="1440"/>
      </w:pPr>
      <w:rPr>
        <w:rFonts w:ascii="Arial" w:hAnsi="Arial" w:cs="Arial" w:hint="default"/>
        <w:b w:val="0"/>
        <w:sz w:val="22"/>
        <w:szCs w:val="22"/>
      </w:rPr>
    </w:lvl>
    <w:lvl w:ilvl="4">
      <w:start w:val="1"/>
      <w:numFmt w:val="decimal"/>
      <w:lvlRestart w:val="2"/>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F406CB2"/>
    <w:multiLevelType w:val="multilevel"/>
    <w:tmpl w:val="0C660EFC"/>
    <w:lvl w:ilvl="0">
      <w:start w:val="1"/>
      <w:numFmt w:val="decimal"/>
      <w:pStyle w:val="LE13FAHeading"/>
      <w:lvlText w:val="%1."/>
      <w:lvlJc w:val="left"/>
      <w:pPr>
        <w:ind w:left="360" w:hanging="360"/>
      </w:pPr>
      <w:rPr>
        <w:rFonts w:hint="default"/>
      </w:rPr>
    </w:lvl>
    <w:lvl w:ilvl="1">
      <w:start w:val="1"/>
      <w:numFmt w:val="decimal"/>
      <w:pStyle w:val="LE13FAPara"/>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7052485A"/>
    <w:multiLevelType w:val="hybridMultilevel"/>
    <w:tmpl w:val="D1286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4680F63"/>
    <w:multiLevelType w:val="multilevel"/>
    <w:tmpl w:val="AD7E6642"/>
    <w:lvl w:ilvl="0">
      <w:start w:val="1"/>
      <w:numFmt w:val="bullet"/>
      <w:pStyle w:val="Bullet2IRD"/>
      <w:lvlText w:val=""/>
      <w:lvlJc w:val="left"/>
      <w:pPr>
        <w:tabs>
          <w:tab w:val="num" w:pos="644"/>
        </w:tabs>
        <w:ind w:left="644" w:hanging="360"/>
      </w:pPr>
      <w:rPr>
        <w:rFonts w:ascii="Symbol" w:hAnsi="Symbol" w:hint="default"/>
        <w:color w:val="auto"/>
        <w:sz w:val="20"/>
      </w:rPr>
    </w:lvl>
    <w:lvl w:ilvl="1">
      <w:start w:val="1"/>
      <w:numFmt w:val="lowerLetter"/>
      <w:lvlText w:val="%2)"/>
      <w:lvlJc w:val="left"/>
      <w:pPr>
        <w:tabs>
          <w:tab w:val="num" w:pos="1004"/>
        </w:tabs>
        <w:ind w:left="1004" w:hanging="360"/>
      </w:pPr>
      <w:rPr>
        <w:rFonts w:ascii="Times New Roman" w:hAnsi="Times New Roman" w:cs="Times New Roman"/>
      </w:rPr>
    </w:lvl>
    <w:lvl w:ilvl="2">
      <w:start w:val="1"/>
      <w:numFmt w:val="lowerRoman"/>
      <w:lvlText w:val="%3)"/>
      <w:lvlJc w:val="left"/>
      <w:pPr>
        <w:tabs>
          <w:tab w:val="num" w:pos="1364"/>
        </w:tabs>
        <w:ind w:left="1364" w:hanging="360"/>
      </w:pPr>
      <w:rPr>
        <w:rFonts w:ascii="Times New Roman" w:hAnsi="Times New Roman" w:cs="Times New Roman"/>
      </w:rPr>
    </w:lvl>
    <w:lvl w:ilvl="3">
      <w:start w:val="1"/>
      <w:numFmt w:val="decimal"/>
      <w:lvlText w:val="(%4)"/>
      <w:lvlJc w:val="left"/>
      <w:pPr>
        <w:tabs>
          <w:tab w:val="num" w:pos="1724"/>
        </w:tabs>
        <w:ind w:left="1724" w:hanging="360"/>
      </w:pPr>
      <w:rPr>
        <w:rFonts w:ascii="Times New Roman" w:hAnsi="Times New Roman" w:cs="Times New Roman"/>
      </w:rPr>
    </w:lvl>
    <w:lvl w:ilvl="4">
      <w:start w:val="1"/>
      <w:numFmt w:val="lowerLetter"/>
      <w:lvlText w:val="(%5)"/>
      <w:lvlJc w:val="left"/>
      <w:pPr>
        <w:tabs>
          <w:tab w:val="num" w:pos="2084"/>
        </w:tabs>
        <w:ind w:left="2084" w:hanging="360"/>
      </w:pPr>
      <w:rPr>
        <w:rFonts w:ascii="Times New Roman" w:hAnsi="Times New Roman" w:cs="Times New Roman"/>
      </w:rPr>
    </w:lvl>
    <w:lvl w:ilvl="5">
      <w:start w:val="1"/>
      <w:numFmt w:val="lowerRoman"/>
      <w:lvlText w:val="(%6)"/>
      <w:lvlJc w:val="left"/>
      <w:pPr>
        <w:tabs>
          <w:tab w:val="num" w:pos="2444"/>
        </w:tabs>
        <w:ind w:left="2444" w:hanging="360"/>
      </w:pPr>
      <w:rPr>
        <w:rFonts w:ascii="Times New Roman" w:hAnsi="Times New Roman" w:cs="Times New Roman"/>
      </w:rPr>
    </w:lvl>
    <w:lvl w:ilvl="6">
      <w:start w:val="1"/>
      <w:numFmt w:val="decimal"/>
      <w:lvlText w:val="%7."/>
      <w:lvlJc w:val="left"/>
      <w:pPr>
        <w:tabs>
          <w:tab w:val="num" w:pos="2804"/>
        </w:tabs>
        <w:ind w:left="2804" w:hanging="360"/>
      </w:pPr>
      <w:rPr>
        <w:rFonts w:ascii="Times New Roman" w:hAnsi="Times New Roman" w:cs="Times New Roman"/>
      </w:rPr>
    </w:lvl>
    <w:lvl w:ilvl="7">
      <w:start w:val="1"/>
      <w:numFmt w:val="lowerLetter"/>
      <w:lvlText w:val="%8."/>
      <w:lvlJc w:val="left"/>
      <w:pPr>
        <w:tabs>
          <w:tab w:val="num" w:pos="3164"/>
        </w:tabs>
        <w:ind w:left="3164" w:hanging="360"/>
      </w:pPr>
      <w:rPr>
        <w:rFonts w:ascii="Times New Roman" w:hAnsi="Times New Roman" w:cs="Times New Roman"/>
      </w:rPr>
    </w:lvl>
    <w:lvl w:ilvl="8">
      <w:start w:val="1"/>
      <w:numFmt w:val="lowerRoman"/>
      <w:lvlText w:val="%9."/>
      <w:lvlJc w:val="left"/>
      <w:pPr>
        <w:tabs>
          <w:tab w:val="num" w:pos="3524"/>
        </w:tabs>
        <w:ind w:left="3524" w:hanging="360"/>
      </w:pPr>
      <w:rPr>
        <w:rFonts w:ascii="Times New Roman" w:hAnsi="Times New Roman" w:cs="Times New Roman"/>
      </w:rPr>
    </w:lvl>
  </w:abstractNum>
  <w:abstractNum w:abstractNumId="36" w15:restartNumberingAfterBreak="0">
    <w:nsid w:val="771A606A"/>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8384DF4"/>
    <w:multiLevelType w:val="hybridMultilevel"/>
    <w:tmpl w:val="9B605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6A001B"/>
    <w:multiLevelType w:val="multilevel"/>
    <w:tmpl w:val="83668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7C2E09"/>
    <w:multiLevelType w:val="hybridMultilevel"/>
    <w:tmpl w:val="1E5639D2"/>
    <w:lvl w:ilvl="0" w:tplc="0C090015">
      <w:start w:val="1"/>
      <w:numFmt w:val="upperLetter"/>
      <w:lvlText w:val="%1."/>
      <w:lvlJc w:val="left"/>
      <w:pPr>
        <w:ind w:left="720" w:hanging="360"/>
      </w:pPr>
      <w:rPr>
        <w:rFonts w:hint="default"/>
      </w:rPr>
    </w:lvl>
    <w:lvl w:ilvl="1" w:tplc="1B922816">
      <w:numFmt w:val="bullet"/>
      <w:lvlText w:val="-"/>
      <w:lvlJc w:val="left"/>
      <w:pPr>
        <w:ind w:left="1070" w:hanging="360"/>
      </w:pPr>
      <w:rPr>
        <w:rFonts w:ascii="Times New Roman" w:eastAsia="Times New Roman" w:hAnsi="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81DE1"/>
    <w:multiLevelType w:val="multilevel"/>
    <w:tmpl w:val="DBE2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PSubsectio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ECC33ED"/>
    <w:multiLevelType w:val="hybridMultilevel"/>
    <w:tmpl w:val="75CEC7DA"/>
    <w:lvl w:ilvl="0" w:tplc="0C090019">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34"/>
  </w:num>
  <w:num w:numId="2">
    <w:abstractNumId w:val="4"/>
  </w:num>
  <w:num w:numId="3">
    <w:abstractNumId w:val="15"/>
  </w:num>
  <w:num w:numId="4">
    <w:abstractNumId w:val="27"/>
  </w:num>
  <w:num w:numId="5">
    <w:abstractNumId w:val="29"/>
  </w:num>
  <w:num w:numId="6">
    <w:abstractNumId w:val="7"/>
  </w:num>
  <w:num w:numId="7">
    <w:abstractNumId w:val="9"/>
  </w:num>
  <w:num w:numId="8">
    <w:abstractNumId w:val="8"/>
  </w:num>
  <w:num w:numId="9">
    <w:abstractNumId w:val="10"/>
  </w:num>
  <w:num w:numId="10">
    <w:abstractNumId w:val="26"/>
  </w:num>
  <w:num w:numId="11">
    <w:abstractNumId w:val="32"/>
  </w:num>
  <w:num w:numId="12">
    <w:abstractNumId w:val="2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8"/>
  </w:num>
  <w:num w:numId="18">
    <w:abstractNumId w:val="40"/>
  </w:num>
  <w:num w:numId="19">
    <w:abstractNumId w:val="30"/>
  </w:num>
  <w:num w:numId="20">
    <w:abstractNumId w:val="22"/>
  </w:num>
  <w:num w:numId="21">
    <w:abstractNumId w:val="14"/>
  </w:num>
  <w:num w:numId="22">
    <w:abstractNumId w:val="6"/>
  </w:num>
  <w:num w:numId="23">
    <w:abstractNumId w:val="2"/>
  </w:num>
  <w:num w:numId="24">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25">
    <w:abstractNumId w:val="33"/>
  </w:num>
  <w:num w:numId="26">
    <w:abstractNumId w:val="3"/>
  </w:num>
  <w:num w:numId="27">
    <w:abstractNumId w:val="17"/>
  </w:num>
  <w:num w:numId="28">
    <w:abstractNumId w:val="24"/>
  </w:num>
  <w:num w:numId="29">
    <w:abstractNumId w:val="18"/>
  </w:num>
  <w:num w:numId="30">
    <w:abstractNumId w:val="39"/>
  </w:num>
  <w:num w:numId="31">
    <w:abstractNumId w:val="37"/>
  </w:num>
  <w:num w:numId="32">
    <w:abstractNumId w:val="19"/>
  </w:num>
  <w:num w:numId="33">
    <w:abstractNumId w:val="20"/>
  </w:num>
  <w:num w:numId="34">
    <w:abstractNumId w:val="12"/>
  </w:num>
  <w:num w:numId="35">
    <w:abstractNumId w:val="13"/>
  </w:num>
  <w:num w:numId="36">
    <w:abstractNumId w:val="1"/>
  </w:num>
  <w:num w:numId="37">
    <w:abstractNumId w:val="0"/>
  </w:num>
  <w:num w:numId="38">
    <w:abstractNumId w:val="3"/>
  </w:num>
  <w:num w:numId="39">
    <w:abstractNumId w:val="17"/>
  </w:num>
  <w:num w:numId="40">
    <w:abstractNumId w:val="24"/>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6"/>
  </w:num>
  <w:num w:numId="44">
    <w:abstractNumId w:val="16"/>
  </w:num>
  <w:num w:numId="45">
    <w:abstractNumId w:val="38"/>
  </w:num>
  <w:num w:numId="46">
    <w:abstractNumId w:val="21"/>
  </w:num>
  <w:num w:numId="47">
    <w:abstractNumId w:val="23"/>
  </w:num>
  <w:num w:numId="48">
    <w:abstractNumId w:val="41"/>
  </w:num>
  <w:num w:numId="49">
    <w:abstractNumId w:val="5"/>
  </w:num>
  <w:num w:numId="50">
    <w:abstractNumId w:val="31"/>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2A7"/>
    <w:rsid w:val="00011F65"/>
    <w:rsid w:val="000246C3"/>
    <w:rsid w:val="00026F88"/>
    <w:rsid w:val="000274F3"/>
    <w:rsid w:val="0002782F"/>
    <w:rsid w:val="000302DB"/>
    <w:rsid w:val="0003076E"/>
    <w:rsid w:val="00042BCF"/>
    <w:rsid w:val="00045933"/>
    <w:rsid w:val="00050D65"/>
    <w:rsid w:val="00052CF0"/>
    <w:rsid w:val="00054E4D"/>
    <w:rsid w:val="00060073"/>
    <w:rsid w:val="000603C7"/>
    <w:rsid w:val="00060E03"/>
    <w:rsid w:val="00073F9E"/>
    <w:rsid w:val="000777C9"/>
    <w:rsid w:val="00077A61"/>
    <w:rsid w:val="0008208C"/>
    <w:rsid w:val="000829F4"/>
    <w:rsid w:val="00095FEF"/>
    <w:rsid w:val="000A0420"/>
    <w:rsid w:val="000A0961"/>
    <w:rsid w:val="000A271A"/>
    <w:rsid w:val="000A4B30"/>
    <w:rsid w:val="000A51AA"/>
    <w:rsid w:val="000A6A8B"/>
    <w:rsid w:val="000B1E8A"/>
    <w:rsid w:val="000C2A48"/>
    <w:rsid w:val="000C4464"/>
    <w:rsid w:val="000C5BB4"/>
    <w:rsid w:val="000C5F75"/>
    <w:rsid w:val="000C74F1"/>
    <w:rsid w:val="000D3729"/>
    <w:rsid w:val="000D57A1"/>
    <w:rsid w:val="000D60B1"/>
    <w:rsid w:val="000D7BDF"/>
    <w:rsid w:val="000E0D08"/>
    <w:rsid w:val="000E6360"/>
    <w:rsid w:val="000F2D79"/>
    <w:rsid w:val="000F2DF9"/>
    <w:rsid w:val="001020F3"/>
    <w:rsid w:val="00103A95"/>
    <w:rsid w:val="0010437C"/>
    <w:rsid w:val="00105390"/>
    <w:rsid w:val="00113EE9"/>
    <w:rsid w:val="001233EA"/>
    <w:rsid w:val="001265CB"/>
    <w:rsid w:val="00133221"/>
    <w:rsid w:val="0013371A"/>
    <w:rsid w:val="00135427"/>
    <w:rsid w:val="00136530"/>
    <w:rsid w:val="001365A8"/>
    <w:rsid w:val="0013705B"/>
    <w:rsid w:val="00143538"/>
    <w:rsid w:val="001541EA"/>
    <w:rsid w:val="00155903"/>
    <w:rsid w:val="00156583"/>
    <w:rsid w:val="0015669B"/>
    <w:rsid w:val="00157A24"/>
    <w:rsid w:val="001612A4"/>
    <w:rsid w:val="00171924"/>
    <w:rsid w:val="00171DA1"/>
    <w:rsid w:val="00173F99"/>
    <w:rsid w:val="00173FA3"/>
    <w:rsid w:val="00174854"/>
    <w:rsid w:val="001775E5"/>
    <w:rsid w:val="001777FE"/>
    <w:rsid w:val="0018056E"/>
    <w:rsid w:val="001825A1"/>
    <w:rsid w:val="00185F8B"/>
    <w:rsid w:val="0019245E"/>
    <w:rsid w:val="001933CA"/>
    <w:rsid w:val="00194F09"/>
    <w:rsid w:val="001A0724"/>
    <w:rsid w:val="001B4872"/>
    <w:rsid w:val="001B6BAE"/>
    <w:rsid w:val="001B6FBF"/>
    <w:rsid w:val="001C3AA0"/>
    <w:rsid w:val="001C79DE"/>
    <w:rsid w:val="001D2C17"/>
    <w:rsid w:val="001D742F"/>
    <w:rsid w:val="001D7EB4"/>
    <w:rsid w:val="001E1DC0"/>
    <w:rsid w:val="001F3551"/>
    <w:rsid w:val="001F6504"/>
    <w:rsid w:val="00200637"/>
    <w:rsid w:val="0020122A"/>
    <w:rsid w:val="002020C4"/>
    <w:rsid w:val="00203D24"/>
    <w:rsid w:val="00204876"/>
    <w:rsid w:val="00204935"/>
    <w:rsid w:val="00207280"/>
    <w:rsid w:val="00222267"/>
    <w:rsid w:val="00226D31"/>
    <w:rsid w:val="00230D56"/>
    <w:rsid w:val="00235C6C"/>
    <w:rsid w:val="00236B12"/>
    <w:rsid w:val="0024007E"/>
    <w:rsid w:val="00241945"/>
    <w:rsid w:val="00241E0C"/>
    <w:rsid w:val="0025010C"/>
    <w:rsid w:val="002558B9"/>
    <w:rsid w:val="00260CE8"/>
    <w:rsid w:val="002712FD"/>
    <w:rsid w:val="0027306D"/>
    <w:rsid w:val="00273589"/>
    <w:rsid w:val="00277D27"/>
    <w:rsid w:val="0028602A"/>
    <w:rsid w:val="00287BBE"/>
    <w:rsid w:val="002950FB"/>
    <w:rsid w:val="002A07B7"/>
    <w:rsid w:val="002A1516"/>
    <w:rsid w:val="002A47F4"/>
    <w:rsid w:val="002B0C2A"/>
    <w:rsid w:val="002B4485"/>
    <w:rsid w:val="002C0386"/>
    <w:rsid w:val="002C2177"/>
    <w:rsid w:val="002C44D8"/>
    <w:rsid w:val="002C4587"/>
    <w:rsid w:val="002C6E48"/>
    <w:rsid w:val="002C7BB1"/>
    <w:rsid w:val="002D248D"/>
    <w:rsid w:val="002E6910"/>
    <w:rsid w:val="002F0EEC"/>
    <w:rsid w:val="002F10E0"/>
    <w:rsid w:val="002F2D8E"/>
    <w:rsid w:val="002F64A8"/>
    <w:rsid w:val="00301144"/>
    <w:rsid w:val="0030447C"/>
    <w:rsid w:val="00304509"/>
    <w:rsid w:val="00306267"/>
    <w:rsid w:val="00306FD6"/>
    <w:rsid w:val="00312D60"/>
    <w:rsid w:val="00313CB6"/>
    <w:rsid w:val="003142DD"/>
    <w:rsid w:val="003148B7"/>
    <w:rsid w:val="003158C3"/>
    <w:rsid w:val="003274CD"/>
    <w:rsid w:val="003354DA"/>
    <w:rsid w:val="00335EC3"/>
    <w:rsid w:val="00335F1A"/>
    <w:rsid w:val="003364C1"/>
    <w:rsid w:val="00340616"/>
    <w:rsid w:val="0034539C"/>
    <w:rsid w:val="00347166"/>
    <w:rsid w:val="0035119D"/>
    <w:rsid w:val="00351512"/>
    <w:rsid w:val="00363168"/>
    <w:rsid w:val="00363A8A"/>
    <w:rsid w:val="00366E4F"/>
    <w:rsid w:val="00370254"/>
    <w:rsid w:val="0037534C"/>
    <w:rsid w:val="00381E34"/>
    <w:rsid w:val="003841BE"/>
    <w:rsid w:val="003900BB"/>
    <w:rsid w:val="00390505"/>
    <w:rsid w:val="00393E9B"/>
    <w:rsid w:val="003A2A0E"/>
    <w:rsid w:val="003A47A5"/>
    <w:rsid w:val="003A71C5"/>
    <w:rsid w:val="003A7975"/>
    <w:rsid w:val="003B0269"/>
    <w:rsid w:val="003B4F12"/>
    <w:rsid w:val="003C1326"/>
    <w:rsid w:val="003C7F86"/>
    <w:rsid w:val="003D0432"/>
    <w:rsid w:val="003D0C0C"/>
    <w:rsid w:val="003D6D12"/>
    <w:rsid w:val="003E5B32"/>
    <w:rsid w:val="003F29FD"/>
    <w:rsid w:val="003F4C52"/>
    <w:rsid w:val="0040034C"/>
    <w:rsid w:val="00401D4E"/>
    <w:rsid w:val="004036E9"/>
    <w:rsid w:val="004079AB"/>
    <w:rsid w:val="004119C0"/>
    <w:rsid w:val="00411C99"/>
    <w:rsid w:val="004138EF"/>
    <w:rsid w:val="004171BF"/>
    <w:rsid w:val="004178B4"/>
    <w:rsid w:val="00423084"/>
    <w:rsid w:val="00423F31"/>
    <w:rsid w:val="00431899"/>
    <w:rsid w:val="00434F2A"/>
    <w:rsid w:val="0043656A"/>
    <w:rsid w:val="00443084"/>
    <w:rsid w:val="004436A4"/>
    <w:rsid w:val="00445248"/>
    <w:rsid w:val="004513F5"/>
    <w:rsid w:val="00454247"/>
    <w:rsid w:val="00454E1E"/>
    <w:rsid w:val="004626C8"/>
    <w:rsid w:val="00470A8C"/>
    <w:rsid w:val="004765B1"/>
    <w:rsid w:val="004816B2"/>
    <w:rsid w:val="004849C1"/>
    <w:rsid w:val="0048641D"/>
    <w:rsid w:val="00486804"/>
    <w:rsid w:val="0049217D"/>
    <w:rsid w:val="00495410"/>
    <w:rsid w:val="004A0FA7"/>
    <w:rsid w:val="004A2026"/>
    <w:rsid w:val="004B2F8A"/>
    <w:rsid w:val="004B3775"/>
    <w:rsid w:val="004C2A06"/>
    <w:rsid w:val="004C6128"/>
    <w:rsid w:val="004C7A59"/>
    <w:rsid w:val="004E058F"/>
    <w:rsid w:val="004E0926"/>
    <w:rsid w:val="004E3B87"/>
    <w:rsid w:val="004F10AE"/>
    <w:rsid w:val="004F28D7"/>
    <w:rsid w:val="00504CBE"/>
    <w:rsid w:val="00504EB6"/>
    <w:rsid w:val="0051025A"/>
    <w:rsid w:val="00510921"/>
    <w:rsid w:val="00510AD3"/>
    <w:rsid w:val="00511B7F"/>
    <w:rsid w:val="00513348"/>
    <w:rsid w:val="0051635A"/>
    <w:rsid w:val="00516A01"/>
    <w:rsid w:val="00525140"/>
    <w:rsid w:val="00526E11"/>
    <w:rsid w:val="00533B5D"/>
    <w:rsid w:val="0054078D"/>
    <w:rsid w:val="00543667"/>
    <w:rsid w:val="00543B35"/>
    <w:rsid w:val="00545FBE"/>
    <w:rsid w:val="00546F6F"/>
    <w:rsid w:val="00556DF9"/>
    <w:rsid w:val="005570E8"/>
    <w:rsid w:val="0056064F"/>
    <w:rsid w:val="0057739A"/>
    <w:rsid w:val="0059521B"/>
    <w:rsid w:val="005970EA"/>
    <w:rsid w:val="005A285C"/>
    <w:rsid w:val="005A39BA"/>
    <w:rsid w:val="005A3DB3"/>
    <w:rsid w:val="005A41E0"/>
    <w:rsid w:val="005A6300"/>
    <w:rsid w:val="005B1567"/>
    <w:rsid w:val="005B5F46"/>
    <w:rsid w:val="005C2BE6"/>
    <w:rsid w:val="005C37F0"/>
    <w:rsid w:val="005D00E1"/>
    <w:rsid w:val="005D0590"/>
    <w:rsid w:val="005D157C"/>
    <w:rsid w:val="005D212E"/>
    <w:rsid w:val="005D2D36"/>
    <w:rsid w:val="005D76A1"/>
    <w:rsid w:val="005E0682"/>
    <w:rsid w:val="005E4205"/>
    <w:rsid w:val="005E7FD7"/>
    <w:rsid w:val="00604DED"/>
    <w:rsid w:val="00605032"/>
    <w:rsid w:val="00623BA1"/>
    <w:rsid w:val="006250BC"/>
    <w:rsid w:val="00627B49"/>
    <w:rsid w:val="0063157D"/>
    <w:rsid w:val="0063455B"/>
    <w:rsid w:val="006346BC"/>
    <w:rsid w:val="00640763"/>
    <w:rsid w:val="006409FA"/>
    <w:rsid w:val="00641C25"/>
    <w:rsid w:val="0064213C"/>
    <w:rsid w:val="006514C7"/>
    <w:rsid w:val="006539C9"/>
    <w:rsid w:val="00655E9F"/>
    <w:rsid w:val="00656B14"/>
    <w:rsid w:val="0066084D"/>
    <w:rsid w:val="0066230D"/>
    <w:rsid w:val="00666291"/>
    <w:rsid w:val="0066652A"/>
    <w:rsid w:val="00675F28"/>
    <w:rsid w:val="00680CA9"/>
    <w:rsid w:val="00682167"/>
    <w:rsid w:val="00686A58"/>
    <w:rsid w:val="006913D4"/>
    <w:rsid w:val="006917C4"/>
    <w:rsid w:val="00692231"/>
    <w:rsid w:val="00692DB7"/>
    <w:rsid w:val="00694DF9"/>
    <w:rsid w:val="00696EC1"/>
    <w:rsid w:val="006A2A1D"/>
    <w:rsid w:val="006A396F"/>
    <w:rsid w:val="006A3AC2"/>
    <w:rsid w:val="006A479D"/>
    <w:rsid w:val="006B23B7"/>
    <w:rsid w:val="006C07F9"/>
    <w:rsid w:val="006C42AF"/>
    <w:rsid w:val="006C4D9C"/>
    <w:rsid w:val="006C4DD1"/>
    <w:rsid w:val="006D46FA"/>
    <w:rsid w:val="006D51E8"/>
    <w:rsid w:val="006E7791"/>
    <w:rsid w:val="00703E7F"/>
    <w:rsid w:val="00711D8E"/>
    <w:rsid w:val="00712672"/>
    <w:rsid w:val="0071309B"/>
    <w:rsid w:val="00720D2C"/>
    <w:rsid w:val="00720DBF"/>
    <w:rsid w:val="007231A5"/>
    <w:rsid w:val="00726710"/>
    <w:rsid w:val="00731349"/>
    <w:rsid w:val="00734982"/>
    <w:rsid w:val="00734E3F"/>
    <w:rsid w:val="0073575F"/>
    <w:rsid w:val="00736985"/>
    <w:rsid w:val="00737A13"/>
    <w:rsid w:val="00742CEC"/>
    <w:rsid w:val="007537A9"/>
    <w:rsid w:val="00756563"/>
    <w:rsid w:val="00763C05"/>
    <w:rsid w:val="007668F5"/>
    <w:rsid w:val="00767038"/>
    <w:rsid w:val="00772169"/>
    <w:rsid w:val="007779E7"/>
    <w:rsid w:val="00785526"/>
    <w:rsid w:val="00790B34"/>
    <w:rsid w:val="0079240C"/>
    <w:rsid w:val="00794773"/>
    <w:rsid w:val="00795ED5"/>
    <w:rsid w:val="007A25F0"/>
    <w:rsid w:val="007A562E"/>
    <w:rsid w:val="007B6200"/>
    <w:rsid w:val="007C5B44"/>
    <w:rsid w:val="007C64F2"/>
    <w:rsid w:val="007D7303"/>
    <w:rsid w:val="007E3392"/>
    <w:rsid w:val="007F1935"/>
    <w:rsid w:val="007F2C49"/>
    <w:rsid w:val="007F42DC"/>
    <w:rsid w:val="007F490E"/>
    <w:rsid w:val="00801B9F"/>
    <w:rsid w:val="00807710"/>
    <w:rsid w:val="008131B2"/>
    <w:rsid w:val="00824C24"/>
    <w:rsid w:val="00826D8A"/>
    <w:rsid w:val="00827366"/>
    <w:rsid w:val="00832484"/>
    <w:rsid w:val="008330DC"/>
    <w:rsid w:val="00835333"/>
    <w:rsid w:val="00836CFE"/>
    <w:rsid w:val="00837177"/>
    <w:rsid w:val="008405B7"/>
    <w:rsid w:val="008432AD"/>
    <w:rsid w:val="00844568"/>
    <w:rsid w:val="00850493"/>
    <w:rsid w:val="0085682F"/>
    <w:rsid w:val="008642D4"/>
    <w:rsid w:val="00870871"/>
    <w:rsid w:val="00880B3F"/>
    <w:rsid w:val="008823FC"/>
    <w:rsid w:val="008863DA"/>
    <w:rsid w:val="008A5B0D"/>
    <w:rsid w:val="008B1DD5"/>
    <w:rsid w:val="008B4903"/>
    <w:rsid w:val="008B62C7"/>
    <w:rsid w:val="008C2800"/>
    <w:rsid w:val="008D2EF5"/>
    <w:rsid w:val="008D37B4"/>
    <w:rsid w:val="008D4A99"/>
    <w:rsid w:val="008D59F6"/>
    <w:rsid w:val="008E2331"/>
    <w:rsid w:val="008F00A4"/>
    <w:rsid w:val="008F7266"/>
    <w:rsid w:val="00903797"/>
    <w:rsid w:val="009132E5"/>
    <w:rsid w:val="00926010"/>
    <w:rsid w:val="00926770"/>
    <w:rsid w:val="00931F59"/>
    <w:rsid w:val="00933D48"/>
    <w:rsid w:val="00934587"/>
    <w:rsid w:val="009362C7"/>
    <w:rsid w:val="00943028"/>
    <w:rsid w:val="009438B7"/>
    <w:rsid w:val="00945FA9"/>
    <w:rsid w:val="0094648C"/>
    <w:rsid w:val="009525F4"/>
    <w:rsid w:val="009536D3"/>
    <w:rsid w:val="009623D2"/>
    <w:rsid w:val="00964BF2"/>
    <w:rsid w:val="00971538"/>
    <w:rsid w:val="009843EC"/>
    <w:rsid w:val="009864DA"/>
    <w:rsid w:val="00992402"/>
    <w:rsid w:val="009A2264"/>
    <w:rsid w:val="009A2DA7"/>
    <w:rsid w:val="009B2F77"/>
    <w:rsid w:val="009B4D3B"/>
    <w:rsid w:val="009B4D59"/>
    <w:rsid w:val="009C501B"/>
    <w:rsid w:val="009C64EE"/>
    <w:rsid w:val="009D05C4"/>
    <w:rsid w:val="009D6940"/>
    <w:rsid w:val="009D7407"/>
    <w:rsid w:val="009E0866"/>
    <w:rsid w:val="009E27EE"/>
    <w:rsid w:val="009F1FB0"/>
    <w:rsid w:val="009F5533"/>
    <w:rsid w:val="00A0036E"/>
    <w:rsid w:val="00A02CBC"/>
    <w:rsid w:val="00A06C12"/>
    <w:rsid w:val="00A073D1"/>
    <w:rsid w:val="00A11D46"/>
    <w:rsid w:val="00A206E7"/>
    <w:rsid w:val="00A20B9F"/>
    <w:rsid w:val="00A20E8E"/>
    <w:rsid w:val="00A24A62"/>
    <w:rsid w:val="00A30503"/>
    <w:rsid w:val="00A311E7"/>
    <w:rsid w:val="00A31C9F"/>
    <w:rsid w:val="00A346D8"/>
    <w:rsid w:val="00A43105"/>
    <w:rsid w:val="00A45920"/>
    <w:rsid w:val="00A53F3E"/>
    <w:rsid w:val="00A5651F"/>
    <w:rsid w:val="00A632E3"/>
    <w:rsid w:val="00A668C8"/>
    <w:rsid w:val="00A72651"/>
    <w:rsid w:val="00A73BF2"/>
    <w:rsid w:val="00A801D8"/>
    <w:rsid w:val="00A93DFE"/>
    <w:rsid w:val="00A93EA5"/>
    <w:rsid w:val="00A949EF"/>
    <w:rsid w:val="00A954ED"/>
    <w:rsid w:val="00A97C9C"/>
    <w:rsid w:val="00AA0F3D"/>
    <w:rsid w:val="00AA3096"/>
    <w:rsid w:val="00AA7FAA"/>
    <w:rsid w:val="00AB1491"/>
    <w:rsid w:val="00AB19CF"/>
    <w:rsid w:val="00AB2F67"/>
    <w:rsid w:val="00AB30C3"/>
    <w:rsid w:val="00AC164A"/>
    <w:rsid w:val="00AC28F4"/>
    <w:rsid w:val="00AC4161"/>
    <w:rsid w:val="00AC455E"/>
    <w:rsid w:val="00AD0E3A"/>
    <w:rsid w:val="00AD6473"/>
    <w:rsid w:val="00AE0DE2"/>
    <w:rsid w:val="00AF2050"/>
    <w:rsid w:val="00AF4BD1"/>
    <w:rsid w:val="00B017B2"/>
    <w:rsid w:val="00B12742"/>
    <w:rsid w:val="00B14A5E"/>
    <w:rsid w:val="00B15700"/>
    <w:rsid w:val="00B2472B"/>
    <w:rsid w:val="00B24F4D"/>
    <w:rsid w:val="00B26414"/>
    <w:rsid w:val="00B26946"/>
    <w:rsid w:val="00B26DD0"/>
    <w:rsid w:val="00B27958"/>
    <w:rsid w:val="00B346E8"/>
    <w:rsid w:val="00B52E2E"/>
    <w:rsid w:val="00B548F7"/>
    <w:rsid w:val="00B568D2"/>
    <w:rsid w:val="00B6135F"/>
    <w:rsid w:val="00B63C62"/>
    <w:rsid w:val="00B667BE"/>
    <w:rsid w:val="00B67392"/>
    <w:rsid w:val="00B74A18"/>
    <w:rsid w:val="00B766BC"/>
    <w:rsid w:val="00B76960"/>
    <w:rsid w:val="00B80571"/>
    <w:rsid w:val="00B82BFF"/>
    <w:rsid w:val="00B86D44"/>
    <w:rsid w:val="00B87A02"/>
    <w:rsid w:val="00B93436"/>
    <w:rsid w:val="00B94521"/>
    <w:rsid w:val="00B94FB3"/>
    <w:rsid w:val="00B96BE3"/>
    <w:rsid w:val="00BA12FE"/>
    <w:rsid w:val="00BA16E0"/>
    <w:rsid w:val="00BA508E"/>
    <w:rsid w:val="00BA552D"/>
    <w:rsid w:val="00BA5A4B"/>
    <w:rsid w:val="00BB26C5"/>
    <w:rsid w:val="00BC0C44"/>
    <w:rsid w:val="00BC2902"/>
    <w:rsid w:val="00BC354A"/>
    <w:rsid w:val="00BC6099"/>
    <w:rsid w:val="00BC61C9"/>
    <w:rsid w:val="00BD0D1B"/>
    <w:rsid w:val="00BD5223"/>
    <w:rsid w:val="00BE0F17"/>
    <w:rsid w:val="00BE339B"/>
    <w:rsid w:val="00BF21F8"/>
    <w:rsid w:val="00BF244C"/>
    <w:rsid w:val="00BF4588"/>
    <w:rsid w:val="00BF4A04"/>
    <w:rsid w:val="00BF4A92"/>
    <w:rsid w:val="00BF4DE6"/>
    <w:rsid w:val="00BF56BF"/>
    <w:rsid w:val="00C01CA2"/>
    <w:rsid w:val="00C05E9E"/>
    <w:rsid w:val="00C20BDF"/>
    <w:rsid w:val="00C254DD"/>
    <w:rsid w:val="00C3102A"/>
    <w:rsid w:val="00C31EFC"/>
    <w:rsid w:val="00C3530B"/>
    <w:rsid w:val="00C3753E"/>
    <w:rsid w:val="00C42CDE"/>
    <w:rsid w:val="00C438EC"/>
    <w:rsid w:val="00C43CF0"/>
    <w:rsid w:val="00C53C40"/>
    <w:rsid w:val="00C55C8E"/>
    <w:rsid w:val="00C6649B"/>
    <w:rsid w:val="00C712B2"/>
    <w:rsid w:val="00C71335"/>
    <w:rsid w:val="00C713EE"/>
    <w:rsid w:val="00C7285F"/>
    <w:rsid w:val="00C73138"/>
    <w:rsid w:val="00C7314E"/>
    <w:rsid w:val="00C7374A"/>
    <w:rsid w:val="00C804D2"/>
    <w:rsid w:val="00C82862"/>
    <w:rsid w:val="00C836BC"/>
    <w:rsid w:val="00C83A13"/>
    <w:rsid w:val="00C84FCF"/>
    <w:rsid w:val="00C85550"/>
    <w:rsid w:val="00C966CD"/>
    <w:rsid w:val="00CA099C"/>
    <w:rsid w:val="00CA1ECF"/>
    <w:rsid w:val="00CA37B1"/>
    <w:rsid w:val="00CA48F3"/>
    <w:rsid w:val="00CA511F"/>
    <w:rsid w:val="00CA5534"/>
    <w:rsid w:val="00CB1959"/>
    <w:rsid w:val="00CB359E"/>
    <w:rsid w:val="00CB7B5D"/>
    <w:rsid w:val="00CC2AA4"/>
    <w:rsid w:val="00CD721E"/>
    <w:rsid w:val="00CE296A"/>
    <w:rsid w:val="00CE540B"/>
    <w:rsid w:val="00CE5F06"/>
    <w:rsid w:val="00CF23C3"/>
    <w:rsid w:val="00CF2A05"/>
    <w:rsid w:val="00CF5FC5"/>
    <w:rsid w:val="00CF7D68"/>
    <w:rsid w:val="00D0296C"/>
    <w:rsid w:val="00D05C31"/>
    <w:rsid w:val="00D0773A"/>
    <w:rsid w:val="00D142B2"/>
    <w:rsid w:val="00D17C90"/>
    <w:rsid w:val="00D22869"/>
    <w:rsid w:val="00D22DB2"/>
    <w:rsid w:val="00D33CFC"/>
    <w:rsid w:val="00D34587"/>
    <w:rsid w:val="00D36D22"/>
    <w:rsid w:val="00D45E09"/>
    <w:rsid w:val="00D46254"/>
    <w:rsid w:val="00D46D82"/>
    <w:rsid w:val="00D478A0"/>
    <w:rsid w:val="00D54959"/>
    <w:rsid w:val="00D62A0F"/>
    <w:rsid w:val="00D675B1"/>
    <w:rsid w:val="00D72681"/>
    <w:rsid w:val="00D73F29"/>
    <w:rsid w:val="00D74174"/>
    <w:rsid w:val="00D80E1E"/>
    <w:rsid w:val="00D86B5D"/>
    <w:rsid w:val="00D92F35"/>
    <w:rsid w:val="00D95906"/>
    <w:rsid w:val="00D95DE8"/>
    <w:rsid w:val="00DA16B2"/>
    <w:rsid w:val="00DA1917"/>
    <w:rsid w:val="00DB0937"/>
    <w:rsid w:val="00DB4EBF"/>
    <w:rsid w:val="00DB6D69"/>
    <w:rsid w:val="00DC430B"/>
    <w:rsid w:val="00DC6D25"/>
    <w:rsid w:val="00DC7D90"/>
    <w:rsid w:val="00DD389C"/>
    <w:rsid w:val="00DD4756"/>
    <w:rsid w:val="00DE17A9"/>
    <w:rsid w:val="00DE3434"/>
    <w:rsid w:val="00DE3976"/>
    <w:rsid w:val="00DE3E90"/>
    <w:rsid w:val="00DF25F7"/>
    <w:rsid w:val="00DF2D4A"/>
    <w:rsid w:val="00E0001F"/>
    <w:rsid w:val="00E02C43"/>
    <w:rsid w:val="00E07D2B"/>
    <w:rsid w:val="00E13921"/>
    <w:rsid w:val="00E16160"/>
    <w:rsid w:val="00E16193"/>
    <w:rsid w:val="00E16CFF"/>
    <w:rsid w:val="00E17EE1"/>
    <w:rsid w:val="00E224AA"/>
    <w:rsid w:val="00E317AE"/>
    <w:rsid w:val="00E357B7"/>
    <w:rsid w:val="00E36B0C"/>
    <w:rsid w:val="00E44E21"/>
    <w:rsid w:val="00E44E2D"/>
    <w:rsid w:val="00E45DFB"/>
    <w:rsid w:val="00E51C64"/>
    <w:rsid w:val="00E53800"/>
    <w:rsid w:val="00E53E69"/>
    <w:rsid w:val="00E6081F"/>
    <w:rsid w:val="00E705A1"/>
    <w:rsid w:val="00E71B07"/>
    <w:rsid w:val="00E74A71"/>
    <w:rsid w:val="00E75328"/>
    <w:rsid w:val="00E90461"/>
    <w:rsid w:val="00E91A08"/>
    <w:rsid w:val="00E95112"/>
    <w:rsid w:val="00EA04B2"/>
    <w:rsid w:val="00EA20F3"/>
    <w:rsid w:val="00EA4635"/>
    <w:rsid w:val="00EB1C3A"/>
    <w:rsid w:val="00EB22F2"/>
    <w:rsid w:val="00EB252C"/>
    <w:rsid w:val="00EB3DFD"/>
    <w:rsid w:val="00EB56C9"/>
    <w:rsid w:val="00EC6325"/>
    <w:rsid w:val="00ED4342"/>
    <w:rsid w:val="00ED43D1"/>
    <w:rsid w:val="00ED7A1B"/>
    <w:rsid w:val="00EE0E60"/>
    <w:rsid w:val="00EE2B1C"/>
    <w:rsid w:val="00EE4EE1"/>
    <w:rsid w:val="00EF18AB"/>
    <w:rsid w:val="00EF2442"/>
    <w:rsid w:val="00EF4574"/>
    <w:rsid w:val="00EF4F54"/>
    <w:rsid w:val="00EF5B72"/>
    <w:rsid w:val="00EF66EC"/>
    <w:rsid w:val="00F03739"/>
    <w:rsid w:val="00F1058A"/>
    <w:rsid w:val="00F11D5A"/>
    <w:rsid w:val="00F13692"/>
    <w:rsid w:val="00F2271B"/>
    <w:rsid w:val="00F2684E"/>
    <w:rsid w:val="00F31641"/>
    <w:rsid w:val="00F34187"/>
    <w:rsid w:val="00F34495"/>
    <w:rsid w:val="00F34BED"/>
    <w:rsid w:val="00F365AA"/>
    <w:rsid w:val="00F431E2"/>
    <w:rsid w:val="00F43EFC"/>
    <w:rsid w:val="00F47408"/>
    <w:rsid w:val="00F50C2C"/>
    <w:rsid w:val="00F523AB"/>
    <w:rsid w:val="00F53D13"/>
    <w:rsid w:val="00F6001F"/>
    <w:rsid w:val="00F6198B"/>
    <w:rsid w:val="00F622D4"/>
    <w:rsid w:val="00F642E4"/>
    <w:rsid w:val="00F648CE"/>
    <w:rsid w:val="00F729EF"/>
    <w:rsid w:val="00F7535E"/>
    <w:rsid w:val="00F77CAE"/>
    <w:rsid w:val="00F80F44"/>
    <w:rsid w:val="00F9030E"/>
    <w:rsid w:val="00F91332"/>
    <w:rsid w:val="00F9418A"/>
    <w:rsid w:val="00F96BB9"/>
    <w:rsid w:val="00FA4B89"/>
    <w:rsid w:val="00FA5EDC"/>
    <w:rsid w:val="00FA6479"/>
    <w:rsid w:val="00FA7430"/>
    <w:rsid w:val="00FB2246"/>
    <w:rsid w:val="00FB44AA"/>
    <w:rsid w:val="00FB6573"/>
    <w:rsid w:val="00FC056C"/>
    <w:rsid w:val="00FC0FD6"/>
    <w:rsid w:val="00FC1857"/>
    <w:rsid w:val="00FC2BB9"/>
    <w:rsid w:val="00FC365E"/>
    <w:rsid w:val="00FD19D2"/>
    <w:rsid w:val="00FE350E"/>
    <w:rsid w:val="00FE6D51"/>
    <w:rsid w:val="00FF4B7A"/>
    <w:rsid w:val="00FF59F3"/>
    <w:rsid w:val="00FF7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5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571"/>
    <w:pPr>
      <w:suppressAutoHyphens/>
      <w:spacing w:after="0" w:line="240" w:lineRule="auto"/>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next w:val="Normal"/>
    <w:qFormat/>
    <w:rsid w:val="00B80571"/>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07710"/>
    <w:pPr>
      <w:tabs>
        <w:tab w:val="left" w:pos="1134"/>
        <w:tab w:val="right" w:pos="9072"/>
      </w:tabs>
      <w:spacing w:after="180" w:line="230" w:lineRule="atLeast"/>
      <w:ind w:left="1134" w:hanging="680"/>
    </w:pPr>
  </w:style>
  <w:style w:type="paragraph" w:styleId="Header">
    <w:name w:val="header"/>
    <w:basedOn w:val="Normal"/>
    <w:link w:val="HeaderChar"/>
    <w:uiPriority w:val="99"/>
    <w:unhideWhenUsed/>
    <w:rsid w:val="00DB6D69"/>
    <w:pPr>
      <w:tabs>
        <w:tab w:val="center" w:pos="4513"/>
        <w:tab w:val="right" w:pos="9026"/>
      </w:tabs>
      <w:spacing w:line="180" w:lineRule="atLeast"/>
      <w:jc w:val="right"/>
    </w:pPr>
    <w:rPr>
      <w:sz w:val="14"/>
    </w:rPr>
  </w:style>
  <w:style w:type="paragraph" w:styleId="TOC4">
    <w:name w:val="toc 4"/>
    <w:basedOn w:val="Normal"/>
    <w:next w:val="Normal"/>
    <w:autoRedefine/>
    <w:uiPriority w:val="39"/>
    <w:unhideWhenUsed/>
    <w:rsid w:val="0035119D"/>
    <w:pPr>
      <w:suppressAutoHyphens w:val="0"/>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after="120"/>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uiPriority w:val="99"/>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paragraph" w:customStyle="1" w:styleId="Bullet2IRD">
    <w:name w:val="Bullet2 IRD"/>
    <w:next w:val="Normal"/>
    <w:rsid w:val="00CA48F3"/>
    <w:pPr>
      <w:numPr>
        <w:numId w:val="16"/>
      </w:numPr>
      <w:spacing w:before="60" w:after="200" w:line="276" w:lineRule="auto"/>
    </w:pPr>
    <w:rPr>
      <w:rFonts w:ascii="Times New Roman" w:hAnsi="Times New Roman"/>
      <w:bCs/>
      <w:sz w:val="24"/>
      <w:szCs w:val="24"/>
    </w:rPr>
  </w:style>
  <w:style w:type="paragraph" w:customStyle="1" w:styleId="StyleHeading2IRD">
    <w:name w:val="Style Heading2 IRD"/>
    <w:basedOn w:val="Normal"/>
    <w:rsid w:val="00CA48F3"/>
    <w:pPr>
      <w:numPr>
        <w:ilvl w:val="1"/>
        <w:numId w:val="17"/>
      </w:numPr>
      <w:tabs>
        <w:tab w:val="left" w:pos="851"/>
        <w:tab w:val="num" w:pos="1440"/>
      </w:tabs>
      <w:suppressAutoHyphens w:val="0"/>
      <w:spacing w:before="300" w:after="120" w:line="276" w:lineRule="auto"/>
      <w:ind w:left="1146"/>
      <w:outlineLvl w:val="0"/>
    </w:pPr>
    <w:rPr>
      <w:rFonts w:ascii="Times New Roman" w:hAnsi="Times New Roman" w:cs="Times New Roman"/>
      <w:b/>
      <w:sz w:val="28"/>
      <w:szCs w:val="20"/>
    </w:rPr>
  </w:style>
  <w:style w:type="paragraph" w:customStyle="1" w:styleId="Paralevel1">
    <w:name w:val="Para level 1"/>
    <w:basedOn w:val="Normal"/>
    <w:link w:val="Paralevel1Char"/>
    <w:rsid w:val="00CA48F3"/>
    <w:pPr>
      <w:numPr>
        <w:ilvl w:val="3"/>
        <w:numId w:val="17"/>
      </w:numPr>
      <w:tabs>
        <w:tab w:val="left" w:pos="1134"/>
      </w:tabs>
      <w:suppressAutoHyphens w:val="0"/>
      <w:spacing w:before="120" w:after="120" w:line="285" w:lineRule="atLeast"/>
    </w:pPr>
    <w:rPr>
      <w:rFonts w:ascii="Arial" w:hAnsi="Arial"/>
    </w:rPr>
  </w:style>
  <w:style w:type="paragraph" w:customStyle="1" w:styleId="StyleHeading3IRD">
    <w:name w:val="Style Heading 3 IRD"/>
    <w:basedOn w:val="StyleHeading2IRD"/>
    <w:qFormat/>
    <w:rsid w:val="00CA48F3"/>
    <w:pPr>
      <w:numPr>
        <w:ilvl w:val="2"/>
      </w:numPr>
    </w:pPr>
    <w:rPr>
      <w:rFonts w:ascii="Arial" w:hAnsi="Arial"/>
      <w:sz w:val="24"/>
      <w:szCs w:val="24"/>
    </w:rPr>
  </w:style>
  <w:style w:type="paragraph" w:customStyle="1" w:styleId="PartHeading">
    <w:name w:val="Part Heading"/>
    <w:basedOn w:val="Normal"/>
    <w:qFormat/>
    <w:rsid w:val="00CA48F3"/>
    <w:pPr>
      <w:keepNext/>
      <w:numPr>
        <w:numId w:val="17"/>
      </w:numPr>
      <w:suppressAutoHyphens w:val="0"/>
      <w:spacing w:before="240" w:line="276" w:lineRule="auto"/>
      <w:outlineLvl w:val="0"/>
    </w:pPr>
    <w:rPr>
      <w:rFonts w:ascii="Arial" w:hAnsi="Arial" w:cs="Arial"/>
      <w:b/>
      <w:bCs/>
      <w:kern w:val="32"/>
      <w:sz w:val="32"/>
      <w:szCs w:val="40"/>
    </w:rPr>
  </w:style>
  <w:style w:type="paragraph" w:customStyle="1" w:styleId="ARCHeading3">
    <w:name w:val="ARC Heading 3"/>
    <w:basedOn w:val="StyleHeading3IRD"/>
    <w:link w:val="ARCHeading3Char"/>
    <w:qFormat/>
    <w:rsid w:val="00CA48F3"/>
    <w:pPr>
      <w:tabs>
        <w:tab w:val="clear" w:pos="851"/>
        <w:tab w:val="left" w:pos="993"/>
      </w:tabs>
      <w:spacing w:before="240" w:after="60" w:line="240" w:lineRule="auto"/>
    </w:pPr>
    <w:rPr>
      <w:rFonts w:cs="Arial"/>
      <w:sz w:val="26"/>
      <w:szCs w:val="26"/>
    </w:rPr>
  </w:style>
  <w:style w:type="character" w:customStyle="1" w:styleId="ARCHeading3Char">
    <w:name w:val="ARC Heading 3 Char"/>
    <w:basedOn w:val="DefaultParagraphFont"/>
    <w:link w:val="ARCHeading3"/>
    <w:rsid w:val="00CA48F3"/>
    <w:rPr>
      <w:rFonts w:ascii="Arial" w:hAnsi="Arial" w:cs="Arial"/>
      <w:b/>
      <w:sz w:val="26"/>
      <w:szCs w:val="26"/>
    </w:rPr>
  </w:style>
  <w:style w:type="paragraph" w:customStyle="1" w:styleId="LPSubsection">
    <w:name w:val="LP Subsection"/>
    <w:basedOn w:val="Paralevel1"/>
    <w:link w:val="LPSubsectionChar"/>
    <w:qFormat/>
    <w:rsid w:val="00511B7F"/>
    <w:pPr>
      <w:numPr>
        <w:numId w:val="18"/>
      </w:numPr>
      <w:tabs>
        <w:tab w:val="clear" w:pos="1134"/>
        <w:tab w:val="left" w:pos="0"/>
        <w:tab w:val="left" w:pos="993"/>
      </w:tabs>
      <w:ind w:left="993" w:hanging="993"/>
    </w:pPr>
    <w:rPr>
      <w:rFonts w:cs="Arial"/>
    </w:rPr>
  </w:style>
  <w:style w:type="character" w:customStyle="1" w:styleId="LPSubsectionChar">
    <w:name w:val="LP Subsection Char"/>
    <w:basedOn w:val="DefaultParagraphFont"/>
    <w:link w:val="LPSubsection"/>
    <w:rsid w:val="00511B7F"/>
    <w:rPr>
      <w:rFonts w:ascii="Arial" w:hAnsi="Arial" w:cs="Arial"/>
    </w:rPr>
  </w:style>
  <w:style w:type="character" w:customStyle="1" w:styleId="Paralevel1Char">
    <w:name w:val="Para level 1 Char"/>
    <w:basedOn w:val="DefaultParagraphFont"/>
    <w:link w:val="Paralevel1"/>
    <w:locked/>
    <w:rsid w:val="00226D31"/>
    <w:rPr>
      <w:rFonts w:ascii="Arial" w:hAnsi="Arial"/>
    </w:rPr>
  </w:style>
  <w:style w:type="paragraph" w:customStyle="1" w:styleId="Standard">
    <w:name w:val="Standard"/>
    <w:rsid w:val="002A07B7"/>
    <w:pPr>
      <w:suppressAutoHyphens/>
      <w:autoSpaceDN w:val="0"/>
      <w:spacing w:after="200" w:line="276" w:lineRule="auto"/>
      <w:textAlignment w:val="baseline"/>
    </w:pPr>
    <w:rPr>
      <w:rFonts w:ascii="Times New Roman" w:hAnsi="Times New Roman"/>
      <w:color w:val="000000"/>
      <w:kern w:val="3"/>
      <w:sz w:val="24"/>
      <w:szCs w:val="24"/>
    </w:rPr>
  </w:style>
  <w:style w:type="paragraph" w:customStyle="1" w:styleId="LE13FAPara">
    <w:name w:val="LE13 FA Para"/>
    <w:basedOn w:val="ListParagraph"/>
    <w:qFormat/>
    <w:rsid w:val="0037534C"/>
    <w:pPr>
      <w:numPr>
        <w:ilvl w:val="1"/>
        <w:numId w:val="19"/>
      </w:numPr>
      <w:spacing w:after="120"/>
      <w:ind w:right="-471"/>
    </w:pPr>
    <w:rPr>
      <w:rFonts w:ascii="Arial" w:eastAsiaTheme="minorHAnsi" w:hAnsi="Arial" w:cs="Arial"/>
    </w:rPr>
  </w:style>
  <w:style w:type="paragraph" w:customStyle="1" w:styleId="LE13FAHeading">
    <w:name w:val="LE13 FA Heading"/>
    <w:basedOn w:val="Heading1"/>
    <w:qFormat/>
    <w:rsid w:val="0037534C"/>
    <w:pPr>
      <w:keepLines w:val="0"/>
      <w:numPr>
        <w:numId w:val="19"/>
      </w:numPr>
      <w:suppressAutoHyphens w:val="0"/>
      <w:spacing w:before="240" w:line="276" w:lineRule="auto"/>
      <w:ind w:right="-471"/>
      <w:contextualSpacing w:val="0"/>
    </w:pPr>
    <w:rPr>
      <w:rFonts w:ascii="Times New Roman" w:hAnsi="Times New Roman" w:cs="Arial"/>
      <w:b/>
      <w:color w:val="auto"/>
      <w:sz w:val="28"/>
      <w:szCs w:val="24"/>
    </w:rPr>
  </w:style>
  <w:style w:type="paragraph" w:customStyle="1" w:styleId="Parag">
    <w:name w:val="Parag"/>
    <w:qFormat/>
    <w:rsid w:val="000A0961"/>
    <w:pPr>
      <w:spacing w:before="240" w:after="60" w:line="285" w:lineRule="atLeast"/>
      <w:ind w:left="992"/>
    </w:pPr>
    <w:rPr>
      <w:rFonts w:ascii="Arial" w:hAnsi="Arial" w:cs="Arial"/>
    </w:rPr>
  </w:style>
  <w:style w:type="character" w:customStyle="1" w:styleId="apple-style-span">
    <w:name w:val="apple-style-span"/>
    <w:basedOn w:val="DefaultParagraphFont"/>
    <w:rsid w:val="002F0EEC"/>
  </w:style>
  <w:style w:type="paragraph" w:customStyle="1" w:styleId="FRA1">
    <w:name w:val="FR A1"/>
    <w:basedOn w:val="Normal"/>
    <w:rsid w:val="002558B9"/>
    <w:pPr>
      <w:tabs>
        <w:tab w:val="num" w:pos="425"/>
        <w:tab w:val="num" w:pos="900"/>
      </w:tabs>
      <w:suppressAutoHyphens w:val="0"/>
      <w:spacing w:after="240" w:line="276" w:lineRule="auto"/>
      <w:ind w:left="902" w:hanging="902"/>
    </w:pPr>
    <w:rPr>
      <w:rFonts w:ascii="Arial" w:eastAsia="SimSun" w:hAnsi="Arial"/>
      <w:b/>
      <w:sz w:val="28"/>
      <w:szCs w:val="28"/>
    </w:rPr>
  </w:style>
  <w:style w:type="paragraph" w:styleId="NormalWeb">
    <w:name w:val="Normal (Web)"/>
    <w:basedOn w:val="Normal"/>
    <w:uiPriority w:val="99"/>
    <w:semiHidden/>
    <w:unhideWhenUsed/>
    <w:rsid w:val="00832484"/>
    <w:pPr>
      <w:suppressAutoHyphens w:val="0"/>
      <w:spacing w:before="100" w:beforeAutospacing="1" w:after="100" w:afterAutospacing="1"/>
    </w:pPr>
    <w:rPr>
      <w:rFonts w:ascii="Times New Roman" w:hAnsi="Times New Roman" w:cs="Times New Roman"/>
      <w:sz w:val="24"/>
      <w:szCs w:val="24"/>
      <w:lang w:eastAsia="en-AU"/>
    </w:rPr>
  </w:style>
  <w:style w:type="character" w:customStyle="1" w:styleId="st1">
    <w:name w:val="st1"/>
    <w:basedOn w:val="DefaultParagraphFont"/>
    <w:rsid w:val="005A3DB3"/>
  </w:style>
  <w:style w:type="paragraph" w:customStyle="1" w:styleId="Partheadingsublevel">
    <w:name w:val="Part heading sublevel"/>
    <w:basedOn w:val="Normal"/>
    <w:qFormat/>
    <w:rsid w:val="00526E11"/>
    <w:pPr>
      <w:numPr>
        <w:numId w:val="50"/>
      </w:numPr>
      <w:tabs>
        <w:tab w:val="left" w:pos="851"/>
      </w:tabs>
      <w:suppressAutoHyphens w:val="0"/>
      <w:spacing w:before="300" w:after="120"/>
      <w:outlineLvl w:val="0"/>
    </w:pPr>
    <w:rPr>
      <w:rFonts w:ascii="Arial" w:eastAsia="Times New Roman" w:hAnsi="Arial" w:cs="Times New Roman"/>
      <w:b/>
      <w:sz w:val="28"/>
      <w:szCs w:val="20"/>
    </w:rPr>
  </w:style>
  <w:style w:type="paragraph" w:customStyle="1" w:styleId="DE15Heading3">
    <w:name w:val="DE15 Heading 3"/>
    <w:basedOn w:val="Normal"/>
    <w:qFormat/>
    <w:rsid w:val="00526E11"/>
    <w:pPr>
      <w:numPr>
        <w:ilvl w:val="1"/>
        <w:numId w:val="50"/>
      </w:numPr>
      <w:tabs>
        <w:tab w:val="left" w:pos="851"/>
      </w:tabs>
      <w:suppressAutoHyphens w:val="0"/>
      <w:spacing w:before="200" w:after="120"/>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526E11"/>
    <w:pPr>
      <w:numPr>
        <w:numId w:val="50"/>
      </w:numPr>
      <w:tabs>
        <w:tab w:val="clear" w:pos="1134"/>
        <w:tab w:val="left" w:pos="0"/>
        <w:tab w:val="left" w:pos="993"/>
      </w:tabs>
      <w:spacing w:before="0" w:line="240" w:lineRule="auto"/>
    </w:pPr>
    <w:rPr>
      <w:rFonts w:eastAsia="Times New Roman" w:cs="Times New Roman"/>
      <w:sz w:val="24"/>
      <w:szCs w:val="24"/>
      <w:lang w:eastAsia="en-AU"/>
    </w:rPr>
  </w:style>
  <w:style w:type="paragraph" w:customStyle="1" w:styleId="DE15Para1">
    <w:name w:val="DE15 Para 1"/>
    <w:basedOn w:val="Normal"/>
    <w:qFormat/>
    <w:rsid w:val="00526E11"/>
    <w:pPr>
      <w:numPr>
        <w:ilvl w:val="2"/>
        <w:numId w:val="50"/>
      </w:numPr>
      <w:tabs>
        <w:tab w:val="left" w:pos="0"/>
        <w:tab w:val="left" w:pos="284"/>
        <w:tab w:val="left" w:pos="993"/>
      </w:tabs>
      <w:suppressAutoHyphens w:val="0"/>
      <w:spacing w:after="120"/>
    </w:pPr>
    <w:rPr>
      <w:rFonts w:ascii="Arial" w:eastAsia="Times New Roman" w:hAnsi="Arial" w:cs="Times New Roman"/>
      <w:sz w:val="24"/>
      <w:szCs w:val="24"/>
      <w:lang w:eastAsia="en-AU"/>
    </w:rPr>
  </w:style>
  <w:style w:type="paragraph" w:customStyle="1" w:styleId="DE15bullets">
    <w:name w:val="DE15 bullets"/>
    <w:basedOn w:val="Paralevel1"/>
    <w:link w:val="DE15bulletsChar"/>
    <w:qFormat/>
    <w:rsid w:val="00526E11"/>
    <w:pPr>
      <w:numPr>
        <w:ilvl w:val="4"/>
        <w:numId w:val="50"/>
      </w:numPr>
      <w:tabs>
        <w:tab w:val="clear" w:pos="1134"/>
      </w:tabs>
      <w:spacing w:before="0" w:line="240" w:lineRule="auto"/>
    </w:pPr>
    <w:rPr>
      <w:rFonts w:eastAsia="Times New Roman" w:cs="Times New Roman"/>
      <w:szCs w:val="24"/>
      <w:lang w:eastAsia="en-AU"/>
    </w:rPr>
  </w:style>
  <w:style w:type="character" w:customStyle="1" w:styleId="DE15bulletsChar">
    <w:name w:val="DE15 bullets Char"/>
    <w:basedOn w:val="Paralevel1Char"/>
    <w:link w:val="DE15bullets"/>
    <w:rsid w:val="00526E11"/>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1563">
      <w:bodyDiv w:val="1"/>
      <w:marLeft w:val="0"/>
      <w:marRight w:val="0"/>
      <w:marTop w:val="0"/>
      <w:marBottom w:val="0"/>
      <w:divBdr>
        <w:top w:val="none" w:sz="0" w:space="0" w:color="auto"/>
        <w:left w:val="none" w:sz="0" w:space="0" w:color="auto"/>
        <w:bottom w:val="none" w:sz="0" w:space="0" w:color="auto"/>
        <w:right w:val="none" w:sz="0" w:space="0" w:color="auto"/>
      </w:divBdr>
    </w:div>
    <w:div w:id="480386340">
      <w:bodyDiv w:val="1"/>
      <w:marLeft w:val="0"/>
      <w:marRight w:val="0"/>
      <w:marTop w:val="0"/>
      <w:marBottom w:val="0"/>
      <w:divBdr>
        <w:top w:val="none" w:sz="0" w:space="0" w:color="auto"/>
        <w:left w:val="none" w:sz="0" w:space="0" w:color="auto"/>
        <w:bottom w:val="none" w:sz="0" w:space="0" w:color="auto"/>
        <w:right w:val="none" w:sz="0" w:space="0" w:color="auto"/>
      </w:divBdr>
    </w:div>
    <w:div w:id="10925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important-dates" TargetMode="External"/><Relationship Id="rId13" Type="http://schemas.openxmlformats.org/officeDocument/2006/relationships/hyperlink" Target="http://www.arc.gov.au/arc-medical-research-policy" TargetMode="External"/><Relationship Id="rId18" Type="http://schemas.openxmlformats.org/officeDocument/2006/relationships/hyperlink" Target="http://www.arc.gov.au/" TargetMode="External"/><Relationship Id="rId26" Type="http://schemas.openxmlformats.org/officeDocument/2006/relationships/hyperlink" Target="http://www.arc.gov.au/arc-research-integrity-and-research-misconduct-policy"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rc.gov.au/" TargetMode="External"/><Relationship Id="rId34" Type="http://schemas.openxmlformats.org/officeDocument/2006/relationships/hyperlink" Target="http://www.arc.gov.au/arc-act-2001"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ustlii.edu.au/au/legis/vic/consol_act/rmiota1992444/s4.html" TargetMode="External"/><Relationship Id="rId17" Type="http://schemas.openxmlformats.org/officeDocument/2006/relationships/hyperlink" Target="mailto:%20arc-systems@arc.gov.au" TargetMode="External"/><Relationship Id="rId25" Type="http://schemas.openxmlformats.org/officeDocument/2006/relationships/hyperlink" Target="http://www.arc.gov.au/" TargetMode="External"/><Relationship Id="rId33" Type="http://schemas.openxmlformats.org/officeDocument/2006/relationships/hyperlink" Target="mailto:foi@arc.gov.au" TargetMode="External"/><Relationship Id="rId38" Type="http://schemas.openxmlformats.org/officeDocument/2006/relationships/hyperlink" Target="http://www.grants.gov.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gov.au/important-dates" TargetMode="External"/><Relationship Id="rId20" Type="http://schemas.openxmlformats.org/officeDocument/2006/relationships/hyperlink" Target="file://prod.protected.ind/User/user03/LLau2/insert%20link%20here" TargetMode="External"/><Relationship Id="rId29" Type="http://schemas.openxmlformats.org/officeDocument/2006/relationships/hyperlink" Target="mailto:appeals@arc.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sites/default/files/commonwealth-grants-rules-and-guidelines.pdf" TargetMode="External"/><Relationship Id="rId24" Type="http://schemas.openxmlformats.org/officeDocument/2006/relationships/hyperlink" Target="http://www.arc.gov.au/" TargetMode="External"/><Relationship Id="rId32" Type="http://schemas.openxmlformats.org/officeDocument/2006/relationships/hyperlink" Target="http://www.comlaw.gov.au/Details/C2014C00757" TargetMode="External"/><Relationship Id="rId37" Type="http://schemas.openxmlformats.org/officeDocument/2006/relationships/hyperlink" Target="http://www.arc.gov.a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c.gov.au/" TargetMode="External"/><Relationship Id="rId23" Type="http://schemas.openxmlformats.org/officeDocument/2006/relationships/hyperlink" Target="http://www.arc.gov.au/" TargetMode="External"/><Relationship Id="rId28" Type="http://schemas.openxmlformats.org/officeDocument/2006/relationships/hyperlink" Target="http://www.arc.gov.au" TargetMode="External"/><Relationship Id="rId36" Type="http://schemas.openxmlformats.org/officeDocument/2006/relationships/hyperlink" Target="http://www.arc.gov.au/arc-conflict-interest-and-confidentiality-policy" TargetMode="External"/><Relationship Id="rId10" Type="http://schemas.openxmlformats.org/officeDocument/2006/relationships/hyperlink" Target="http://www.arc.gov.au/contacts" TargetMode="External"/><Relationship Id="rId19" Type="http://schemas.openxmlformats.org/officeDocument/2006/relationships/hyperlink" Target="http://www.arc.gov.au/rejoinders" TargetMode="External"/><Relationship Id="rId31" Type="http://schemas.openxmlformats.org/officeDocument/2006/relationships/hyperlink" Target="http://www.ombudsman.gov.a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rc.gov.au/important-dates" TargetMode="External"/><Relationship Id="rId14" Type="http://schemas.openxmlformats.org/officeDocument/2006/relationships/hyperlink" Target="http://www.arc.gov.au/arc-medical-research-policy" TargetMode="External"/><Relationship Id="rId22" Type="http://schemas.openxmlformats.org/officeDocument/2006/relationships/hyperlink" Target="http://www.arc.gov.au/" TargetMode="External"/><Relationship Id="rId27" Type="http://schemas.openxmlformats.org/officeDocument/2006/relationships/hyperlink" Target="http://www.arc.gov.au/" TargetMode="External"/><Relationship Id="rId30" Type="http://schemas.openxmlformats.org/officeDocument/2006/relationships/hyperlink" Target="mailto:ombudsman@ombudsman.gov.au" TargetMode="External"/><Relationship Id="rId35" Type="http://schemas.openxmlformats.org/officeDocument/2006/relationships/hyperlink" Target="http://www.arc.gov.au" TargetMode="External"/><Relationship Id="rId43"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821C-9FC0-4D84-A03D-1BDE823E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9923</Words>
  <Characters>56563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PFAS_Grant_Guidelines</dc:subject>
  <dc:creator/>
  <cp:keywords/>
  <dc:description/>
  <cp:lastModifiedBy/>
  <cp:revision>1</cp:revision>
  <dcterms:created xsi:type="dcterms:W3CDTF">2018-06-18T00:51:00Z</dcterms:created>
  <dcterms:modified xsi:type="dcterms:W3CDTF">2018-06-18T00:51:00Z</dcterms:modified>
  <cp:contentStatus/>
</cp:coreProperties>
</file>