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B28E2" w14:textId="74FA6FC0" w:rsidR="00096FF5" w:rsidRPr="00706D91" w:rsidRDefault="000925F3" w:rsidP="003076FE">
      <w:pPr>
        <w:rPr>
          <w:rFonts w:cstheme="minorHAnsi"/>
          <w:b/>
          <w:bCs/>
        </w:rPr>
      </w:pPr>
      <w:r w:rsidRPr="00706D91">
        <w:rPr>
          <w:rFonts w:cstheme="minorHAnsi"/>
          <w:b/>
          <w:bCs/>
        </w:rPr>
        <w:t>Transcript: ITRP Assessors Video</w:t>
      </w:r>
    </w:p>
    <w:p w14:paraId="220F10ED" w14:textId="5729CCEA" w:rsidR="00096FF5" w:rsidRPr="00706D91" w:rsidRDefault="005506F5" w:rsidP="003076FE">
      <w:pPr>
        <w:rPr>
          <w:rFonts w:cstheme="minorHAnsi"/>
        </w:rPr>
      </w:pPr>
      <w:r w:rsidRPr="00706D91">
        <w:rPr>
          <w:rFonts w:cstheme="minorHAnsi"/>
          <w:b/>
          <w:bCs/>
        </w:rPr>
        <w:t>Introduction</w:t>
      </w:r>
    </w:p>
    <w:p w14:paraId="252B71DD" w14:textId="1233EB22" w:rsidR="002212CA" w:rsidRPr="00706D91" w:rsidRDefault="48587486" w:rsidP="002814A9">
      <w:pPr>
        <w:rPr>
          <w:rFonts w:cstheme="minorHAnsi"/>
        </w:rPr>
      </w:pPr>
      <w:r w:rsidRPr="00706D91">
        <w:rPr>
          <w:rFonts w:cstheme="minorHAnsi"/>
        </w:rPr>
        <w:t xml:space="preserve">Good </w:t>
      </w:r>
      <w:r w:rsidR="000925F3" w:rsidRPr="00706D91">
        <w:rPr>
          <w:rFonts w:cstheme="minorHAnsi"/>
        </w:rPr>
        <w:t>d</w:t>
      </w:r>
      <w:r w:rsidRPr="00706D91">
        <w:rPr>
          <w:rFonts w:cstheme="minorHAnsi"/>
        </w:rPr>
        <w:t xml:space="preserve">ay, and welcome to the Industrial Transformation Research Program Assessor information </w:t>
      </w:r>
      <w:r w:rsidR="00706D91" w:rsidRPr="00706D91">
        <w:rPr>
          <w:rFonts w:cstheme="minorHAnsi"/>
        </w:rPr>
        <w:t>v</w:t>
      </w:r>
      <w:r w:rsidRPr="00706D91">
        <w:rPr>
          <w:rFonts w:cstheme="minorHAnsi"/>
        </w:rPr>
        <w:t>ideo</w:t>
      </w:r>
      <w:r w:rsidR="002814A9" w:rsidRPr="00706D91">
        <w:rPr>
          <w:rFonts w:cstheme="minorHAnsi"/>
        </w:rPr>
        <w:t xml:space="preserve">. </w:t>
      </w:r>
      <w:r w:rsidR="002212CA" w:rsidRPr="00706D91">
        <w:rPr>
          <w:rFonts w:cstheme="minorHAnsi"/>
        </w:rPr>
        <w:t xml:space="preserve">I begin by acknowledging the Traditional Owners of Country throughout Australia, and pay my respects to Elders past, present and emerging. I extend that respect to Aboriginal and Torres Strait Islander people </w:t>
      </w:r>
      <w:r w:rsidR="005C03E4" w:rsidRPr="00706D91">
        <w:rPr>
          <w:rFonts w:cstheme="minorHAnsi"/>
        </w:rPr>
        <w:t xml:space="preserve">viewing this </w:t>
      </w:r>
      <w:r w:rsidR="0070251D" w:rsidRPr="00706D91">
        <w:rPr>
          <w:rFonts w:cstheme="minorHAnsi"/>
        </w:rPr>
        <w:t>video</w:t>
      </w:r>
      <w:r w:rsidR="007A17D6" w:rsidRPr="00706D91">
        <w:rPr>
          <w:rFonts w:cstheme="minorHAnsi"/>
        </w:rPr>
        <w:t xml:space="preserve"> </w:t>
      </w:r>
      <w:r w:rsidR="002212CA" w:rsidRPr="00706D91">
        <w:rPr>
          <w:rFonts w:cstheme="minorHAnsi"/>
        </w:rPr>
        <w:t>today.</w:t>
      </w:r>
    </w:p>
    <w:p w14:paraId="45DEC3ED" w14:textId="6CD02FD8" w:rsidR="00096FF5" w:rsidRPr="00706D91" w:rsidRDefault="00096FF5" w:rsidP="002814A9">
      <w:pPr>
        <w:rPr>
          <w:rFonts w:cstheme="minorHAnsi"/>
        </w:rPr>
      </w:pPr>
      <w:r w:rsidRPr="00706D91">
        <w:rPr>
          <w:rFonts w:cstheme="minorHAnsi"/>
        </w:rPr>
        <w:t>This video provides information, instructions</w:t>
      </w:r>
      <w:r w:rsidR="00706D91" w:rsidRPr="00706D91">
        <w:rPr>
          <w:rFonts w:cstheme="minorHAnsi"/>
        </w:rPr>
        <w:t>,</w:t>
      </w:r>
      <w:r w:rsidRPr="00706D91">
        <w:rPr>
          <w:rFonts w:cstheme="minorHAnsi"/>
        </w:rPr>
        <w:t xml:space="preserve"> and advice for both Detailed and General Assessors on the assessment process for the ARC </w:t>
      </w:r>
      <w:r w:rsidR="00C85AFE" w:rsidRPr="00706D91">
        <w:rPr>
          <w:rFonts w:cstheme="minorHAnsi"/>
        </w:rPr>
        <w:t xml:space="preserve">Industrial Transformation Research Program </w:t>
      </w:r>
      <w:r w:rsidR="003A7FCB" w:rsidRPr="00706D91">
        <w:rPr>
          <w:rFonts w:cstheme="minorHAnsi"/>
        </w:rPr>
        <w:t>(</w:t>
      </w:r>
      <w:r w:rsidR="00FE5224" w:rsidRPr="00706D91">
        <w:rPr>
          <w:rFonts w:cstheme="minorHAnsi"/>
        </w:rPr>
        <w:t xml:space="preserve">or </w:t>
      </w:r>
      <w:r w:rsidR="003A7FCB" w:rsidRPr="00706D91">
        <w:rPr>
          <w:rFonts w:cstheme="minorHAnsi"/>
        </w:rPr>
        <w:t>ITRP)</w:t>
      </w:r>
      <w:r w:rsidR="00044BC8" w:rsidRPr="00706D91">
        <w:rPr>
          <w:rFonts w:cstheme="minorHAnsi"/>
        </w:rPr>
        <w:t xml:space="preserve"> </w:t>
      </w:r>
      <w:r w:rsidRPr="00706D91">
        <w:rPr>
          <w:rFonts w:cstheme="minorHAnsi"/>
        </w:rPr>
        <w:t>applications.</w:t>
      </w:r>
    </w:p>
    <w:p w14:paraId="2A90002F" w14:textId="0E903657" w:rsidR="00C36786" w:rsidRPr="00706D91" w:rsidRDefault="00691D5C" w:rsidP="003076FE">
      <w:pPr>
        <w:rPr>
          <w:rFonts w:cstheme="minorHAnsi"/>
        </w:rPr>
      </w:pPr>
      <w:r w:rsidRPr="00706D91">
        <w:rPr>
          <w:rFonts w:cstheme="minorHAnsi"/>
          <w:b/>
          <w:bCs/>
        </w:rPr>
        <w:t>NCGP</w:t>
      </w:r>
    </w:p>
    <w:p w14:paraId="31D149B3" w14:textId="66DD233C" w:rsidR="00CE6C43" w:rsidRPr="00706D91" w:rsidRDefault="002F4C0A" w:rsidP="002814A9">
      <w:pPr>
        <w:rPr>
          <w:rFonts w:cstheme="minorHAnsi"/>
        </w:rPr>
      </w:pPr>
      <w:r w:rsidRPr="00706D91">
        <w:rPr>
          <w:rFonts w:cstheme="minorHAnsi"/>
        </w:rPr>
        <w:t>The ARC’s National Competitive Grants Program (or NCGP) supports the highest-quality fundamental and applied research and research training</w:t>
      </w:r>
      <w:r w:rsidR="00CE6C43" w:rsidRPr="00706D91">
        <w:rPr>
          <w:rFonts w:cstheme="minorHAnsi"/>
          <w:lang w:val="en-US"/>
        </w:rPr>
        <w:t xml:space="preserve"> across all disciplines</w:t>
      </w:r>
      <w:r w:rsidR="00B3310F" w:rsidRPr="00706D91">
        <w:rPr>
          <w:rFonts w:cstheme="minorHAnsi"/>
          <w:lang w:val="en-US"/>
        </w:rPr>
        <w:t xml:space="preserve"> except </w:t>
      </w:r>
      <w:r w:rsidR="5F81C71C" w:rsidRPr="00706D91">
        <w:rPr>
          <w:rFonts w:cstheme="minorHAnsi"/>
          <w:lang w:val="en-US"/>
        </w:rPr>
        <w:t xml:space="preserve">clinical </w:t>
      </w:r>
      <w:r w:rsidR="00B3310F" w:rsidRPr="00706D91">
        <w:rPr>
          <w:rFonts w:cstheme="minorHAnsi"/>
          <w:lang w:val="en-US"/>
        </w:rPr>
        <w:t>medical research</w:t>
      </w:r>
      <w:r w:rsidR="00CE6C43" w:rsidRPr="00706D91">
        <w:rPr>
          <w:rFonts w:cstheme="minorHAnsi"/>
          <w:lang w:val="en-US"/>
        </w:rPr>
        <w:t xml:space="preserve">. </w:t>
      </w:r>
    </w:p>
    <w:p w14:paraId="4505262D" w14:textId="77777777" w:rsidR="00CE6C43" w:rsidRPr="00706D91" w:rsidRDefault="00CE6C43" w:rsidP="002814A9">
      <w:pPr>
        <w:rPr>
          <w:rFonts w:cstheme="minorHAnsi"/>
        </w:rPr>
      </w:pPr>
      <w:r w:rsidRPr="00706D91">
        <w:rPr>
          <w:rFonts w:cstheme="minorHAnsi"/>
          <w:lang w:val="en-US"/>
        </w:rPr>
        <w:t>The ARC encourages partnerships between researchers and industry, government, community organisations and the international community.</w:t>
      </w:r>
    </w:p>
    <w:p w14:paraId="7196777E" w14:textId="7693D601" w:rsidR="00CE6C43" w:rsidRPr="00706D91" w:rsidRDefault="00CE6C43" w:rsidP="002814A9">
      <w:pPr>
        <w:rPr>
          <w:rFonts w:cstheme="minorHAnsi"/>
        </w:rPr>
      </w:pPr>
      <w:r w:rsidRPr="00706D91">
        <w:rPr>
          <w:rFonts w:cstheme="minorHAnsi"/>
          <w:lang w:val="en-US"/>
        </w:rPr>
        <w:t xml:space="preserve">The NCGP comprises two main elements – Discovery and Linkage – under which the ARC funds a range of complementary schemes </w:t>
      </w:r>
      <w:proofErr w:type="gramStart"/>
      <w:r w:rsidR="0061462C">
        <w:rPr>
          <w:rFonts w:cstheme="minorHAnsi"/>
          <w:lang w:val="en-US"/>
        </w:rPr>
        <w:t xml:space="preserve">in order </w:t>
      </w:r>
      <w:r w:rsidRPr="00706D91">
        <w:rPr>
          <w:rFonts w:cstheme="minorHAnsi"/>
          <w:lang w:val="en-US"/>
        </w:rPr>
        <w:t>to</w:t>
      </w:r>
      <w:proofErr w:type="gramEnd"/>
      <w:r w:rsidRPr="00706D91">
        <w:rPr>
          <w:rFonts w:cstheme="minorHAnsi"/>
          <w:lang w:val="en-US"/>
        </w:rPr>
        <w:t>:</w:t>
      </w:r>
    </w:p>
    <w:p w14:paraId="3473133C" w14:textId="77777777" w:rsidR="00CE6C43" w:rsidRPr="00706D91" w:rsidRDefault="00CE6C43" w:rsidP="003076FE">
      <w:pPr>
        <w:pStyle w:val="ListParagraph"/>
        <w:numPr>
          <w:ilvl w:val="1"/>
          <w:numId w:val="7"/>
        </w:numPr>
        <w:rPr>
          <w:rFonts w:cstheme="minorHAnsi"/>
        </w:rPr>
      </w:pPr>
      <w:r w:rsidRPr="00706D91">
        <w:rPr>
          <w:rFonts w:cstheme="minorHAnsi"/>
          <w:lang w:val="en-US"/>
        </w:rPr>
        <w:t>support researchers at different stages of their careers</w:t>
      </w:r>
    </w:p>
    <w:p w14:paraId="3DB5C561" w14:textId="77777777" w:rsidR="00CE6C43" w:rsidRPr="00706D91" w:rsidRDefault="00CE6C43" w:rsidP="003076FE">
      <w:pPr>
        <w:pStyle w:val="ListParagraph"/>
        <w:numPr>
          <w:ilvl w:val="1"/>
          <w:numId w:val="7"/>
        </w:numPr>
        <w:rPr>
          <w:rFonts w:cstheme="minorHAnsi"/>
        </w:rPr>
      </w:pPr>
      <w:r w:rsidRPr="00706D91">
        <w:rPr>
          <w:rFonts w:cstheme="minorHAnsi"/>
          <w:lang w:val="en-US"/>
        </w:rPr>
        <w:t>build Australia’s research capability</w:t>
      </w:r>
    </w:p>
    <w:p w14:paraId="0161F940" w14:textId="77777777" w:rsidR="00CE6C43" w:rsidRPr="00706D91" w:rsidRDefault="00CE6C43" w:rsidP="003076FE">
      <w:pPr>
        <w:pStyle w:val="ListParagraph"/>
        <w:numPr>
          <w:ilvl w:val="1"/>
          <w:numId w:val="7"/>
        </w:numPr>
        <w:rPr>
          <w:rFonts w:cstheme="minorHAnsi"/>
        </w:rPr>
      </w:pPr>
      <w:r w:rsidRPr="00706D91">
        <w:rPr>
          <w:rFonts w:cstheme="minorHAnsi"/>
          <w:lang w:val="en-US"/>
        </w:rPr>
        <w:t>expand and enhance research networks and collaborations</w:t>
      </w:r>
    </w:p>
    <w:p w14:paraId="4F9DF11D" w14:textId="6044DAB8" w:rsidR="00D17A5F" w:rsidRPr="00706D91" w:rsidRDefault="00CE6C43" w:rsidP="003076FE">
      <w:pPr>
        <w:pStyle w:val="ListParagraph"/>
        <w:numPr>
          <w:ilvl w:val="1"/>
          <w:numId w:val="7"/>
        </w:numPr>
        <w:rPr>
          <w:rFonts w:cstheme="minorHAnsi"/>
        </w:rPr>
      </w:pPr>
      <w:r w:rsidRPr="00706D91">
        <w:rPr>
          <w:rFonts w:cstheme="minorHAnsi"/>
          <w:lang w:val="en-US"/>
        </w:rPr>
        <w:t>develop Centres of research excellence</w:t>
      </w:r>
    </w:p>
    <w:p w14:paraId="4660F926" w14:textId="62660923" w:rsidR="00096FF5" w:rsidRPr="00706D91" w:rsidRDefault="00691D5C" w:rsidP="003076FE">
      <w:pPr>
        <w:rPr>
          <w:rFonts w:cstheme="minorHAnsi"/>
        </w:rPr>
      </w:pPr>
      <w:r w:rsidRPr="00706D91">
        <w:rPr>
          <w:rFonts w:cstheme="minorHAnsi"/>
          <w:b/>
          <w:bCs/>
        </w:rPr>
        <w:t>NCGP</w:t>
      </w:r>
      <w:r w:rsidR="00AB1AFE" w:rsidRPr="00706D91">
        <w:rPr>
          <w:rFonts w:cstheme="minorHAnsi"/>
          <w:b/>
          <w:bCs/>
        </w:rPr>
        <w:t xml:space="preserve"> Graphical Representation</w:t>
      </w:r>
    </w:p>
    <w:p w14:paraId="67F3B376" w14:textId="713EE272" w:rsidR="00096FF5" w:rsidRPr="00706D91" w:rsidRDefault="0088094F" w:rsidP="002814A9">
      <w:pPr>
        <w:rPr>
          <w:rFonts w:cstheme="minorHAnsi"/>
        </w:rPr>
      </w:pPr>
      <w:r w:rsidRPr="00706D91">
        <w:rPr>
          <w:rFonts w:cstheme="minorHAnsi"/>
          <w:lang w:val="en-US"/>
        </w:rPr>
        <w:t>This slide provides a g</w:t>
      </w:r>
      <w:r w:rsidR="00096FF5" w:rsidRPr="00706D91">
        <w:rPr>
          <w:rFonts w:cstheme="minorHAnsi"/>
          <w:lang w:val="en-US"/>
        </w:rPr>
        <w:t>raphical representation of schemes in the ARC's National Competitive Grants Program. Each scheme is a rectangle with the area of the rectangle representing</w:t>
      </w:r>
      <w:r w:rsidR="00973707" w:rsidRPr="00706D91">
        <w:rPr>
          <w:rFonts w:cstheme="minorHAnsi"/>
          <w:lang w:val="en-US"/>
        </w:rPr>
        <w:t xml:space="preserve"> the proportionate scale</w:t>
      </w:r>
      <w:r w:rsidR="00096FF5" w:rsidRPr="00706D91">
        <w:rPr>
          <w:rFonts w:cstheme="minorHAnsi"/>
          <w:lang w:val="en-US"/>
        </w:rPr>
        <w:t xml:space="preserve"> </w:t>
      </w:r>
      <w:r w:rsidR="00172D2F" w:rsidRPr="00706D91">
        <w:rPr>
          <w:rFonts w:cstheme="minorHAnsi"/>
          <w:lang w:val="en-US"/>
        </w:rPr>
        <w:t xml:space="preserve">of </w:t>
      </w:r>
      <w:r w:rsidR="00096FF5" w:rsidRPr="00706D91">
        <w:rPr>
          <w:rFonts w:cstheme="minorHAnsi"/>
          <w:lang w:val="en-US"/>
        </w:rPr>
        <w:t>ARC funding</w:t>
      </w:r>
      <w:r w:rsidR="006F7B40">
        <w:rPr>
          <w:rFonts w:cstheme="minorHAnsi"/>
          <w:lang w:val="en-US"/>
        </w:rPr>
        <w:t xml:space="preserve"> for </w:t>
      </w:r>
      <w:r w:rsidR="00096FF5" w:rsidRPr="00706D91">
        <w:rPr>
          <w:rFonts w:cstheme="minorHAnsi"/>
        </w:rPr>
        <w:t xml:space="preserve">2019. </w:t>
      </w:r>
    </w:p>
    <w:p w14:paraId="6C25522A" w14:textId="1A01DF66" w:rsidR="0E239F9D" w:rsidRPr="00706D91" w:rsidRDefault="0E239F9D" w:rsidP="002814A9">
      <w:pPr>
        <w:rPr>
          <w:rFonts w:cstheme="minorHAnsi"/>
        </w:rPr>
      </w:pPr>
      <w:r w:rsidRPr="00706D91">
        <w:rPr>
          <w:rFonts w:cstheme="minorHAnsi"/>
        </w:rPr>
        <w:t xml:space="preserve">The ITRP scheme is part of the Linkage </w:t>
      </w:r>
      <w:proofErr w:type="gramStart"/>
      <w:r w:rsidRPr="00706D91">
        <w:rPr>
          <w:rFonts w:cstheme="minorHAnsi"/>
        </w:rPr>
        <w:t>Program, and</w:t>
      </w:r>
      <w:proofErr w:type="gramEnd"/>
      <w:r w:rsidRPr="00706D91">
        <w:rPr>
          <w:rFonts w:cstheme="minorHAnsi"/>
        </w:rPr>
        <w:t xml:space="preserve"> is considered one of the ARC’s major investments.</w:t>
      </w:r>
    </w:p>
    <w:p w14:paraId="64907A8A" w14:textId="3BDB5518" w:rsidR="00025415" w:rsidRPr="00706D91" w:rsidRDefault="00FE5224" w:rsidP="003076FE">
      <w:pPr>
        <w:rPr>
          <w:rFonts w:cstheme="minorHAnsi"/>
        </w:rPr>
      </w:pPr>
      <w:r w:rsidRPr="00706D91">
        <w:rPr>
          <w:rFonts w:cstheme="minorHAnsi"/>
          <w:b/>
          <w:bCs/>
        </w:rPr>
        <w:t>Linkage Program</w:t>
      </w:r>
    </w:p>
    <w:p w14:paraId="12190BF7" w14:textId="77777777" w:rsidR="0029268E" w:rsidRPr="00706D91" w:rsidRDefault="0029268E" w:rsidP="002A28FB">
      <w:pPr>
        <w:rPr>
          <w:rFonts w:cstheme="minorHAnsi"/>
        </w:rPr>
      </w:pPr>
      <w:r w:rsidRPr="00706D91">
        <w:rPr>
          <w:rFonts w:cstheme="minorHAnsi"/>
        </w:rPr>
        <w:t>The ARC's Linkage Program funding schemes aim to encourage and extend cooperative approaches to research and improve the use of research outcomes by strengthening links within Australia’s innovation system and with innovation systems internationally.</w:t>
      </w:r>
    </w:p>
    <w:p w14:paraId="56F5C0AA" w14:textId="3CBF4DD0" w:rsidR="000B2DAA" w:rsidRPr="00706D91" w:rsidRDefault="00437707" w:rsidP="002A28FB">
      <w:pPr>
        <w:rPr>
          <w:rFonts w:cstheme="minorHAnsi"/>
        </w:rPr>
      </w:pPr>
      <w:r w:rsidRPr="00706D91">
        <w:rPr>
          <w:rFonts w:cstheme="minorHAnsi"/>
        </w:rPr>
        <w:t xml:space="preserve">The </w:t>
      </w:r>
      <w:hyperlink r:id="rId8">
        <w:r w:rsidRPr="00706D91">
          <w:rPr>
            <w:rStyle w:val="Hyperlink"/>
            <w:rFonts w:cstheme="minorHAnsi"/>
          </w:rPr>
          <w:t>Linkage</w:t>
        </w:r>
      </w:hyperlink>
      <w:r w:rsidRPr="00706D91">
        <w:rPr>
          <w:rFonts w:cstheme="minorHAnsi"/>
        </w:rPr>
        <w:t xml:space="preserve"> </w:t>
      </w:r>
      <w:r w:rsidR="00FD0A72" w:rsidRPr="00706D91">
        <w:rPr>
          <w:rFonts w:cstheme="minorHAnsi"/>
        </w:rPr>
        <w:t xml:space="preserve">Program </w:t>
      </w:r>
      <w:r w:rsidRPr="00706D91">
        <w:rPr>
          <w:rFonts w:cstheme="minorHAnsi"/>
        </w:rPr>
        <w:t xml:space="preserve">schemes are: </w:t>
      </w:r>
    </w:p>
    <w:p w14:paraId="609D6679" w14:textId="77777777" w:rsidR="000B2DAA" w:rsidRPr="00706D91" w:rsidRDefault="003D098F" w:rsidP="003076FE">
      <w:pPr>
        <w:pStyle w:val="ListParagraph"/>
        <w:numPr>
          <w:ilvl w:val="1"/>
          <w:numId w:val="2"/>
        </w:numPr>
        <w:rPr>
          <w:rFonts w:cstheme="minorHAnsi"/>
        </w:rPr>
      </w:pPr>
      <w:r w:rsidRPr="00706D91">
        <w:rPr>
          <w:rFonts w:cstheme="minorHAnsi"/>
          <w:i/>
          <w:iCs/>
        </w:rPr>
        <w:t>Linkage Project</w:t>
      </w:r>
      <w:r w:rsidR="00583684" w:rsidRPr="00706D91">
        <w:rPr>
          <w:rFonts w:cstheme="minorHAnsi"/>
          <w:i/>
          <w:iCs/>
        </w:rPr>
        <w:t>s</w:t>
      </w:r>
    </w:p>
    <w:p w14:paraId="53872759" w14:textId="77777777" w:rsidR="000B2DAA" w:rsidRPr="00706D91" w:rsidRDefault="00437707" w:rsidP="003076FE">
      <w:pPr>
        <w:pStyle w:val="ListParagraph"/>
        <w:numPr>
          <w:ilvl w:val="1"/>
          <w:numId w:val="2"/>
        </w:numPr>
        <w:rPr>
          <w:rFonts w:cstheme="minorHAnsi"/>
        </w:rPr>
      </w:pPr>
      <w:r w:rsidRPr="00706D91">
        <w:rPr>
          <w:rFonts w:cstheme="minorHAnsi"/>
          <w:i/>
          <w:iCs/>
        </w:rPr>
        <w:t>Industrial Transformation Research Program</w:t>
      </w:r>
    </w:p>
    <w:p w14:paraId="70512FFD" w14:textId="77777777" w:rsidR="000B2DAA" w:rsidRPr="00706D91" w:rsidRDefault="00583684" w:rsidP="003076FE">
      <w:pPr>
        <w:pStyle w:val="ListParagraph"/>
        <w:numPr>
          <w:ilvl w:val="1"/>
          <w:numId w:val="2"/>
        </w:numPr>
        <w:rPr>
          <w:rFonts w:cstheme="minorHAnsi"/>
        </w:rPr>
      </w:pPr>
      <w:r w:rsidRPr="00706D91">
        <w:rPr>
          <w:rFonts w:cstheme="minorHAnsi"/>
          <w:i/>
          <w:iCs/>
        </w:rPr>
        <w:t>ARC Centres of Excellence</w:t>
      </w:r>
    </w:p>
    <w:p w14:paraId="3CABA8A0" w14:textId="77777777" w:rsidR="000B2DAA" w:rsidRPr="00706D91" w:rsidRDefault="00583684" w:rsidP="003076FE">
      <w:pPr>
        <w:pStyle w:val="ListParagraph"/>
        <w:numPr>
          <w:ilvl w:val="1"/>
          <w:numId w:val="2"/>
        </w:numPr>
        <w:rPr>
          <w:rFonts w:cstheme="minorHAnsi"/>
        </w:rPr>
      </w:pPr>
      <w:r w:rsidRPr="00706D91">
        <w:rPr>
          <w:rFonts w:cstheme="minorHAnsi"/>
          <w:i/>
          <w:iCs/>
        </w:rPr>
        <w:t xml:space="preserve">Linkage Infrastructure, Equipment and </w:t>
      </w:r>
      <w:proofErr w:type="gramStart"/>
      <w:r w:rsidRPr="00706D91">
        <w:rPr>
          <w:rFonts w:cstheme="minorHAnsi"/>
          <w:i/>
          <w:iCs/>
        </w:rPr>
        <w:t>Facilities</w:t>
      </w:r>
      <w:r w:rsidRPr="00706D91">
        <w:rPr>
          <w:rFonts w:cstheme="minorHAnsi"/>
        </w:rPr>
        <w:t>;</w:t>
      </w:r>
      <w:proofErr w:type="gramEnd"/>
      <w:r w:rsidRPr="00706D91">
        <w:rPr>
          <w:rFonts w:cstheme="minorHAnsi"/>
          <w:i/>
          <w:iCs/>
        </w:rPr>
        <w:t xml:space="preserve"> </w:t>
      </w:r>
    </w:p>
    <w:p w14:paraId="01E87C4D" w14:textId="3265FA15" w:rsidR="000B2DAA" w:rsidRPr="00706D91" w:rsidRDefault="00583684" w:rsidP="003076FE">
      <w:pPr>
        <w:pStyle w:val="ListParagraph"/>
        <w:numPr>
          <w:ilvl w:val="1"/>
          <w:numId w:val="2"/>
        </w:numPr>
        <w:rPr>
          <w:rFonts w:cstheme="minorHAnsi"/>
        </w:rPr>
      </w:pPr>
      <w:r w:rsidRPr="00706D91">
        <w:rPr>
          <w:rFonts w:cstheme="minorHAnsi"/>
          <w:i/>
          <w:iCs/>
        </w:rPr>
        <w:t>Special Research Initiatives; and</w:t>
      </w:r>
    </w:p>
    <w:p w14:paraId="225F2F62" w14:textId="217789A6" w:rsidR="00025415" w:rsidRPr="00706D91" w:rsidRDefault="00437707" w:rsidP="003076FE">
      <w:pPr>
        <w:pStyle w:val="ListParagraph"/>
        <w:numPr>
          <w:ilvl w:val="1"/>
          <w:numId w:val="2"/>
        </w:numPr>
        <w:rPr>
          <w:rFonts w:cstheme="minorHAnsi"/>
        </w:rPr>
      </w:pPr>
      <w:r w:rsidRPr="00706D91">
        <w:rPr>
          <w:rFonts w:cstheme="minorHAnsi"/>
          <w:i/>
          <w:iCs/>
        </w:rPr>
        <w:t>Learned Academies Special Projects</w:t>
      </w:r>
      <w:r w:rsidR="00583684" w:rsidRPr="00706D91">
        <w:rPr>
          <w:rFonts w:cstheme="minorHAnsi"/>
          <w:i/>
          <w:iCs/>
        </w:rPr>
        <w:t>.</w:t>
      </w:r>
      <w:r w:rsidRPr="00706D91">
        <w:rPr>
          <w:rFonts w:cstheme="minorHAnsi"/>
        </w:rPr>
        <w:t xml:space="preserve"> </w:t>
      </w:r>
    </w:p>
    <w:p w14:paraId="447A0614" w14:textId="51D26FF3" w:rsidR="00965522" w:rsidRPr="00706D91" w:rsidRDefault="3613EF38" w:rsidP="002A28FB">
      <w:pPr>
        <w:rPr>
          <w:rFonts w:cstheme="minorHAnsi"/>
        </w:rPr>
      </w:pPr>
      <w:r w:rsidRPr="00706D91">
        <w:rPr>
          <w:rFonts w:cstheme="minorHAnsi"/>
        </w:rPr>
        <w:t>As pre</w:t>
      </w:r>
      <w:r w:rsidR="484B892F" w:rsidRPr="00706D91">
        <w:rPr>
          <w:rFonts w:cstheme="minorHAnsi"/>
        </w:rPr>
        <w:t xml:space="preserve">viously mentioned, </w:t>
      </w:r>
      <w:r w:rsidR="14F59F8B" w:rsidRPr="00706D91">
        <w:rPr>
          <w:rFonts w:cstheme="minorHAnsi"/>
        </w:rPr>
        <w:t>t</w:t>
      </w:r>
      <w:r w:rsidR="00965522" w:rsidRPr="00706D91">
        <w:rPr>
          <w:rFonts w:cstheme="minorHAnsi"/>
        </w:rPr>
        <w:t>he ITRP scheme</w:t>
      </w:r>
      <w:r w:rsidR="001D3E68" w:rsidRPr="00706D91">
        <w:rPr>
          <w:rFonts w:cstheme="minorHAnsi"/>
        </w:rPr>
        <w:t>s</w:t>
      </w:r>
      <w:r w:rsidR="00965522" w:rsidRPr="00706D91">
        <w:rPr>
          <w:rFonts w:cstheme="minorHAnsi"/>
        </w:rPr>
        <w:t xml:space="preserve"> sits within the Linkage Program.</w:t>
      </w:r>
    </w:p>
    <w:p w14:paraId="39BD41E6" w14:textId="2B20A789" w:rsidR="001D4133" w:rsidRPr="00706D91" w:rsidRDefault="00DC4D24" w:rsidP="003076FE">
      <w:pPr>
        <w:rPr>
          <w:rFonts w:cstheme="minorHAnsi"/>
          <w:b/>
          <w:bCs/>
        </w:rPr>
      </w:pPr>
      <w:r w:rsidRPr="00706D91">
        <w:rPr>
          <w:rFonts w:cstheme="minorHAnsi"/>
          <w:b/>
          <w:bCs/>
        </w:rPr>
        <w:t xml:space="preserve">ITRP </w:t>
      </w:r>
      <w:r w:rsidR="00D2454B" w:rsidRPr="00706D91">
        <w:rPr>
          <w:rFonts w:cstheme="minorHAnsi"/>
          <w:b/>
          <w:bCs/>
        </w:rPr>
        <w:t>Overview</w:t>
      </w:r>
    </w:p>
    <w:p w14:paraId="0D8B7C10" w14:textId="111D9C11" w:rsidR="00E269BD" w:rsidRPr="00706D91" w:rsidRDefault="00E90855" w:rsidP="002A28FB">
      <w:pPr>
        <w:rPr>
          <w:rFonts w:cstheme="minorHAnsi"/>
        </w:rPr>
      </w:pPr>
      <w:r w:rsidRPr="00706D91">
        <w:rPr>
          <w:rFonts w:cstheme="minorHAnsi"/>
        </w:rPr>
        <w:t xml:space="preserve">The Industrial Transformation Research Program (ITRP) </w:t>
      </w:r>
      <w:r w:rsidR="324064E8" w:rsidRPr="00706D91">
        <w:rPr>
          <w:rFonts w:cstheme="minorHAnsi"/>
        </w:rPr>
        <w:t>consists of two sub-schemes</w:t>
      </w:r>
      <w:r w:rsidR="00E269BD" w:rsidRPr="00706D91">
        <w:rPr>
          <w:rFonts w:cstheme="minorHAnsi"/>
        </w:rPr>
        <w:t xml:space="preserve">: </w:t>
      </w:r>
    </w:p>
    <w:p w14:paraId="3B233CE4" w14:textId="28E9D266" w:rsidR="00E269BD" w:rsidRPr="00706D91" w:rsidRDefault="00E269BD" w:rsidP="003076FE">
      <w:pPr>
        <w:pStyle w:val="ListParagraph"/>
        <w:numPr>
          <w:ilvl w:val="1"/>
          <w:numId w:val="14"/>
        </w:numPr>
        <w:rPr>
          <w:rFonts w:cstheme="minorHAnsi"/>
        </w:rPr>
      </w:pPr>
      <w:r w:rsidRPr="00706D91">
        <w:rPr>
          <w:rFonts w:cstheme="minorHAnsi"/>
        </w:rPr>
        <w:t>Industrial Transformation Research Hubs (</w:t>
      </w:r>
      <w:r w:rsidR="00F467AC">
        <w:rPr>
          <w:rFonts w:cstheme="minorHAnsi"/>
        </w:rPr>
        <w:t xml:space="preserve">referred to as </w:t>
      </w:r>
      <w:r w:rsidRPr="00706D91">
        <w:rPr>
          <w:rFonts w:cstheme="minorHAnsi"/>
          <w:b/>
          <w:bCs/>
        </w:rPr>
        <w:t>Research Hubs)</w:t>
      </w:r>
    </w:p>
    <w:p w14:paraId="43CA6DFC" w14:textId="5CFBDA41" w:rsidR="005D0B29" w:rsidRPr="00706D91" w:rsidRDefault="00E269BD" w:rsidP="003076FE">
      <w:pPr>
        <w:pStyle w:val="ListParagraph"/>
        <w:numPr>
          <w:ilvl w:val="1"/>
          <w:numId w:val="14"/>
        </w:numPr>
        <w:rPr>
          <w:rFonts w:cstheme="minorHAnsi"/>
        </w:rPr>
      </w:pPr>
      <w:r w:rsidRPr="00706D91">
        <w:rPr>
          <w:rFonts w:cstheme="minorHAnsi"/>
        </w:rPr>
        <w:lastRenderedPageBreak/>
        <w:t>Industrial Transformation Training Centres (</w:t>
      </w:r>
      <w:r w:rsidR="00F56808">
        <w:rPr>
          <w:rFonts w:cstheme="minorHAnsi"/>
        </w:rPr>
        <w:t xml:space="preserve">referred to as </w:t>
      </w:r>
      <w:r w:rsidRPr="00706D91">
        <w:rPr>
          <w:rFonts w:cstheme="minorHAnsi"/>
          <w:b/>
          <w:bCs/>
        </w:rPr>
        <w:t>Training Centres</w:t>
      </w:r>
      <w:r w:rsidRPr="00706D91">
        <w:rPr>
          <w:rFonts w:cstheme="minorHAnsi"/>
        </w:rPr>
        <w:t>)</w:t>
      </w:r>
      <w:r w:rsidR="005D0B29" w:rsidRPr="00706D91">
        <w:rPr>
          <w:rFonts w:cstheme="minorHAnsi"/>
        </w:rPr>
        <w:t xml:space="preserve">. </w:t>
      </w:r>
    </w:p>
    <w:p w14:paraId="2E1168CF" w14:textId="7265DA1C" w:rsidR="007A76EA" w:rsidRPr="00706D91" w:rsidRDefault="003A560D" w:rsidP="002A28FB">
      <w:pPr>
        <w:rPr>
          <w:rFonts w:cstheme="minorHAnsi"/>
        </w:rPr>
      </w:pPr>
      <w:r w:rsidRPr="00706D91">
        <w:rPr>
          <w:rFonts w:cstheme="minorHAnsi"/>
        </w:rPr>
        <w:t>Research Hubs focus on building cap</w:t>
      </w:r>
      <w:r w:rsidR="00C95A5E" w:rsidRPr="00706D91">
        <w:rPr>
          <w:rFonts w:cstheme="minorHAnsi"/>
        </w:rPr>
        <w:t>ability</w:t>
      </w:r>
      <w:r w:rsidR="00625066" w:rsidRPr="00706D91">
        <w:rPr>
          <w:rFonts w:cstheme="minorHAnsi"/>
        </w:rPr>
        <w:t xml:space="preserve"> – partnerships between academi</w:t>
      </w:r>
      <w:r w:rsidR="00F338F2" w:rsidRPr="00706D91">
        <w:rPr>
          <w:rFonts w:cstheme="minorHAnsi"/>
        </w:rPr>
        <w:t>cs</w:t>
      </w:r>
      <w:r w:rsidR="00625066" w:rsidRPr="00706D91">
        <w:rPr>
          <w:rFonts w:cstheme="minorHAnsi"/>
        </w:rPr>
        <w:t xml:space="preserve"> and industry </w:t>
      </w:r>
      <w:r w:rsidR="008E2A8D" w:rsidRPr="00706D91">
        <w:rPr>
          <w:rFonts w:cstheme="minorHAnsi"/>
        </w:rPr>
        <w:t>to create innovative and transformat</w:t>
      </w:r>
      <w:r w:rsidR="0050777A" w:rsidRPr="00706D91">
        <w:rPr>
          <w:rFonts w:cstheme="minorHAnsi"/>
        </w:rPr>
        <w:t xml:space="preserve">ive solutions for </w:t>
      </w:r>
      <w:r w:rsidR="00F338F2" w:rsidRPr="00706D91">
        <w:rPr>
          <w:rFonts w:cstheme="minorHAnsi"/>
        </w:rPr>
        <w:t>industry.</w:t>
      </w:r>
    </w:p>
    <w:p w14:paraId="486D523E" w14:textId="4C51E75E" w:rsidR="00F338F2" w:rsidRPr="00706D91" w:rsidRDefault="00F338F2" w:rsidP="002A28FB">
      <w:pPr>
        <w:rPr>
          <w:rFonts w:cstheme="minorHAnsi"/>
        </w:rPr>
      </w:pPr>
      <w:r w:rsidRPr="00706D91">
        <w:rPr>
          <w:rFonts w:cstheme="minorHAnsi"/>
        </w:rPr>
        <w:t xml:space="preserve">Training Centres focus on building capacity </w:t>
      </w:r>
      <w:r w:rsidR="009341EB" w:rsidRPr="00706D91">
        <w:rPr>
          <w:rFonts w:cstheme="minorHAnsi"/>
        </w:rPr>
        <w:t>–</w:t>
      </w:r>
      <w:r w:rsidRPr="00706D91">
        <w:rPr>
          <w:rFonts w:cstheme="minorHAnsi"/>
        </w:rPr>
        <w:t xml:space="preserve"> </w:t>
      </w:r>
      <w:r w:rsidR="009341EB" w:rsidRPr="00706D91">
        <w:rPr>
          <w:rFonts w:cstheme="minorHAnsi"/>
        </w:rPr>
        <w:t xml:space="preserve">training and developing a future research workforce </w:t>
      </w:r>
      <w:r w:rsidR="009F2004" w:rsidRPr="00706D91">
        <w:rPr>
          <w:rFonts w:cstheme="minorHAnsi"/>
        </w:rPr>
        <w:t>with experience in end-user research.</w:t>
      </w:r>
    </w:p>
    <w:p w14:paraId="1ED32C27" w14:textId="54A737B8" w:rsidR="001D4133" w:rsidRPr="00706D91" w:rsidRDefault="009C311B" w:rsidP="002A28FB">
      <w:pPr>
        <w:rPr>
          <w:rFonts w:cstheme="minorHAnsi"/>
        </w:rPr>
      </w:pPr>
      <w:r w:rsidRPr="00706D91">
        <w:rPr>
          <w:rFonts w:cstheme="minorHAnsi"/>
        </w:rPr>
        <w:t>Funding of up to $</w:t>
      </w:r>
      <w:r w:rsidR="00E269BD" w:rsidRPr="00706D91">
        <w:rPr>
          <w:rFonts w:cstheme="minorHAnsi"/>
        </w:rPr>
        <w:t>5</w:t>
      </w:r>
      <w:r w:rsidRPr="00706D91">
        <w:rPr>
          <w:rFonts w:cstheme="minorHAnsi"/>
        </w:rPr>
        <w:t xml:space="preserve"> million </w:t>
      </w:r>
      <w:r w:rsidR="004728A6" w:rsidRPr="00706D91">
        <w:rPr>
          <w:rFonts w:cstheme="minorHAnsi"/>
        </w:rPr>
        <w:t xml:space="preserve">for up to </w:t>
      </w:r>
      <w:r w:rsidR="00E269BD" w:rsidRPr="00706D91">
        <w:rPr>
          <w:rFonts w:cstheme="minorHAnsi"/>
        </w:rPr>
        <w:t>5</w:t>
      </w:r>
      <w:r w:rsidR="004728A6" w:rsidRPr="00706D91">
        <w:rPr>
          <w:rFonts w:cstheme="minorHAnsi"/>
        </w:rPr>
        <w:t xml:space="preserve"> years is available from the ARC</w:t>
      </w:r>
      <w:r w:rsidR="009A3FA9" w:rsidRPr="00706D91">
        <w:rPr>
          <w:rFonts w:cstheme="minorHAnsi"/>
        </w:rPr>
        <w:t xml:space="preserve"> for each </w:t>
      </w:r>
      <w:r w:rsidR="00916DEA" w:rsidRPr="00706D91">
        <w:rPr>
          <w:rFonts w:cstheme="minorHAnsi"/>
        </w:rPr>
        <w:t xml:space="preserve">funded </w:t>
      </w:r>
      <w:r w:rsidR="00E269BD" w:rsidRPr="00706D91">
        <w:rPr>
          <w:rFonts w:cstheme="minorHAnsi"/>
        </w:rPr>
        <w:t>Training Centre or Research Hub</w:t>
      </w:r>
      <w:r w:rsidR="009A3FA9" w:rsidRPr="00706D91">
        <w:rPr>
          <w:rFonts w:cstheme="minorHAnsi"/>
        </w:rPr>
        <w:t>.</w:t>
      </w:r>
    </w:p>
    <w:p w14:paraId="13E47476" w14:textId="084020D8" w:rsidR="00096FF5" w:rsidRPr="00706D91" w:rsidRDefault="00DC4D24" w:rsidP="003076FE">
      <w:pPr>
        <w:rPr>
          <w:rFonts w:cstheme="minorHAnsi"/>
        </w:rPr>
      </w:pPr>
      <w:r w:rsidRPr="00706D91">
        <w:rPr>
          <w:rFonts w:cstheme="minorHAnsi"/>
          <w:b/>
          <w:bCs/>
        </w:rPr>
        <w:t xml:space="preserve">ITRP </w:t>
      </w:r>
      <w:r w:rsidR="00F33F65" w:rsidRPr="00706D91">
        <w:rPr>
          <w:rFonts w:cstheme="minorHAnsi"/>
          <w:b/>
          <w:bCs/>
        </w:rPr>
        <w:t>O</w:t>
      </w:r>
      <w:r w:rsidR="00DC0F27" w:rsidRPr="00706D91">
        <w:rPr>
          <w:rFonts w:cstheme="minorHAnsi"/>
          <w:b/>
          <w:bCs/>
        </w:rPr>
        <w:t>bjectives</w:t>
      </w:r>
    </w:p>
    <w:p w14:paraId="2D32190A" w14:textId="6B3DDC6E" w:rsidR="00096FF5" w:rsidRPr="00706D91" w:rsidRDefault="007249D5" w:rsidP="002A28FB">
      <w:pPr>
        <w:rPr>
          <w:rFonts w:cstheme="minorHAnsi"/>
        </w:rPr>
      </w:pPr>
      <w:r w:rsidRPr="00706D91">
        <w:rPr>
          <w:rFonts w:cstheme="minorHAnsi"/>
        </w:rPr>
        <w:t xml:space="preserve">When assessing applications for </w:t>
      </w:r>
      <w:r w:rsidR="008B113B" w:rsidRPr="00706D91">
        <w:rPr>
          <w:rFonts w:cstheme="minorHAnsi"/>
        </w:rPr>
        <w:t>Training Centres or Research Hubs, a</w:t>
      </w:r>
      <w:r w:rsidR="00096FF5" w:rsidRPr="00706D91">
        <w:rPr>
          <w:rFonts w:cstheme="minorHAnsi"/>
        </w:rPr>
        <w:t xml:space="preserve">ssessors must consider both the objectives and the assessment criteria </w:t>
      </w:r>
      <w:r w:rsidR="008B113B" w:rsidRPr="00706D91">
        <w:rPr>
          <w:rFonts w:cstheme="minorHAnsi"/>
        </w:rPr>
        <w:t xml:space="preserve">of each scheme </w:t>
      </w:r>
      <w:r w:rsidR="00096FF5" w:rsidRPr="00706D91">
        <w:rPr>
          <w:rFonts w:cstheme="minorHAnsi"/>
        </w:rPr>
        <w:t xml:space="preserve">as outlined in the Grant Guidelines for </w:t>
      </w:r>
      <w:r w:rsidR="00DC0F27" w:rsidRPr="00706D91">
        <w:rPr>
          <w:rFonts w:cstheme="minorHAnsi"/>
        </w:rPr>
        <w:t>ARC Industrial Transformation Research Program</w:t>
      </w:r>
      <w:r w:rsidR="00096FF5" w:rsidRPr="00706D91">
        <w:rPr>
          <w:rFonts w:cstheme="minorHAnsi"/>
        </w:rPr>
        <w:t xml:space="preserve"> for funding commencing in 202</w:t>
      </w:r>
      <w:r w:rsidR="00DC0F27" w:rsidRPr="00706D91">
        <w:rPr>
          <w:rFonts w:cstheme="minorHAnsi"/>
        </w:rPr>
        <w:t>2</w:t>
      </w:r>
      <w:r w:rsidR="00096FF5" w:rsidRPr="00706D91">
        <w:rPr>
          <w:rFonts w:cstheme="minorHAnsi"/>
        </w:rPr>
        <w:t>.</w:t>
      </w:r>
    </w:p>
    <w:p w14:paraId="75F75033" w14:textId="6554DC84" w:rsidR="00096FF5" w:rsidRPr="00706D91" w:rsidRDefault="00096FF5" w:rsidP="002A28FB">
      <w:pPr>
        <w:rPr>
          <w:rFonts w:cstheme="minorHAnsi"/>
        </w:rPr>
      </w:pPr>
      <w:r w:rsidRPr="00706D91">
        <w:rPr>
          <w:rFonts w:cstheme="minorHAnsi"/>
        </w:rPr>
        <w:t>Grant Guidelines can be accessed on the GrantConnect website</w:t>
      </w:r>
      <w:r w:rsidR="009B5E9A" w:rsidRPr="00706D91">
        <w:rPr>
          <w:rFonts w:cstheme="minorHAnsi"/>
        </w:rPr>
        <w:t xml:space="preserve"> – www.grants.gov.au</w:t>
      </w:r>
      <w:r w:rsidRPr="00706D91">
        <w:rPr>
          <w:rFonts w:cstheme="minorHAnsi"/>
        </w:rPr>
        <w:t>.</w:t>
      </w:r>
    </w:p>
    <w:p w14:paraId="35FA1E02" w14:textId="671558E3" w:rsidR="00096FF5" w:rsidRPr="00706D91" w:rsidRDefault="00BF7CC9" w:rsidP="003076FE">
      <w:pPr>
        <w:rPr>
          <w:rFonts w:cstheme="minorHAnsi"/>
        </w:rPr>
      </w:pPr>
      <w:r w:rsidRPr="00706D91">
        <w:rPr>
          <w:rFonts w:cstheme="minorHAnsi"/>
          <w:b/>
          <w:bCs/>
        </w:rPr>
        <w:t>Industrial Transformation Priorities</w:t>
      </w:r>
    </w:p>
    <w:p w14:paraId="3580DE0A" w14:textId="6B76C504" w:rsidR="00E5199F" w:rsidRPr="00706D91" w:rsidRDefault="00E5199F" w:rsidP="002A28FB">
      <w:pPr>
        <w:rPr>
          <w:rFonts w:cstheme="minorHAnsi"/>
        </w:rPr>
      </w:pPr>
      <w:r w:rsidRPr="00706D91">
        <w:rPr>
          <w:rFonts w:cstheme="minorHAnsi"/>
        </w:rPr>
        <w:t>The ITRP schemes encourage and support university-based researchers and industry to work together to address a range of strategic government priorities to transform Australian industries</w:t>
      </w:r>
    </w:p>
    <w:p w14:paraId="467116CD" w14:textId="27BA7D72" w:rsidR="00D24137" w:rsidRPr="00706D91" w:rsidRDefault="00D24137" w:rsidP="002A28FB">
      <w:pPr>
        <w:rPr>
          <w:rFonts w:cstheme="minorHAnsi"/>
        </w:rPr>
      </w:pPr>
      <w:r w:rsidRPr="00706D91">
        <w:rPr>
          <w:rFonts w:cstheme="minorHAnsi"/>
        </w:rPr>
        <w:t>There are</w:t>
      </w:r>
      <w:r w:rsidR="000221EC" w:rsidRPr="00706D91">
        <w:rPr>
          <w:rFonts w:cstheme="minorHAnsi"/>
        </w:rPr>
        <w:t xml:space="preserve"> current</w:t>
      </w:r>
      <w:r w:rsidR="000B71B8" w:rsidRPr="00706D91">
        <w:rPr>
          <w:rFonts w:cstheme="minorHAnsi"/>
        </w:rPr>
        <w:t>ly</w:t>
      </w:r>
      <w:r w:rsidR="000221EC" w:rsidRPr="00706D91">
        <w:rPr>
          <w:rFonts w:cstheme="minorHAnsi"/>
        </w:rPr>
        <w:t xml:space="preserve"> 9 Industrial Transformation Priorities</w:t>
      </w:r>
      <w:r w:rsidR="000B71B8" w:rsidRPr="00706D91">
        <w:rPr>
          <w:rFonts w:cstheme="minorHAnsi"/>
        </w:rPr>
        <w:t xml:space="preserve"> identified by the ARC</w:t>
      </w:r>
      <w:r w:rsidR="000221EC" w:rsidRPr="00706D91">
        <w:rPr>
          <w:rFonts w:cstheme="minorHAnsi"/>
        </w:rPr>
        <w:t xml:space="preserve">. </w:t>
      </w:r>
    </w:p>
    <w:p w14:paraId="0F68B031" w14:textId="25C6894C" w:rsidR="004A0F31" w:rsidRPr="00706D91" w:rsidRDefault="21E22CC2" w:rsidP="002A28FB">
      <w:pPr>
        <w:rPr>
          <w:rFonts w:cstheme="minorHAnsi"/>
        </w:rPr>
      </w:pPr>
      <w:r w:rsidRPr="00706D91">
        <w:rPr>
          <w:rFonts w:cstheme="minorHAnsi"/>
        </w:rPr>
        <w:t xml:space="preserve">In addition to demonstrating research excellence, </w:t>
      </w:r>
      <w:r w:rsidR="774BFC3B" w:rsidRPr="00706D91">
        <w:rPr>
          <w:rFonts w:cstheme="minorHAnsi"/>
        </w:rPr>
        <w:t>a</w:t>
      </w:r>
      <w:r w:rsidR="00D24137" w:rsidRPr="00706D91">
        <w:rPr>
          <w:rFonts w:cstheme="minorHAnsi"/>
        </w:rPr>
        <w:t xml:space="preserve">n application must address one </w:t>
      </w:r>
      <w:r w:rsidR="000221EC" w:rsidRPr="00706D91">
        <w:rPr>
          <w:rFonts w:cstheme="minorHAnsi"/>
        </w:rPr>
        <w:t xml:space="preserve">or more of the current Industrial Transformation Priorities. </w:t>
      </w:r>
      <w:r w:rsidR="6FE314E1" w:rsidRPr="00706D91">
        <w:rPr>
          <w:rFonts w:cstheme="minorHAnsi"/>
        </w:rPr>
        <w:t xml:space="preserve"> Assessors are asked to comment on the alignment of the proposed program to the publicly released priority plans of the area.</w:t>
      </w:r>
      <w:r w:rsidR="002A28FB" w:rsidRPr="00706D91">
        <w:rPr>
          <w:rFonts w:cstheme="minorHAnsi"/>
        </w:rPr>
        <w:t xml:space="preserve"> </w:t>
      </w:r>
      <w:r w:rsidR="0034699D" w:rsidRPr="00706D91">
        <w:rPr>
          <w:rFonts w:cstheme="minorHAnsi"/>
        </w:rPr>
        <w:t xml:space="preserve">New and additional priorities </w:t>
      </w:r>
      <w:r w:rsidR="004A0F31" w:rsidRPr="00706D91">
        <w:rPr>
          <w:rFonts w:cstheme="minorHAnsi"/>
        </w:rPr>
        <w:t>have been bolded for easy reference.</w:t>
      </w:r>
    </w:p>
    <w:p w14:paraId="07700352" w14:textId="18B49815" w:rsidR="000E7D73" w:rsidRPr="00706D91" w:rsidRDefault="000E7D73" w:rsidP="003076FE">
      <w:pPr>
        <w:rPr>
          <w:rFonts w:cstheme="minorHAnsi"/>
        </w:rPr>
      </w:pPr>
      <w:r w:rsidRPr="00706D91">
        <w:rPr>
          <w:rFonts w:cstheme="minorHAnsi"/>
          <w:b/>
          <w:bCs/>
        </w:rPr>
        <w:t>Engagement</w:t>
      </w:r>
      <w:r w:rsidR="00BD4EAA" w:rsidRPr="00706D91">
        <w:rPr>
          <w:rFonts w:cstheme="minorHAnsi"/>
          <w:b/>
          <w:bCs/>
        </w:rPr>
        <w:t xml:space="preserve"> by Applicants</w:t>
      </w:r>
    </w:p>
    <w:p w14:paraId="6F3C13AA" w14:textId="66EACF83" w:rsidR="000E7D73" w:rsidRPr="00706D91" w:rsidRDefault="000E7D73" w:rsidP="002A28FB">
      <w:pPr>
        <w:rPr>
          <w:rFonts w:cstheme="minorHAnsi"/>
        </w:rPr>
      </w:pPr>
      <w:r w:rsidRPr="00706D91">
        <w:rPr>
          <w:rFonts w:cstheme="minorHAnsi"/>
        </w:rPr>
        <w:t xml:space="preserve">Industry Growth Centres are becoming independent entities during </w:t>
      </w:r>
      <w:r w:rsidR="7D8B6EF1" w:rsidRPr="00706D91">
        <w:rPr>
          <w:rFonts w:cstheme="minorHAnsi"/>
        </w:rPr>
        <w:t xml:space="preserve">the financial year </w:t>
      </w:r>
      <w:r w:rsidRPr="00706D91">
        <w:rPr>
          <w:rFonts w:cstheme="minorHAnsi"/>
        </w:rPr>
        <w:t>2021-22.</w:t>
      </w:r>
    </w:p>
    <w:p w14:paraId="377B120B" w14:textId="73F9B595" w:rsidR="000E7D73" w:rsidRPr="00706D91" w:rsidRDefault="00CA0D51" w:rsidP="002A28FB">
      <w:pPr>
        <w:rPr>
          <w:rFonts w:cstheme="minorHAnsi"/>
        </w:rPr>
      </w:pPr>
      <w:r w:rsidRPr="00706D91">
        <w:rPr>
          <w:rFonts w:cstheme="minorHAnsi"/>
        </w:rPr>
        <w:t>A</w:t>
      </w:r>
      <w:r w:rsidR="00137DAB" w:rsidRPr="00706D91">
        <w:rPr>
          <w:rFonts w:cstheme="minorHAnsi"/>
        </w:rPr>
        <w:t>pplicants are</w:t>
      </w:r>
      <w:r w:rsidRPr="00706D91">
        <w:rPr>
          <w:rFonts w:cstheme="minorHAnsi"/>
        </w:rPr>
        <w:t xml:space="preserve"> still</w:t>
      </w:r>
      <w:r w:rsidR="00137DAB" w:rsidRPr="00706D91">
        <w:rPr>
          <w:rFonts w:cstheme="minorHAnsi"/>
        </w:rPr>
        <w:t xml:space="preserve"> encouraged to </w:t>
      </w:r>
      <w:r w:rsidR="002B2906" w:rsidRPr="00706D91">
        <w:rPr>
          <w:rFonts w:cstheme="minorHAnsi"/>
        </w:rPr>
        <w:t>engage meaningfully with the relevant industry experts including Industry Growth Centre(s)</w:t>
      </w:r>
      <w:r w:rsidR="5CDDE18A" w:rsidRPr="00706D91">
        <w:rPr>
          <w:rFonts w:cstheme="minorHAnsi"/>
        </w:rPr>
        <w:t xml:space="preserve"> and relevant Government Agencies such as the Australian Space Agency</w:t>
      </w:r>
    </w:p>
    <w:p w14:paraId="4B11F080" w14:textId="5740C4C7" w:rsidR="00096FF5" w:rsidRPr="00706D91" w:rsidRDefault="00DC4D24" w:rsidP="003076FE">
      <w:pPr>
        <w:rPr>
          <w:rFonts w:cstheme="minorHAnsi"/>
        </w:rPr>
      </w:pPr>
      <w:r w:rsidRPr="00706D91">
        <w:rPr>
          <w:rFonts w:cstheme="minorHAnsi"/>
          <w:b/>
          <w:bCs/>
        </w:rPr>
        <w:t xml:space="preserve">ITRP </w:t>
      </w:r>
      <w:r w:rsidR="00774D96" w:rsidRPr="00706D91">
        <w:rPr>
          <w:rFonts w:cstheme="minorHAnsi"/>
          <w:b/>
          <w:bCs/>
        </w:rPr>
        <w:t>A</w:t>
      </w:r>
      <w:r w:rsidR="00E161AE" w:rsidRPr="00706D91">
        <w:rPr>
          <w:rFonts w:cstheme="minorHAnsi"/>
          <w:b/>
          <w:bCs/>
        </w:rPr>
        <w:t xml:space="preserve">ssessment </w:t>
      </w:r>
      <w:r w:rsidR="00774D96" w:rsidRPr="00706D91">
        <w:rPr>
          <w:rFonts w:cstheme="minorHAnsi"/>
          <w:b/>
          <w:bCs/>
        </w:rPr>
        <w:t>C</w:t>
      </w:r>
      <w:r w:rsidR="00E161AE" w:rsidRPr="00706D91">
        <w:rPr>
          <w:rFonts w:cstheme="minorHAnsi"/>
          <w:b/>
          <w:bCs/>
        </w:rPr>
        <w:t>riteria</w:t>
      </w:r>
    </w:p>
    <w:p w14:paraId="2C8BA8FE" w14:textId="6C9F6AB4" w:rsidR="00FC7412" w:rsidRPr="00706D91" w:rsidRDefault="00444D2F" w:rsidP="002A28FB">
      <w:pPr>
        <w:rPr>
          <w:rFonts w:cstheme="minorHAnsi"/>
        </w:rPr>
      </w:pPr>
      <w:r w:rsidRPr="00706D91">
        <w:rPr>
          <w:rFonts w:cstheme="minorHAnsi"/>
        </w:rPr>
        <w:t xml:space="preserve">The assessment criteria for the Research Hubs and Training Centres grant opportunities are: </w:t>
      </w:r>
    </w:p>
    <w:p w14:paraId="750B43EE" w14:textId="2FDA8FB5" w:rsidR="00444D2F" w:rsidRPr="00706D91" w:rsidRDefault="00444D2F" w:rsidP="003076FE">
      <w:pPr>
        <w:pStyle w:val="ListParagraph"/>
        <w:numPr>
          <w:ilvl w:val="1"/>
          <w:numId w:val="29"/>
        </w:numPr>
        <w:rPr>
          <w:rFonts w:cstheme="minorHAnsi"/>
        </w:rPr>
      </w:pPr>
      <w:r w:rsidRPr="00706D91">
        <w:rPr>
          <w:rFonts w:cstheme="minorHAnsi"/>
        </w:rPr>
        <w:t xml:space="preserve">Investigator(s)/Capability </w:t>
      </w:r>
      <w:r w:rsidR="005748BF">
        <w:rPr>
          <w:rFonts w:cstheme="minorHAnsi"/>
        </w:rPr>
        <w:t>– 20%</w:t>
      </w:r>
    </w:p>
    <w:p w14:paraId="03B4F672" w14:textId="72FB60C0" w:rsidR="00FC7412" w:rsidRPr="00706D91" w:rsidRDefault="006C01D4" w:rsidP="003076FE">
      <w:pPr>
        <w:pStyle w:val="ListParagraph"/>
        <w:numPr>
          <w:ilvl w:val="1"/>
          <w:numId w:val="29"/>
        </w:numPr>
        <w:rPr>
          <w:rFonts w:cstheme="minorHAnsi"/>
        </w:rPr>
      </w:pPr>
      <w:r w:rsidRPr="00706D91">
        <w:rPr>
          <w:rFonts w:cstheme="minorHAnsi"/>
        </w:rPr>
        <w:t>Project Quality and Innovation</w:t>
      </w:r>
      <w:r w:rsidR="002E7DB8">
        <w:rPr>
          <w:rFonts w:cstheme="minorHAnsi"/>
        </w:rPr>
        <w:t xml:space="preserve"> – 30%</w:t>
      </w:r>
    </w:p>
    <w:p w14:paraId="6F88D1CC" w14:textId="538E7B7A" w:rsidR="00FC7412" w:rsidRPr="00706D91" w:rsidRDefault="006C01D4" w:rsidP="003076FE">
      <w:pPr>
        <w:pStyle w:val="ListParagraph"/>
        <w:numPr>
          <w:ilvl w:val="1"/>
          <w:numId w:val="29"/>
        </w:numPr>
        <w:rPr>
          <w:rFonts w:cstheme="minorHAnsi"/>
        </w:rPr>
      </w:pPr>
      <w:r w:rsidRPr="00706D91">
        <w:rPr>
          <w:rFonts w:cstheme="minorHAnsi"/>
        </w:rPr>
        <w:t>Feasibility and Commitment</w:t>
      </w:r>
      <w:r w:rsidR="00001AF9">
        <w:rPr>
          <w:rFonts w:cstheme="minorHAnsi"/>
        </w:rPr>
        <w:t xml:space="preserve"> – 20% </w:t>
      </w:r>
      <w:r w:rsidRPr="00706D91">
        <w:rPr>
          <w:rFonts w:cstheme="minorHAnsi"/>
        </w:rPr>
        <w:t xml:space="preserve">and </w:t>
      </w:r>
    </w:p>
    <w:p w14:paraId="30B12F95" w14:textId="227CD5B7" w:rsidR="00B06132" w:rsidRPr="00706D91" w:rsidRDefault="006C01D4" w:rsidP="003076FE">
      <w:pPr>
        <w:pStyle w:val="ListParagraph"/>
        <w:numPr>
          <w:ilvl w:val="1"/>
          <w:numId w:val="29"/>
        </w:numPr>
        <w:rPr>
          <w:rFonts w:cstheme="minorHAnsi"/>
        </w:rPr>
      </w:pPr>
      <w:r w:rsidRPr="00706D91">
        <w:rPr>
          <w:rFonts w:cstheme="minorHAnsi"/>
        </w:rPr>
        <w:t>Benefit</w:t>
      </w:r>
      <w:r w:rsidR="00001AF9">
        <w:rPr>
          <w:rFonts w:cstheme="minorHAnsi"/>
        </w:rPr>
        <w:t>- 30%</w:t>
      </w:r>
    </w:p>
    <w:p w14:paraId="56DB03A5" w14:textId="77777777" w:rsidR="004B0E2D" w:rsidRPr="00706D91" w:rsidRDefault="00096FF5" w:rsidP="004B0E2D">
      <w:pPr>
        <w:rPr>
          <w:rFonts w:cstheme="minorHAnsi"/>
        </w:rPr>
      </w:pPr>
      <w:r w:rsidRPr="00706D91">
        <w:rPr>
          <w:rFonts w:cstheme="minorHAnsi"/>
        </w:rPr>
        <w:t>Only the very best applications are recommended</w:t>
      </w:r>
      <w:r w:rsidR="00E161AE" w:rsidRPr="00706D91">
        <w:rPr>
          <w:rFonts w:cstheme="minorHAnsi"/>
        </w:rPr>
        <w:t xml:space="preserve"> for funding</w:t>
      </w:r>
      <w:r w:rsidRPr="00706D91">
        <w:rPr>
          <w:rFonts w:cstheme="minorHAnsi"/>
        </w:rPr>
        <w:t>. As a guide, those in the top scoring band (‘A’) would be assessed as flawless or near flawless across all assessment criteria relevant to the application stage.</w:t>
      </w:r>
      <w:r w:rsidR="004B0E2D" w:rsidRPr="00706D91">
        <w:rPr>
          <w:rFonts w:cstheme="minorHAnsi"/>
        </w:rPr>
        <w:t xml:space="preserve"> </w:t>
      </w:r>
      <w:r w:rsidR="00E161AE" w:rsidRPr="00706D91">
        <w:rPr>
          <w:rFonts w:cstheme="minorHAnsi"/>
        </w:rPr>
        <w:t>I</w:t>
      </w:r>
      <w:r w:rsidRPr="00706D91">
        <w:rPr>
          <w:rFonts w:cstheme="minorHAnsi"/>
        </w:rPr>
        <w:t xml:space="preserve">t is expected that </w:t>
      </w:r>
      <w:r w:rsidR="00E161AE" w:rsidRPr="00706D91">
        <w:rPr>
          <w:rFonts w:cstheme="minorHAnsi"/>
        </w:rPr>
        <w:t>a</w:t>
      </w:r>
      <w:r w:rsidR="5D6213AC" w:rsidRPr="00706D91">
        <w:rPr>
          <w:rFonts w:cstheme="minorHAnsi"/>
        </w:rPr>
        <w:t xml:space="preserve"> successful</w:t>
      </w:r>
      <w:r w:rsidR="1CD0D652" w:rsidRPr="00706D91">
        <w:rPr>
          <w:rFonts w:cstheme="minorHAnsi"/>
        </w:rPr>
        <w:t xml:space="preserve"> </w:t>
      </w:r>
      <w:r w:rsidRPr="00706D91">
        <w:rPr>
          <w:rFonts w:cstheme="minorHAnsi"/>
        </w:rPr>
        <w:t xml:space="preserve">application will be truly excellent </w:t>
      </w:r>
      <w:r w:rsidR="001875BD" w:rsidRPr="00706D91">
        <w:rPr>
          <w:rFonts w:cstheme="minorHAnsi"/>
        </w:rPr>
        <w:t xml:space="preserve">across </w:t>
      </w:r>
      <w:r w:rsidRPr="00706D91">
        <w:rPr>
          <w:rFonts w:cstheme="minorHAnsi"/>
        </w:rPr>
        <w:t xml:space="preserve">all </w:t>
      </w:r>
      <w:r w:rsidR="00E161AE" w:rsidRPr="00706D91">
        <w:rPr>
          <w:rFonts w:cstheme="minorHAnsi"/>
        </w:rPr>
        <w:t>four</w:t>
      </w:r>
      <w:r w:rsidRPr="00706D91">
        <w:rPr>
          <w:rFonts w:cstheme="minorHAnsi"/>
        </w:rPr>
        <w:t xml:space="preserve"> assessment criteria.</w:t>
      </w:r>
    </w:p>
    <w:p w14:paraId="05C8F5F2" w14:textId="19BF3182" w:rsidR="00096FF5" w:rsidRPr="00706D91" w:rsidRDefault="00096FF5" w:rsidP="004B0E2D">
      <w:pPr>
        <w:rPr>
          <w:rFonts w:cstheme="minorHAnsi"/>
        </w:rPr>
      </w:pPr>
      <w:proofErr w:type="gramStart"/>
      <w:r w:rsidRPr="00706D91">
        <w:rPr>
          <w:rFonts w:cstheme="minorHAnsi"/>
        </w:rPr>
        <w:t>All assessors,</w:t>
      </w:r>
      <w:proofErr w:type="gramEnd"/>
      <w:r w:rsidR="469490C8" w:rsidRPr="00706D91">
        <w:rPr>
          <w:rFonts w:cstheme="minorHAnsi"/>
        </w:rPr>
        <w:t xml:space="preserve"> </w:t>
      </w:r>
      <w:r w:rsidRPr="00706D91">
        <w:rPr>
          <w:rFonts w:cstheme="minorHAnsi"/>
        </w:rPr>
        <w:t>are typically assigned a number of applications to assess and rank in accordance with their individual expertise.</w:t>
      </w:r>
    </w:p>
    <w:p w14:paraId="6C5CC0DD" w14:textId="6549686C" w:rsidR="00096FF5" w:rsidRPr="00706D91" w:rsidRDefault="00DC4D24" w:rsidP="003076FE">
      <w:pPr>
        <w:rPr>
          <w:rFonts w:cstheme="minorHAnsi"/>
          <w:b/>
          <w:bCs/>
        </w:rPr>
      </w:pPr>
      <w:r w:rsidRPr="00706D91">
        <w:rPr>
          <w:rFonts w:cstheme="minorHAnsi"/>
          <w:b/>
          <w:bCs/>
        </w:rPr>
        <w:t xml:space="preserve">ITRP: </w:t>
      </w:r>
      <w:r w:rsidR="002C1FE5" w:rsidRPr="00706D91">
        <w:rPr>
          <w:rFonts w:cstheme="minorHAnsi"/>
          <w:b/>
          <w:bCs/>
        </w:rPr>
        <w:t>Summary of assessment process</w:t>
      </w:r>
    </w:p>
    <w:p w14:paraId="60E6AD36" w14:textId="164FA2FF" w:rsidR="00096FF5" w:rsidRPr="00706D91" w:rsidRDefault="00D97B6A" w:rsidP="004B0E2D">
      <w:pPr>
        <w:rPr>
          <w:rFonts w:cstheme="minorHAnsi"/>
        </w:rPr>
      </w:pPr>
      <w:r w:rsidRPr="00706D91">
        <w:rPr>
          <w:rFonts w:cstheme="minorHAnsi"/>
        </w:rPr>
        <w:t xml:space="preserve">At the core of the ARC National Competitive Grants Program (NCGP) is a community of Australian and international researchers who peer </w:t>
      </w:r>
      <w:proofErr w:type="gramStart"/>
      <w:r w:rsidRPr="00706D91">
        <w:rPr>
          <w:rFonts w:cstheme="minorHAnsi"/>
        </w:rPr>
        <w:t>review</w:t>
      </w:r>
      <w:proofErr w:type="gramEnd"/>
      <w:r w:rsidRPr="00706D91">
        <w:rPr>
          <w:rFonts w:cstheme="minorHAnsi"/>
        </w:rPr>
        <w:t xml:space="preserve"> all research applications submitted to the ARC. As an ARC Assessor, you make a valuable contribution to the research community by contributing your discipline specific expertise and knowledge to the ARC’s robust peer review process. </w:t>
      </w:r>
    </w:p>
    <w:p w14:paraId="082CCE62" w14:textId="3C955640" w:rsidR="006D3663" w:rsidRPr="00706D91" w:rsidRDefault="006D3663" w:rsidP="004B0E2D">
      <w:pPr>
        <w:rPr>
          <w:rFonts w:cstheme="minorHAnsi"/>
        </w:rPr>
      </w:pPr>
      <w:r w:rsidRPr="00706D91">
        <w:rPr>
          <w:rFonts w:cstheme="minorHAnsi"/>
        </w:rPr>
        <w:lastRenderedPageBreak/>
        <w:t>The flowchart shows the assessment process for the ITRP schemes.</w:t>
      </w:r>
    </w:p>
    <w:p w14:paraId="7BDA1DF9" w14:textId="481AAC51" w:rsidR="00477B17" w:rsidRPr="00706D91" w:rsidRDefault="00096FF5" w:rsidP="004B0E2D">
      <w:pPr>
        <w:rPr>
          <w:rFonts w:cstheme="minorHAnsi"/>
        </w:rPr>
      </w:pPr>
      <w:r w:rsidRPr="00706D91">
        <w:rPr>
          <w:rFonts w:cstheme="minorHAnsi"/>
        </w:rPr>
        <w:t xml:space="preserve">Assessments are undertaken by two groups of experts known as General and Detailed Assessors. </w:t>
      </w:r>
    </w:p>
    <w:p w14:paraId="62C45AD8" w14:textId="2BA1FDDC" w:rsidR="00096FF5" w:rsidRPr="00706D91" w:rsidRDefault="69D70B29" w:rsidP="004B0E2D">
      <w:pPr>
        <w:rPr>
          <w:rFonts w:cstheme="minorHAnsi"/>
        </w:rPr>
      </w:pPr>
      <w:r w:rsidRPr="00706D91">
        <w:rPr>
          <w:rFonts w:cstheme="minorHAnsi"/>
        </w:rPr>
        <w:t>The Detailed Assessors have specific discipline knowledge, and the General Assessors form the Selection Advisory Committee.</w:t>
      </w:r>
      <w:r w:rsidR="004B0E2D" w:rsidRPr="00706D91">
        <w:rPr>
          <w:rFonts w:cstheme="minorHAnsi"/>
        </w:rPr>
        <w:t xml:space="preserve"> </w:t>
      </w:r>
      <w:r w:rsidR="00096FF5" w:rsidRPr="00706D91">
        <w:rPr>
          <w:rFonts w:cstheme="minorHAnsi"/>
        </w:rPr>
        <w:t xml:space="preserve">Experts from each group assess applications against the assessment criteria and contribute to the process of scoring and ranking applications. These reviews assist in the evaluation, selection, shortlisting, recommendation, and funding of </w:t>
      </w:r>
      <w:r w:rsidR="1E6C298E" w:rsidRPr="00706D91">
        <w:rPr>
          <w:rFonts w:cstheme="minorHAnsi"/>
        </w:rPr>
        <w:t xml:space="preserve">the </w:t>
      </w:r>
      <w:r w:rsidR="00096FF5" w:rsidRPr="00706D91">
        <w:rPr>
          <w:rFonts w:cstheme="minorHAnsi"/>
        </w:rPr>
        <w:t xml:space="preserve">applications. </w:t>
      </w:r>
    </w:p>
    <w:p w14:paraId="212F03D6" w14:textId="7D04EE9A" w:rsidR="004B0E2D" w:rsidRPr="00706D91" w:rsidRDefault="5CA136A8" w:rsidP="004B0E2D">
      <w:pPr>
        <w:rPr>
          <w:rFonts w:cstheme="minorHAnsi"/>
        </w:rPr>
      </w:pPr>
      <w:r w:rsidRPr="00706D91">
        <w:rPr>
          <w:rFonts w:cstheme="minorHAnsi"/>
        </w:rPr>
        <w:t xml:space="preserve">The General Assessors come together at a Selection Advisory Committee meeting to review and discuss every application and provide </w:t>
      </w:r>
      <w:r w:rsidR="083D2B9E" w:rsidRPr="00706D91">
        <w:rPr>
          <w:rFonts w:cstheme="minorHAnsi"/>
        </w:rPr>
        <w:t xml:space="preserve">recommendations to the ARC. </w:t>
      </w:r>
      <w:r w:rsidR="00096FF5" w:rsidRPr="00706D91">
        <w:rPr>
          <w:rFonts w:cstheme="minorHAnsi"/>
        </w:rPr>
        <w:t xml:space="preserve">The CEO of the ARC then makes recommendations to the Minister for Education and </w:t>
      </w:r>
      <w:r w:rsidR="00933350" w:rsidRPr="00706D91">
        <w:rPr>
          <w:rFonts w:cstheme="minorHAnsi"/>
        </w:rPr>
        <w:t xml:space="preserve">Youth, </w:t>
      </w:r>
      <w:r w:rsidR="00096FF5" w:rsidRPr="00706D91">
        <w:rPr>
          <w:rFonts w:cstheme="minorHAnsi"/>
        </w:rPr>
        <w:t xml:space="preserve">who decides which </w:t>
      </w:r>
      <w:r w:rsidR="00763172" w:rsidRPr="00706D91">
        <w:rPr>
          <w:rFonts w:cstheme="minorHAnsi"/>
        </w:rPr>
        <w:t>Training C</w:t>
      </w:r>
      <w:r w:rsidR="00096FF5" w:rsidRPr="00706D91">
        <w:rPr>
          <w:rFonts w:cstheme="minorHAnsi"/>
        </w:rPr>
        <w:t>entres</w:t>
      </w:r>
      <w:r w:rsidR="00763172" w:rsidRPr="00706D91">
        <w:rPr>
          <w:rFonts w:cstheme="minorHAnsi"/>
        </w:rPr>
        <w:t xml:space="preserve"> and Research Hubs</w:t>
      </w:r>
      <w:r w:rsidR="00096FF5" w:rsidRPr="00706D91">
        <w:rPr>
          <w:rFonts w:cstheme="minorHAnsi"/>
        </w:rPr>
        <w:t xml:space="preserve"> will be allocated funding under the NCGP.</w:t>
      </w:r>
    </w:p>
    <w:p w14:paraId="46A599B5" w14:textId="1EBBAED6" w:rsidR="003A7E1F" w:rsidRPr="00706D91" w:rsidRDefault="00D674E5" w:rsidP="004B0E2D">
      <w:pPr>
        <w:rPr>
          <w:rFonts w:cstheme="minorHAnsi"/>
        </w:rPr>
      </w:pPr>
      <w:r w:rsidRPr="00706D91">
        <w:rPr>
          <w:rFonts w:cstheme="minorHAnsi"/>
        </w:rPr>
        <w:t>For ITRP21</w:t>
      </w:r>
      <w:r w:rsidR="003A7E1F" w:rsidRPr="00706D91">
        <w:rPr>
          <w:rFonts w:cstheme="minorHAnsi"/>
        </w:rPr>
        <w:t xml:space="preserve"> – </w:t>
      </w:r>
      <w:r w:rsidR="00763172" w:rsidRPr="00706D91">
        <w:rPr>
          <w:rFonts w:cstheme="minorHAnsi"/>
        </w:rPr>
        <w:t>8 Training Centres and 8 Research Hubs</w:t>
      </w:r>
      <w:r w:rsidR="003A7E1F" w:rsidRPr="00706D91">
        <w:rPr>
          <w:rFonts w:cstheme="minorHAnsi"/>
        </w:rPr>
        <w:t xml:space="preserve"> were funded</w:t>
      </w:r>
      <w:r w:rsidR="00933350" w:rsidRPr="00706D91">
        <w:rPr>
          <w:rFonts w:cstheme="minorHAnsi"/>
        </w:rPr>
        <w:t>.</w:t>
      </w:r>
    </w:p>
    <w:p w14:paraId="66EDEAD4" w14:textId="69AAC58D" w:rsidR="003A7E1F" w:rsidRPr="00706D91" w:rsidRDefault="007A7DCD" w:rsidP="003076FE">
      <w:pPr>
        <w:rPr>
          <w:rFonts w:cstheme="minorHAnsi"/>
        </w:rPr>
      </w:pPr>
      <w:r w:rsidRPr="00706D91">
        <w:rPr>
          <w:rFonts w:cstheme="minorHAnsi"/>
          <w:b/>
          <w:bCs/>
        </w:rPr>
        <w:t xml:space="preserve">ITRP </w:t>
      </w:r>
      <w:r w:rsidR="00774D96" w:rsidRPr="00706D91">
        <w:rPr>
          <w:rFonts w:cstheme="minorHAnsi"/>
          <w:b/>
          <w:bCs/>
        </w:rPr>
        <w:t>A</w:t>
      </w:r>
      <w:r w:rsidR="00095918" w:rsidRPr="00706D91">
        <w:rPr>
          <w:rFonts w:cstheme="minorHAnsi"/>
          <w:b/>
          <w:bCs/>
        </w:rPr>
        <w:t xml:space="preserve">ssessment </w:t>
      </w:r>
      <w:r w:rsidR="00774D96" w:rsidRPr="00706D91">
        <w:rPr>
          <w:rFonts w:cstheme="minorHAnsi"/>
          <w:b/>
          <w:bCs/>
        </w:rPr>
        <w:t>P</w:t>
      </w:r>
      <w:r w:rsidR="00095918" w:rsidRPr="00706D91">
        <w:rPr>
          <w:rFonts w:cstheme="minorHAnsi"/>
          <w:b/>
          <w:bCs/>
        </w:rPr>
        <w:t>rocess</w:t>
      </w:r>
    </w:p>
    <w:p w14:paraId="0FD69284" w14:textId="5647E83A" w:rsidR="00795650" w:rsidRPr="00706D91" w:rsidRDefault="00095918" w:rsidP="00CB5C02">
      <w:pPr>
        <w:rPr>
          <w:rFonts w:cstheme="minorHAnsi"/>
        </w:rPr>
      </w:pPr>
      <w:r w:rsidRPr="00706D91">
        <w:rPr>
          <w:rFonts w:cstheme="minorHAnsi"/>
        </w:rPr>
        <w:t>Training Centre and Research Hub</w:t>
      </w:r>
      <w:r w:rsidR="00795650" w:rsidRPr="00706D91">
        <w:rPr>
          <w:rFonts w:cstheme="minorHAnsi"/>
        </w:rPr>
        <w:t xml:space="preserve"> applications are submitted in </w:t>
      </w:r>
      <w:r w:rsidR="00373AAD" w:rsidRPr="00706D91">
        <w:rPr>
          <w:rFonts w:cstheme="minorHAnsi"/>
        </w:rPr>
        <w:t>RMS.</w:t>
      </w:r>
    </w:p>
    <w:p w14:paraId="3B12A4E1" w14:textId="77777777" w:rsidR="00CB5C02" w:rsidRPr="00706D91" w:rsidRDefault="00795650" w:rsidP="00CB5C02">
      <w:pPr>
        <w:rPr>
          <w:rFonts w:cstheme="minorHAnsi"/>
        </w:rPr>
      </w:pPr>
      <w:r w:rsidRPr="00706D91">
        <w:rPr>
          <w:rFonts w:cstheme="minorHAnsi"/>
        </w:rPr>
        <w:t xml:space="preserve">Detailed Assessors provide scores and written comments against the </w:t>
      </w:r>
      <w:r w:rsidR="004F770C" w:rsidRPr="00706D91">
        <w:rPr>
          <w:rFonts w:cstheme="minorHAnsi"/>
        </w:rPr>
        <w:t xml:space="preserve">4 </w:t>
      </w:r>
      <w:r w:rsidRPr="00706D91">
        <w:rPr>
          <w:rFonts w:cstheme="minorHAnsi"/>
        </w:rPr>
        <w:t>assessment criteria in their assessments</w:t>
      </w:r>
      <w:r w:rsidR="0021030E" w:rsidRPr="00706D91">
        <w:rPr>
          <w:rFonts w:cstheme="minorHAnsi"/>
        </w:rPr>
        <w:t>.</w:t>
      </w:r>
      <w:r w:rsidR="00CB5C02" w:rsidRPr="00706D91">
        <w:rPr>
          <w:rFonts w:cstheme="minorHAnsi"/>
        </w:rPr>
        <w:t xml:space="preserve"> </w:t>
      </w:r>
      <w:r w:rsidRPr="00706D91">
        <w:rPr>
          <w:rFonts w:cstheme="minorHAnsi"/>
        </w:rPr>
        <w:t xml:space="preserve">Applicants are then provided with Detailed Assessors’ comments </w:t>
      </w:r>
      <w:r w:rsidR="00C46FA7" w:rsidRPr="00706D91">
        <w:rPr>
          <w:rFonts w:cstheme="minorHAnsi"/>
        </w:rPr>
        <w:t xml:space="preserve">only </w:t>
      </w:r>
      <w:r w:rsidRPr="00706D91">
        <w:rPr>
          <w:rFonts w:cstheme="minorHAnsi"/>
        </w:rPr>
        <w:t xml:space="preserve">(not scores) </w:t>
      </w:r>
      <w:r w:rsidR="0032070F" w:rsidRPr="00706D91">
        <w:rPr>
          <w:rFonts w:cstheme="minorHAnsi"/>
        </w:rPr>
        <w:t xml:space="preserve">anonymously </w:t>
      </w:r>
      <w:r w:rsidRPr="00706D91">
        <w:rPr>
          <w:rFonts w:cstheme="minorHAnsi"/>
        </w:rPr>
        <w:t>and are invited to submit a rejoinder to the ARC</w:t>
      </w:r>
      <w:r w:rsidR="00CB5C02" w:rsidRPr="00706D91">
        <w:rPr>
          <w:rFonts w:cstheme="minorHAnsi"/>
        </w:rPr>
        <w:t>.</w:t>
      </w:r>
    </w:p>
    <w:p w14:paraId="116805E1" w14:textId="05D70D81" w:rsidR="00373AAD" w:rsidRPr="00706D91" w:rsidRDefault="00795650" w:rsidP="00CB5C02">
      <w:pPr>
        <w:rPr>
          <w:rFonts w:cstheme="minorHAnsi"/>
        </w:rPr>
      </w:pPr>
      <w:r w:rsidRPr="00706D91">
        <w:rPr>
          <w:rFonts w:cstheme="minorHAnsi"/>
        </w:rPr>
        <w:t xml:space="preserve">General Assessors </w:t>
      </w:r>
      <w:r w:rsidR="003909C4">
        <w:rPr>
          <w:rFonts w:cstheme="minorHAnsi"/>
        </w:rPr>
        <w:t xml:space="preserve">– who form the </w:t>
      </w:r>
      <w:r w:rsidR="00167871" w:rsidRPr="00706D91">
        <w:rPr>
          <w:rFonts w:cstheme="minorHAnsi"/>
        </w:rPr>
        <w:t xml:space="preserve">Selection Advisory Committee </w:t>
      </w:r>
      <w:r w:rsidR="003909C4">
        <w:rPr>
          <w:rFonts w:cstheme="minorHAnsi"/>
        </w:rPr>
        <w:t>-</w:t>
      </w:r>
      <w:r w:rsidRPr="00706D91">
        <w:rPr>
          <w:rFonts w:cstheme="minorHAnsi"/>
        </w:rPr>
        <w:t xml:space="preserve"> independently assess the applications and provide a score only against the assessment criteria</w:t>
      </w:r>
      <w:r w:rsidR="00CB5C02" w:rsidRPr="00706D91">
        <w:rPr>
          <w:rFonts w:cstheme="minorHAnsi"/>
        </w:rPr>
        <w:t xml:space="preserve">. </w:t>
      </w:r>
      <w:r w:rsidRPr="00706D91">
        <w:rPr>
          <w:rFonts w:cstheme="minorHAnsi"/>
        </w:rPr>
        <w:t xml:space="preserve">Applications, scores, detailed </w:t>
      </w:r>
      <w:proofErr w:type="gramStart"/>
      <w:r w:rsidRPr="00706D91">
        <w:rPr>
          <w:rFonts w:cstheme="minorHAnsi"/>
        </w:rPr>
        <w:t>assessments</w:t>
      </w:r>
      <w:proofErr w:type="gramEnd"/>
      <w:r w:rsidRPr="00706D91">
        <w:rPr>
          <w:rFonts w:cstheme="minorHAnsi"/>
        </w:rPr>
        <w:t xml:space="preserve"> and the applicant’s rejoinder are provided to the</w:t>
      </w:r>
      <w:r w:rsidR="00135A83" w:rsidRPr="00135A83">
        <w:rPr>
          <w:rFonts w:cstheme="minorHAnsi"/>
        </w:rPr>
        <w:t xml:space="preserve"> </w:t>
      </w:r>
      <w:r w:rsidR="00135A83" w:rsidRPr="00706D91">
        <w:rPr>
          <w:rFonts w:cstheme="minorHAnsi"/>
        </w:rPr>
        <w:t>Selection Advisory Committee</w:t>
      </w:r>
      <w:r w:rsidRPr="00706D91">
        <w:rPr>
          <w:rFonts w:cstheme="minorHAnsi"/>
        </w:rPr>
        <w:t xml:space="preserve"> </w:t>
      </w:r>
      <w:r w:rsidR="00135A83">
        <w:rPr>
          <w:rFonts w:cstheme="minorHAnsi"/>
        </w:rPr>
        <w:t xml:space="preserve">(or </w:t>
      </w:r>
      <w:r w:rsidRPr="00706D91">
        <w:rPr>
          <w:rFonts w:cstheme="minorHAnsi"/>
        </w:rPr>
        <w:t>SAC</w:t>
      </w:r>
      <w:r w:rsidR="00135A83">
        <w:rPr>
          <w:rFonts w:cstheme="minorHAnsi"/>
        </w:rPr>
        <w:t>)</w:t>
      </w:r>
      <w:r w:rsidRPr="00706D91">
        <w:rPr>
          <w:rFonts w:cstheme="minorHAnsi"/>
        </w:rPr>
        <w:t xml:space="preserve"> for further </w:t>
      </w:r>
      <w:r w:rsidR="00C9248E" w:rsidRPr="00706D91">
        <w:rPr>
          <w:rFonts w:cstheme="minorHAnsi"/>
        </w:rPr>
        <w:t>consideration.</w:t>
      </w:r>
      <w:r w:rsidR="00CB5C02" w:rsidRPr="00706D91">
        <w:rPr>
          <w:rFonts w:cstheme="minorHAnsi"/>
        </w:rPr>
        <w:t xml:space="preserve"> </w:t>
      </w:r>
      <w:r w:rsidRPr="00706D91">
        <w:rPr>
          <w:rFonts w:cstheme="minorHAnsi"/>
        </w:rPr>
        <w:t xml:space="preserve">The SAC </w:t>
      </w:r>
      <w:proofErr w:type="gramStart"/>
      <w:r w:rsidRPr="00706D91">
        <w:rPr>
          <w:rFonts w:cstheme="minorHAnsi"/>
        </w:rPr>
        <w:t>meet</w:t>
      </w:r>
      <w:proofErr w:type="gramEnd"/>
      <w:r w:rsidRPr="00706D91">
        <w:rPr>
          <w:rFonts w:cstheme="minorHAnsi"/>
        </w:rPr>
        <w:t xml:space="preserve"> to discuss and recommend which </w:t>
      </w:r>
      <w:r w:rsidR="0037312E" w:rsidRPr="00706D91">
        <w:rPr>
          <w:rFonts w:cstheme="minorHAnsi"/>
        </w:rPr>
        <w:t>application</w:t>
      </w:r>
      <w:r w:rsidRPr="00706D91">
        <w:rPr>
          <w:rFonts w:cstheme="minorHAnsi"/>
        </w:rPr>
        <w:t>s will be shortliste</w:t>
      </w:r>
      <w:r w:rsidR="00373AAD" w:rsidRPr="00706D91">
        <w:rPr>
          <w:rFonts w:cstheme="minorHAnsi"/>
        </w:rPr>
        <w:t>d and recommended for funding.</w:t>
      </w:r>
      <w:r w:rsidR="00CB5C02" w:rsidRPr="00706D91">
        <w:rPr>
          <w:rFonts w:cstheme="minorHAnsi"/>
        </w:rPr>
        <w:t xml:space="preserve"> </w:t>
      </w:r>
      <w:r w:rsidRPr="00706D91">
        <w:rPr>
          <w:rFonts w:cstheme="minorHAnsi"/>
        </w:rPr>
        <w:t xml:space="preserve">They also formulate </w:t>
      </w:r>
      <w:r w:rsidR="0037312E" w:rsidRPr="00706D91">
        <w:rPr>
          <w:rFonts w:cstheme="minorHAnsi"/>
        </w:rPr>
        <w:t xml:space="preserve">brief </w:t>
      </w:r>
      <w:r w:rsidRPr="00706D91">
        <w:rPr>
          <w:rFonts w:cstheme="minorHAnsi"/>
        </w:rPr>
        <w:t>feedback for unsuccessful applicants</w:t>
      </w:r>
      <w:r w:rsidR="0037312E" w:rsidRPr="00706D91">
        <w:rPr>
          <w:rFonts w:cstheme="minorHAnsi"/>
        </w:rPr>
        <w:t>.</w:t>
      </w:r>
    </w:p>
    <w:p w14:paraId="1E807C9F" w14:textId="21BCB329" w:rsidR="00361E31" w:rsidRPr="00706D91" w:rsidRDefault="004D46F8" w:rsidP="00CB5C02">
      <w:pPr>
        <w:rPr>
          <w:rFonts w:cstheme="minorHAnsi"/>
        </w:rPr>
      </w:pPr>
      <w:r w:rsidRPr="00706D91">
        <w:rPr>
          <w:rFonts w:cstheme="minorHAnsi"/>
          <w:b/>
          <w:bCs/>
        </w:rPr>
        <w:t>Detailed Assessment</w:t>
      </w:r>
      <w:r w:rsidR="007A7DCD" w:rsidRPr="00706D91">
        <w:rPr>
          <w:rFonts w:cstheme="minorHAnsi"/>
          <w:b/>
          <w:bCs/>
        </w:rPr>
        <w:t>s</w:t>
      </w:r>
    </w:p>
    <w:p w14:paraId="2F21149D" w14:textId="6A68C705" w:rsidR="00640ED7" w:rsidRPr="00706D91" w:rsidRDefault="00640ED7" w:rsidP="00CB5C02">
      <w:pPr>
        <w:rPr>
          <w:rFonts w:cstheme="minorHAnsi"/>
        </w:rPr>
      </w:pPr>
      <w:r w:rsidRPr="00706D91">
        <w:rPr>
          <w:rFonts w:cstheme="minorHAnsi"/>
        </w:rPr>
        <w:t>Detailed Assessors may receive applications to assess at any stage of the assessment process</w:t>
      </w:r>
      <w:r w:rsidR="00116B31">
        <w:rPr>
          <w:rFonts w:cstheme="minorHAnsi"/>
        </w:rPr>
        <w:t xml:space="preserve">. This is </w:t>
      </w:r>
      <w:r w:rsidRPr="00706D91">
        <w:rPr>
          <w:rFonts w:cstheme="minorHAnsi"/>
        </w:rPr>
        <w:t>due to late conflicts of interest being declared by other assessors.</w:t>
      </w:r>
    </w:p>
    <w:p w14:paraId="68D014AC" w14:textId="77777777" w:rsidR="00853F6E" w:rsidRPr="00706D91" w:rsidRDefault="00853F6E" w:rsidP="00CB5C02">
      <w:pPr>
        <w:rPr>
          <w:rFonts w:cstheme="minorHAnsi"/>
        </w:rPr>
      </w:pPr>
      <w:r w:rsidRPr="00706D91">
        <w:rPr>
          <w:rFonts w:cstheme="minorHAnsi"/>
        </w:rPr>
        <w:t xml:space="preserve">As a Detailed Assessor, you will be asked to review Training Centre and/or Research Hub applications within your broad discipline field (noting these grants may be interdisciplinary). </w:t>
      </w:r>
    </w:p>
    <w:p w14:paraId="11B6096B" w14:textId="77777777" w:rsidR="00853F6E" w:rsidRPr="00706D91" w:rsidRDefault="00853F6E" w:rsidP="00CB5C02">
      <w:pPr>
        <w:rPr>
          <w:rFonts w:cstheme="minorHAnsi"/>
        </w:rPr>
      </w:pPr>
      <w:r w:rsidRPr="00706D91">
        <w:rPr>
          <w:rFonts w:cstheme="minorHAnsi"/>
        </w:rPr>
        <w:t>Detailed Assessments must meet the minimum character count of 200 characters per assessment criterion and a minimum of 3,500 characters for the overall assessment</w:t>
      </w:r>
    </w:p>
    <w:p w14:paraId="0F93F5D0" w14:textId="2E840978" w:rsidR="00853F6E" w:rsidRPr="00706D91" w:rsidRDefault="00853F6E" w:rsidP="00CB5C02">
      <w:pPr>
        <w:rPr>
          <w:rFonts w:cstheme="minorHAnsi"/>
        </w:rPr>
      </w:pPr>
      <w:r w:rsidRPr="00706D91">
        <w:rPr>
          <w:rFonts w:cstheme="minorHAnsi"/>
        </w:rPr>
        <w:t>If a Detailed Assessor has any concerns regarding the eligibility or integrity of an application, they should raise them with the ARC separately</w:t>
      </w:r>
      <w:r w:rsidR="4CF071E8" w:rsidRPr="00706D91">
        <w:rPr>
          <w:rFonts w:cstheme="minorHAnsi"/>
        </w:rPr>
        <w:t xml:space="preserve"> and not include such information in their assessment comments</w:t>
      </w:r>
      <w:r w:rsidRPr="00706D91">
        <w:rPr>
          <w:rFonts w:cstheme="minorHAnsi"/>
        </w:rPr>
        <w:t xml:space="preserve">. </w:t>
      </w:r>
    </w:p>
    <w:p w14:paraId="6EB84AF9" w14:textId="3A49D8EC" w:rsidR="00640ED7" w:rsidRPr="00706D91" w:rsidRDefault="00853F6E" w:rsidP="00CB5C02">
      <w:pPr>
        <w:rPr>
          <w:rFonts w:cstheme="minorHAnsi"/>
        </w:rPr>
      </w:pPr>
      <w:r w:rsidRPr="00706D91">
        <w:rPr>
          <w:rFonts w:cstheme="minorHAnsi"/>
        </w:rPr>
        <w:t>Detailed Assessors should not source information outside what is contained in the application.</w:t>
      </w:r>
    </w:p>
    <w:p w14:paraId="68BD25FF" w14:textId="0F2DE19E" w:rsidR="005715D0" w:rsidRPr="00706D91" w:rsidRDefault="005715D0" w:rsidP="00CB5C02">
      <w:pPr>
        <w:rPr>
          <w:rFonts w:cstheme="minorHAnsi"/>
        </w:rPr>
      </w:pPr>
      <w:r w:rsidRPr="00706D91">
        <w:rPr>
          <w:rFonts w:cstheme="minorHAnsi"/>
          <w:b/>
          <w:bCs/>
        </w:rPr>
        <w:t>High Quality Detailed Assessments</w:t>
      </w:r>
    </w:p>
    <w:p w14:paraId="7FA9B316" w14:textId="77777777" w:rsidR="009D4541" w:rsidRPr="00706D91" w:rsidRDefault="009D4541" w:rsidP="00CB5C02">
      <w:pPr>
        <w:rPr>
          <w:rFonts w:cstheme="minorHAnsi"/>
        </w:rPr>
      </w:pPr>
      <w:r w:rsidRPr="00706D91">
        <w:rPr>
          <w:rFonts w:cstheme="minorHAnsi"/>
        </w:rPr>
        <w:t>Detailed Assessors are asked to provide high quality, constructive assessments with the following elements:</w:t>
      </w:r>
    </w:p>
    <w:p w14:paraId="2C485A3D" w14:textId="77777777" w:rsidR="009D4541" w:rsidRPr="00706D91" w:rsidRDefault="009D4541" w:rsidP="003076FE">
      <w:pPr>
        <w:pStyle w:val="ListParagraph"/>
        <w:numPr>
          <w:ilvl w:val="1"/>
          <w:numId w:val="22"/>
        </w:numPr>
        <w:rPr>
          <w:rFonts w:cstheme="minorHAnsi"/>
        </w:rPr>
      </w:pPr>
      <w:r w:rsidRPr="00706D91">
        <w:rPr>
          <w:rFonts w:cstheme="minorHAnsi"/>
        </w:rPr>
        <w:t xml:space="preserve">Objective, </w:t>
      </w:r>
      <w:proofErr w:type="gramStart"/>
      <w:r w:rsidRPr="00706D91">
        <w:rPr>
          <w:rFonts w:cstheme="minorHAnsi"/>
        </w:rPr>
        <w:t>constructive</w:t>
      </w:r>
      <w:proofErr w:type="gramEnd"/>
      <w:r w:rsidRPr="00706D91">
        <w:rPr>
          <w:rFonts w:cstheme="minorHAnsi"/>
        </w:rPr>
        <w:t xml:space="preserve"> and professional comments.</w:t>
      </w:r>
    </w:p>
    <w:p w14:paraId="6EBAAAC0" w14:textId="77777777" w:rsidR="009D4541" w:rsidRPr="00706D91" w:rsidRDefault="009D4541" w:rsidP="003076FE">
      <w:pPr>
        <w:pStyle w:val="ListParagraph"/>
        <w:numPr>
          <w:ilvl w:val="1"/>
          <w:numId w:val="22"/>
        </w:numPr>
        <w:rPr>
          <w:rFonts w:cstheme="minorHAnsi"/>
        </w:rPr>
      </w:pPr>
      <w:r w:rsidRPr="00706D91">
        <w:rPr>
          <w:rFonts w:cstheme="minorHAnsi"/>
        </w:rPr>
        <w:t>Detailed comments on the merits or otherwise of the application with respect to the selection criteria.</w:t>
      </w:r>
    </w:p>
    <w:p w14:paraId="0A358ABA" w14:textId="77777777" w:rsidR="009D4541" w:rsidRPr="00706D91" w:rsidRDefault="009D4541" w:rsidP="003076FE">
      <w:pPr>
        <w:pStyle w:val="ListParagraph"/>
        <w:numPr>
          <w:ilvl w:val="1"/>
          <w:numId w:val="22"/>
        </w:numPr>
        <w:rPr>
          <w:rFonts w:cstheme="minorHAnsi"/>
        </w:rPr>
      </w:pPr>
      <w:r w:rsidRPr="00706D91">
        <w:rPr>
          <w:rFonts w:cstheme="minorHAnsi"/>
        </w:rPr>
        <w:t>Sufficient information to allow applicants to provide a Rejoinder.</w:t>
      </w:r>
    </w:p>
    <w:p w14:paraId="4317C887" w14:textId="7520900F" w:rsidR="009D4541" w:rsidRPr="00706D91" w:rsidRDefault="009D4541" w:rsidP="003076FE">
      <w:pPr>
        <w:pStyle w:val="ListParagraph"/>
        <w:numPr>
          <w:ilvl w:val="1"/>
          <w:numId w:val="22"/>
        </w:numPr>
        <w:rPr>
          <w:rFonts w:cstheme="minorHAnsi"/>
        </w:rPr>
      </w:pPr>
      <w:r w:rsidRPr="00706D91">
        <w:rPr>
          <w:rFonts w:cstheme="minorHAnsi"/>
        </w:rPr>
        <w:t xml:space="preserve">Comments that align closely with </w:t>
      </w:r>
      <w:r w:rsidR="00C32DC6">
        <w:rPr>
          <w:rFonts w:cstheme="minorHAnsi"/>
        </w:rPr>
        <w:t xml:space="preserve">the </w:t>
      </w:r>
      <w:r w:rsidRPr="00706D91">
        <w:rPr>
          <w:rFonts w:cstheme="minorHAnsi"/>
        </w:rPr>
        <w:t>scores</w:t>
      </w:r>
      <w:r w:rsidR="00C32DC6">
        <w:rPr>
          <w:rFonts w:cstheme="minorHAnsi"/>
        </w:rPr>
        <w:t xml:space="preserve"> provide</w:t>
      </w:r>
      <w:r w:rsidR="00F62833">
        <w:rPr>
          <w:rFonts w:cstheme="minorHAnsi"/>
        </w:rPr>
        <w:t>d</w:t>
      </w:r>
    </w:p>
    <w:p w14:paraId="0274BD69" w14:textId="77777777" w:rsidR="009D4541" w:rsidRPr="00706D91" w:rsidRDefault="009D4541" w:rsidP="003076FE">
      <w:pPr>
        <w:pStyle w:val="ListParagraph"/>
        <w:numPr>
          <w:ilvl w:val="1"/>
          <w:numId w:val="22"/>
        </w:numPr>
        <w:rPr>
          <w:rFonts w:cstheme="minorHAnsi"/>
        </w:rPr>
      </w:pPr>
      <w:r w:rsidRPr="00706D91">
        <w:rPr>
          <w:rFonts w:cstheme="minorHAnsi"/>
        </w:rPr>
        <w:t xml:space="preserve">Comments that are fair, </w:t>
      </w:r>
      <w:proofErr w:type="gramStart"/>
      <w:r w:rsidRPr="00706D91">
        <w:rPr>
          <w:rFonts w:cstheme="minorHAnsi"/>
        </w:rPr>
        <w:t>meaningful</w:t>
      </w:r>
      <w:proofErr w:type="gramEnd"/>
      <w:r w:rsidRPr="00706D91">
        <w:rPr>
          <w:rFonts w:cstheme="minorHAnsi"/>
        </w:rPr>
        <w:t xml:space="preserve"> and balanced.</w:t>
      </w:r>
    </w:p>
    <w:p w14:paraId="53931ADE" w14:textId="77777777" w:rsidR="009D4541" w:rsidRPr="00706D91" w:rsidRDefault="009D4541" w:rsidP="003076FE">
      <w:pPr>
        <w:pStyle w:val="ListParagraph"/>
        <w:numPr>
          <w:ilvl w:val="1"/>
          <w:numId w:val="22"/>
        </w:numPr>
        <w:rPr>
          <w:rFonts w:cstheme="minorHAnsi"/>
        </w:rPr>
      </w:pPr>
      <w:r w:rsidRPr="00706D91">
        <w:rPr>
          <w:rFonts w:cstheme="minorHAnsi"/>
        </w:rPr>
        <w:lastRenderedPageBreak/>
        <w:t>Comments free from exaggeration and understatement.</w:t>
      </w:r>
    </w:p>
    <w:p w14:paraId="4D7A998E" w14:textId="77777777" w:rsidR="009D4541" w:rsidRPr="00706D91" w:rsidRDefault="009D4541" w:rsidP="003076FE">
      <w:pPr>
        <w:pStyle w:val="ListParagraph"/>
        <w:numPr>
          <w:ilvl w:val="1"/>
          <w:numId w:val="22"/>
        </w:numPr>
        <w:rPr>
          <w:rFonts w:cstheme="minorHAnsi"/>
        </w:rPr>
      </w:pPr>
      <w:r w:rsidRPr="00706D91">
        <w:rPr>
          <w:rFonts w:cstheme="minorHAnsi"/>
        </w:rPr>
        <w:t>Timely submission via RMS by the ARC deadline.</w:t>
      </w:r>
    </w:p>
    <w:p w14:paraId="7361C46F" w14:textId="77777777" w:rsidR="009D4541" w:rsidRPr="00706D91" w:rsidRDefault="009D4541" w:rsidP="003076FE">
      <w:pPr>
        <w:pStyle w:val="ListParagraph"/>
        <w:numPr>
          <w:ilvl w:val="1"/>
          <w:numId w:val="22"/>
        </w:numPr>
        <w:rPr>
          <w:rFonts w:cstheme="minorHAnsi"/>
        </w:rPr>
      </w:pPr>
      <w:r w:rsidRPr="00706D91">
        <w:rPr>
          <w:rFonts w:cstheme="minorHAnsi"/>
        </w:rPr>
        <w:t>Observation of the ARC Conflict of Interest and Confidentiality Policy.</w:t>
      </w:r>
    </w:p>
    <w:p w14:paraId="10164E55" w14:textId="2604497F" w:rsidR="4EE3912D" w:rsidRPr="00706D91" w:rsidRDefault="009D4541" w:rsidP="00CB5C02">
      <w:pPr>
        <w:rPr>
          <w:rFonts w:cstheme="minorHAnsi"/>
        </w:rPr>
      </w:pPr>
      <w:r w:rsidRPr="00706D91">
        <w:rPr>
          <w:rFonts w:cstheme="minorHAnsi"/>
        </w:rPr>
        <w:t>Please refer to the ARC Peer Review webpage for examples of good Detailed Assessments.</w:t>
      </w:r>
      <w:r w:rsidR="00CB5C02" w:rsidRPr="00706D91">
        <w:rPr>
          <w:rFonts w:cstheme="minorHAnsi"/>
        </w:rPr>
        <w:t xml:space="preserve"> </w:t>
      </w:r>
      <w:r w:rsidR="4EE3912D" w:rsidRPr="00706D91">
        <w:rPr>
          <w:rFonts w:cstheme="minorHAnsi"/>
        </w:rPr>
        <w:t xml:space="preserve">If </w:t>
      </w:r>
      <w:proofErr w:type="gramStart"/>
      <w:r w:rsidR="4EE3912D" w:rsidRPr="00706D91">
        <w:rPr>
          <w:rFonts w:cstheme="minorHAnsi"/>
        </w:rPr>
        <w:t>necessary</w:t>
      </w:r>
      <w:proofErr w:type="gramEnd"/>
      <w:r w:rsidR="4EE3912D" w:rsidRPr="00706D91">
        <w:rPr>
          <w:rFonts w:cstheme="minorHAnsi"/>
        </w:rPr>
        <w:t xml:space="preserve"> the ARC may contact you to request clarification of your comments</w:t>
      </w:r>
    </w:p>
    <w:p w14:paraId="4A908CBE" w14:textId="286765E4" w:rsidR="00A20E71" w:rsidRPr="00706D91" w:rsidRDefault="00A20E71" w:rsidP="00CB5C02">
      <w:pPr>
        <w:rPr>
          <w:rFonts w:cstheme="minorHAnsi"/>
        </w:rPr>
      </w:pPr>
      <w:r w:rsidRPr="00706D91">
        <w:rPr>
          <w:rFonts w:cstheme="minorHAnsi"/>
          <w:b/>
          <w:bCs/>
        </w:rPr>
        <w:t>Scoring and Ranking Assessments</w:t>
      </w:r>
    </w:p>
    <w:p w14:paraId="4391D34B" w14:textId="3B704F9C" w:rsidR="0077061C" w:rsidRPr="00706D91" w:rsidRDefault="0077061C" w:rsidP="00CB5C02">
      <w:pPr>
        <w:rPr>
          <w:rFonts w:cstheme="minorHAnsi"/>
        </w:rPr>
      </w:pPr>
      <w:r w:rsidRPr="00706D91">
        <w:rPr>
          <w:rFonts w:cstheme="minorHAnsi"/>
        </w:rPr>
        <w:t xml:space="preserve">The Scoring Matrix table on the screen shows an example of the scores applicable to the ARC </w:t>
      </w:r>
      <w:r w:rsidR="009E33A6" w:rsidRPr="00706D91">
        <w:rPr>
          <w:rFonts w:cstheme="minorHAnsi"/>
        </w:rPr>
        <w:t>Industrial Transformation Research Program</w:t>
      </w:r>
      <w:r w:rsidRPr="00706D91">
        <w:rPr>
          <w:rFonts w:cstheme="minorHAnsi"/>
        </w:rPr>
        <w:t xml:space="preserve"> grant opportunity.</w:t>
      </w:r>
      <w:r w:rsidR="00CB5C02" w:rsidRPr="00706D91">
        <w:rPr>
          <w:rFonts w:cstheme="minorHAnsi"/>
        </w:rPr>
        <w:t xml:space="preserve"> </w:t>
      </w:r>
      <w:r w:rsidRPr="00706D91">
        <w:rPr>
          <w:rFonts w:cstheme="minorHAnsi"/>
        </w:rPr>
        <w:t>It is important that Detailed Assessors follow the Scoring Matrix</w:t>
      </w:r>
      <w:r w:rsidR="2EA5DBDD" w:rsidRPr="00706D91">
        <w:rPr>
          <w:rFonts w:cstheme="minorHAnsi"/>
        </w:rPr>
        <w:t>, and that the assessment comments fit the score</w:t>
      </w:r>
      <w:r w:rsidR="002B0F97">
        <w:rPr>
          <w:rFonts w:cstheme="minorHAnsi"/>
        </w:rPr>
        <w:t>s</w:t>
      </w:r>
      <w:r w:rsidR="2EA5DBDD" w:rsidRPr="00706D91">
        <w:rPr>
          <w:rFonts w:cstheme="minorHAnsi"/>
        </w:rPr>
        <w:t xml:space="preserve"> given</w:t>
      </w:r>
    </w:p>
    <w:p w14:paraId="6A9FD78D" w14:textId="7E3EE11B" w:rsidR="0077061C" w:rsidRPr="00706D91" w:rsidRDefault="0077061C" w:rsidP="00CB5C02">
      <w:pPr>
        <w:rPr>
          <w:rFonts w:cstheme="minorHAnsi"/>
        </w:rPr>
      </w:pPr>
      <w:r w:rsidRPr="00706D91">
        <w:rPr>
          <w:rFonts w:cstheme="minorHAnsi"/>
          <w:b/>
          <w:bCs/>
        </w:rPr>
        <w:t>Assessment Screen 1 for Detailed Assessors</w:t>
      </w:r>
    </w:p>
    <w:p w14:paraId="1BD37D78" w14:textId="77777777" w:rsidR="0077061C" w:rsidRPr="00706D91" w:rsidRDefault="0077061C" w:rsidP="00CB5C02">
      <w:pPr>
        <w:rPr>
          <w:rFonts w:cstheme="minorHAnsi"/>
        </w:rPr>
      </w:pPr>
      <w:r w:rsidRPr="00706D91">
        <w:rPr>
          <w:rFonts w:cstheme="minorHAnsi"/>
        </w:rPr>
        <w:t xml:space="preserve">This slide provides a screen shot of an assessment form for Detailed Assessors. From this screen, Detailed Assessors </w:t>
      </w:r>
      <w:proofErr w:type="gramStart"/>
      <w:r w:rsidRPr="00706D91">
        <w:rPr>
          <w:rFonts w:cstheme="minorHAnsi"/>
        </w:rPr>
        <w:t>are able to</w:t>
      </w:r>
      <w:proofErr w:type="gramEnd"/>
      <w:r w:rsidRPr="00706D91">
        <w:rPr>
          <w:rFonts w:cstheme="minorHAnsi"/>
        </w:rPr>
        <w:t xml:space="preserve"> open the application, enter the assessment screen, access assessor material and submit their scores and rankings.</w:t>
      </w:r>
    </w:p>
    <w:p w14:paraId="73F31A7E" w14:textId="13D8488B" w:rsidR="0077061C" w:rsidRPr="00706D91" w:rsidRDefault="0077061C" w:rsidP="00CB5C02">
      <w:pPr>
        <w:rPr>
          <w:rFonts w:cstheme="minorHAnsi"/>
        </w:rPr>
      </w:pPr>
      <w:r w:rsidRPr="00706D91">
        <w:rPr>
          <w:rFonts w:cstheme="minorHAnsi"/>
          <w:b/>
          <w:bCs/>
        </w:rPr>
        <w:t xml:space="preserve">Assessment Screen </w:t>
      </w:r>
      <w:r w:rsidR="00D0713E" w:rsidRPr="00706D91">
        <w:rPr>
          <w:rFonts w:cstheme="minorHAnsi"/>
          <w:b/>
          <w:bCs/>
        </w:rPr>
        <w:t>2</w:t>
      </w:r>
      <w:r w:rsidRPr="00706D91">
        <w:rPr>
          <w:rFonts w:cstheme="minorHAnsi"/>
          <w:b/>
          <w:bCs/>
        </w:rPr>
        <w:t xml:space="preserve"> for Detailed Assessors</w:t>
      </w:r>
    </w:p>
    <w:p w14:paraId="152B5069" w14:textId="76C5899E" w:rsidR="7403302F" w:rsidRPr="00706D91" w:rsidRDefault="0077061C" w:rsidP="00CB5C02">
      <w:pPr>
        <w:rPr>
          <w:rFonts w:cstheme="minorHAnsi"/>
        </w:rPr>
      </w:pPr>
      <w:r w:rsidRPr="00706D91">
        <w:rPr>
          <w:rFonts w:cstheme="minorHAnsi"/>
        </w:rPr>
        <w:t>Th</w:t>
      </w:r>
      <w:r w:rsidR="00D0713E" w:rsidRPr="00706D91">
        <w:rPr>
          <w:rFonts w:cstheme="minorHAnsi"/>
        </w:rPr>
        <w:t xml:space="preserve">is </w:t>
      </w:r>
      <w:r w:rsidRPr="00706D91">
        <w:rPr>
          <w:rFonts w:cstheme="minorHAnsi"/>
        </w:rPr>
        <w:t xml:space="preserve">slide </w:t>
      </w:r>
      <w:r w:rsidR="00D0713E" w:rsidRPr="00706D91">
        <w:rPr>
          <w:rFonts w:cstheme="minorHAnsi"/>
        </w:rPr>
        <w:t xml:space="preserve">and the following slide </w:t>
      </w:r>
      <w:r w:rsidRPr="00706D91">
        <w:rPr>
          <w:rFonts w:cstheme="minorHAnsi"/>
        </w:rPr>
        <w:t>provide screen shot</w:t>
      </w:r>
      <w:r w:rsidR="00D0713E" w:rsidRPr="00706D91">
        <w:rPr>
          <w:rFonts w:cstheme="minorHAnsi"/>
        </w:rPr>
        <w:t>s</w:t>
      </w:r>
      <w:r w:rsidRPr="00706D91">
        <w:rPr>
          <w:rFonts w:cstheme="minorHAnsi"/>
        </w:rPr>
        <w:t xml:space="preserve"> of the assessment screen where Detailed Assessors are required to input their written comments and scores against the application to which they are assigned. </w:t>
      </w:r>
      <w:r w:rsidR="00CB5C02" w:rsidRPr="00706D91">
        <w:rPr>
          <w:rFonts w:cstheme="minorHAnsi"/>
        </w:rPr>
        <w:t xml:space="preserve"> </w:t>
      </w:r>
      <w:r w:rsidR="7403302F" w:rsidRPr="00706D91">
        <w:rPr>
          <w:rFonts w:cstheme="minorHAnsi"/>
        </w:rPr>
        <w:t>Please note that RMS does not autosave, and the Save button on the top of the screen can be used if the assessment is not ready for submission.</w:t>
      </w:r>
    </w:p>
    <w:p w14:paraId="0C0CF8E5" w14:textId="418FEE8D" w:rsidR="00B5512D" w:rsidRPr="00706D91" w:rsidRDefault="00B5512D" w:rsidP="00CB5C02">
      <w:pPr>
        <w:rPr>
          <w:rFonts w:cstheme="minorHAnsi"/>
        </w:rPr>
      </w:pPr>
      <w:r w:rsidRPr="00706D91">
        <w:rPr>
          <w:rFonts w:cstheme="minorHAnsi"/>
          <w:b/>
          <w:bCs/>
        </w:rPr>
        <w:t>Role of General Assessor</w:t>
      </w:r>
      <w:r w:rsidR="00FE5DED" w:rsidRPr="00706D91">
        <w:rPr>
          <w:rFonts w:cstheme="minorHAnsi"/>
          <w:b/>
          <w:bCs/>
        </w:rPr>
        <w:t>s</w:t>
      </w:r>
    </w:p>
    <w:p w14:paraId="04B4EDE6" w14:textId="2220BD7A" w:rsidR="00151DBB" w:rsidRPr="00706D91" w:rsidRDefault="00151DBB" w:rsidP="00CB5C02">
      <w:pPr>
        <w:spacing w:after="0"/>
        <w:rPr>
          <w:rFonts w:cstheme="minorHAnsi"/>
        </w:rPr>
      </w:pPr>
      <w:r w:rsidRPr="00706D91">
        <w:rPr>
          <w:rFonts w:cstheme="minorHAnsi"/>
        </w:rPr>
        <w:t>General Assessors are selected to form an ARC Selection Advisory Committee (</w:t>
      </w:r>
      <w:r w:rsidR="00A166E3">
        <w:rPr>
          <w:rFonts w:cstheme="minorHAnsi"/>
        </w:rPr>
        <w:t xml:space="preserve">or </w:t>
      </w:r>
      <w:r w:rsidRPr="00706D91">
        <w:rPr>
          <w:rFonts w:cstheme="minorHAnsi"/>
        </w:rPr>
        <w:t xml:space="preserve">SAC) to </w:t>
      </w:r>
      <w:r w:rsidR="5355A2C8" w:rsidRPr="00706D91">
        <w:rPr>
          <w:rFonts w:cstheme="minorHAnsi"/>
        </w:rPr>
        <w:t xml:space="preserve">conduct </w:t>
      </w:r>
      <w:r w:rsidRPr="00706D91">
        <w:rPr>
          <w:rFonts w:cstheme="minorHAnsi"/>
        </w:rPr>
        <w:t>the peer review process</w:t>
      </w:r>
      <w:r w:rsidR="64803D4F" w:rsidRPr="00706D91">
        <w:rPr>
          <w:rFonts w:cstheme="minorHAnsi"/>
        </w:rPr>
        <w:t xml:space="preserve"> and provide recommendations to the ARC</w:t>
      </w:r>
      <w:r w:rsidRPr="00706D91">
        <w:rPr>
          <w:rFonts w:cstheme="minorHAnsi"/>
        </w:rPr>
        <w:t xml:space="preserve">. </w:t>
      </w:r>
    </w:p>
    <w:p w14:paraId="0538DBA6" w14:textId="791F96D8" w:rsidR="00151DBB" w:rsidRPr="00706D91" w:rsidRDefault="00151DBB" w:rsidP="00CB5C02">
      <w:pPr>
        <w:tabs>
          <w:tab w:val="num" w:pos="720"/>
        </w:tabs>
        <w:spacing w:after="0"/>
        <w:rPr>
          <w:rFonts w:cstheme="minorHAnsi"/>
        </w:rPr>
      </w:pPr>
      <w:r w:rsidRPr="00706D91">
        <w:rPr>
          <w:rFonts w:cstheme="minorHAnsi"/>
        </w:rPr>
        <w:t>The SAC for the ARC Industrial Transformation Research Program has eminent members of the wider national and international academic community and/or key industry groups. General Assessors provide scores only in RMS.</w:t>
      </w:r>
      <w:r w:rsidR="00CB5C02" w:rsidRPr="00706D91">
        <w:rPr>
          <w:rFonts w:cstheme="minorHAnsi"/>
        </w:rPr>
        <w:t xml:space="preserve"> </w:t>
      </w:r>
      <w:r w:rsidRPr="00706D91">
        <w:rPr>
          <w:rFonts w:cstheme="minorHAnsi"/>
        </w:rPr>
        <w:t xml:space="preserve">The </w:t>
      </w:r>
      <w:r w:rsidR="00EB63EE" w:rsidRPr="00706D91">
        <w:rPr>
          <w:rFonts w:cstheme="minorHAnsi"/>
        </w:rPr>
        <w:t xml:space="preserve">Selection Advisory Committee </w:t>
      </w:r>
      <w:r w:rsidRPr="00706D91">
        <w:rPr>
          <w:rFonts w:cstheme="minorHAnsi"/>
        </w:rPr>
        <w:t>attends a meeting to discuss and recommend applications for funding.</w:t>
      </w:r>
    </w:p>
    <w:p w14:paraId="4FBA8BFC" w14:textId="77777777" w:rsidR="007A7DCD" w:rsidRPr="00706D91" w:rsidRDefault="007A7DCD" w:rsidP="003076FE">
      <w:pPr>
        <w:spacing w:after="0"/>
        <w:ind w:left="714"/>
        <w:rPr>
          <w:rFonts w:cstheme="minorHAnsi"/>
        </w:rPr>
      </w:pPr>
    </w:p>
    <w:p w14:paraId="2A01C91F" w14:textId="05AC415D" w:rsidR="003F6AC2" w:rsidRPr="00706D91" w:rsidRDefault="003F6AC2" w:rsidP="00CB5C02">
      <w:pPr>
        <w:rPr>
          <w:rFonts w:cstheme="minorHAnsi"/>
          <w:b/>
          <w:bCs/>
        </w:rPr>
      </w:pPr>
      <w:r w:rsidRPr="00706D91">
        <w:rPr>
          <w:rFonts w:cstheme="minorHAnsi"/>
          <w:b/>
          <w:bCs/>
        </w:rPr>
        <w:t>General Assessments</w:t>
      </w:r>
    </w:p>
    <w:p w14:paraId="1D7800A5" w14:textId="382DDE3A" w:rsidR="004614D0" w:rsidRPr="00706D91" w:rsidRDefault="004614D0" w:rsidP="00CB5C02">
      <w:pPr>
        <w:rPr>
          <w:rFonts w:cstheme="minorHAnsi"/>
        </w:rPr>
      </w:pPr>
      <w:r w:rsidRPr="00706D91">
        <w:rPr>
          <w:rFonts w:cstheme="minorHAnsi"/>
        </w:rPr>
        <w:t xml:space="preserve">General Assessors are asked to review the application to identify merits or otherwise of the proposed research and provide a score against the assessment criteria. General Assessors may receive applications to assess at any stage of the assessment process due to late COIs being declared by other assessors. </w:t>
      </w:r>
    </w:p>
    <w:p w14:paraId="395C74A5" w14:textId="3AAD0CFD" w:rsidR="004614D0" w:rsidRPr="00706D91" w:rsidRDefault="69CD8D7C" w:rsidP="00CB5C02">
      <w:pPr>
        <w:rPr>
          <w:rFonts w:cstheme="minorHAnsi"/>
        </w:rPr>
      </w:pPr>
      <w:r w:rsidRPr="00706D91">
        <w:rPr>
          <w:rFonts w:cstheme="minorHAnsi"/>
        </w:rPr>
        <w:t>Each application will have 3 General Assessors assigned to provide an assessment.</w:t>
      </w:r>
    </w:p>
    <w:p w14:paraId="584252C2" w14:textId="19A81602" w:rsidR="004614D0" w:rsidRPr="00706D91" w:rsidRDefault="004614D0" w:rsidP="00CB5C02">
      <w:pPr>
        <w:rPr>
          <w:rFonts w:cstheme="minorHAnsi"/>
        </w:rPr>
      </w:pPr>
      <w:r w:rsidRPr="00706D91">
        <w:rPr>
          <w:rFonts w:cstheme="minorHAnsi"/>
        </w:rPr>
        <w:t xml:space="preserve">Prior to the SAC meetings, all </w:t>
      </w:r>
      <w:r w:rsidR="5F2E3FCE" w:rsidRPr="00706D91">
        <w:rPr>
          <w:rFonts w:cstheme="minorHAnsi"/>
        </w:rPr>
        <w:t>General Assessors who are not conflicted with an application</w:t>
      </w:r>
      <w:r w:rsidRPr="00706D91">
        <w:rPr>
          <w:rFonts w:cstheme="minorHAnsi"/>
        </w:rPr>
        <w:t xml:space="preserve"> should review the Detailed and General Assessors’ assessments and scores, and rejoinder text</w:t>
      </w:r>
      <w:r w:rsidR="004E06FB">
        <w:rPr>
          <w:rFonts w:cstheme="minorHAnsi"/>
        </w:rPr>
        <w:t xml:space="preserve"> for each application</w:t>
      </w:r>
      <w:r w:rsidRPr="00706D91">
        <w:rPr>
          <w:rFonts w:cstheme="minorHAnsi"/>
        </w:rPr>
        <w:t>.</w:t>
      </w:r>
    </w:p>
    <w:p w14:paraId="6EF42E72" w14:textId="098A2381" w:rsidR="00CB5C02" w:rsidRPr="00706D91" w:rsidRDefault="004614D0" w:rsidP="00CB5C02">
      <w:pPr>
        <w:rPr>
          <w:rFonts w:cstheme="minorHAnsi"/>
        </w:rPr>
      </w:pPr>
      <w:r w:rsidRPr="00706D91">
        <w:rPr>
          <w:rFonts w:cstheme="minorHAnsi"/>
        </w:rPr>
        <w:t xml:space="preserve">During the meetings, all unconflicted SAC members will be expected to participate in discussions on all applications with </w:t>
      </w:r>
      <w:r w:rsidR="05088EB9" w:rsidRPr="00706D91">
        <w:rPr>
          <w:rFonts w:cstheme="minorHAnsi"/>
        </w:rPr>
        <w:t>a lead General Assessor</w:t>
      </w:r>
      <w:r w:rsidRPr="00706D91">
        <w:rPr>
          <w:rFonts w:cstheme="minorHAnsi"/>
        </w:rPr>
        <w:t xml:space="preserve"> leading the discussion. All unconflicted </w:t>
      </w:r>
      <w:r w:rsidR="007B1FA7" w:rsidRPr="00706D91">
        <w:rPr>
          <w:rFonts w:cstheme="minorHAnsi"/>
        </w:rPr>
        <w:t xml:space="preserve">Selection Advisory Committee </w:t>
      </w:r>
      <w:r w:rsidRPr="00706D91">
        <w:rPr>
          <w:rFonts w:cstheme="minorHAnsi"/>
        </w:rPr>
        <w:t xml:space="preserve">members will vote on applications to shortlist and to recommend when called to do so by the Chair. </w:t>
      </w:r>
    </w:p>
    <w:p w14:paraId="1C543B9D" w14:textId="1D62B631" w:rsidR="009D7769" w:rsidRPr="00706D91" w:rsidRDefault="009D7769" w:rsidP="00CB5C02">
      <w:pPr>
        <w:rPr>
          <w:rFonts w:cstheme="minorHAnsi"/>
        </w:rPr>
      </w:pPr>
      <w:r w:rsidRPr="00706D91">
        <w:rPr>
          <w:rFonts w:cstheme="minorHAnsi"/>
          <w:b/>
          <w:bCs/>
        </w:rPr>
        <w:t>Assessment Screen 1 for General Assessors</w:t>
      </w:r>
    </w:p>
    <w:p w14:paraId="553EEB21" w14:textId="77777777" w:rsidR="00302A39" w:rsidRPr="00706D91" w:rsidRDefault="00302A39" w:rsidP="00CB5C02">
      <w:pPr>
        <w:rPr>
          <w:rFonts w:cstheme="minorHAnsi"/>
        </w:rPr>
      </w:pPr>
      <w:r w:rsidRPr="00706D91">
        <w:rPr>
          <w:rFonts w:cstheme="minorHAnsi"/>
        </w:rPr>
        <w:t xml:space="preserve">This slide provides a screen shot of the assessment screen for General Assessors. From this screen, General Assessors </w:t>
      </w:r>
      <w:proofErr w:type="gramStart"/>
      <w:r w:rsidRPr="00706D91">
        <w:rPr>
          <w:rFonts w:cstheme="minorHAnsi"/>
        </w:rPr>
        <w:t>are able to</w:t>
      </w:r>
      <w:proofErr w:type="gramEnd"/>
      <w:r w:rsidRPr="00706D91">
        <w:rPr>
          <w:rFonts w:cstheme="minorHAnsi"/>
        </w:rPr>
        <w:t xml:space="preserve"> open the application, enter the assessment screen, access assessor material and submit their scores and rankings.</w:t>
      </w:r>
    </w:p>
    <w:p w14:paraId="1D1CDD9F" w14:textId="0458B00C" w:rsidR="005715D0" w:rsidRPr="00706D91" w:rsidRDefault="00546395" w:rsidP="00CB5C02">
      <w:pPr>
        <w:rPr>
          <w:rFonts w:cstheme="minorHAnsi"/>
          <w:b/>
          <w:bCs/>
        </w:rPr>
      </w:pPr>
      <w:r w:rsidRPr="00706D91">
        <w:rPr>
          <w:rFonts w:cstheme="minorHAnsi"/>
          <w:b/>
          <w:bCs/>
        </w:rPr>
        <w:lastRenderedPageBreak/>
        <w:t>Applications outside your broad area of expertise</w:t>
      </w:r>
    </w:p>
    <w:p w14:paraId="1DC60CD1" w14:textId="77777777" w:rsidR="00D210F9" w:rsidRPr="00706D91" w:rsidRDefault="00D210F9" w:rsidP="00CB5C02">
      <w:pPr>
        <w:rPr>
          <w:rFonts w:cstheme="minorHAnsi"/>
        </w:rPr>
      </w:pPr>
      <w:r w:rsidRPr="00706D91">
        <w:rPr>
          <w:rFonts w:cstheme="minorHAnsi"/>
        </w:rPr>
        <w:t>If you believe that the ARC has misunderstood your expertise or has made an error in assigning an application to you, please give early notice to the ARC by rejecting the application in RMS and entering a reason in the comment box.</w:t>
      </w:r>
    </w:p>
    <w:p w14:paraId="51E66B71" w14:textId="3CF4DC08" w:rsidR="00D210F9" w:rsidRPr="00706D91" w:rsidRDefault="00D210F9" w:rsidP="00CB5C02">
      <w:pPr>
        <w:rPr>
          <w:rFonts w:cstheme="minorHAnsi"/>
        </w:rPr>
      </w:pPr>
      <w:r w:rsidRPr="00706D91">
        <w:rPr>
          <w:rFonts w:cstheme="minorHAnsi"/>
        </w:rPr>
        <w:t xml:space="preserve">To assist the ARC to accurately assign applications, please review your RMS profile expertise text and </w:t>
      </w:r>
      <w:proofErr w:type="spellStart"/>
      <w:proofErr w:type="gramStart"/>
      <w:r w:rsidRPr="00706D91">
        <w:rPr>
          <w:rFonts w:cstheme="minorHAnsi"/>
        </w:rPr>
        <w:t>FoR</w:t>
      </w:r>
      <w:proofErr w:type="spellEnd"/>
      <w:proofErr w:type="gramEnd"/>
      <w:r w:rsidRPr="00706D91">
        <w:rPr>
          <w:rFonts w:cstheme="minorHAnsi"/>
        </w:rPr>
        <w:t xml:space="preserve"> codes regularly to ensure your profile remains accurate and up to date.</w:t>
      </w:r>
    </w:p>
    <w:p w14:paraId="18AA045D" w14:textId="344B54E8" w:rsidR="00FD71CB" w:rsidRPr="00706D91" w:rsidRDefault="007D175C" w:rsidP="00CB5C02">
      <w:pPr>
        <w:rPr>
          <w:rFonts w:cstheme="minorHAnsi"/>
        </w:rPr>
      </w:pPr>
      <w:r w:rsidRPr="00706D91">
        <w:rPr>
          <w:rFonts w:cstheme="minorHAnsi"/>
        </w:rPr>
        <w:t>A</w:t>
      </w:r>
      <w:r w:rsidR="00FD71CB" w:rsidRPr="00706D91">
        <w:rPr>
          <w:rFonts w:cstheme="minorHAnsi"/>
        </w:rPr>
        <w:t>ssessors are required to assess all research on a fair and equal basis, including applications and outputs involving interdisciplinary and collaborative research.</w:t>
      </w:r>
    </w:p>
    <w:p w14:paraId="6FCF60C9" w14:textId="641AE4AD" w:rsidR="00A81B29" w:rsidRPr="00706D91" w:rsidRDefault="00A81B29" w:rsidP="00CB5C02">
      <w:pPr>
        <w:rPr>
          <w:rFonts w:cstheme="minorHAnsi"/>
          <w:b/>
          <w:bCs/>
        </w:rPr>
      </w:pPr>
      <w:r w:rsidRPr="00706D91">
        <w:rPr>
          <w:rFonts w:cstheme="minorHAnsi"/>
          <w:b/>
          <w:bCs/>
        </w:rPr>
        <w:t>What to look for when assessing an ITRP application</w:t>
      </w:r>
    </w:p>
    <w:p w14:paraId="44036317" w14:textId="2995C24F" w:rsidR="0046745F" w:rsidRPr="00706D91" w:rsidRDefault="0046745F" w:rsidP="00CB5C02">
      <w:pPr>
        <w:rPr>
          <w:rFonts w:cstheme="minorHAnsi"/>
        </w:rPr>
      </w:pPr>
      <w:r w:rsidRPr="00706D91">
        <w:rPr>
          <w:rFonts w:cstheme="minorHAnsi"/>
        </w:rPr>
        <w:t>Here is a high-level summary of what to look for when assessing an ARC Training Centre or Research Hub application. As an assessor, you should consider</w:t>
      </w:r>
      <w:r w:rsidR="00C5082D">
        <w:rPr>
          <w:rFonts w:cstheme="minorHAnsi"/>
        </w:rPr>
        <w:t xml:space="preserve"> the following</w:t>
      </w:r>
      <w:r w:rsidRPr="00706D91">
        <w:rPr>
          <w:rFonts w:cstheme="minorHAnsi"/>
        </w:rPr>
        <w:t>:</w:t>
      </w:r>
    </w:p>
    <w:p w14:paraId="72BEF981" w14:textId="77777777" w:rsidR="006A5BAF" w:rsidRPr="00706D91" w:rsidRDefault="006A5BAF" w:rsidP="00CB5C02">
      <w:pPr>
        <w:numPr>
          <w:ilvl w:val="0"/>
          <w:numId w:val="24"/>
        </w:numPr>
        <w:spacing w:after="0"/>
        <w:rPr>
          <w:rFonts w:cstheme="minorHAnsi"/>
        </w:rPr>
      </w:pPr>
      <w:r w:rsidRPr="00706D91">
        <w:rPr>
          <w:rFonts w:cstheme="minorHAnsi"/>
        </w:rPr>
        <w:t>The Scheme/s objectives - If the application meets the scheme objectives and explains how these are being met</w:t>
      </w:r>
    </w:p>
    <w:p w14:paraId="2376CD24" w14:textId="77777777" w:rsidR="006A5BAF" w:rsidRPr="00706D91" w:rsidRDefault="006A5BAF" w:rsidP="00CB5C02">
      <w:pPr>
        <w:numPr>
          <w:ilvl w:val="0"/>
          <w:numId w:val="24"/>
        </w:numPr>
        <w:spacing w:after="0"/>
        <w:rPr>
          <w:rFonts w:cstheme="minorHAnsi"/>
        </w:rPr>
      </w:pPr>
      <w:r w:rsidRPr="00706D91">
        <w:rPr>
          <w:rFonts w:cstheme="minorHAnsi"/>
        </w:rPr>
        <w:t xml:space="preserve">The Team - The appropriateness of the team’s research track record to achieve the Training Centre’s or Research Hub’s goals. Are there any critical personnel or groups </w:t>
      </w:r>
      <w:proofErr w:type="gramStart"/>
      <w:r w:rsidRPr="00706D91">
        <w:rPr>
          <w:rFonts w:cstheme="minorHAnsi"/>
        </w:rPr>
        <w:t>missing</w:t>
      </w:r>
      <w:proofErr w:type="gramEnd"/>
    </w:p>
    <w:p w14:paraId="1FA89A8C" w14:textId="6FA9CAF6" w:rsidR="006A5BAF" w:rsidRPr="00706D91" w:rsidRDefault="006A5BAF" w:rsidP="00CB5C02">
      <w:pPr>
        <w:numPr>
          <w:ilvl w:val="0"/>
          <w:numId w:val="24"/>
        </w:numPr>
        <w:spacing w:after="0"/>
        <w:rPr>
          <w:rFonts w:cstheme="minorHAnsi"/>
        </w:rPr>
      </w:pPr>
      <w:r w:rsidRPr="00706D91">
        <w:rPr>
          <w:rFonts w:cstheme="minorHAnsi"/>
        </w:rPr>
        <w:t>If participants are demonstrating their commitment to the research program</w:t>
      </w:r>
      <w:r w:rsidR="00150763">
        <w:rPr>
          <w:rFonts w:cstheme="minorHAnsi"/>
        </w:rPr>
        <w:t xml:space="preserve"> itself</w:t>
      </w:r>
    </w:p>
    <w:p w14:paraId="223DB6BE" w14:textId="77777777" w:rsidR="006A5BAF" w:rsidRPr="00706D91" w:rsidRDefault="006A5BAF" w:rsidP="00CB5C02">
      <w:pPr>
        <w:numPr>
          <w:ilvl w:val="0"/>
          <w:numId w:val="24"/>
        </w:numPr>
        <w:spacing w:after="0"/>
        <w:rPr>
          <w:rFonts w:cstheme="minorHAnsi"/>
        </w:rPr>
      </w:pPr>
      <w:r w:rsidRPr="00706D91">
        <w:rPr>
          <w:rFonts w:cstheme="minorHAnsi"/>
        </w:rPr>
        <w:t>If the participants are creating a collaborative and integrated team</w:t>
      </w:r>
    </w:p>
    <w:p w14:paraId="34984E3F" w14:textId="77777777" w:rsidR="006A5BAF" w:rsidRPr="00706D91" w:rsidRDefault="006A5BAF" w:rsidP="00CB5C02">
      <w:pPr>
        <w:numPr>
          <w:ilvl w:val="0"/>
          <w:numId w:val="24"/>
        </w:numPr>
        <w:spacing w:after="0"/>
        <w:rPr>
          <w:rFonts w:cstheme="minorHAnsi"/>
        </w:rPr>
      </w:pPr>
      <w:r w:rsidRPr="00706D91">
        <w:rPr>
          <w:rFonts w:cstheme="minorHAnsi"/>
        </w:rPr>
        <w:t xml:space="preserve">Research Program and structure - If the proposed Training Centre or Research Hub is genuinely integrated, cross-disciplinary, </w:t>
      </w:r>
      <w:proofErr w:type="gramStart"/>
      <w:r w:rsidRPr="00706D91">
        <w:rPr>
          <w:rFonts w:cstheme="minorHAnsi"/>
        </w:rPr>
        <w:t>innovative</w:t>
      </w:r>
      <w:proofErr w:type="gramEnd"/>
      <w:r w:rsidRPr="00706D91">
        <w:rPr>
          <w:rFonts w:cstheme="minorHAnsi"/>
        </w:rPr>
        <w:t xml:space="preserve"> and original</w:t>
      </w:r>
    </w:p>
    <w:p w14:paraId="51FE9BB4" w14:textId="77777777" w:rsidR="006A5BAF" w:rsidRPr="00706D91" w:rsidRDefault="006A5BAF" w:rsidP="00CB5C02">
      <w:pPr>
        <w:numPr>
          <w:ilvl w:val="0"/>
          <w:numId w:val="24"/>
        </w:numPr>
        <w:spacing w:after="0"/>
        <w:rPr>
          <w:rFonts w:cstheme="minorHAnsi"/>
        </w:rPr>
      </w:pPr>
      <w:r w:rsidRPr="00706D91">
        <w:rPr>
          <w:rFonts w:cstheme="minorHAnsi"/>
        </w:rPr>
        <w:t>Costings - The extent to which the Training Centre or Research Hub represents value for money</w:t>
      </w:r>
    </w:p>
    <w:p w14:paraId="2FA839E9" w14:textId="75130B10" w:rsidR="006A5BAF" w:rsidRPr="00706D91" w:rsidRDefault="006A5BAF" w:rsidP="00CB5C02">
      <w:pPr>
        <w:numPr>
          <w:ilvl w:val="0"/>
          <w:numId w:val="24"/>
        </w:numPr>
        <w:spacing w:after="0"/>
        <w:rPr>
          <w:rFonts w:cstheme="minorHAnsi"/>
        </w:rPr>
      </w:pPr>
      <w:r w:rsidRPr="00706D91">
        <w:rPr>
          <w:rFonts w:cstheme="minorHAnsi"/>
        </w:rPr>
        <w:t>Priorities - The extent to which the research clearly addresses one or more of the Industrial Transformation Priorities</w:t>
      </w:r>
    </w:p>
    <w:p w14:paraId="769C69CF" w14:textId="77777777" w:rsidR="0033187D" w:rsidRPr="00706D91" w:rsidRDefault="0033187D" w:rsidP="003076FE">
      <w:pPr>
        <w:spacing w:after="0"/>
        <w:ind w:left="1434"/>
        <w:rPr>
          <w:rFonts w:cstheme="minorHAnsi"/>
        </w:rPr>
      </w:pPr>
    </w:p>
    <w:p w14:paraId="688C3742" w14:textId="7AFC4043" w:rsidR="00D210F9" w:rsidRPr="00706D91" w:rsidRDefault="00300ACA" w:rsidP="00CB5C02">
      <w:pPr>
        <w:rPr>
          <w:rFonts w:cstheme="minorHAnsi"/>
          <w:b/>
          <w:bCs/>
        </w:rPr>
      </w:pPr>
      <w:r w:rsidRPr="00706D91">
        <w:rPr>
          <w:rFonts w:cstheme="minorHAnsi"/>
          <w:b/>
          <w:bCs/>
        </w:rPr>
        <w:t>Avoiding Inappropriate Assessments</w:t>
      </w:r>
    </w:p>
    <w:p w14:paraId="5E01909B" w14:textId="61170069" w:rsidR="00546395" w:rsidRPr="00706D91" w:rsidRDefault="00373A47" w:rsidP="00CB5C02">
      <w:pPr>
        <w:rPr>
          <w:rFonts w:cstheme="minorHAnsi"/>
        </w:rPr>
      </w:pPr>
      <w:r w:rsidRPr="00706D91">
        <w:rPr>
          <w:rFonts w:cstheme="minorHAnsi"/>
        </w:rPr>
        <w:t xml:space="preserve">Here are some tips in preparing an assessment and common issues that can arise. </w:t>
      </w:r>
    </w:p>
    <w:p w14:paraId="4A77AB6A" w14:textId="2F444D74" w:rsidR="00C177F0" w:rsidRPr="00706D91" w:rsidRDefault="00C177F0" w:rsidP="003076FE">
      <w:pPr>
        <w:pStyle w:val="ListParagraph"/>
        <w:numPr>
          <w:ilvl w:val="0"/>
          <w:numId w:val="15"/>
        </w:numPr>
        <w:rPr>
          <w:rFonts w:cstheme="minorHAnsi"/>
        </w:rPr>
      </w:pPr>
      <w:r w:rsidRPr="00706D91">
        <w:rPr>
          <w:rFonts w:cstheme="minorHAnsi"/>
        </w:rPr>
        <w:t>Assessments must only be based on the information contained within the application</w:t>
      </w:r>
    </w:p>
    <w:p w14:paraId="6A5C259E" w14:textId="4271E7B3" w:rsidR="00C177F0" w:rsidRPr="00706D91" w:rsidRDefault="00C177F0" w:rsidP="003076FE">
      <w:pPr>
        <w:pStyle w:val="ListParagraph"/>
        <w:numPr>
          <w:ilvl w:val="0"/>
          <w:numId w:val="15"/>
        </w:numPr>
        <w:rPr>
          <w:rFonts w:cstheme="minorHAnsi"/>
        </w:rPr>
      </w:pPr>
      <w:r w:rsidRPr="00706D91">
        <w:rPr>
          <w:rFonts w:cstheme="minorHAnsi"/>
        </w:rPr>
        <w:t>Ensure all assessment meet the minimum character count</w:t>
      </w:r>
    </w:p>
    <w:p w14:paraId="26D29DB6" w14:textId="319628EF" w:rsidR="00C177F0" w:rsidRPr="00706D91" w:rsidRDefault="00C177F0" w:rsidP="003076FE">
      <w:pPr>
        <w:pStyle w:val="ListParagraph"/>
        <w:numPr>
          <w:ilvl w:val="0"/>
          <w:numId w:val="15"/>
        </w:numPr>
        <w:rPr>
          <w:rFonts w:cstheme="minorHAnsi"/>
        </w:rPr>
      </w:pPr>
      <w:r w:rsidRPr="00706D91">
        <w:rPr>
          <w:rFonts w:cstheme="minorHAnsi"/>
        </w:rPr>
        <w:t xml:space="preserve">Contact the ARC directly if you have any concerns regarding the eligibility or integrity of an application </w:t>
      </w:r>
    </w:p>
    <w:p w14:paraId="68AD166A" w14:textId="4AA42096" w:rsidR="00C177F0" w:rsidRPr="00706D91" w:rsidRDefault="00C177F0" w:rsidP="003076FE">
      <w:pPr>
        <w:pStyle w:val="ListParagraph"/>
        <w:numPr>
          <w:ilvl w:val="0"/>
          <w:numId w:val="15"/>
        </w:numPr>
        <w:rPr>
          <w:rFonts w:cstheme="minorHAnsi"/>
        </w:rPr>
      </w:pPr>
      <w:r w:rsidRPr="00706D91">
        <w:rPr>
          <w:rFonts w:cstheme="minorHAnsi"/>
        </w:rPr>
        <w:t>Ensure you do not provide information in your assessment text that could identify you.</w:t>
      </w:r>
    </w:p>
    <w:p w14:paraId="1582F169" w14:textId="5C704174" w:rsidR="00C177F0" w:rsidRPr="00706D91" w:rsidRDefault="00C177F0" w:rsidP="003076FE">
      <w:pPr>
        <w:pStyle w:val="ListParagraph"/>
        <w:numPr>
          <w:ilvl w:val="0"/>
          <w:numId w:val="15"/>
        </w:numPr>
        <w:rPr>
          <w:rFonts w:cstheme="minorHAnsi"/>
        </w:rPr>
      </w:pPr>
      <w:r w:rsidRPr="00706D91">
        <w:rPr>
          <w:rFonts w:cstheme="minorHAnsi"/>
        </w:rPr>
        <w:t>Provide comments that are specific to each assessment</w:t>
      </w:r>
      <w:r w:rsidR="00896B34" w:rsidRPr="00706D91">
        <w:rPr>
          <w:rFonts w:cstheme="minorHAnsi"/>
        </w:rPr>
        <w:t xml:space="preserve"> and do not compare one application to another.</w:t>
      </w:r>
    </w:p>
    <w:p w14:paraId="598BEF3B" w14:textId="67600633" w:rsidR="00896B34" w:rsidRPr="00706D91" w:rsidRDefault="00896B34" w:rsidP="003076FE">
      <w:pPr>
        <w:pStyle w:val="ListParagraph"/>
        <w:numPr>
          <w:ilvl w:val="0"/>
          <w:numId w:val="15"/>
        </w:numPr>
        <w:rPr>
          <w:rFonts w:cstheme="minorHAnsi"/>
        </w:rPr>
      </w:pPr>
      <w:r w:rsidRPr="00706D91">
        <w:rPr>
          <w:rFonts w:cstheme="minorHAnsi"/>
        </w:rPr>
        <w:t xml:space="preserve">Do not include comments that can be perceived to be discriminatory, </w:t>
      </w:r>
      <w:proofErr w:type="gramStart"/>
      <w:r w:rsidRPr="00706D91">
        <w:rPr>
          <w:rFonts w:cstheme="minorHAnsi"/>
        </w:rPr>
        <w:t>defamatory</w:t>
      </w:r>
      <w:proofErr w:type="gramEnd"/>
      <w:r w:rsidRPr="00706D91">
        <w:rPr>
          <w:rFonts w:cstheme="minorHAnsi"/>
        </w:rPr>
        <w:t xml:space="preserve"> or distastefully irrelevant</w:t>
      </w:r>
    </w:p>
    <w:p w14:paraId="69DAB069" w14:textId="5BC039DB" w:rsidR="00896B34" w:rsidRPr="00706D91" w:rsidRDefault="00896B34" w:rsidP="003076FE">
      <w:pPr>
        <w:pStyle w:val="ListParagraph"/>
        <w:numPr>
          <w:ilvl w:val="0"/>
          <w:numId w:val="15"/>
        </w:numPr>
        <w:rPr>
          <w:rFonts w:cstheme="minorHAnsi"/>
        </w:rPr>
      </w:pPr>
      <w:r w:rsidRPr="00706D91">
        <w:rPr>
          <w:rFonts w:cstheme="minorHAnsi"/>
        </w:rPr>
        <w:t xml:space="preserve">Do not restate or rephrase excessive parts of the application </w:t>
      </w:r>
    </w:p>
    <w:p w14:paraId="787880B0" w14:textId="429102C0" w:rsidR="00896B34" w:rsidRPr="00706D91" w:rsidRDefault="00896B34" w:rsidP="003076FE">
      <w:pPr>
        <w:pStyle w:val="ListParagraph"/>
        <w:numPr>
          <w:ilvl w:val="0"/>
          <w:numId w:val="15"/>
        </w:numPr>
        <w:rPr>
          <w:rFonts w:cstheme="minorHAnsi"/>
        </w:rPr>
      </w:pPr>
      <w:r w:rsidRPr="00706D91">
        <w:rPr>
          <w:rFonts w:cstheme="minorHAnsi"/>
        </w:rPr>
        <w:t xml:space="preserve">Do not </w:t>
      </w:r>
      <w:r w:rsidR="6E820799" w:rsidRPr="00706D91">
        <w:rPr>
          <w:rFonts w:cstheme="minorHAnsi"/>
        </w:rPr>
        <w:t>use</w:t>
      </w:r>
      <w:r w:rsidRPr="00706D91">
        <w:rPr>
          <w:rFonts w:cstheme="minorHAnsi"/>
        </w:rPr>
        <w:t xml:space="preserve"> scores o</w:t>
      </w:r>
      <w:r w:rsidR="5BB2754C" w:rsidRPr="00706D91">
        <w:rPr>
          <w:rFonts w:cstheme="minorHAnsi"/>
        </w:rPr>
        <w:t>r</w:t>
      </w:r>
      <w:r w:rsidRPr="00706D91">
        <w:rPr>
          <w:rFonts w:cstheme="minorHAnsi"/>
        </w:rPr>
        <w:t xml:space="preserve"> acronyms within the assessment text</w:t>
      </w:r>
    </w:p>
    <w:p w14:paraId="32165892" w14:textId="429AF322" w:rsidR="00896B34" w:rsidRPr="00706D91" w:rsidRDefault="00677D22" w:rsidP="003076FE">
      <w:pPr>
        <w:pStyle w:val="ListParagraph"/>
        <w:numPr>
          <w:ilvl w:val="0"/>
          <w:numId w:val="15"/>
        </w:numPr>
        <w:rPr>
          <w:rFonts w:cstheme="minorHAnsi"/>
        </w:rPr>
      </w:pPr>
      <w:r w:rsidRPr="00706D91">
        <w:rPr>
          <w:rFonts w:cstheme="minorHAnsi"/>
        </w:rPr>
        <w:t>Do not simply quote the rubric or restate the metrics provided by the applicant.</w:t>
      </w:r>
    </w:p>
    <w:p w14:paraId="57675EED" w14:textId="2F0F3932" w:rsidR="00DB32BF" w:rsidRPr="00706D91" w:rsidRDefault="00CB5C02" w:rsidP="00CB5C02">
      <w:pPr>
        <w:rPr>
          <w:rFonts w:cstheme="minorHAnsi"/>
        </w:rPr>
      </w:pPr>
      <w:r w:rsidRPr="00706D91">
        <w:rPr>
          <w:rFonts w:cstheme="minorHAnsi"/>
          <w:b/>
          <w:bCs/>
        </w:rPr>
        <w:t>T</w:t>
      </w:r>
      <w:r w:rsidR="00DB32BF" w:rsidRPr="00706D91">
        <w:rPr>
          <w:rFonts w:cstheme="minorHAnsi"/>
          <w:b/>
          <w:bCs/>
        </w:rPr>
        <w:t>reatment of Inappropriate Assessments</w:t>
      </w:r>
    </w:p>
    <w:p w14:paraId="7546F9C7" w14:textId="1CC616B8" w:rsidR="00546395" w:rsidRPr="00706D91" w:rsidRDefault="00DB32BF" w:rsidP="00CB5C02">
      <w:pPr>
        <w:rPr>
          <w:rFonts w:cstheme="minorHAnsi"/>
        </w:rPr>
      </w:pPr>
      <w:r w:rsidRPr="00706D91">
        <w:rPr>
          <w:rFonts w:cstheme="minorHAnsi"/>
        </w:rPr>
        <w:t>Inappropriate Assessments compromise the integrity of the peer review process.</w:t>
      </w:r>
      <w:r w:rsidR="00CB5C02" w:rsidRPr="00706D91">
        <w:rPr>
          <w:rFonts w:cstheme="minorHAnsi"/>
        </w:rPr>
        <w:t xml:space="preserve"> </w:t>
      </w:r>
      <w:r w:rsidRPr="00706D91">
        <w:rPr>
          <w:rFonts w:cstheme="minorHAnsi"/>
        </w:rPr>
        <w:t>To be fair to all applicants, the ARC will review assessments that have been identified to contain inappropriate comments.</w:t>
      </w:r>
      <w:r w:rsidR="00CB5C02" w:rsidRPr="00706D91">
        <w:rPr>
          <w:rFonts w:cstheme="minorHAnsi"/>
        </w:rPr>
        <w:t xml:space="preserve"> </w:t>
      </w:r>
      <w:r w:rsidRPr="00706D91">
        <w:rPr>
          <w:rFonts w:cstheme="minorHAnsi"/>
        </w:rPr>
        <w:t>If the ARC considers an assessment to contain inappropriate comments, the ARC has absolute discretion to decide what action will be taken.</w:t>
      </w:r>
      <w:r w:rsidR="00CB5C02" w:rsidRPr="00706D91">
        <w:rPr>
          <w:rFonts w:cstheme="minorHAnsi"/>
        </w:rPr>
        <w:t xml:space="preserve"> A</w:t>
      </w:r>
      <w:r w:rsidRPr="00706D91">
        <w:rPr>
          <w:rFonts w:cstheme="minorHAnsi"/>
        </w:rPr>
        <w:t>ctions may include requesting a Detailed Assessor to amend their assessment text or removing the assessment from the peer review process</w:t>
      </w:r>
    </w:p>
    <w:p w14:paraId="4982A220" w14:textId="599DCC67" w:rsidR="00DB32BF" w:rsidRPr="00706D91" w:rsidRDefault="0033187D" w:rsidP="00CB5C02">
      <w:pPr>
        <w:rPr>
          <w:rFonts w:cstheme="minorHAnsi"/>
        </w:rPr>
      </w:pPr>
      <w:r w:rsidRPr="00706D91">
        <w:rPr>
          <w:rFonts w:cstheme="minorHAnsi"/>
          <w:b/>
          <w:bCs/>
        </w:rPr>
        <w:t>The Research Management System (RMS)</w:t>
      </w:r>
    </w:p>
    <w:p w14:paraId="0D9DFA14" w14:textId="77777777" w:rsidR="00526961" w:rsidRPr="00706D91" w:rsidRDefault="00526961" w:rsidP="00CB5C02">
      <w:pPr>
        <w:rPr>
          <w:rFonts w:cstheme="minorHAnsi"/>
        </w:rPr>
      </w:pPr>
      <w:r w:rsidRPr="00706D91">
        <w:rPr>
          <w:rFonts w:cstheme="minorHAnsi"/>
        </w:rPr>
        <w:lastRenderedPageBreak/>
        <w:t xml:space="preserve">RMS is a web-based computer system for the preparation and submission of research applications, </w:t>
      </w:r>
      <w:proofErr w:type="gramStart"/>
      <w:r w:rsidRPr="00706D91">
        <w:rPr>
          <w:rFonts w:cstheme="minorHAnsi"/>
        </w:rPr>
        <w:t>assessments</w:t>
      </w:r>
      <w:proofErr w:type="gramEnd"/>
      <w:r w:rsidRPr="00706D91">
        <w:rPr>
          <w:rFonts w:cstheme="minorHAnsi"/>
        </w:rPr>
        <w:t xml:space="preserve"> and rejoinders to the ARC. </w:t>
      </w:r>
    </w:p>
    <w:p w14:paraId="2F7CC34E" w14:textId="77777777" w:rsidR="00CB5C02" w:rsidRPr="00706D91" w:rsidRDefault="00526961" w:rsidP="00CB5C02">
      <w:pPr>
        <w:rPr>
          <w:rFonts w:cstheme="minorHAnsi"/>
        </w:rPr>
      </w:pPr>
      <w:r w:rsidRPr="00706D91">
        <w:rPr>
          <w:rFonts w:cstheme="minorHAnsi"/>
        </w:rPr>
        <w:t>All ARC Assessors use RMS to submit their assessments.</w:t>
      </w:r>
      <w:r w:rsidR="00CB5C02" w:rsidRPr="00706D91">
        <w:rPr>
          <w:rFonts w:cstheme="minorHAnsi"/>
        </w:rPr>
        <w:t xml:space="preserve"> </w:t>
      </w:r>
      <w:r w:rsidRPr="00706D91">
        <w:rPr>
          <w:rFonts w:cstheme="minorHAnsi"/>
        </w:rPr>
        <w:t>To assist General and Detailed Assessors to navigate the assessment functionality in RMS, there is an RMS Handbook for Assessors available on the ARC website.</w:t>
      </w:r>
    </w:p>
    <w:p w14:paraId="33927DAB" w14:textId="0D83EB7E" w:rsidR="00DB32BF" w:rsidRPr="00706D91" w:rsidRDefault="00526961" w:rsidP="00CB5C02">
      <w:pPr>
        <w:rPr>
          <w:rFonts w:cstheme="minorHAnsi"/>
        </w:rPr>
      </w:pPr>
      <w:r w:rsidRPr="00706D91">
        <w:rPr>
          <w:rFonts w:cstheme="minorHAnsi"/>
        </w:rPr>
        <w:t>As a Detailed Assessor, you should ensure that your RMS profile is kept up to date.</w:t>
      </w:r>
      <w:r w:rsidR="00CB5C02" w:rsidRPr="00706D91">
        <w:rPr>
          <w:rFonts w:cstheme="minorHAnsi"/>
        </w:rPr>
        <w:t xml:space="preserve"> </w:t>
      </w:r>
      <w:r w:rsidRPr="00706D91">
        <w:rPr>
          <w:rFonts w:cstheme="minorHAnsi"/>
        </w:rPr>
        <w:t>Your expertise text should highlight your discipline-specific and/or interdisciplinary knowledge, including areas of speciality and techniques. It is not a career summary, but an expertise summary</w:t>
      </w:r>
      <w:r w:rsidR="00CB5C02" w:rsidRPr="00706D91">
        <w:rPr>
          <w:rFonts w:cstheme="minorHAnsi"/>
        </w:rPr>
        <w:t xml:space="preserve">. </w:t>
      </w:r>
      <w:r w:rsidRPr="00706D91">
        <w:rPr>
          <w:rFonts w:cstheme="minorHAnsi"/>
        </w:rPr>
        <w:t>Please select your most relevant Field of Research (</w:t>
      </w:r>
      <w:proofErr w:type="spellStart"/>
      <w:r w:rsidRPr="00706D91">
        <w:rPr>
          <w:rFonts w:cstheme="minorHAnsi"/>
        </w:rPr>
        <w:t>FoR</w:t>
      </w:r>
      <w:proofErr w:type="spellEnd"/>
      <w:r w:rsidRPr="00706D91">
        <w:rPr>
          <w:rFonts w:cstheme="minorHAnsi"/>
        </w:rPr>
        <w:t>) Codes.</w:t>
      </w:r>
      <w:r w:rsidR="005C4C99" w:rsidRPr="00706D91">
        <w:rPr>
          <w:rFonts w:cstheme="minorHAnsi"/>
        </w:rPr>
        <w:t xml:space="preserve"> Please ensure that both 2008 and 2020 </w:t>
      </w:r>
      <w:proofErr w:type="spellStart"/>
      <w:r w:rsidR="005C4C99" w:rsidRPr="00706D91">
        <w:rPr>
          <w:rFonts w:cstheme="minorHAnsi"/>
        </w:rPr>
        <w:t>FoR</w:t>
      </w:r>
      <w:proofErr w:type="spellEnd"/>
      <w:r w:rsidR="005C4C99" w:rsidRPr="00706D91">
        <w:rPr>
          <w:rFonts w:cstheme="minorHAnsi"/>
        </w:rPr>
        <w:t xml:space="preserve"> codes are listed in your profile.</w:t>
      </w:r>
      <w:r w:rsidR="00CB5C02" w:rsidRPr="00706D91">
        <w:rPr>
          <w:rFonts w:cstheme="minorHAnsi"/>
        </w:rPr>
        <w:t xml:space="preserve"> </w:t>
      </w:r>
      <w:r w:rsidRPr="00706D91">
        <w:rPr>
          <w:rFonts w:cstheme="minorHAnsi"/>
        </w:rPr>
        <w:t xml:space="preserve">An accurate and up to date Employment History helps minimise the chances that you will be assigned an application with which you have an organisational conflict of interest </w:t>
      </w:r>
    </w:p>
    <w:p w14:paraId="40D04500" w14:textId="7AC8D80A" w:rsidR="00526961" w:rsidRPr="00706D91" w:rsidRDefault="00ED6B43" w:rsidP="00CB5C02">
      <w:pPr>
        <w:rPr>
          <w:rFonts w:cstheme="minorHAnsi"/>
        </w:rPr>
      </w:pPr>
      <w:r w:rsidRPr="00706D91">
        <w:rPr>
          <w:rFonts w:cstheme="minorHAnsi"/>
          <w:b/>
          <w:bCs/>
        </w:rPr>
        <w:t>COVID-19</w:t>
      </w:r>
    </w:p>
    <w:p w14:paraId="1DC6CB4A" w14:textId="2E4B3D76" w:rsidR="00D46938" w:rsidRPr="00706D91" w:rsidRDefault="00ED6B43" w:rsidP="00CB5C02">
      <w:pPr>
        <w:rPr>
          <w:rFonts w:cstheme="minorHAnsi"/>
        </w:rPr>
      </w:pPr>
      <w:r w:rsidRPr="00706D91">
        <w:rPr>
          <w:rFonts w:cstheme="minorHAnsi"/>
        </w:rPr>
        <w:t>Assessors should continue to assess each application based on the content of that application only and without making assumptions about the impact of COVID-19.</w:t>
      </w:r>
      <w:r w:rsidR="00CB5C02" w:rsidRPr="00706D91">
        <w:rPr>
          <w:rFonts w:cstheme="minorHAnsi"/>
        </w:rPr>
        <w:t xml:space="preserve"> </w:t>
      </w:r>
      <w:r w:rsidR="004C305A" w:rsidRPr="00706D91">
        <w:rPr>
          <w:rFonts w:cstheme="minorHAnsi"/>
        </w:rPr>
        <w:t>Assessments must not make assumptions about the viability of a proposed Training Centre or Research Hub due to the potential impacts of COVID-19</w:t>
      </w:r>
      <w:r w:rsidR="00CB5C02" w:rsidRPr="00706D91">
        <w:rPr>
          <w:rFonts w:cstheme="minorHAnsi"/>
        </w:rPr>
        <w:t xml:space="preserve">. </w:t>
      </w:r>
      <w:r w:rsidR="006D5A60" w:rsidRPr="00706D91">
        <w:rPr>
          <w:rFonts w:cstheme="minorHAnsi"/>
        </w:rPr>
        <w:t xml:space="preserve">An assessment that </w:t>
      </w:r>
      <w:r w:rsidR="34402719" w:rsidRPr="00706D91">
        <w:rPr>
          <w:rFonts w:cstheme="minorHAnsi"/>
        </w:rPr>
        <w:t>includes</w:t>
      </w:r>
      <w:r w:rsidR="006D5A60" w:rsidRPr="00706D91">
        <w:rPr>
          <w:rFonts w:cstheme="minorHAnsi"/>
        </w:rPr>
        <w:t xml:space="preserve"> assumptions about the impact of COVID-19 could be considered an inappropriate assessment and handled accordingly</w:t>
      </w:r>
      <w:r w:rsidR="00CB5C02" w:rsidRPr="00706D91">
        <w:rPr>
          <w:rFonts w:cstheme="minorHAnsi"/>
        </w:rPr>
        <w:t xml:space="preserve">. </w:t>
      </w:r>
      <w:r w:rsidR="00D21B62" w:rsidRPr="00706D91">
        <w:rPr>
          <w:rFonts w:cstheme="minorHAnsi"/>
        </w:rPr>
        <w:t>Assessors should not make assumptions about an Administering Organisation and Other Eligible Organisations’ level of commitments and support of an application solely based on lower levels of pledged additional cash and/or in-kind support than provided historically for previous Training Centres or Research Hubs</w:t>
      </w:r>
      <w:r w:rsidR="00D46938" w:rsidRPr="00706D91">
        <w:rPr>
          <w:rFonts w:cstheme="minorHAnsi"/>
        </w:rPr>
        <w:t xml:space="preserve">. </w:t>
      </w:r>
    </w:p>
    <w:p w14:paraId="0FB19286" w14:textId="1781A07A" w:rsidR="00B3288C" w:rsidRPr="00706D91" w:rsidRDefault="000A23B8" w:rsidP="00CB5C02">
      <w:pPr>
        <w:rPr>
          <w:rFonts w:cstheme="minorHAnsi"/>
        </w:rPr>
      </w:pPr>
      <w:r w:rsidRPr="00706D91">
        <w:rPr>
          <w:rFonts w:cstheme="minorHAnsi"/>
          <w:b/>
          <w:bCs/>
        </w:rPr>
        <w:t>Confidentiality and Conflict of Interest</w:t>
      </w:r>
    </w:p>
    <w:p w14:paraId="690A8CCF" w14:textId="77777777" w:rsidR="00CB5C02" w:rsidRPr="00706D91" w:rsidRDefault="00B3288C" w:rsidP="00CB5C02">
      <w:pPr>
        <w:rPr>
          <w:rFonts w:cstheme="minorHAnsi"/>
        </w:rPr>
      </w:pPr>
      <w:r w:rsidRPr="00706D91">
        <w:rPr>
          <w:rFonts w:cstheme="minorHAnsi"/>
        </w:rPr>
        <w:t xml:space="preserve">The ARC Conflict of Interest and Confidentiality Policy is designed to ensure that all COIs are managed in a rigorous and transparent way. It aims to prevent individuals from influencing decisions unfairly and to maintain public confidence in the integrity, legitimacy, </w:t>
      </w:r>
      <w:proofErr w:type="gramStart"/>
      <w:r w:rsidRPr="00706D91">
        <w:rPr>
          <w:rFonts w:cstheme="minorHAnsi"/>
        </w:rPr>
        <w:t>impartiality</w:t>
      </w:r>
      <w:proofErr w:type="gramEnd"/>
      <w:r w:rsidRPr="00706D91">
        <w:rPr>
          <w:rFonts w:cstheme="minorHAnsi"/>
        </w:rPr>
        <w:t xml:space="preserve"> and fairness of the peer review process.</w:t>
      </w:r>
    </w:p>
    <w:p w14:paraId="6A553771" w14:textId="77777777" w:rsidR="006E7130" w:rsidRPr="00706D91" w:rsidRDefault="00B3288C" w:rsidP="00CB5C02">
      <w:pPr>
        <w:rPr>
          <w:rFonts w:cstheme="minorHAnsi"/>
        </w:rPr>
      </w:pPr>
      <w:r w:rsidRPr="00706D91">
        <w:rPr>
          <w:rFonts w:cstheme="minorHAnsi"/>
        </w:rPr>
        <w:t>Any individual who is reviewing material for the ARC must agree to a confidentiality and conflict of interest statement and must clearly disclose any material personal interests that may affect or might be perceived to affect, their ability to perform their role.</w:t>
      </w:r>
      <w:r w:rsidR="006E7130" w:rsidRPr="00706D91">
        <w:rPr>
          <w:rFonts w:cstheme="minorHAnsi"/>
        </w:rPr>
        <w:t xml:space="preserve"> </w:t>
      </w:r>
    </w:p>
    <w:p w14:paraId="0E436B7B" w14:textId="2FF57F1B" w:rsidR="00B3288C" w:rsidRPr="00706D91" w:rsidRDefault="00B3288C" w:rsidP="006E7130">
      <w:pPr>
        <w:rPr>
          <w:rFonts w:cstheme="minorHAnsi"/>
        </w:rPr>
      </w:pPr>
      <w:r w:rsidRPr="00706D91">
        <w:rPr>
          <w:rFonts w:cstheme="minorHAnsi"/>
        </w:rPr>
        <w:t>The information in your RMS profile will assist the ARC with the identification and management of organisational conflicts of interest.</w:t>
      </w:r>
      <w:r w:rsidR="006E7130" w:rsidRPr="00706D91">
        <w:rPr>
          <w:rFonts w:cstheme="minorHAnsi"/>
        </w:rPr>
        <w:t xml:space="preserve"> </w:t>
      </w:r>
      <w:r w:rsidRPr="00706D91">
        <w:rPr>
          <w:rFonts w:cstheme="minorHAnsi"/>
        </w:rPr>
        <w:t>Failing to declare a conflict of interest may result in a Detailed Assessor being investigated for breaching the ARC’s Research Integrity Policy.</w:t>
      </w:r>
      <w:r w:rsidR="006E7130" w:rsidRPr="00706D91">
        <w:rPr>
          <w:rFonts w:cstheme="minorHAnsi"/>
        </w:rPr>
        <w:t xml:space="preserve"> </w:t>
      </w:r>
      <w:r w:rsidRPr="00706D91">
        <w:rPr>
          <w:rFonts w:cstheme="minorHAnsi"/>
        </w:rPr>
        <w:t xml:space="preserve">For any </w:t>
      </w:r>
      <w:proofErr w:type="gramStart"/>
      <w:r w:rsidRPr="00706D91">
        <w:rPr>
          <w:rFonts w:cstheme="minorHAnsi"/>
        </w:rPr>
        <w:t>conflict of interest</w:t>
      </w:r>
      <w:proofErr w:type="gramEnd"/>
      <w:r w:rsidRPr="00706D91">
        <w:rPr>
          <w:rFonts w:cstheme="minorHAnsi"/>
        </w:rPr>
        <w:t xml:space="preserve"> queries, please contact the ARC using the peer review email address if you are a Detailed Assessor or the College email address if you are a General Assessor.</w:t>
      </w:r>
    </w:p>
    <w:p w14:paraId="27C3E7D9" w14:textId="761DFFD3" w:rsidR="00F969AC" w:rsidRPr="00706D91" w:rsidRDefault="00F969AC" w:rsidP="006E7130">
      <w:pPr>
        <w:rPr>
          <w:rFonts w:cstheme="minorHAnsi"/>
        </w:rPr>
      </w:pPr>
      <w:r w:rsidRPr="00706D91">
        <w:rPr>
          <w:rFonts w:cstheme="minorHAnsi"/>
          <w:b/>
          <w:bCs/>
        </w:rPr>
        <w:t>What to Disclose</w:t>
      </w:r>
    </w:p>
    <w:p w14:paraId="7C1AB0B9" w14:textId="0846AC18" w:rsidR="00D46938" w:rsidRPr="00706D91" w:rsidRDefault="00F969AC" w:rsidP="006E7130">
      <w:pPr>
        <w:rPr>
          <w:rFonts w:cstheme="minorHAnsi"/>
        </w:rPr>
      </w:pPr>
      <w:r w:rsidRPr="00706D91">
        <w:rPr>
          <w:rFonts w:cstheme="minorHAnsi"/>
        </w:rPr>
        <w:t>In reviewing an application prior to accepting it for assessment, Detailed Assessors must disclose any close personal relationships with named participants on a research application as well as any professional relationships with that named participant including</w:t>
      </w:r>
      <w:r w:rsidR="002A59F4">
        <w:rPr>
          <w:rFonts w:cstheme="minorHAnsi"/>
        </w:rPr>
        <w:t xml:space="preserve"> the following being some of the common examples</w:t>
      </w:r>
      <w:r w:rsidR="006E7130" w:rsidRPr="00706D91">
        <w:rPr>
          <w:rFonts w:cstheme="minorHAnsi"/>
        </w:rPr>
        <w:t>.</w:t>
      </w:r>
    </w:p>
    <w:p w14:paraId="2D8DF904" w14:textId="231AF3AD" w:rsidR="008507E8" w:rsidRPr="00706D91" w:rsidRDefault="008507E8" w:rsidP="006E7130">
      <w:pPr>
        <w:rPr>
          <w:rFonts w:cstheme="minorHAnsi"/>
        </w:rPr>
      </w:pPr>
      <w:r w:rsidRPr="00706D91">
        <w:rPr>
          <w:rFonts w:cstheme="minorHAnsi"/>
          <w:b/>
          <w:bCs/>
        </w:rPr>
        <w:t>Unconscious Bi</w:t>
      </w:r>
      <w:r w:rsidR="00AF39ED" w:rsidRPr="00706D91">
        <w:rPr>
          <w:rFonts w:cstheme="minorHAnsi"/>
          <w:b/>
          <w:bCs/>
        </w:rPr>
        <w:t>as</w:t>
      </w:r>
    </w:p>
    <w:p w14:paraId="78114099" w14:textId="19A0ECBB" w:rsidR="00D46938" w:rsidRPr="00706D91" w:rsidRDefault="008507E8" w:rsidP="006E7130">
      <w:pPr>
        <w:rPr>
          <w:rFonts w:cstheme="minorHAnsi"/>
        </w:rPr>
      </w:pPr>
      <w:r w:rsidRPr="00706D91">
        <w:rPr>
          <w:rFonts w:cstheme="minorHAnsi"/>
        </w:rPr>
        <w:t xml:space="preserve">As Assessors you should also be aware of how your unconscious bias could affect the peer review process. Unconscious biases are pervasive and may relate to perceptions about a range of attributes including gender and/or sexuality, social/cultural background, career path, institutional employer, </w:t>
      </w:r>
      <w:r w:rsidR="00A65836">
        <w:rPr>
          <w:rFonts w:cstheme="minorHAnsi"/>
        </w:rPr>
        <w:t xml:space="preserve">or even </w:t>
      </w:r>
      <w:r w:rsidRPr="00706D91">
        <w:rPr>
          <w:rFonts w:cstheme="minorHAnsi"/>
        </w:rPr>
        <w:t>discipline. The ARC encourages you to recognise your own biases and be aware of them in your assessments.</w:t>
      </w:r>
      <w:r w:rsidR="006E7130" w:rsidRPr="00706D91">
        <w:rPr>
          <w:rFonts w:cstheme="minorHAnsi"/>
        </w:rPr>
        <w:t xml:space="preserve"> </w:t>
      </w:r>
      <w:r w:rsidRPr="00706D91">
        <w:rPr>
          <w:rFonts w:cstheme="minorHAnsi"/>
        </w:rPr>
        <w:t>All Detailed Assessors are encouraged to complete Implicit Bias training offered by Harvard</w:t>
      </w:r>
    </w:p>
    <w:p w14:paraId="06B3568B" w14:textId="1F378564" w:rsidR="00AF39ED" w:rsidRPr="00706D91" w:rsidRDefault="00AF39ED" w:rsidP="006E7130">
      <w:pPr>
        <w:rPr>
          <w:rFonts w:cstheme="minorHAnsi"/>
        </w:rPr>
      </w:pPr>
      <w:r w:rsidRPr="00706D91">
        <w:rPr>
          <w:rFonts w:cstheme="minorHAnsi"/>
          <w:b/>
          <w:bCs/>
        </w:rPr>
        <w:lastRenderedPageBreak/>
        <w:t>Eligibility</w:t>
      </w:r>
    </w:p>
    <w:p w14:paraId="5552266A" w14:textId="77777777" w:rsidR="00446B75" w:rsidRPr="00706D91" w:rsidRDefault="00446B75" w:rsidP="006E7130">
      <w:pPr>
        <w:rPr>
          <w:rFonts w:cstheme="minorHAnsi"/>
        </w:rPr>
      </w:pPr>
      <w:r w:rsidRPr="00706D91">
        <w:rPr>
          <w:rFonts w:cstheme="minorHAnsi"/>
        </w:rPr>
        <w:t>If, while assessing an application, you have concerns about eligibility, ethics or other issues associated with an application, you must not include this information in your assessment.</w:t>
      </w:r>
    </w:p>
    <w:p w14:paraId="4B98A4CC" w14:textId="77777777" w:rsidR="00446B75" w:rsidRPr="00706D91" w:rsidRDefault="00446B75" w:rsidP="006E7130">
      <w:pPr>
        <w:rPr>
          <w:rFonts w:cstheme="minorHAnsi"/>
        </w:rPr>
      </w:pPr>
      <w:r w:rsidRPr="00706D91">
        <w:rPr>
          <w:rFonts w:cstheme="minorHAnsi"/>
        </w:rPr>
        <w:t xml:space="preserve">Please send an email highlighting your concerns to the peer review mailbox as soon as possible. Please complete your assessment based on the merits of the application without </w:t>
      </w:r>
      <w:proofErr w:type="gramStart"/>
      <w:r w:rsidRPr="00706D91">
        <w:rPr>
          <w:rFonts w:cstheme="minorHAnsi"/>
        </w:rPr>
        <w:t>giving consideration to</w:t>
      </w:r>
      <w:proofErr w:type="gramEnd"/>
      <w:r w:rsidRPr="00706D91">
        <w:rPr>
          <w:rFonts w:cstheme="minorHAnsi"/>
        </w:rPr>
        <w:t xml:space="preserve"> the potential eligibility issue.</w:t>
      </w:r>
    </w:p>
    <w:p w14:paraId="0BA4C70D" w14:textId="06EA9284" w:rsidR="00D46938" w:rsidRPr="00706D91" w:rsidRDefault="00446B75" w:rsidP="006E7130">
      <w:pPr>
        <w:rPr>
          <w:rFonts w:cstheme="minorHAnsi"/>
        </w:rPr>
      </w:pPr>
      <w:r w:rsidRPr="00706D91">
        <w:rPr>
          <w:rFonts w:cstheme="minorHAnsi"/>
        </w:rPr>
        <w:t>The ARC’s NCGP Eligibility Committee is responsible for reviewing the eligibility of applications and will be advised of your concerns</w:t>
      </w:r>
    </w:p>
    <w:p w14:paraId="55083D44" w14:textId="31A631FE" w:rsidR="009B2DF3" w:rsidRPr="00706D91" w:rsidRDefault="009B2DF3" w:rsidP="003076FE">
      <w:pPr>
        <w:rPr>
          <w:rFonts w:cstheme="minorHAnsi"/>
        </w:rPr>
      </w:pPr>
      <w:r w:rsidRPr="00706D91">
        <w:rPr>
          <w:rFonts w:cstheme="minorHAnsi"/>
          <w:b/>
          <w:bCs/>
        </w:rPr>
        <w:t>Key contact</w:t>
      </w:r>
      <w:r w:rsidR="002F70C7" w:rsidRPr="00706D91">
        <w:rPr>
          <w:rFonts w:cstheme="minorHAnsi"/>
          <w:b/>
          <w:bCs/>
        </w:rPr>
        <w:t>s</w:t>
      </w:r>
    </w:p>
    <w:p w14:paraId="1D8F7333" w14:textId="4922F36F" w:rsidR="009B2DF3" w:rsidRPr="00706D91" w:rsidRDefault="009B2DF3" w:rsidP="003076FE">
      <w:pPr>
        <w:rPr>
          <w:rFonts w:cstheme="minorHAnsi"/>
        </w:rPr>
      </w:pPr>
      <w:r w:rsidRPr="00706D91">
        <w:rPr>
          <w:rFonts w:cstheme="minorHAnsi"/>
        </w:rPr>
        <w:t xml:space="preserve">We would like to thank you for your contribution to the peer review process for applications for the Industrial Transformation Research Program commencing in 2022. We greatly value your time, </w:t>
      </w:r>
      <w:proofErr w:type="gramStart"/>
      <w:r w:rsidRPr="00706D91">
        <w:rPr>
          <w:rFonts w:cstheme="minorHAnsi"/>
        </w:rPr>
        <w:t>expertise</w:t>
      </w:r>
      <w:proofErr w:type="gramEnd"/>
      <w:r w:rsidRPr="00706D91">
        <w:rPr>
          <w:rFonts w:cstheme="minorHAnsi"/>
        </w:rPr>
        <w:t xml:space="preserve"> and contribution to the assessment</w:t>
      </w:r>
      <w:r w:rsidR="00DD6296">
        <w:rPr>
          <w:rFonts w:cstheme="minorHAnsi"/>
        </w:rPr>
        <w:t xml:space="preserve"> of</w:t>
      </w:r>
      <w:r w:rsidR="00C47350">
        <w:rPr>
          <w:rFonts w:cstheme="minorHAnsi"/>
        </w:rPr>
        <w:t xml:space="preserve"> the</w:t>
      </w:r>
      <w:r w:rsidRPr="00706D91">
        <w:rPr>
          <w:rFonts w:cstheme="minorHAnsi"/>
        </w:rPr>
        <w:t xml:space="preserve"> ITRP22 applications.</w:t>
      </w:r>
    </w:p>
    <w:p w14:paraId="4A6AED8D" w14:textId="7B116EBA" w:rsidR="009B2DF3" w:rsidRPr="00706D91" w:rsidRDefault="009B2DF3" w:rsidP="003076FE">
      <w:pPr>
        <w:rPr>
          <w:rFonts w:cstheme="minorHAnsi"/>
          <w:b/>
          <w:bCs/>
        </w:rPr>
      </w:pPr>
      <w:r w:rsidRPr="00706D91">
        <w:rPr>
          <w:rFonts w:cstheme="minorHAnsi"/>
        </w:rPr>
        <w:t>Should you have any questions or require assistance, please contact any of the people listed</w:t>
      </w:r>
      <w:r w:rsidR="007F0274" w:rsidRPr="00706D91">
        <w:rPr>
          <w:rFonts w:cstheme="minorHAnsi"/>
        </w:rPr>
        <w:t xml:space="preserve"> on this slide.</w:t>
      </w:r>
    </w:p>
    <w:p w14:paraId="5B748568" w14:textId="222F4179" w:rsidR="00F11759" w:rsidRPr="00706D91" w:rsidRDefault="00F11759" w:rsidP="003076FE">
      <w:pPr>
        <w:rPr>
          <w:rFonts w:cstheme="minorHAnsi"/>
        </w:rPr>
      </w:pPr>
      <w:r w:rsidRPr="00706D91">
        <w:rPr>
          <w:rFonts w:cstheme="minorHAnsi"/>
          <w:b/>
          <w:bCs/>
        </w:rPr>
        <w:t>Thank you</w:t>
      </w:r>
    </w:p>
    <w:p w14:paraId="022CE486" w14:textId="19474476" w:rsidR="00F11759" w:rsidRPr="00706D91" w:rsidRDefault="00F11759" w:rsidP="003076FE">
      <w:pPr>
        <w:rPr>
          <w:rFonts w:cstheme="minorHAnsi"/>
        </w:rPr>
      </w:pPr>
      <w:r w:rsidRPr="00706D91">
        <w:rPr>
          <w:rFonts w:cstheme="minorHAnsi"/>
        </w:rPr>
        <w:t xml:space="preserve">Thank you for watching this video on the assessment process for Detailed and General Assessors for </w:t>
      </w:r>
      <w:r w:rsidR="004B56AA" w:rsidRPr="00706D91">
        <w:rPr>
          <w:rFonts w:cstheme="minorHAnsi"/>
        </w:rPr>
        <w:t xml:space="preserve">Industrial Transformation Research Program </w:t>
      </w:r>
      <w:r w:rsidRPr="00706D91">
        <w:rPr>
          <w:rFonts w:cstheme="minorHAnsi"/>
        </w:rPr>
        <w:t xml:space="preserve">applications. We thank you for your valuable contribution to Australian research through your participation in the ARC’s peer review processes. </w:t>
      </w:r>
      <w:r w:rsidR="00AF54B3">
        <w:rPr>
          <w:rFonts w:cstheme="minorHAnsi"/>
        </w:rPr>
        <w:t xml:space="preserve">Thank you. </w:t>
      </w:r>
    </w:p>
    <w:sectPr w:rsidR="00F11759" w:rsidRPr="00706D91" w:rsidSect="00825B77">
      <w:pgSz w:w="11906" w:h="16838"/>
      <w:pgMar w:top="127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D367" w14:textId="77777777" w:rsidR="00847E9A" w:rsidRDefault="00847E9A" w:rsidP="00FA7E0E">
      <w:pPr>
        <w:spacing w:after="0" w:line="240" w:lineRule="auto"/>
      </w:pPr>
      <w:r>
        <w:separator/>
      </w:r>
    </w:p>
  </w:endnote>
  <w:endnote w:type="continuationSeparator" w:id="0">
    <w:p w14:paraId="64E403C3" w14:textId="77777777" w:rsidR="00847E9A" w:rsidRDefault="00847E9A" w:rsidP="00FA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4A4EA" w14:textId="77777777" w:rsidR="00847E9A" w:rsidRDefault="00847E9A" w:rsidP="00FA7E0E">
      <w:pPr>
        <w:spacing w:after="0" w:line="240" w:lineRule="auto"/>
      </w:pPr>
      <w:r>
        <w:separator/>
      </w:r>
    </w:p>
  </w:footnote>
  <w:footnote w:type="continuationSeparator" w:id="0">
    <w:p w14:paraId="48B43767" w14:textId="77777777" w:rsidR="00847E9A" w:rsidRDefault="00847E9A" w:rsidP="00FA7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2AE"/>
    <w:multiLevelType w:val="hybridMultilevel"/>
    <w:tmpl w:val="41B04ECE"/>
    <w:lvl w:ilvl="0" w:tplc="A848620C">
      <w:start w:val="1"/>
      <w:numFmt w:val="bullet"/>
      <w:lvlText w:val="•"/>
      <w:lvlJc w:val="left"/>
      <w:pPr>
        <w:tabs>
          <w:tab w:val="num" w:pos="720"/>
        </w:tabs>
        <w:ind w:left="720" w:hanging="360"/>
      </w:pPr>
      <w:rPr>
        <w:rFonts w:ascii="Arial" w:hAnsi="Arial" w:hint="default"/>
      </w:rPr>
    </w:lvl>
    <w:lvl w:ilvl="1" w:tplc="02525362" w:tentative="1">
      <w:start w:val="1"/>
      <w:numFmt w:val="bullet"/>
      <w:lvlText w:val="•"/>
      <w:lvlJc w:val="left"/>
      <w:pPr>
        <w:tabs>
          <w:tab w:val="num" w:pos="1440"/>
        </w:tabs>
        <w:ind w:left="1440" w:hanging="360"/>
      </w:pPr>
      <w:rPr>
        <w:rFonts w:ascii="Arial" w:hAnsi="Arial" w:hint="default"/>
      </w:rPr>
    </w:lvl>
    <w:lvl w:ilvl="2" w:tplc="3404D498" w:tentative="1">
      <w:start w:val="1"/>
      <w:numFmt w:val="bullet"/>
      <w:lvlText w:val="•"/>
      <w:lvlJc w:val="left"/>
      <w:pPr>
        <w:tabs>
          <w:tab w:val="num" w:pos="2160"/>
        </w:tabs>
        <w:ind w:left="2160" w:hanging="360"/>
      </w:pPr>
      <w:rPr>
        <w:rFonts w:ascii="Arial" w:hAnsi="Arial" w:hint="default"/>
      </w:rPr>
    </w:lvl>
    <w:lvl w:ilvl="3" w:tplc="710653BA" w:tentative="1">
      <w:start w:val="1"/>
      <w:numFmt w:val="bullet"/>
      <w:lvlText w:val="•"/>
      <w:lvlJc w:val="left"/>
      <w:pPr>
        <w:tabs>
          <w:tab w:val="num" w:pos="2880"/>
        </w:tabs>
        <w:ind w:left="2880" w:hanging="360"/>
      </w:pPr>
      <w:rPr>
        <w:rFonts w:ascii="Arial" w:hAnsi="Arial" w:hint="default"/>
      </w:rPr>
    </w:lvl>
    <w:lvl w:ilvl="4" w:tplc="84C03F2A" w:tentative="1">
      <w:start w:val="1"/>
      <w:numFmt w:val="bullet"/>
      <w:lvlText w:val="•"/>
      <w:lvlJc w:val="left"/>
      <w:pPr>
        <w:tabs>
          <w:tab w:val="num" w:pos="3600"/>
        </w:tabs>
        <w:ind w:left="3600" w:hanging="360"/>
      </w:pPr>
      <w:rPr>
        <w:rFonts w:ascii="Arial" w:hAnsi="Arial" w:hint="default"/>
      </w:rPr>
    </w:lvl>
    <w:lvl w:ilvl="5" w:tplc="7B0E44FA" w:tentative="1">
      <w:start w:val="1"/>
      <w:numFmt w:val="bullet"/>
      <w:lvlText w:val="•"/>
      <w:lvlJc w:val="left"/>
      <w:pPr>
        <w:tabs>
          <w:tab w:val="num" w:pos="4320"/>
        </w:tabs>
        <w:ind w:left="4320" w:hanging="360"/>
      </w:pPr>
      <w:rPr>
        <w:rFonts w:ascii="Arial" w:hAnsi="Arial" w:hint="default"/>
      </w:rPr>
    </w:lvl>
    <w:lvl w:ilvl="6" w:tplc="C11E24E0" w:tentative="1">
      <w:start w:val="1"/>
      <w:numFmt w:val="bullet"/>
      <w:lvlText w:val="•"/>
      <w:lvlJc w:val="left"/>
      <w:pPr>
        <w:tabs>
          <w:tab w:val="num" w:pos="5040"/>
        </w:tabs>
        <w:ind w:left="5040" w:hanging="360"/>
      </w:pPr>
      <w:rPr>
        <w:rFonts w:ascii="Arial" w:hAnsi="Arial" w:hint="default"/>
      </w:rPr>
    </w:lvl>
    <w:lvl w:ilvl="7" w:tplc="07106BE2" w:tentative="1">
      <w:start w:val="1"/>
      <w:numFmt w:val="bullet"/>
      <w:lvlText w:val="•"/>
      <w:lvlJc w:val="left"/>
      <w:pPr>
        <w:tabs>
          <w:tab w:val="num" w:pos="5760"/>
        </w:tabs>
        <w:ind w:left="5760" w:hanging="360"/>
      </w:pPr>
      <w:rPr>
        <w:rFonts w:ascii="Arial" w:hAnsi="Arial" w:hint="default"/>
      </w:rPr>
    </w:lvl>
    <w:lvl w:ilvl="8" w:tplc="184A56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85252C"/>
    <w:multiLevelType w:val="hybridMultilevel"/>
    <w:tmpl w:val="7152B1BA"/>
    <w:lvl w:ilvl="0" w:tplc="F9E8FFD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F6C54"/>
    <w:multiLevelType w:val="hybridMultilevel"/>
    <w:tmpl w:val="5DECC502"/>
    <w:lvl w:ilvl="0" w:tplc="877869F2">
      <w:start w:val="1"/>
      <w:numFmt w:val="bullet"/>
      <w:lvlText w:val="•"/>
      <w:lvlJc w:val="left"/>
      <w:pPr>
        <w:tabs>
          <w:tab w:val="num" w:pos="720"/>
        </w:tabs>
        <w:ind w:left="720" w:hanging="360"/>
      </w:pPr>
      <w:rPr>
        <w:rFonts w:ascii="Arial" w:hAnsi="Arial" w:hint="default"/>
      </w:rPr>
    </w:lvl>
    <w:lvl w:ilvl="1" w:tplc="EE94553C" w:tentative="1">
      <w:start w:val="1"/>
      <w:numFmt w:val="bullet"/>
      <w:lvlText w:val="•"/>
      <w:lvlJc w:val="left"/>
      <w:pPr>
        <w:tabs>
          <w:tab w:val="num" w:pos="1440"/>
        </w:tabs>
        <w:ind w:left="1440" w:hanging="360"/>
      </w:pPr>
      <w:rPr>
        <w:rFonts w:ascii="Arial" w:hAnsi="Arial" w:hint="default"/>
      </w:rPr>
    </w:lvl>
    <w:lvl w:ilvl="2" w:tplc="48C89098" w:tentative="1">
      <w:start w:val="1"/>
      <w:numFmt w:val="bullet"/>
      <w:lvlText w:val="•"/>
      <w:lvlJc w:val="left"/>
      <w:pPr>
        <w:tabs>
          <w:tab w:val="num" w:pos="2160"/>
        </w:tabs>
        <w:ind w:left="2160" w:hanging="360"/>
      </w:pPr>
      <w:rPr>
        <w:rFonts w:ascii="Arial" w:hAnsi="Arial" w:hint="default"/>
      </w:rPr>
    </w:lvl>
    <w:lvl w:ilvl="3" w:tplc="98429F76" w:tentative="1">
      <w:start w:val="1"/>
      <w:numFmt w:val="bullet"/>
      <w:lvlText w:val="•"/>
      <w:lvlJc w:val="left"/>
      <w:pPr>
        <w:tabs>
          <w:tab w:val="num" w:pos="2880"/>
        </w:tabs>
        <w:ind w:left="2880" w:hanging="360"/>
      </w:pPr>
      <w:rPr>
        <w:rFonts w:ascii="Arial" w:hAnsi="Arial" w:hint="default"/>
      </w:rPr>
    </w:lvl>
    <w:lvl w:ilvl="4" w:tplc="EB1653BC" w:tentative="1">
      <w:start w:val="1"/>
      <w:numFmt w:val="bullet"/>
      <w:lvlText w:val="•"/>
      <w:lvlJc w:val="left"/>
      <w:pPr>
        <w:tabs>
          <w:tab w:val="num" w:pos="3600"/>
        </w:tabs>
        <w:ind w:left="3600" w:hanging="360"/>
      </w:pPr>
      <w:rPr>
        <w:rFonts w:ascii="Arial" w:hAnsi="Arial" w:hint="default"/>
      </w:rPr>
    </w:lvl>
    <w:lvl w:ilvl="5" w:tplc="B0600434" w:tentative="1">
      <w:start w:val="1"/>
      <w:numFmt w:val="bullet"/>
      <w:lvlText w:val="•"/>
      <w:lvlJc w:val="left"/>
      <w:pPr>
        <w:tabs>
          <w:tab w:val="num" w:pos="4320"/>
        </w:tabs>
        <w:ind w:left="4320" w:hanging="360"/>
      </w:pPr>
      <w:rPr>
        <w:rFonts w:ascii="Arial" w:hAnsi="Arial" w:hint="default"/>
      </w:rPr>
    </w:lvl>
    <w:lvl w:ilvl="6" w:tplc="B6349D52" w:tentative="1">
      <w:start w:val="1"/>
      <w:numFmt w:val="bullet"/>
      <w:lvlText w:val="•"/>
      <w:lvlJc w:val="left"/>
      <w:pPr>
        <w:tabs>
          <w:tab w:val="num" w:pos="5040"/>
        </w:tabs>
        <w:ind w:left="5040" w:hanging="360"/>
      </w:pPr>
      <w:rPr>
        <w:rFonts w:ascii="Arial" w:hAnsi="Arial" w:hint="default"/>
      </w:rPr>
    </w:lvl>
    <w:lvl w:ilvl="7" w:tplc="B9D6FA10" w:tentative="1">
      <w:start w:val="1"/>
      <w:numFmt w:val="bullet"/>
      <w:lvlText w:val="•"/>
      <w:lvlJc w:val="left"/>
      <w:pPr>
        <w:tabs>
          <w:tab w:val="num" w:pos="5760"/>
        </w:tabs>
        <w:ind w:left="5760" w:hanging="360"/>
      </w:pPr>
      <w:rPr>
        <w:rFonts w:ascii="Arial" w:hAnsi="Arial" w:hint="default"/>
      </w:rPr>
    </w:lvl>
    <w:lvl w:ilvl="8" w:tplc="E59C0E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A077A8"/>
    <w:multiLevelType w:val="hybridMultilevel"/>
    <w:tmpl w:val="2724D8A0"/>
    <w:lvl w:ilvl="0" w:tplc="F9E8FFD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B9068D"/>
    <w:multiLevelType w:val="hybridMultilevel"/>
    <w:tmpl w:val="13EC9F5C"/>
    <w:lvl w:ilvl="0" w:tplc="FD60D91A">
      <w:start w:val="1"/>
      <w:numFmt w:val="bullet"/>
      <w:lvlText w:val="•"/>
      <w:lvlJc w:val="left"/>
      <w:pPr>
        <w:tabs>
          <w:tab w:val="num" w:pos="720"/>
        </w:tabs>
        <w:ind w:left="720" w:hanging="360"/>
      </w:pPr>
      <w:rPr>
        <w:rFonts w:ascii="Arial" w:hAnsi="Arial" w:hint="default"/>
      </w:rPr>
    </w:lvl>
    <w:lvl w:ilvl="1" w:tplc="75467DA2" w:tentative="1">
      <w:start w:val="1"/>
      <w:numFmt w:val="bullet"/>
      <w:lvlText w:val="•"/>
      <w:lvlJc w:val="left"/>
      <w:pPr>
        <w:tabs>
          <w:tab w:val="num" w:pos="1440"/>
        </w:tabs>
        <w:ind w:left="1440" w:hanging="360"/>
      </w:pPr>
      <w:rPr>
        <w:rFonts w:ascii="Arial" w:hAnsi="Arial" w:hint="default"/>
      </w:rPr>
    </w:lvl>
    <w:lvl w:ilvl="2" w:tplc="0EF06DB0" w:tentative="1">
      <w:start w:val="1"/>
      <w:numFmt w:val="bullet"/>
      <w:lvlText w:val="•"/>
      <w:lvlJc w:val="left"/>
      <w:pPr>
        <w:tabs>
          <w:tab w:val="num" w:pos="2160"/>
        </w:tabs>
        <w:ind w:left="2160" w:hanging="360"/>
      </w:pPr>
      <w:rPr>
        <w:rFonts w:ascii="Arial" w:hAnsi="Arial" w:hint="default"/>
      </w:rPr>
    </w:lvl>
    <w:lvl w:ilvl="3" w:tplc="65B43936" w:tentative="1">
      <w:start w:val="1"/>
      <w:numFmt w:val="bullet"/>
      <w:lvlText w:val="•"/>
      <w:lvlJc w:val="left"/>
      <w:pPr>
        <w:tabs>
          <w:tab w:val="num" w:pos="2880"/>
        </w:tabs>
        <w:ind w:left="2880" w:hanging="360"/>
      </w:pPr>
      <w:rPr>
        <w:rFonts w:ascii="Arial" w:hAnsi="Arial" w:hint="default"/>
      </w:rPr>
    </w:lvl>
    <w:lvl w:ilvl="4" w:tplc="5EFE9D08" w:tentative="1">
      <w:start w:val="1"/>
      <w:numFmt w:val="bullet"/>
      <w:lvlText w:val="•"/>
      <w:lvlJc w:val="left"/>
      <w:pPr>
        <w:tabs>
          <w:tab w:val="num" w:pos="3600"/>
        </w:tabs>
        <w:ind w:left="3600" w:hanging="360"/>
      </w:pPr>
      <w:rPr>
        <w:rFonts w:ascii="Arial" w:hAnsi="Arial" w:hint="default"/>
      </w:rPr>
    </w:lvl>
    <w:lvl w:ilvl="5" w:tplc="B804E416" w:tentative="1">
      <w:start w:val="1"/>
      <w:numFmt w:val="bullet"/>
      <w:lvlText w:val="•"/>
      <w:lvlJc w:val="left"/>
      <w:pPr>
        <w:tabs>
          <w:tab w:val="num" w:pos="4320"/>
        </w:tabs>
        <w:ind w:left="4320" w:hanging="360"/>
      </w:pPr>
      <w:rPr>
        <w:rFonts w:ascii="Arial" w:hAnsi="Arial" w:hint="default"/>
      </w:rPr>
    </w:lvl>
    <w:lvl w:ilvl="6" w:tplc="C7CA1688" w:tentative="1">
      <w:start w:val="1"/>
      <w:numFmt w:val="bullet"/>
      <w:lvlText w:val="•"/>
      <w:lvlJc w:val="left"/>
      <w:pPr>
        <w:tabs>
          <w:tab w:val="num" w:pos="5040"/>
        </w:tabs>
        <w:ind w:left="5040" w:hanging="360"/>
      </w:pPr>
      <w:rPr>
        <w:rFonts w:ascii="Arial" w:hAnsi="Arial" w:hint="default"/>
      </w:rPr>
    </w:lvl>
    <w:lvl w:ilvl="7" w:tplc="E45A1034" w:tentative="1">
      <w:start w:val="1"/>
      <w:numFmt w:val="bullet"/>
      <w:lvlText w:val="•"/>
      <w:lvlJc w:val="left"/>
      <w:pPr>
        <w:tabs>
          <w:tab w:val="num" w:pos="5760"/>
        </w:tabs>
        <w:ind w:left="5760" w:hanging="360"/>
      </w:pPr>
      <w:rPr>
        <w:rFonts w:ascii="Arial" w:hAnsi="Arial" w:hint="default"/>
      </w:rPr>
    </w:lvl>
    <w:lvl w:ilvl="8" w:tplc="1632D8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1A1286"/>
    <w:multiLevelType w:val="hybridMultilevel"/>
    <w:tmpl w:val="CA3A9620"/>
    <w:lvl w:ilvl="0" w:tplc="F1166614">
      <w:start w:val="1"/>
      <w:numFmt w:val="bullet"/>
      <w:lvlText w:val="•"/>
      <w:lvlJc w:val="left"/>
      <w:pPr>
        <w:tabs>
          <w:tab w:val="num" w:pos="720"/>
        </w:tabs>
        <w:ind w:left="720" w:hanging="360"/>
      </w:pPr>
      <w:rPr>
        <w:rFonts w:ascii="Arial" w:hAnsi="Arial" w:hint="default"/>
      </w:rPr>
    </w:lvl>
    <w:lvl w:ilvl="1" w:tplc="7A243BB8">
      <w:numFmt w:val="bullet"/>
      <w:lvlText w:val="•"/>
      <w:lvlJc w:val="left"/>
      <w:pPr>
        <w:tabs>
          <w:tab w:val="num" w:pos="1440"/>
        </w:tabs>
        <w:ind w:left="1440" w:hanging="360"/>
      </w:pPr>
      <w:rPr>
        <w:rFonts w:ascii="Arial" w:hAnsi="Arial" w:hint="default"/>
      </w:rPr>
    </w:lvl>
    <w:lvl w:ilvl="2" w:tplc="7C706BEA" w:tentative="1">
      <w:start w:val="1"/>
      <w:numFmt w:val="bullet"/>
      <w:lvlText w:val="•"/>
      <w:lvlJc w:val="left"/>
      <w:pPr>
        <w:tabs>
          <w:tab w:val="num" w:pos="2160"/>
        </w:tabs>
        <w:ind w:left="2160" w:hanging="360"/>
      </w:pPr>
      <w:rPr>
        <w:rFonts w:ascii="Arial" w:hAnsi="Arial" w:hint="default"/>
      </w:rPr>
    </w:lvl>
    <w:lvl w:ilvl="3" w:tplc="8FBEF1BC" w:tentative="1">
      <w:start w:val="1"/>
      <w:numFmt w:val="bullet"/>
      <w:lvlText w:val="•"/>
      <w:lvlJc w:val="left"/>
      <w:pPr>
        <w:tabs>
          <w:tab w:val="num" w:pos="2880"/>
        </w:tabs>
        <w:ind w:left="2880" w:hanging="360"/>
      </w:pPr>
      <w:rPr>
        <w:rFonts w:ascii="Arial" w:hAnsi="Arial" w:hint="default"/>
      </w:rPr>
    </w:lvl>
    <w:lvl w:ilvl="4" w:tplc="46CC79AE" w:tentative="1">
      <w:start w:val="1"/>
      <w:numFmt w:val="bullet"/>
      <w:lvlText w:val="•"/>
      <w:lvlJc w:val="left"/>
      <w:pPr>
        <w:tabs>
          <w:tab w:val="num" w:pos="3600"/>
        </w:tabs>
        <w:ind w:left="3600" w:hanging="360"/>
      </w:pPr>
      <w:rPr>
        <w:rFonts w:ascii="Arial" w:hAnsi="Arial" w:hint="default"/>
      </w:rPr>
    </w:lvl>
    <w:lvl w:ilvl="5" w:tplc="6F1600D4" w:tentative="1">
      <w:start w:val="1"/>
      <w:numFmt w:val="bullet"/>
      <w:lvlText w:val="•"/>
      <w:lvlJc w:val="left"/>
      <w:pPr>
        <w:tabs>
          <w:tab w:val="num" w:pos="4320"/>
        </w:tabs>
        <w:ind w:left="4320" w:hanging="360"/>
      </w:pPr>
      <w:rPr>
        <w:rFonts w:ascii="Arial" w:hAnsi="Arial" w:hint="default"/>
      </w:rPr>
    </w:lvl>
    <w:lvl w:ilvl="6" w:tplc="2A50BC74" w:tentative="1">
      <w:start w:val="1"/>
      <w:numFmt w:val="bullet"/>
      <w:lvlText w:val="•"/>
      <w:lvlJc w:val="left"/>
      <w:pPr>
        <w:tabs>
          <w:tab w:val="num" w:pos="5040"/>
        </w:tabs>
        <w:ind w:left="5040" w:hanging="360"/>
      </w:pPr>
      <w:rPr>
        <w:rFonts w:ascii="Arial" w:hAnsi="Arial" w:hint="default"/>
      </w:rPr>
    </w:lvl>
    <w:lvl w:ilvl="7" w:tplc="4F5E3BE8" w:tentative="1">
      <w:start w:val="1"/>
      <w:numFmt w:val="bullet"/>
      <w:lvlText w:val="•"/>
      <w:lvlJc w:val="left"/>
      <w:pPr>
        <w:tabs>
          <w:tab w:val="num" w:pos="5760"/>
        </w:tabs>
        <w:ind w:left="5760" w:hanging="360"/>
      </w:pPr>
      <w:rPr>
        <w:rFonts w:ascii="Arial" w:hAnsi="Arial" w:hint="default"/>
      </w:rPr>
    </w:lvl>
    <w:lvl w:ilvl="8" w:tplc="967C76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F70DF9"/>
    <w:multiLevelType w:val="hybridMultilevel"/>
    <w:tmpl w:val="790E9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835048"/>
    <w:multiLevelType w:val="hybridMultilevel"/>
    <w:tmpl w:val="1FC4E4AA"/>
    <w:lvl w:ilvl="0" w:tplc="F7E809FA">
      <w:start w:val="1"/>
      <w:numFmt w:val="bullet"/>
      <w:lvlText w:val="•"/>
      <w:lvlJc w:val="left"/>
      <w:pPr>
        <w:tabs>
          <w:tab w:val="num" w:pos="720"/>
        </w:tabs>
        <w:ind w:left="720" w:hanging="360"/>
      </w:pPr>
      <w:rPr>
        <w:rFonts w:ascii="Arial" w:hAnsi="Arial" w:hint="default"/>
      </w:rPr>
    </w:lvl>
    <w:lvl w:ilvl="1" w:tplc="1A4082C0" w:tentative="1">
      <w:start w:val="1"/>
      <w:numFmt w:val="bullet"/>
      <w:lvlText w:val="•"/>
      <w:lvlJc w:val="left"/>
      <w:pPr>
        <w:tabs>
          <w:tab w:val="num" w:pos="1440"/>
        </w:tabs>
        <w:ind w:left="1440" w:hanging="360"/>
      </w:pPr>
      <w:rPr>
        <w:rFonts w:ascii="Arial" w:hAnsi="Arial" w:hint="default"/>
      </w:rPr>
    </w:lvl>
    <w:lvl w:ilvl="2" w:tplc="966C157E" w:tentative="1">
      <w:start w:val="1"/>
      <w:numFmt w:val="bullet"/>
      <w:lvlText w:val="•"/>
      <w:lvlJc w:val="left"/>
      <w:pPr>
        <w:tabs>
          <w:tab w:val="num" w:pos="2160"/>
        </w:tabs>
        <w:ind w:left="2160" w:hanging="360"/>
      </w:pPr>
      <w:rPr>
        <w:rFonts w:ascii="Arial" w:hAnsi="Arial" w:hint="default"/>
      </w:rPr>
    </w:lvl>
    <w:lvl w:ilvl="3" w:tplc="0240967C" w:tentative="1">
      <w:start w:val="1"/>
      <w:numFmt w:val="bullet"/>
      <w:lvlText w:val="•"/>
      <w:lvlJc w:val="left"/>
      <w:pPr>
        <w:tabs>
          <w:tab w:val="num" w:pos="2880"/>
        </w:tabs>
        <w:ind w:left="2880" w:hanging="360"/>
      </w:pPr>
      <w:rPr>
        <w:rFonts w:ascii="Arial" w:hAnsi="Arial" w:hint="default"/>
      </w:rPr>
    </w:lvl>
    <w:lvl w:ilvl="4" w:tplc="93E43F1C" w:tentative="1">
      <w:start w:val="1"/>
      <w:numFmt w:val="bullet"/>
      <w:lvlText w:val="•"/>
      <w:lvlJc w:val="left"/>
      <w:pPr>
        <w:tabs>
          <w:tab w:val="num" w:pos="3600"/>
        </w:tabs>
        <w:ind w:left="3600" w:hanging="360"/>
      </w:pPr>
      <w:rPr>
        <w:rFonts w:ascii="Arial" w:hAnsi="Arial" w:hint="default"/>
      </w:rPr>
    </w:lvl>
    <w:lvl w:ilvl="5" w:tplc="6860CC58" w:tentative="1">
      <w:start w:val="1"/>
      <w:numFmt w:val="bullet"/>
      <w:lvlText w:val="•"/>
      <w:lvlJc w:val="left"/>
      <w:pPr>
        <w:tabs>
          <w:tab w:val="num" w:pos="4320"/>
        </w:tabs>
        <w:ind w:left="4320" w:hanging="360"/>
      </w:pPr>
      <w:rPr>
        <w:rFonts w:ascii="Arial" w:hAnsi="Arial" w:hint="default"/>
      </w:rPr>
    </w:lvl>
    <w:lvl w:ilvl="6" w:tplc="CE02E2FA" w:tentative="1">
      <w:start w:val="1"/>
      <w:numFmt w:val="bullet"/>
      <w:lvlText w:val="•"/>
      <w:lvlJc w:val="left"/>
      <w:pPr>
        <w:tabs>
          <w:tab w:val="num" w:pos="5040"/>
        </w:tabs>
        <w:ind w:left="5040" w:hanging="360"/>
      </w:pPr>
      <w:rPr>
        <w:rFonts w:ascii="Arial" w:hAnsi="Arial" w:hint="default"/>
      </w:rPr>
    </w:lvl>
    <w:lvl w:ilvl="7" w:tplc="49C45EE8" w:tentative="1">
      <w:start w:val="1"/>
      <w:numFmt w:val="bullet"/>
      <w:lvlText w:val="•"/>
      <w:lvlJc w:val="left"/>
      <w:pPr>
        <w:tabs>
          <w:tab w:val="num" w:pos="5760"/>
        </w:tabs>
        <w:ind w:left="5760" w:hanging="360"/>
      </w:pPr>
      <w:rPr>
        <w:rFonts w:ascii="Arial" w:hAnsi="Arial" w:hint="default"/>
      </w:rPr>
    </w:lvl>
    <w:lvl w:ilvl="8" w:tplc="580C3F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1208B"/>
    <w:multiLevelType w:val="hybridMultilevel"/>
    <w:tmpl w:val="438809C2"/>
    <w:lvl w:ilvl="0" w:tplc="F9E8FFD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52797"/>
    <w:multiLevelType w:val="hybridMultilevel"/>
    <w:tmpl w:val="248C8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DC1894"/>
    <w:multiLevelType w:val="hybridMultilevel"/>
    <w:tmpl w:val="3FC82B38"/>
    <w:lvl w:ilvl="0" w:tplc="5602F6A4">
      <w:start w:val="1"/>
      <w:numFmt w:val="bullet"/>
      <w:lvlText w:val=""/>
      <w:lvlJc w:val="left"/>
      <w:pPr>
        <w:tabs>
          <w:tab w:val="num" w:pos="720"/>
        </w:tabs>
        <w:ind w:left="720" w:hanging="360"/>
      </w:pPr>
      <w:rPr>
        <w:rFonts w:ascii="Wingdings" w:hAnsi="Wingdings" w:hint="default"/>
      </w:rPr>
    </w:lvl>
    <w:lvl w:ilvl="1" w:tplc="9DB22950" w:tentative="1">
      <w:start w:val="1"/>
      <w:numFmt w:val="bullet"/>
      <w:lvlText w:val=""/>
      <w:lvlJc w:val="left"/>
      <w:pPr>
        <w:tabs>
          <w:tab w:val="num" w:pos="1440"/>
        </w:tabs>
        <w:ind w:left="1440" w:hanging="360"/>
      </w:pPr>
      <w:rPr>
        <w:rFonts w:ascii="Wingdings" w:hAnsi="Wingdings" w:hint="default"/>
      </w:rPr>
    </w:lvl>
    <w:lvl w:ilvl="2" w:tplc="3C1EA0AC" w:tentative="1">
      <w:start w:val="1"/>
      <w:numFmt w:val="bullet"/>
      <w:lvlText w:val=""/>
      <w:lvlJc w:val="left"/>
      <w:pPr>
        <w:tabs>
          <w:tab w:val="num" w:pos="2160"/>
        </w:tabs>
        <w:ind w:left="2160" w:hanging="360"/>
      </w:pPr>
      <w:rPr>
        <w:rFonts w:ascii="Wingdings" w:hAnsi="Wingdings" w:hint="default"/>
      </w:rPr>
    </w:lvl>
    <w:lvl w:ilvl="3" w:tplc="8F4487AE" w:tentative="1">
      <w:start w:val="1"/>
      <w:numFmt w:val="bullet"/>
      <w:lvlText w:val=""/>
      <w:lvlJc w:val="left"/>
      <w:pPr>
        <w:tabs>
          <w:tab w:val="num" w:pos="2880"/>
        </w:tabs>
        <w:ind w:left="2880" w:hanging="360"/>
      </w:pPr>
      <w:rPr>
        <w:rFonts w:ascii="Wingdings" w:hAnsi="Wingdings" w:hint="default"/>
      </w:rPr>
    </w:lvl>
    <w:lvl w:ilvl="4" w:tplc="A670AA72" w:tentative="1">
      <w:start w:val="1"/>
      <w:numFmt w:val="bullet"/>
      <w:lvlText w:val=""/>
      <w:lvlJc w:val="left"/>
      <w:pPr>
        <w:tabs>
          <w:tab w:val="num" w:pos="3600"/>
        </w:tabs>
        <w:ind w:left="3600" w:hanging="360"/>
      </w:pPr>
      <w:rPr>
        <w:rFonts w:ascii="Wingdings" w:hAnsi="Wingdings" w:hint="default"/>
      </w:rPr>
    </w:lvl>
    <w:lvl w:ilvl="5" w:tplc="57CA6024" w:tentative="1">
      <w:start w:val="1"/>
      <w:numFmt w:val="bullet"/>
      <w:lvlText w:val=""/>
      <w:lvlJc w:val="left"/>
      <w:pPr>
        <w:tabs>
          <w:tab w:val="num" w:pos="4320"/>
        </w:tabs>
        <w:ind w:left="4320" w:hanging="360"/>
      </w:pPr>
      <w:rPr>
        <w:rFonts w:ascii="Wingdings" w:hAnsi="Wingdings" w:hint="default"/>
      </w:rPr>
    </w:lvl>
    <w:lvl w:ilvl="6" w:tplc="B80A0568" w:tentative="1">
      <w:start w:val="1"/>
      <w:numFmt w:val="bullet"/>
      <w:lvlText w:val=""/>
      <w:lvlJc w:val="left"/>
      <w:pPr>
        <w:tabs>
          <w:tab w:val="num" w:pos="5040"/>
        </w:tabs>
        <w:ind w:left="5040" w:hanging="360"/>
      </w:pPr>
      <w:rPr>
        <w:rFonts w:ascii="Wingdings" w:hAnsi="Wingdings" w:hint="default"/>
      </w:rPr>
    </w:lvl>
    <w:lvl w:ilvl="7" w:tplc="A01E4798" w:tentative="1">
      <w:start w:val="1"/>
      <w:numFmt w:val="bullet"/>
      <w:lvlText w:val=""/>
      <w:lvlJc w:val="left"/>
      <w:pPr>
        <w:tabs>
          <w:tab w:val="num" w:pos="5760"/>
        </w:tabs>
        <w:ind w:left="5760" w:hanging="360"/>
      </w:pPr>
      <w:rPr>
        <w:rFonts w:ascii="Wingdings" w:hAnsi="Wingdings" w:hint="default"/>
      </w:rPr>
    </w:lvl>
    <w:lvl w:ilvl="8" w:tplc="095ED1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444AA"/>
    <w:multiLevelType w:val="hybridMultilevel"/>
    <w:tmpl w:val="E3AA6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A5545A"/>
    <w:multiLevelType w:val="hybridMultilevel"/>
    <w:tmpl w:val="6D34D35E"/>
    <w:lvl w:ilvl="0" w:tplc="47F85AF2">
      <w:start w:val="1"/>
      <w:numFmt w:val="bullet"/>
      <w:lvlText w:val="•"/>
      <w:lvlJc w:val="left"/>
      <w:pPr>
        <w:tabs>
          <w:tab w:val="num" w:pos="720"/>
        </w:tabs>
        <w:ind w:left="720" w:hanging="360"/>
      </w:pPr>
      <w:rPr>
        <w:rFonts w:ascii="Arial" w:hAnsi="Arial" w:hint="default"/>
      </w:rPr>
    </w:lvl>
    <w:lvl w:ilvl="1" w:tplc="59B26BB0" w:tentative="1">
      <w:start w:val="1"/>
      <w:numFmt w:val="bullet"/>
      <w:lvlText w:val="•"/>
      <w:lvlJc w:val="left"/>
      <w:pPr>
        <w:tabs>
          <w:tab w:val="num" w:pos="1440"/>
        </w:tabs>
        <w:ind w:left="1440" w:hanging="360"/>
      </w:pPr>
      <w:rPr>
        <w:rFonts w:ascii="Arial" w:hAnsi="Arial" w:hint="default"/>
      </w:rPr>
    </w:lvl>
    <w:lvl w:ilvl="2" w:tplc="C59A24BE" w:tentative="1">
      <w:start w:val="1"/>
      <w:numFmt w:val="bullet"/>
      <w:lvlText w:val="•"/>
      <w:lvlJc w:val="left"/>
      <w:pPr>
        <w:tabs>
          <w:tab w:val="num" w:pos="2160"/>
        </w:tabs>
        <w:ind w:left="2160" w:hanging="360"/>
      </w:pPr>
      <w:rPr>
        <w:rFonts w:ascii="Arial" w:hAnsi="Arial" w:hint="default"/>
      </w:rPr>
    </w:lvl>
    <w:lvl w:ilvl="3" w:tplc="FBFCBA02" w:tentative="1">
      <w:start w:val="1"/>
      <w:numFmt w:val="bullet"/>
      <w:lvlText w:val="•"/>
      <w:lvlJc w:val="left"/>
      <w:pPr>
        <w:tabs>
          <w:tab w:val="num" w:pos="2880"/>
        </w:tabs>
        <w:ind w:left="2880" w:hanging="360"/>
      </w:pPr>
      <w:rPr>
        <w:rFonts w:ascii="Arial" w:hAnsi="Arial" w:hint="default"/>
      </w:rPr>
    </w:lvl>
    <w:lvl w:ilvl="4" w:tplc="8BA81790" w:tentative="1">
      <w:start w:val="1"/>
      <w:numFmt w:val="bullet"/>
      <w:lvlText w:val="•"/>
      <w:lvlJc w:val="left"/>
      <w:pPr>
        <w:tabs>
          <w:tab w:val="num" w:pos="3600"/>
        </w:tabs>
        <w:ind w:left="3600" w:hanging="360"/>
      </w:pPr>
      <w:rPr>
        <w:rFonts w:ascii="Arial" w:hAnsi="Arial" w:hint="default"/>
      </w:rPr>
    </w:lvl>
    <w:lvl w:ilvl="5" w:tplc="4D786498" w:tentative="1">
      <w:start w:val="1"/>
      <w:numFmt w:val="bullet"/>
      <w:lvlText w:val="•"/>
      <w:lvlJc w:val="left"/>
      <w:pPr>
        <w:tabs>
          <w:tab w:val="num" w:pos="4320"/>
        </w:tabs>
        <w:ind w:left="4320" w:hanging="360"/>
      </w:pPr>
      <w:rPr>
        <w:rFonts w:ascii="Arial" w:hAnsi="Arial" w:hint="default"/>
      </w:rPr>
    </w:lvl>
    <w:lvl w:ilvl="6" w:tplc="BB5E74DC" w:tentative="1">
      <w:start w:val="1"/>
      <w:numFmt w:val="bullet"/>
      <w:lvlText w:val="•"/>
      <w:lvlJc w:val="left"/>
      <w:pPr>
        <w:tabs>
          <w:tab w:val="num" w:pos="5040"/>
        </w:tabs>
        <w:ind w:left="5040" w:hanging="360"/>
      </w:pPr>
      <w:rPr>
        <w:rFonts w:ascii="Arial" w:hAnsi="Arial" w:hint="default"/>
      </w:rPr>
    </w:lvl>
    <w:lvl w:ilvl="7" w:tplc="846208EC" w:tentative="1">
      <w:start w:val="1"/>
      <w:numFmt w:val="bullet"/>
      <w:lvlText w:val="•"/>
      <w:lvlJc w:val="left"/>
      <w:pPr>
        <w:tabs>
          <w:tab w:val="num" w:pos="5760"/>
        </w:tabs>
        <w:ind w:left="5760" w:hanging="360"/>
      </w:pPr>
      <w:rPr>
        <w:rFonts w:ascii="Arial" w:hAnsi="Arial" w:hint="default"/>
      </w:rPr>
    </w:lvl>
    <w:lvl w:ilvl="8" w:tplc="A4DC1A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431062"/>
    <w:multiLevelType w:val="hybridMultilevel"/>
    <w:tmpl w:val="590C82C0"/>
    <w:lvl w:ilvl="0" w:tplc="F9E8FFD4">
      <w:numFmt w:val="bullet"/>
      <w:lvlText w:val=""/>
      <w:lvlJc w:val="left"/>
      <w:pPr>
        <w:ind w:left="1080" w:hanging="360"/>
      </w:pPr>
      <w:rPr>
        <w:rFonts w:ascii="Symbol" w:eastAsiaTheme="minorHAnsi" w:hAnsi="Symbol"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9A10ABB"/>
    <w:multiLevelType w:val="hybridMultilevel"/>
    <w:tmpl w:val="C63CA7A6"/>
    <w:lvl w:ilvl="0" w:tplc="133A0FF2">
      <w:start w:val="1"/>
      <w:numFmt w:val="bullet"/>
      <w:lvlText w:val="•"/>
      <w:lvlJc w:val="left"/>
      <w:pPr>
        <w:tabs>
          <w:tab w:val="num" w:pos="720"/>
        </w:tabs>
        <w:ind w:left="720" w:hanging="360"/>
      </w:pPr>
      <w:rPr>
        <w:rFonts w:ascii="Arial" w:hAnsi="Arial" w:hint="default"/>
      </w:rPr>
    </w:lvl>
    <w:lvl w:ilvl="1" w:tplc="3C5CF596" w:tentative="1">
      <w:start w:val="1"/>
      <w:numFmt w:val="bullet"/>
      <w:lvlText w:val="•"/>
      <w:lvlJc w:val="left"/>
      <w:pPr>
        <w:tabs>
          <w:tab w:val="num" w:pos="1440"/>
        </w:tabs>
        <w:ind w:left="1440" w:hanging="360"/>
      </w:pPr>
      <w:rPr>
        <w:rFonts w:ascii="Arial" w:hAnsi="Arial" w:hint="default"/>
      </w:rPr>
    </w:lvl>
    <w:lvl w:ilvl="2" w:tplc="2174DF18" w:tentative="1">
      <w:start w:val="1"/>
      <w:numFmt w:val="bullet"/>
      <w:lvlText w:val="•"/>
      <w:lvlJc w:val="left"/>
      <w:pPr>
        <w:tabs>
          <w:tab w:val="num" w:pos="2160"/>
        </w:tabs>
        <w:ind w:left="2160" w:hanging="360"/>
      </w:pPr>
      <w:rPr>
        <w:rFonts w:ascii="Arial" w:hAnsi="Arial" w:hint="default"/>
      </w:rPr>
    </w:lvl>
    <w:lvl w:ilvl="3" w:tplc="16EE02F6" w:tentative="1">
      <w:start w:val="1"/>
      <w:numFmt w:val="bullet"/>
      <w:lvlText w:val="•"/>
      <w:lvlJc w:val="left"/>
      <w:pPr>
        <w:tabs>
          <w:tab w:val="num" w:pos="2880"/>
        </w:tabs>
        <w:ind w:left="2880" w:hanging="360"/>
      </w:pPr>
      <w:rPr>
        <w:rFonts w:ascii="Arial" w:hAnsi="Arial" w:hint="default"/>
      </w:rPr>
    </w:lvl>
    <w:lvl w:ilvl="4" w:tplc="F4EEE948" w:tentative="1">
      <w:start w:val="1"/>
      <w:numFmt w:val="bullet"/>
      <w:lvlText w:val="•"/>
      <w:lvlJc w:val="left"/>
      <w:pPr>
        <w:tabs>
          <w:tab w:val="num" w:pos="3600"/>
        </w:tabs>
        <w:ind w:left="3600" w:hanging="360"/>
      </w:pPr>
      <w:rPr>
        <w:rFonts w:ascii="Arial" w:hAnsi="Arial" w:hint="default"/>
      </w:rPr>
    </w:lvl>
    <w:lvl w:ilvl="5" w:tplc="EFA645B4" w:tentative="1">
      <w:start w:val="1"/>
      <w:numFmt w:val="bullet"/>
      <w:lvlText w:val="•"/>
      <w:lvlJc w:val="left"/>
      <w:pPr>
        <w:tabs>
          <w:tab w:val="num" w:pos="4320"/>
        </w:tabs>
        <w:ind w:left="4320" w:hanging="360"/>
      </w:pPr>
      <w:rPr>
        <w:rFonts w:ascii="Arial" w:hAnsi="Arial" w:hint="default"/>
      </w:rPr>
    </w:lvl>
    <w:lvl w:ilvl="6" w:tplc="6F3E2C10" w:tentative="1">
      <w:start w:val="1"/>
      <w:numFmt w:val="bullet"/>
      <w:lvlText w:val="•"/>
      <w:lvlJc w:val="left"/>
      <w:pPr>
        <w:tabs>
          <w:tab w:val="num" w:pos="5040"/>
        </w:tabs>
        <w:ind w:left="5040" w:hanging="360"/>
      </w:pPr>
      <w:rPr>
        <w:rFonts w:ascii="Arial" w:hAnsi="Arial" w:hint="default"/>
      </w:rPr>
    </w:lvl>
    <w:lvl w:ilvl="7" w:tplc="AC6C5522" w:tentative="1">
      <w:start w:val="1"/>
      <w:numFmt w:val="bullet"/>
      <w:lvlText w:val="•"/>
      <w:lvlJc w:val="left"/>
      <w:pPr>
        <w:tabs>
          <w:tab w:val="num" w:pos="5760"/>
        </w:tabs>
        <w:ind w:left="5760" w:hanging="360"/>
      </w:pPr>
      <w:rPr>
        <w:rFonts w:ascii="Arial" w:hAnsi="Arial" w:hint="default"/>
      </w:rPr>
    </w:lvl>
    <w:lvl w:ilvl="8" w:tplc="7DB85A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DC3B99"/>
    <w:multiLevelType w:val="hybridMultilevel"/>
    <w:tmpl w:val="42B22B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CB7744F"/>
    <w:multiLevelType w:val="hybridMultilevel"/>
    <w:tmpl w:val="76E82266"/>
    <w:lvl w:ilvl="0" w:tplc="0A5A9BDE">
      <w:start w:val="1"/>
      <w:numFmt w:val="bullet"/>
      <w:lvlText w:val="–"/>
      <w:lvlJc w:val="left"/>
      <w:pPr>
        <w:tabs>
          <w:tab w:val="num" w:pos="720"/>
        </w:tabs>
        <w:ind w:left="720" w:hanging="360"/>
      </w:pPr>
      <w:rPr>
        <w:rFonts w:ascii="Calibri" w:hAnsi="Calibri" w:hint="default"/>
      </w:rPr>
    </w:lvl>
    <w:lvl w:ilvl="1" w:tplc="4064B0EA">
      <w:start w:val="1"/>
      <w:numFmt w:val="bullet"/>
      <w:lvlText w:val="–"/>
      <w:lvlJc w:val="left"/>
      <w:pPr>
        <w:tabs>
          <w:tab w:val="num" w:pos="1440"/>
        </w:tabs>
        <w:ind w:left="1440" w:hanging="360"/>
      </w:pPr>
      <w:rPr>
        <w:rFonts w:ascii="Calibri" w:hAnsi="Calibri" w:hint="default"/>
      </w:rPr>
    </w:lvl>
    <w:lvl w:ilvl="2" w:tplc="8CD2E476" w:tentative="1">
      <w:start w:val="1"/>
      <w:numFmt w:val="bullet"/>
      <w:lvlText w:val="–"/>
      <w:lvlJc w:val="left"/>
      <w:pPr>
        <w:tabs>
          <w:tab w:val="num" w:pos="2160"/>
        </w:tabs>
        <w:ind w:left="2160" w:hanging="360"/>
      </w:pPr>
      <w:rPr>
        <w:rFonts w:ascii="Calibri" w:hAnsi="Calibri" w:hint="default"/>
      </w:rPr>
    </w:lvl>
    <w:lvl w:ilvl="3" w:tplc="1E006FBA" w:tentative="1">
      <w:start w:val="1"/>
      <w:numFmt w:val="bullet"/>
      <w:lvlText w:val="–"/>
      <w:lvlJc w:val="left"/>
      <w:pPr>
        <w:tabs>
          <w:tab w:val="num" w:pos="2880"/>
        </w:tabs>
        <w:ind w:left="2880" w:hanging="360"/>
      </w:pPr>
      <w:rPr>
        <w:rFonts w:ascii="Calibri" w:hAnsi="Calibri" w:hint="default"/>
      </w:rPr>
    </w:lvl>
    <w:lvl w:ilvl="4" w:tplc="91BA19C6" w:tentative="1">
      <w:start w:val="1"/>
      <w:numFmt w:val="bullet"/>
      <w:lvlText w:val="–"/>
      <w:lvlJc w:val="left"/>
      <w:pPr>
        <w:tabs>
          <w:tab w:val="num" w:pos="3600"/>
        </w:tabs>
        <w:ind w:left="3600" w:hanging="360"/>
      </w:pPr>
      <w:rPr>
        <w:rFonts w:ascii="Calibri" w:hAnsi="Calibri" w:hint="default"/>
      </w:rPr>
    </w:lvl>
    <w:lvl w:ilvl="5" w:tplc="2AAA1E52" w:tentative="1">
      <w:start w:val="1"/>
      <w:numFmt w:val="bullet"/>
      <w:lvlText w:val="–"/>
      <w:lvlJc w:val="left"/>
      <w:pPr>
        <w:tabs>
          <w:tab w:val="num" w:pos="4320"/>
        </w:tabs>
        <w:ind w:left="4320" w:hanging="360"/>
      </w:pPr>
      <w:rPr>
        <w:rFonts w:ascii="Calibri" w:hAnsi="Calibri" w:hint="default"/>
      </w:rPr>
    </w:lvl>
    <w:lvl w:ilvl="6" w:tplc="83642DEA" w:tentative="1">
      <w:start w:val="1"/>
      <w:numFmt w:val="bullet"/>
      <w:lvlText w:val="–"/>
      <w:lvlJc w:val="left"/>
      <w:pPr>
        <w:tabs>
          <w:tab w:val="num" w:pos="5040"/>
        </w:tabs>
        <w:ind w:left="5040" w:hanging="360"/>
      </w:pPr>
      <w:rPr>
        <w:rFonts w:ascii="Calibri" w:hAnsi="Calibri" w:hint="default"/>
      </w:rPr>
    </w:lvl>
    <w:lvl w:ilvl="7" w:tplc="CF98A6AE" w:tentative="1">
      <w:start w:val="1"/>
      <w:numFmt w:val="bullet"/>
      <w:lvlText w:val="–"/>
      <w:lvlJc w:val="left"/>
      <w:pPr>
        <w:tabs>
          <w:tab w:val="num" w:pos="5760"/>
        </w:tabs>
        <w:ind w:left="5760" w:hanging="360"/>
      </w:pPr>
      <w:rPr>
        <w:rFonts w:ascii="Calibri" w:hAnsi="Calibri" w:hint="default"/>
      </w:rPr>
    </w:lvl>
    <w:lvl w:ilvl="8" w:tplc="CEFC1EC6"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E1E4870"/>
    <w:multiLevelType w:val="hybridMultilevel"/>
    <w:tmpl w:val="88D6DF80"/>
    <w:lvl w:ilvl="0" w:tplc="D8A61488">
      <w:start w:val="1"/>
      <w:numFmt w:val="bullet"/>
      <w:lvlText w:val="•"/>
      <w:lvlJc w:val="left"/>
      <w:pPr>
        <w:tabs>
          <w:tab w:val="num" w:pos="720"/>
        </w:tabs>
        <w:ind w:left="720" w:hanging="360"/>
      </w:pPr>
      <w:rPr>
        <w:rFonts w:ascii="Arial" w:hAnsi="Arial" w:hint="default"/>
      </w:rPr>
    </w:lvl>
    <w:lvl w:ilvl="1" w:tplc="F3EE81CA" w:tentative="1">
      <w:start w:val="1"/>
      <w:numFmt w:val="bullet"/>
      <w:lvlText w:val="•"/>
      <w:lvlJc w:val="left"/>
      <w:pPr>
        <w:tabs>
          <w:tab w:val="num" w:pos="1440"/>
        </w:tabs>
        <w:ind w:left="1440" w:hanging="360"/>
      </w:pPr>
      <w:rPr>
        <w:rFonts w:ascii="Arial" w:hAnsi="Arial" w:hint="default"/>
      </w:rPr>
    </w:lvl>
    <w:lvl w:ilvl="2" w:tplc="882EDAB0" w:tentative="1">
      <w:start w:val="1"/>
      <w:numFmt w:val="bullet"/>
      <w:lvlText w:val="•"/>
      <w:lvlJc w:val="left"/>
      <w:pPr>
        <w:tabs>
          <w:tab w:val="num" w:pos="2160"/>
        </w:tabs>
        <w:ind w:left="2160" w:hanging="360"/>
      </w:pPr>
      <w:rPr>
        <w:rFonts w:ascii="Arial" w:hAnsi="Arial" w:hint="default"/>
      </w:rPr>
    </w:lvl>
    <w:lvl w:ilvl="3" w:tplc="3618A7A4" w:tentative="1">
      <w:start w:val="1"/>
      <w:numFmt w:val="bullet"/>
      <w:lvlText w:val="•"/>
      <w:lvlJc w:val="left"/>
      <w:pPr>
        <w:tabs>
          <w:tab w:val="num" w:pos="2880"/>
        </w:tabs>
        <w:ind w:left="2880" w:hanging="360"/>
      </w:pPr>
      <w:rPr>
        <w:rFonts w:ascii="Arial" w:hAnsi="Arial" w:hint="default"/>
      </w:rPr>
    </w:lvl>
    <w:lvl w:ilvl="4" w:tplc="BD168852" w:tentative="1">
      <w:start w:val="1"/>
      <w:numFmt w:val="bullet"/>
      <w:lvlText w:val="•"/>
      <w:lvlJc w:val="left"/>
      <w:pPr>
        <w:tabs>
          <w:tab w:val="num" w:pos="3600"/>
        </w:tabs>
        <w:ind w:left="3600" w:hanging="360"/>
      </w:pPr>
      <w:rPr>
        <w:rFonts w:ascii="Arial" w:hAnsi="Arial" w:hint="default"/>
      </w:rPr>
    </w:lvl>
    <w:lvl w:ilvl="5" w:tplc="2A544D3A" w:tentative="1">
      <w:start w:val="1"/>
      <w:numFmt w:val="bullet"/>
      <w:lvlText w:val="•"/>
      <w:lvlJc w:val="left"/>
      <w:pPr>
        <w:tabs>
          <w:tab w:val="num" w:pos="4320"/>
        </w:tabs>
        <w:ind w:left="4320" w:hanging="360"/>
      </w:pPr>
      <w:rPr>
        <w:rFonts w:ascii="Arial" w:hAnsi="Arial" w:hint="default"/>
      </w:rPr>
    </w:lvl>
    <w:lvl w:ilvl="6" w:tplc="2A380838" w:tentative="1">
      <w:start w:val="1"/>
      <w:numFmt w:val="bullet"/>
      <w:lvlText w:val="•"/>
      <w:lvlJc w:val="left"/>
      <w:pPr>
        <w:tabs>
          <w:tab w:val="num" w:pos="5040"/>
        </w:tabs>
        <w:ind w:left="5040" w:hanging="360"/>
      </w:pPr>
      <w:rPr>
        <w:rFonts w:ascii="Arial" w:hAnsi="Arial" w:hint="default"/>
      </w:rPr>
    </w:lvl>
    <w:lvl w:ilvl="7" w:tplc="D0A6214A" w:tentative="1">
      <w:start w:val="1"/>
      <w:numFmt w:val="bullet"/>
      <w:lvlText w:val="•"/>
      <w:lvlJc w:val="left"/>
      <w:pPr>
        <w:tabs>
          <w:tab w:val="num" w:pos="5760"/>
        </w:tabs>
        <w:ind w:left="5760" w:hanging="360"/>
      </w:pPr>
      <w:rPr>
        <w:rFonts w:ascii="Arial" w:hAnsi="Arial" w:hint="default"/>
      </w:rPr>
    </w:lvl>
    <w:lvl w:ilvl="8" w:tplc="8450904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4B0DB2"/>
    <w:multiLevelType w:val="hybridMultilevel"/>
    <w:tmpl w:val="1D780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9B5279"/>
    <w:multiLevelType w:val="hybridMultilevel"/>
    <w:tmpl w:val="74F42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37222B"/>
    <w:multiLevelType w:val="hybridMultilevel"/>
    <w:tmpl w:val="FCD40E98"/>
    <w:lvl w:ilvl="0" w:tplc="1A488344">
      <w:start w:val="1"/>
      <w:numFmt w:val="bullet"/>
      <w:lvlText w:val=""/>
      <w:lvlJc w:val="left"/>
      <w:pPr>
        <w:tabs>
          <w:tab w:val="num" w:pos="720"/>
        </w:tabs>
        <w:ind w:left="720" w:hanging="360"/>
      </w:pPr>
      <w:rPr>
        <w:rFonts w:ascii="Wingdings" w:hAnsi="Wingdings" w:hint="default"/>
      </w:rPr>
    </w:lvl>
    <w:lvl w:ilvl="1" w:tplc="539A9C76" w:tentative="1">
      <w:start w:val="1"/>
      <w:numFmt w:val="bullet"/>
      <w:lvlText w:val=""/>
      <w:lvlJc w:val="left"/>
      <w:pPr>
        <w:tabs>
          <w:tab w:val="num" w:pos="1440"/>
        </w:tabs>
        <w:ind w:left="1440" w:hanging="360"/>
      </w:pPr>
      <w:rPr>
        <w:rFonts w:ascii="Wingdings" w:hAnsi="Wingdings" w:hint="default"/>
      </w:rPr>
    </w:lvl>
    <w:lvl w:ilvl="2" w:tplc="F14A3732" w:tentative="1">
      <w:start w:val="1"/>
      <w:numFmt w:val="bullet"/>
      <w:lvlText w:val=""/>
      <w:lvlJc w:val="left"/>
      <w:pPr>
        <w:tabs>
          <w:tab w:val="num" w:pos="2160"/>
        </w:tabs>
        <w:ind w:left="2160" w:hanging="360"/>
      </w:pPr>
      <w:rPr>
        <w:rFonts w:ascii="Wingdings" w:hAnsi="Wingdings" w:hint="default"/>
      </w:rPr>
    </w:lvl>
    <w:lvl w:ilvl="3" w:tplc="F9A6221A" w:tentative="1">
      <w:start w:val="1"/>
      <w:numFmt w:val="bullet"/>
      <w:lvlText w:val=""/>
      <w:lvlJc w:val="left"/>
      <w:pPr>
        <w:tabs>
          <w:tab w:val="num" w:pos="2880"/>
        </w:tabs>
        <w:ind w:left="2880" w:hanging="360"/>
      </w:pPr>
      <w:rPr>
        <w:rFonts w:ascii="Wingdings" w:hAnsi="Wingdings" w:hint="default"/>
      </w:rPr>
    </w:lvl>
    <w:lvl w:ilvl="4" w:tplc="C3E60B14" w:tentative="1">
      <w:start w:val="1"/>
      <w:numFmt w:val="bullet"/>
      <w:lvlText w:val=""/>
      <w:lvlJc w:val="left"/>
      <w:pPr>
        <w:tabs>
          <w:tab w:val="num" w:pos="3600"/>
        </w:tabs>
        <w:ind w:left="3600" w:hanging="360"/>
      </w:pPr>
      <w:rPr>
        <w:rFonts w:ascii="Wingdings" w:hAnsi="Wingdings" w:hint="default"/>
      </w:rPr>
    </w:lvl>
    <w:lvl w:ilvl="5" w:tplc="3AA67E68" w:tentative="1">
      <w:start w:val="1"/>
      <w:numFmt w:val="bullet"/>
      <w:lvlText w:val=""/>
      <w:lvlJc w:val="left"/>
      <w:pPr>
        <w:tabs>
          <w:tab w:val="num" w:pos="4320"/>
        </w:tabs>
        <w:ind w:left="4320" w:hanging="360"/>
      </w:pPr>
      <w:rPr>
        <w:rFonts w:ascii="Wingdings" w:hAnsi="Wingdings" w:hint="default"/>
      </w:rPr>
    </w:lvl>
    <w:lvl w:ilvl="6" w:tplc="F014E10E" w:tentative="1">
      <w:start w:val="1"/>
      <w:numFmt w:val="bullet"/>
      <w:lvlText w:val=""/>
      <w:lvlJc w:val="left"/>
      <w:pPr>
        <w:tabs>
          <w:tab w:val="num" w:pos="5040"/>
        </w:tabs>
        <w:ind w:left="5040" w:hanging="360"/>
      </w:pPr>
      <w:rPr>
        <w:rFonts w:ascii="Wingdings" w:hAnsi="Wingdings" w:hint="default"/>
      </w:rPr>
    </w:lvl>
    <w:lvl w:ilvl="7" w:tplc="7FA2D464" w:tentative="1">
      <w:start w:val="1"/>
      <w:numFmt w:val="bullet"/>
      <w:lvlText w:val=""/>
      <w:lvlJc w:val="left"/>
      <w:pPr>
        <w:tabs>
          <w:tab w:val="num" w:pos="5760"/>
        </w:tabs>
        <w:ind w:left="5760" w:hanging="360"/>
      </w:pPr>
      <w:rPr>
        <w:rFonts w:ascii="Wingdings" w:hAnsi="Wingdings" w:hint="default"/>
      </w:rPr>
    </w:lvl>
    <w:lvl w:ilvl="8" w:tplc="7B86542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C9732D"/>
    <w:multiLevelType w:val="hybridMultilevel"/>
    <w:tmpl w:val="A90CC4C0"/>
    <w:lvl w:ilvl="0" w:tplc="9FB8FDF4">
      <w:start w:val="1"/>
      <w:numFmt w:val="bullet"/>
      <w:lvlText w:val="•"/>
      <w:lvlJc w:val="left"/>
      <w:pPr>
        <w:tabs>
          <w:tab w:val="num" w:pos="720"/>
        </w:tabs>
        <w:ind w:left="720" w:hanging="360"/>
      </w:pPr>
      <w:rPr>
        <w:rFonts w:ascii="Arial" w:hAnsi="Arial" w:hint="default"/>
      </w:rPr>
    </w:lvl>
    <w:lvl w:ilvl="1" w:tplc="2E084AE8" w:tentative="1">
      <w:start w:val="1"/>
      <w:numFmt w:val="bullet"/>
      <w:lvlText w:val="•"/>
      <w:lvlJc w:val="left"/>
      <w:pPr>
        <w:tabs>
          <w:tab w:val="num" w:pos="1440"/>
        </w:tabs>
        <w:ind w:left="1440" w:hanging="360"/>
      </w:pPr>
      <w:rPr>
        <w:rFonts w:ascii="Arial" w:hAnsi="Arial" w:hint="default"/>
      </w:rPr>
    </w:lvl>
    <w:lvl w:ilvl="2" w:tplc="18AE457E" w:tentative="1">
      <w:start w:val="1"/>
      <w:numFmt w:val="bullet"/>
      <w:lvlText w:val="•"/>
      <w:lvlJc w:val="left"/>
      <w:pPr>
        <w:tabs>
          <w:tab w:val="num" w:pos="2160"/>
        </w:tabs>
        <w:ind w:left="2160" w:hanging="360"/>
      </w:pPr>
      <w:rPr>
        <w:rFonts w:ascii="Arial" w:hAnsi="Arial" w:hint="default"/>
      </w:rPr>
    </w:lvl>
    <w:lvl w:ilvl="3" w:tplc="4D1A50E6" w:tentative="1">
      <w:start w:val="1"/>
      <w:numFmt w:val="bullet"/>
      <w:lvlText w:val="•"/>
      <w:lvlJc w:val="left"/>
      <w:pPr>
        <w:tabs>
          <w:tab w:val="num" w:pos="2880"/>
        </w:tabs>
        <w:ind w:left="2880" w:hanging="360"/>
      </w:pPr>
      <w:rPr>
        <w:rFonts w:ascii="Arial" w:hAnsi="Arial" w:hint="default"/>
      </w:rPr>
    </w:lvl>
    <w:lvl w:ilvl="4" w:tplc="18F01E7C" w:tentative="1">
      <w:start w:val="1"/>
      <w:numFmt w:val="bullet"/>
      <w:lvlText w:val="•"/>
      <w:lvlJc w:val="left"/>
      <w:pPr>
        <w:tabs>
          <w:tab w:val="num" w:pos="3600"/>
        </w:tabs>
        <w:ind w:left="3600" w:hanging="360"/>
      </w:pPr>
      <w:rPr>
        <w:rFonts w:ascii="Arial" w:hAnsi="Arial" w:hint="default"/>
      </w:rPr>
    </w:lvl>
    <w:lvl w:ilvl="5" w:tplc="F7DE966E" w:tentative="1">
      <w:start w:val="1"/>
      <w:numFmt w:val="bullet"/>
      <w:lvlText w:val="•"/>
      <w:lvlJc w:val="left"/>
      <w:pPr>
        <w:tabs>
          <w:tab w:val="num" w:pos="4320"/>
        </w:tabs>
        <w:ind w:left="4320" w:hanging="360"/>
      </w:pPr>
      <w:rPr>
        <w:rFonts w:ascii="Arial" w:hAnsi="Arial" w:hint="default"/>
      </w:rPr>
    </w:lvl>
    <w:lvl w:ilvl="6" w:tplc="5E5AF5EC" w:tentative="1">
      <w:start w:val="1"/>
      <w:numFmt w:val="bullet"/>
      <w:lvlText w:val="•"/>
      <w:lvlJc w:val="left"/>
      <w:pPr>
        <w:tabs>
          <w:tab w:val="num" w:pos="5040"/>
        </w:tabs>
        <w:ind w:left="5040" w:hanging="360"/>
      </w:pPr>
      <w:rPr>
        <w:rFonts w:ascii="Arial" w:hAnsi="Arial" w:hint="default"/>
      </w:rPr>
    </w:lvl>
    <w:lvl w:ilvl="7" w:tplc="294E0F84" w:tentative="1">
      <w:start w:val="1"/>
      <w:numFmt w:val="bullet"/>
      <w:lvlText w:val="•"/>
      <w:lvlJc w:val="left"/>
      <w:pPr>
        <w:tabs>
          <w:tab w:val="num" w:pos="5760"/>
        </w:tabs>
        <w:ind w:left="5760" w:hanging="360"/>
      </w:pPr>
      <w:rPr>
        <w:rFonts w:ascii="Arial" w:hAnsi="Arial" w:hint="default"/>
      </w:rPr>
    </w:lvl>
    <w:lvl w:ilvl="8" w:tplc="98B0261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0A1E38"/>
    <w:multiLevelType w:val="hybridMultilevel"/>
    <w:tmpl w:val="F78EB4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BEA271C"/>
    <w:multiLevelType w:val="hybridMultilevel"/>
    <w:tmpl w:val="1C16E058"/>
    <w:lvl w:ilvl="0" w:tplc="351E43B4">
      <w:start w:val="1"/>
      <w:numFmt w:val="bullet"/>
      <w:lvlText w:val="•"/>
      <w:lvlJc w:val="left"/>
      <w:pPr>
        <w:tabs>
          <w:tab w:val="num" w:pos="720"/>
        </w:tabs>
        <w:ind w:left="720" w:hanging="360"/>
      </w:pPr>
      <w:rPr>
        <w:rFonts w:ascii="Arial" w:hAnsi="Arial" w:hint="default"/>
      </w:rPr>
    </w:lvl>
    <w:lvl w:ilvl="1" w:tplc="BBA68556">
      <w:numFmt w:val="bullet"/>
      <w:lvlText w:val="•"/>
      <w:lvlJc w:val="left"/>
      <w:pPr>
        <w:tabs>
          <w:tab w:val="num" w:pos="1440"/>
        </w:tabs>
        <w:ind w:left="1440" w:hanging="360"/>
      </w:pPr>
      <w:rPr>
        <w:rFonts w:ascii="Arial" w:hAnsi="Arial" w:hint="default"/>
      </w:rPr>
    </w:lvl>
    <w:lvl w:ilvl="2" w:tplc="9F1C782E" w:tentative="1">
      <w:start w:val="1"/>
      <w:numFmt w:val="bullet"/>
      <w:lvlText w:val="•"/>
      <w:lvlJc w:val="left"/>
      <w:pPr>
        <w:tabs>
          <w:tab w:val="num" w:pos="2160"/>
        </w:tabs>
        <w:ind w:left="2160" w:hanging="360"/>
      </w:pPr>
      <w:rPr>
        <w:rFonts w:ascii="Arial" w:hAnsi="Arial" w:hint="default"/>
      </w:rPr>
    </w:lvl>
    <w:lvl w:ilvl="3" w:tplc="F6BA0472" w:tentative="1">
      <w:start w:val="1"/>
      <w:numFmt w:val="bullet"/>
      <w:lvlText w:val="•"/>
      <w:lvlJc w:val="left"/>
      <w:pPr>
        <w:tabs>
          <w:tab w:val="num" w:pos="2880"/>
        </w:tabs>
        <w:ind w:left="2880" w:hanging="360"/>
      </w:pPr>
      <w:rPr>
        <w:rFonts w:ascii="Arial" w:hAnsi="Arial" w:hint="default"/>
      </w:rPr>
    </w:lvl>
    <w:lvl w:ilvl="4" w:tplc="DE7CF72E" w:tentative="1">
      <w:start w:val="1"/>
      <w:numFmt w:val="bullet"/>
      <w:lvlText w:val="•"/>
      <w:lvlJc w:val="left"/>
      <w:pPr>
        <w:tabs>
          <w:tab w:val="num" w:pos="3600"/>
        </w:tabs>
        <w:ind w:left="3600" w:hanging="360"/>
      </w:pPr>
      <w:rPr>
        <w:rFonts w:ascii="Arial" w:hAnsi="Arial" w:hint="default"/>
      </w:rPr>
    </w:lvl>
    <w:lvl w:ilvl="5" w:tplc="491038AC" w:tentative="1">
      <w:start w:val="1"/>
      <w:numFmt w:val="bullet"/>
      <w:lvlText w:val="•"/>
      <w:lvlJc w:val="left"/>
      <w:pPr>
        <w:tabs>
          <w:tab w:val="num" w:pos="4320"/>
        </w:tabs>
        <w:ind w:left="4320" w:hanging="360"/>
      </w:pPr>
      <w:rPr>
        <w:rFonts w:ascii="Arial" w:hAnsi="Arial" w:hint="default"/>
      </w:rPr>
    </w:lvl>
    <w:lvl w:ilvl="6" w:tplc="B05086B6" w:tentative="1">
      <w:start w:val="1"/>
      <w:numFmt w:val="bullet"/>
      <w:lvlText w:val="•"/>
      <w:lvlJc w:val="left"/>
      <w:pPr>
        <w:tabs>
          <w:tab w:val="num" w:pos="5040"/>
        </w:tabs>
        <w:ind w:left="5040" w:hanging="360"/>
      </w:pPr>
      <w:rPr>
        <w:rFonts w:ascii="Arial" w:hAnsi="Arial" w:hint="default"/>
      </w:rPr>
    </w:lvl>
    <w:lvl w:ilvl="7" w:tplc="5748F898" w:tentative="1">
      <w:start w:val="1"/>
      <w:numFmt w:val="bullet"/>
      <w:lvlText w:val="•"/>
      <w:lvlJc w:val="left"/>
      <w:pPr>
        <w:tabs>
          <w:tab w:val="num" w:pos="5760"/>
        </w:tabs>
        <w:ind w:left="5760" w:hanging="360"/>
      </w:pPr>
      <w:rPr>
        <w:rFonts w:ascii="Arial" w:hAnsi="Arial" w:hint="default"/>
      </w:rPr>
    </w:lvl>
    <w:lvl w:ilvl="8" w:tplc="A3069C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37B554E"/>
    <w:multiLevelType w:val="hybridMultilevel"/>
    <w:tmpl w:val="C308C2C0"/>
    <w:lvl w:ilvl="0" w:tplc="F9E8FFD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71420A"/>
    <w:multiLevelType w:val="hybridMultilevel"/>
    <w:tmpl w:val="7BEC8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AD586A"/>
    <w:multiLevelType w:val="hybridMultilevel"/>
    <w:tmpl w:val="243C92E2"/>
    <w:lvl w:ilvl="0" w:tplc="F9E8FFD4">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05848D3"/>
    <w:multiLevelType w:val="hybridMultilevel"/>
    <w:tmpl w:val="0DEA2D90"/>
    <w:lvl w:ilvl="0" w:tplc="41F25718">
      <w:start w:val="1"/>
      <w:numFmt w:val="bullet"/>
      <w:lvlText w:val="•"/>
      <w:lvlJc w:val="left"/>
      <w:pPr>
        <w:tabs>
          <w:tab w:val="num" w:pos="720"/>
        </w:tabs>
        <w:ind w:left="720" w:hanging="360"/>
      </w:pPr>
      <w:rPr>
        <w:rFonts w:ascii="Arial" w:hAnsi="Arial" w:hint="default"/>
      </w:rPr>
    </w:lvl>
    <w:lvl w:ilvl="1" w:tplc="852EAF9C">
      <w:start w:val="1"/>
      <w:numFmt w:val="bullet"/>
      <w:lvlText w:val="•"/>
      <w:lvlJc w:val="left"/>
      <w:pPr>
        <w:tabs>
          <w:tab w:val="num" w:pos="1440"/>
        </w:tabs>
        <w:ind w:left="1440" w:hanging="360"/>
      </w:pPr>
      <w:rPr>
        <w:rFonts w:ascii="Arial" w:hAnsi="Arial" w:hint="default"/>
      </w:rPr>
    </w:lvl>
    <w:lvl w:ilvl="2" w:tplc="6562FD12" w:tentative="1">
      <w:start w:val="1"/>
      <w:numFmt w:val="bullet"/>
      <w:lvlText w:val="•"/>
      <w:lvlJc w:val="left"/>
      <w:pPr>
        <w:tabs>
          <w:tab w:val="num" w:pos="2160"/>
        </w:tabs>
        <w:ind w:left="2160" w:hanging="360"/>
      </w:pPr>
      <w:rPr>
        <w:rFonts w:ascii="Arial" w:hAnsi="Arial" w:hint="default"/>
      </w:rPr>
    </w:lvl>
    <w:lvl w:ilvl="3" w:tplc="5EDA3E80" w:tentative="1">
      <w:start w:val="1"/>
      <w:numFmt w:val="bullet"/>
      <w:lvlText w:val="•"/>
      <w:lvlJc w:val="left"/>
      <w:pPr>
        <w:tabs>
          <w:tab w:val="num" w:pos="2880"/>
        </w:tabs>
        <w:ind w:left="2880" w:hanging="360"/>
      </w:pPr>
      <w:rPr>
        <w:rFonts w:ascii="Arial" w:hAnsi="Arial" w:hint="default"/>
      </w:rPr>
    </w:lvl>
    <w:lvl w:ilvl="4" w:tplc="1B0842C8" w:tentative="1">
      <w:start w:val="1"/>
      <w:numFmt w:val="bullet"/>
      <w:lvlText w:val="•"/>
      <w:lvlJc w:val="left"/>
      <w:pPr>
        <w:tabs>
          <w:tab w:val="num" w:pos="3600"/>
        </w:tabs>
        <w:ind w:left="3600" w:hanging="360"/>
      </w:pPr>
      <w:rPr>
        <w:rFonts w:ascii="Arial" w:hAnsi="Arial" w:hint="default"/>
      </w:rPr>
    </w:lvl>
    <w:lvl w:ilvl="5" w:tplc="7958A04C" w:tentative="1">
      <w:start w:val="1"/>
      <w:numFmt w:val="bullet"/>
      <w:lvlText w:val="•"/>
      <w:lvlJc w:val="left"/>
      <w:pPr>
        <w:tabs>
          <w:tab w:val="num" w:pos="4320"/>
        </w:tabs>
        <w:ind w:left="4320" w:hanging="360"/>
      </w:pPr>
      <w:rPr>
        <w:rFonts w:ascii="Arial" w:hAnsi="Arial" w:hint="default"/>
      </w:rPr>
    </w:lvl>
    <w:lvl w:ilvl="6" w:tplc="1C96F6FC" w:tentative="1">
      <w:start w:val="1"/>
      <w:numFmt w:val="bullet"/>
      <w:lvlText w:val="•"/>
      <w:lvlJc w:val="left"/>
      <w:pPr>
        <w:tabs>
          <w:tab w:val="num" w:pos="5040"/>
        </w:tabs>
        <w:ind w:left="5040" w:hanging="360"/>
      </w:pPr>
      <w:rPr>
        <w:rFonts w:ascii="Arial" w:hAnsi="Arial" w:hint="default"/>
      </w:rPr>
    </w:lvl>
    <w:lvl w:ilvl="7" w:tplc="C6AEA6C4" w:tentative="1">
      <w:start w:val="1"/>
      <w:numFmt w:val="bullet"/>
      <w:lvlText w:val="•"/>
      <w:lvlJc w:val="left"/>
      <w:pPr>
        <w:tabs>
          <w:tab w:val="num" w:pos="5760"/>
        </w:tabs>
        <w:ind w:left="5760" w:hanging="360"/>
      </w:pPr>
      <w:rPr>
        <w:rFonts w:ascii="Arial" w:hAnsi="Arial" w:hint="default"/>
      </w:rPr>
    </w:lvl>
    <w:lvl w:ilvl="8" w:tplc="60BEEE6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664A89"/>
    <w:multiLevelType w:val="hybridMultilevel"/>
    <w:tmpl w:val="7C0C6432"/>
    <w:lvl w:ilvl="0" w:tplc="6E96CC10">
      <w:start w:val="1"/>
      <w:numFmt w:val="bullet"/>
      <w:lvlText w:val=""/>
      <w:lvlJc w:val="left"/>
      <w:pPr>
        <w:tabs>
          <w:tab w:val="num" w:pos="720"/>
        </w:tabs>
        <w:ind w:left="720" w:hanging="360"/>
      </w:pPr>
      <w:rPr>
        <w:rFonts w:ascii="Wingdings" w:hAnsi="Wingdings" w:hint="default"/>
      </w:rPr>
    </w:lvl>
    <w:lvl w:ilvl="1" w:tplc="1A7098E8" w:tentative="1">
      <w:start w:val="1"/>
      <w:numFmt w:val="bullet"/>
      <w:lvlText w:val=""/>
      <w:lvlJc w:val="left"/>
      <w:pPr>
        <w:tabs>
          <w:tab w:val="num" w:pos="1440"/>
        </w:tabs>
        <w:ind w:left="1440" w:hanging="360"/>
      </w:pPr>
      <w:rPr>
        <w:rFonts w:ascii="Wingdings" w:hAnsi="Wingdings" w:hint="default"/>
      </w:rPr>
    </w:lvl>
    <w:lvl w:ilvl="2" w:tplc="70667A78" w:tentative="1">
      <w:start w:val="1"/>
      <w:numFmt w:val="bullet"/>
      <w:lvlText w:val=""/>
      <w:lvlJc w:val="left"/>
      <w:pPr>
        <w:tabs>
          <w:tab w:val="num" w:pos="2160"/>
        </w:tabs>
        <w:ind w:left="2160" w:hanging="360"/>
      </w:pPr>
      <w:rPr>
        <w:rFonts w:ascii="Wingdings" w:hAnsi="Wingdings" w:hint="default"/>
      </w:rPr>
    </w:lvl>
    <w:lvl w:ilvl="3" w:tplc="EAB48D9A" w:tentative="1">
      <w:start w:val="1"/>
      <w:numFmt w:val="bullet"/>
      <w:lvlText w:val=""/>
      <w:lvlJc w:val="left"/>
      <w:pPr>
        <w:tabs>
          <w:tab w:val="num" w:pos="2880"/>
        </w:tabs>
        <w:ind w:left="2880" w:hanging="360"/>
      </w:pPr>
      <w:rPr>
        <w:rFonts w:ascii="Wingdings" w:hAnsi="Wingdings" w:hint="default"/>
      </w:rPr>
    </w:lvl>
    <w:lvl w:ilvl="4" w:tplc="EFC895FE" w:tentative="1">
      <w:start w:val="1"/>
      <w:numFmt w:val="bullet"/>
      <w:lvlText w:val=""/>
      <w:lvlJc w:val="left"/>
      <w:pPr>
        <w:tabs>
          <w:tab w:val="num" w:pos="3600"/>
        </w:tabs>
        <w:ind w:left="3600" w:hanging="360"/>
      </w:pPr>
      <w:rPr>
        <w:rFonts w:ascii="Wingdings" w:hAnsi="Wingdings" w:hint="default"/>
      </w:rPr>
    </w:lvl>
    <w:lvl w:ilvl="5" w:tplc="975AD0CC" w:tentative="1">
      <w:start w:val="1"/>
      <w:numFmt w:val="bullet"/>
      <w:lvlText w:val=""/>
      <w:lvlJc w:val="left"/>
      <w:pPr>
        <w:tabs>
          <w:tab w:val="num" w:pos="4320"/>
        </w:tabs>
        <w:ind w:left="4320" w:hanging="360"/>
      </w:pPr>
      <w:rPr>
        <w:rFonts w:ascii="Wingdings" w:hAnsi="Wingdings" w:hint="default"/>
      </w:rPr>
    </w:lvl>
    <w:lvl w:ilvl="6" w:tplc="B98252BE" w:tentative="1">
      <w:start w:val="1"/>
      <w:numFmt w:val="bullet"/>
      <w:lvlText w:val=""/>
      <w:lvlJc w:val="left"/>
      <w:pPr>
        <w:tabs>
          <w:tab w:val="num" w:pos="5040"/>
        </w:tabs>
        <w:ind w:left="5040" w:hanging="360"/>
      </w:pPr>
      <w:rPr>
        <w:rFonts w:ascii="Wingdings" w:hAnsi="Wingdings" w:hint="default"/>
      </w:rPr>
    </w:lvl>
    <w:lvl w:ilvl="7" w:tplc="BC801708" w:tentative="1">
      <w:start w:val="1"/>
      <w:numFmt w:val="bullet"/>
      <w:lvlText w:val=""/>
      <w:lvlJc w:val="left"/>
      <w:pPr>
        <w:tabs>
          <w:tab w:val="num" w:pos="5760"/>
        </w:tabs>
        <w:ind w:left="5760" w:hanging="360"/>
      </w:pPr>
      <w:rPr>
        <w:rFonts w:ascii="Wingdings" w:hAnsi="Wingdings" w:hint="default"/>
      </w:rPr>
    </w:lvl>
    <w:lvl w:ilvl="8" w:tplc="DCF071B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02A6F"/>
    <w:multiLevelType w:val="hybridMultilevel"/>
    <w:tmpl w:val="55225DA2"/>
    <w:lvl w:ilvl="0" w:tplc="F9E8FFD4">
      <w:numFmt w:val="bullet"/>
      <w:lvlText w:val=""/>
      <w:lvlJc w:val="left"/>
      <w:pPr>
        <w:ind w:left="1080" w:hanging="360"/>
      </w:pPr>
      <w:rPr>
        <w:rFonts w:ascii="Symbol" w:eastAsiaTheme="minorHAnsi" w:hAnsi="Symbol"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DDD0D73"/>
    <w:multiLevelType w:val="hybridMultilevel"/>
    <w:tmpl w:val="394A2C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AF42C53"/>
    <w:multiLevelType w:val="hybridMultilevel"/>
    <w:tmpl w:val="32485A20"/>
    <w:lvl w:ilvl="0" w:tplc="F9E8FFD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20"/>
  </w:num>
  <w:num w:numId="5">
    <w:abstractNumId w:val="28"/>
  </w:num>
  <w:num w:numId="6">
    <w:abstractNumId w:val="10"/>
  </w:num>
  <w:num w:numId="7">
    <w:abstractNumId w:val="18"/>
  </w:num>
  <w:num w:numId="8">
    <w:abstractNumId w:val="0"/>
  </w:num>
  <w:num w:numId="9">
    <w:abstractNumId w:val="31"/>
  </w:num>
  <w:num w:numId="10">
    <w:abstractNumId w:val="12"/>
  </w:num>
  <w:num w:numId="11">
    <w:abstractNumId w:val="21"/>
  </w:num>
  <w:num w:numId="12">
    <w:abstractNumId w:val="26"/>
  </w:num>
  <w:num w:numId="13">
    <w:abstractNumId w:val="5"/>
  </w:num>
  <w:num w:numId="14">
    <w:abstractNumId w:val="8"/>
  </w:num>
  <w:num w:numId="15">
    <w:abstractNumId w:val="13"/>
  </w:num>
  <w:num w:numId="16">
    <w:abstractNumId w:val="9"/>
  </w:num>
  <w:num w:numId="17">
    <w:abstractNumId w:val="3"/>
  </w:num>
  <w:num w:numId="18">
    <w:abstractNumId w:val="24"/>
  </w:num>
  <w:num w:numId="19">
    <w:abstractNumId w:val="23"/>
  </w:num>
  <w:num w:numId="20">
    <w:abstractNumId w:val="16"/>
  </w:num>
  <w:num w:numId="21">
    <w:abstractNumId w:val="7"/>
  </w:num>
  <w:num w:numId="22">
    <w:abstractNumId w:val="19"/>
  </w:num>
  <w:num w:numId="23">
    <w:abstractNumId w:val="11"/>
  </w:num>
  <w:num w:numId="24">
    <w:abstractNumId w:val="6"/>
  </w:num>
  <w:num w:numId="25">
    <w:abstractNumId w:val="15"/>
  </w:num>
  <w:num w:numId="26">
    <w:abstractNumId w:val="22"/>
  </w:num>
  <w:num w:numId="27">
    <w:abstractNumId w:val="30"/>
  </w:num>
  <w:num w:numId="28">
    <w:abstractNumId w:val="17"/>
  </w:num>
  <w:num w:numId="29">
    <w:abstractNumId w:val="29"/>
  </w:num>
  <w:num w:numId="30">
    <w:abstractNumId w:val="27"/>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F5"/>
    <w:rsid w:val="00001AF9"/>
    <w:rsid w:val="00003CB0"/>
    <w:rsid w:val="00014B1E"/>
    <w:rsid w:val="00020DB1"/>
    <w:rsid w:val="000221EC"/>
    <w:rsid w:val="00025415"/>
    <w:rsid w:val="000310E1"/>
    <w:rsid w:val="00034701"/>
    <w:rsid w:val="00042575"/>
    <w:rsid w:val="00044BC8"/>
    <w:rsid w:val="00050773"/>
    <w:rsid w:val="000567FE"/>
    <w:rsid w:val="00077669"/>
    <w:rsid w:val="00077F9D"/>
    <w:rsid w:val="0009120D"/>
    <w:rsid w:val="000925F3"/>
    <w:rsid w:val="00093B46"/>
    <w:rsid w:val="00095918"/>
    <w:rsid w:val="00096FF5"/>
    <w:rsid w:val="00097B1A"/>
    <w:rsid w:val="000A23B8"/>
    <w:rsid w:val="000A3AD7"/>
    <w:rsid w:val="000B2DAA"/>
    <w:rsid w:val="000B71B8"/>
    <w:rsid w:val="000C3CD1"/>
    <w:rsid w:val="000D3006"/>
    <w:rsid w:val="000D3834"/>
    <w:rsid w:val="000E4C3D"/>
    <w:rsid w:val="000E7D73"/>
    <w:rsid w:val="00107AC4"/>
    <w:rsid w:val="00116B31"/>
    <w:rsid w:val="00123237"/>
    <w:rsid w:val="0013191E"/>
    <w:rsid w:val="00132F23"/>
    <w:rsid w:val="0013445E"/>
    <w:rsid w:val="00135A83"/>
    <w:rsid w:val="00137DAB"/>
    <w:rsid w:val="00150763"/>
    <w:rsid w:val="00151DBB"/>
    <w:rsid w:val="001608F8"/>
    <w:rsid w:val="001640EF"/>
    <w:rsid w:val="00166F67"/>
    <w:rsid w:val="00167871"/>
    <w:rsid w:val="00172D2F"/>
    <w:rsid w:val="001875BD"/>
    <w:rsid w:val="00193172"/>
    <w:rsid w:val="001A60FB"/>
    <w:rsid w:val="001A6E8B"/>
    <w:rsid w:val="001C1A9B"/>
    <w:rsid w:val="001C5174"/>
    <w:rsid w:val="001C5B60"/>
    <w:rsid w:val="001D3E68"/>
    <w:rsid w:val="001D4133"/>
    <w:rsid w:val="0021030E"/>
    <w:rsid w:val="00214170"/>
    <w:rsid w:val="002212CA"/>
    <w:rsid w:val="00225987"/>
    <w:rsid w:val="00231B7E"/>
    <w:rsid w:val="00237863"/>
    <w:rsid w:val="0024421E"/>
    <w:rsid w:val="002814A9"/>
    <w:rsid w:val="0029268E"/>
    <w:rsid w:val="002A28FB"/>
    <w:rsid w:val="002A59F4"/>
    <w:rsid w:val="002B0115"/>
    <w:rsid w:val="002B0F97"/>
    <w:rsid w:val="002B2906"/>
    <w:rsid w:val="002B4527"/>
    <w:rsid w:val="002C1FE5"/>
    <w:rsid w:val="002D3808"/>
    <w:rsid w:val="002E6739"/>
    <w:rsid w:val="002E6AD9"/>
    <w:rsid w:val="002E7DB8"/>
    <w:rsid w:val="002F0ACA"/>
    <w:rsid w:val="002F232E"/>
    <w:rsid w:val="002F2C22"/>
    <w:rsid w:val="002F4C0A"/>
    <w:rsid w:val="002F70C7"/>
    <w:rsid w:val="00300ACA"/>
    <w:rsid w:val="00302A39"/>
    <w:rsid w:val="003076FE"/>
    <w:rsid w:val="0032070F"/>
    <w:rsid w:val="003251FE"/>
    <w:rsid w:val="0032669A"/>
    <w:rsid w:val="0033187D"/>
    <w:rsid w:val="0034699D"/>
    <w:rsid w:val="00361E31"/>
    <w:rsid w:val="003662CE"/>
    <w:rsid w:val="0037312E"/>
    <w:rsid w:val="00373A47"/>
    <w:rsid w:val="00373AAD"/>
    <w:rsid w:val="00380E4F"/>
    <w:rsid w:val="003909C4"/>
    <w:rsid w:val="00396965"/>
    <w:rsid w:val="003A2D65"/>
    <w:rsid w:val="003A4F25"/>
    <w:rsid w:val="003A560D"/>
    <w:rsid w:val="003A69A5"/>
    <w:rsid w:val="003A7E1F"/>
    <w:rsid w:val="003A7FCB"/>
    <w:rsid w:val="003C576E"/>
    <w:rsid w:val="003D098F"/>
    <w:rsid w:val="003D2030"/>
    <w:rsid w:val="003D6BBB"/>
    <w:rsid w:val="003F6AC2"/>
    <w:rsid w:val="00437707"/>
    <w:rsid w:val="00444D2F"/>
    <w:rsid w:val="00446B75"/>
    <w:rsid w:val="004614D0"/>
    <w:rsid w:val="00463642"/>
    <w:rsid w:val="00465EA8"/>
    <w:rsid w:val="0046745F"/>
    <w:rsid w:val="00467C48"/>
    <w:rsid w:val="004728A6"/>
    <w:rsid w:val="00477B17"/>
    <w:rsid w:val="004A0F31"/>
    <w:rsid w:val="004B0E2D"/>
    <w:rsid w:val="004B561B"/>
    <w:rsid w:val="004B56AA"/>
    <w:rsid w:val="004C305A"/>
    <w:rsid w:val="004C3F14"/>
    <w:rsid w:val="004D46F8"/>
    <w:rsid w:val="004E06FB"/>
    <w:rsid w:val="004F0142"/>
    <w:rsid w:val="004F4435"/>
    <w:rsid w:val="004F770C"/>
    <w:rsid w:val="00505ECA"/>
    <w:rsid w:val="0050777A"/>
    <w:rsid w:val="0051469D"/>
    <w:rsid w:val="00521CA4"/>
    <w:rsid w:val="00521FEE"/>
    <w:rsid w:val="00525E26"/>
    <w:rsid w:val="00526961"/>
    <w:rsid w:val="005334E5"/>
    <w:rsid w:val="005366F7"/>
    <w:rsid w:val="00542BB3"/>
    <w:rsid w:val="00546395"/>
    <w:rsid w:val="00546690"/>
    <w:rsid w:val="0054771F"/>
    <w:rsid w:val="005506F5"/>
    <w:rsid w:val="00554C15"/>
    <w:rsid w:val="005715D0"/>
    <w:rsid w:val="005719D7"/>
    <w:rsid w:val="005748BF"/>
    <w:rsid w:val="00583684"/>
    <w:rsid w:val="0058495D"/>
    <w:rsid w:val="00591CE7"/>
    <w:rsid w:val="005B2366"/>
    <w:rsid w:val="005B481B"/>
    <w:rsid w:val="005B77BD"/>
    <w:rsid w:val="005C03E4"/>
    <w:rsid w:val="005C4C99"/>
    <w:rsid w:val="005D0B29"/>
    <w:rsid w:val="005E56BC"/>
    <w:rsid w:val="005F19E3"/>
    <w:rsid w:val="00601FB9"/>
    <w:rsid w:val="00603D26"/>
    <w:rsid w:val="00604A1E"/>
    <w:rsid w:val="0061198A"/>
    <w:rsid w:val="0061462C"/>
    <w:rsid w:val="00615BC4"/>
    <w:rsid w:val="00617C7D"/>
    <w:rsid w:val="00625066"/>
    <w:rsid w:val="00640ED7"/>
    <w:rsid w:val="00641975"/>
    <w:rsid w:val="006602A8"/>
    <w:rsid w:val="006610C7"/>
    <w:rsid w:val="00667E52"/>
    <w:rsid w:val="00671985"/>
    <w:rsid w:val="00677D22"/>
    <w:rsid w:val="00691D5C"/>
    <w:rsid w:val="006A4D24"/>
    <w:rsid w:val="006A5BAF"/>
    <w:rsid w:val="006B1D6E"/>
    <w:rsid w:val="006B494D"/>
    <w:rsid w:val="006C01D4"/>
    <w:rsid w:val="006D1963"/>
    <w:rsid w:val="006D3663"/>
    <w:rsid w:val="006D5A60"/>
    <w:rsid w:val="006D7A6E"/>
    <w:rsid w:val="006E2F9E"/>
    <w:rsid w:val="006E7130"/>
    <w:rsid w:val="006F4D4D"/>
    <w:rsid w:val="006F7B40"/>
    <w:rsid w:val="0070251D"/>
    <w:rsid w:val="00702968"/>
    <w:rsid w:val="00706D91"/>
    <w:rsid w:val="007104BE"/>
    <w:rsid w:val="007163F7"/>
    <w:rsid w:val="007249D5"/>
    <w:rsid w:val="00737A03"/>
    <w:rsid w:val="00747D1E"/>
    <w:rsid w:val="00752005"/>
    <w:rsid w:val="0075339C"/>
    <w:rsid w:val="00763172"/>
    <w:rsid w:val="0077061C"/>
    <w:rsid w:val="00774D96"/>
    <w:rsid w:val="007870D4"/>
    <w:rsid w:val="007903B1"/>
    <w:rsid w:val="00795650"/>
    <w:rsid w:val="007A17D6"/>
    <w:rsid w:val="007A76EA"/>
    <w:rsid w:val="007A7DCD"/>
    <w:rsid w:val="007B1FA7"/>
    <w:rsid w:val="007B4FE4"/>
    <w:rsid w:val="007B57EF"/>
    <w:rsid w:val="007C399C"/>
    <w:rsid w:val="007D0AE8"/>
    <w:rsid w:val="007D175C"/>
    <w:rsid w:val="007E1371"/>
    <w:rsid w:val="007E32E5"/>
    <w:rsid w:val="007E6DB0"/>
    <w:rsid w:val="007E71C6"/>
    <w:rsid w:val="007E79DA"/>
    <w:rsid w:val="007F0274"/>
    <w:rsid w:val="007F49C6"/>
    <w:rsid w:val="00811907"/>
    <w:rsid w:val="008170C0"/>
    <w:rsid w:val="00825B77"/>
    <w:rsid w:val="00832CC8"/>
    <w:rsid w:val="00836EF1"/>
    <w:rsid w:val="00844A3E"/>
    <w:rsid w:val="008467DE"/>
    <w:rsid w:val="00846956"/>
    <w:rsid w:val="00847E9A"/>
    <w:rsid w:val="008507E8"/>
    <w:rsid w:val="00853F6E"/>
    <w:rsid w:val="0088094F"/>
    <w:rsid w:val="008933C7"/>
    <w:rsid w:val="00896B34"/>
    <w:rsid w:val="00897FE7"/>
    <w:rsid w:val="008B113B"/>
    <w:rsid w:val="008B7787"/>
    <w:rsid w:val="008D149A"/>
    <w:rsid w:val="008D3077"/>
    <w:rsid w:val="008E2A8D"/>
    <w:rsid w:val="008F78C3"/>
    <w:rsid w:val="00916DEA"/>
    <w:rsid w:val="00925EC3"/>
    <w:rsid w:val="00933350"/>
    <w:rsid w:val="009341EB"/>
    <w:rsid w:val="009575BC"/>
    <w:rsid w:val="00965522"/>
    <w:rsid w:val="00973707"/>
    <w:rsid w:val="009A358D"/>
    <w:rsid w:val="009A3FA9"/>
    <w:rsid w:val="009B265E"/>
    <w:rsid w:val="009B2DF3"/>
    <w:rsid w:val="009B5774"/>
    <w:rsid w:val="009B5E9A"/>
    <w:rsid w:val="009C311B"/>
    <w:rsid w:val="009D4541"/>
    <w:rsid w:val="009D7769"/>
    <w:rsid w:val="009E33A6"/>
    <w:rsid w:val="009E5824"/>
    <w:rsid w:val="009F2004"/>
    <w:rsid w:val="00A0394C"/>
    <w:rsid w:val="00A166E3"/>
    <w:rsid w:val="00A20E71"/>
    <w:rsid w:val="00A21EF7"/>
    <w:rsid w:val="00A3770B"/>
    <w:rsid w:val="00A4374B"/>
    <w:rsid w:val="00A65836"/>
    <w:rsid w:val="00A81B29"/>
    <w:rsid w:val="00A87083"/>
    <w:rsid w:val="00A949BF"/>
    <w:rsid w:val="00A9751D"/>
    <w:rsid w:val="00AB1AFE"/>
    <w:rsid w:val="00AB515B"/>
    <w:rsid w:val="00AC1FEE"/>
    <w:rsid w:val="00AD6DFF"/>
    <w:rsid w:val="00AE1589"/>
    <w:rsid w:val="00AF123C"/>
    <w:rsid w:val="00AF2960"/>
    <w:rsid w:val="00AF39ED"/>
    <w:rsid w:val="00AF54B3"/>
    <w:rsid w:val="00B06132"/>
    <w:rsid w:val="00B078C8"/>
    <w:rsid w:val="00B13675"/>
    <w:rsid w:val="00B24650"/>
    <w:rsid w:val="00B25644"/>
    <w:rsid w:val="00B3288C"/>
    <w:rsid w:val="00B3310F"/>
    <w:rsid w:val="00B462CD"/>
    <w:rsid w:val="00B51C17"/>
    <w:rsid w:val="00B5512D"/>
    <w:rsid w:val="00B57480"/>
    <w:rsid w:val="00B66617"/>
    <w:rsid w:val="00B864D1"/>
    <w:rsid w:val="00B93F4B"/>
    <w:rsid w:val="00B95477"/>
    <w:rsid w:val="00BB444D"/>
    <w:rsid w:val="00BC0E68"/>
    <w:rsid w:val="00BD0E05"/>
    <w:rsid w:val="00BD3932"/>
    <w:rsid w:val="00BD4EAA"/>
    <w:rsid w:val="00BD6D56"/>
    <w:rsid w:val="00BF7CC9"/>
    <w:rsid w:val="00C14EF9"/>
    <w:rsid w:val="00C177F0"/>
    <w:rsid w:val="00C20A73"/>
    <w:rsid w:val="00C25AD0"/>
    <w:rsid w:val="00C277A0"/>
    <w:rsid w:val="00C30C77"/>
    <w:rsid w:val="00C32DC6"/>
    <w:rsid w:val="00C36786"/>
    <w:rsid w:val="00C40E1D"/>
    <w:rsid w:val="00C46FA7"/>
    <w:rsid w:val="00C47350"/>
    <w:rsid w:val="00C50735"/>
    <w:rsid w:val="00C5082D"/>
    <w:rsid w:val="00C55D63"/>
    <w:rsid w:val="00C637BC"/>
    <w:rsid w:val="00C74556"/>
    <w:rsid w:val="00C85AFE"/>
    <w:rsid w:val="00C86692"/>
    <w:rsid w:val="00C87932"/>
    <w:rsid w:val="00C9248E"/>
    <w:rsid w:val="00C95A5E"/>
    <w:rsid w:val="00CA0D51"/>
    <w:rsid w:val="00CA268A"/>
    <w:rsid w:val="00CB5C02"/>
    <w:rsid w:val="00CB63FC"/>
    <w:rsid w:val="00CC03AB"/>
    <w:rsid w:val="00CC041F"/>
    <w:rsid w:val="00CD19BD"/>
    <w:rsid w:val="00CD7E32"/>
    <w:rsid w:val="00CE5046"/>
    <w:rsid w:val="00CE6C43"/>
    <w:rsid w:val="00CF6F55"/>
    <w:rsid w:val="00D0713E"/>
    <w:rsid w:val="00D10186"/>
    <w:rsid w:val="00D138BC"/>
    <w:rsid w:val="00D14FAA"/>
    <w:rsid w:val="00D17A5F"/>
    <w:rsid w:val="00D210F9"/>
    <w:rsid w:val="00D21B62"/>
    <w:rsid w:val="00D24137"/>
    <w:rsid w:val="00D2454B"/>
    <w:rsid w:val="00D32296"/>
    <w:rsid w:val="00D46938"/>
    <w:rsid w:val="00D51A96"/>
    <w:rsid w:val="00D54421"/>
    <w:rsid w:val="00D674E5"/>
    <w:rsid w:val="00D97B6A"/>
    <w:rsid w:val="00DA2A86"/>
    <w:rsid w:val="00DA65B8"/>
    <w:rsid w:val="00DB0C1C"/>
    <w:rsid w:val="00DB32BF"/>
    <w:rsid w:val="00DC0F27"/>
    <w:rsid w:val="00DC2018"/>
    <w:rsid w:val="00DC4D24"/>
    <w:rsid w:val="00DD6296"/>
    <w:rsid w:val="00DF16EC"/>
    <w:rsid w:val="00E11312"/>
    <w:rsid w:val="00E161AE"/>
    <w:rsid w:val="00E22770"/>
    <w:rsid w:val="00E269BD"/>
    <w:rsid w:val="00E3174E"/>
    <w:rsid w:val="00E36736"/>
    <w:rsid w:val="00E3FA79"/>
    <w:rsid w:val="00E447CC"/>
    <w:rsid w:val="00E5199F"/>
    <w:rsid w:val="00E7528E"/>
    <w:rsid w:val="00E77733"/>
    <w:rsid w:val="00E83F61"/>
    <w:rsid w:val="00E90855"/>
    <w:rsid w:val="00E93DCC"/>
    <w:rsid w:val="00EA3085"/>
    <w:rsid w:val="00EB63EE"/>
    <w:rsid w:val="00ED2C9B"/>
    <w:rsid w:val="00ED6B43"/>
    <w:rsid w:val="00EE02C6"/>
    <w:rsid w:val="00EE149B"/>
    <w:rsid w:val="00F03D19"/>
    <w:rsid w:val="00F11759"/>
    <w:rsid w:val="00F274B9"/>
    <w:rsid w:val="00F338F2"/>
    <w:rsid w:val="00F33F65"/>
    <w:rsid w:val="00F40E0D"/>
    <w:rsid w:val="00F4325E"/>
    <w:rsid w:val="00F467AC"/>
    <w:rsid w:val="00F56808"/>
    <w:rsid w:val="00F56ED1"/>
    <w:rsid w:val="00F57F4D"/>
    <w:rsid w:val="00F62833"/>
    <w:rsid w:val="00F63FF3"/>
    <w:rsid w:val="00F72875"/>
    <w:rsid w:val="00F87836"/>
    <w:rsid w:val="00F969AC"/>
    <w:rsid w:val="00F96AA2"/>
    <w:rsid w:val="00FA7E0E"/>
    <w:rsid w:val="00FB0205"/>
    <w:rsid w:val="00FB1A65"/>
    <w:rsid w:val="00FC6932"/>
    <w:rsid w:val="00FC7412"/>
    <w:rsid w:val="00FD0A72"/>
    <w:rsid w:val="00FD71CB"/>
    <w:rsid w:val="00FE2E4F"/>
    <w:rsid w:val="00FE4E87"/>
    <w:rsid w:val="00FE5224"/>
    <w:rsid w:val="00FE5DED"/>
    <w:rsid w:val="020B514B"/>
    <w:rsid w:val="05088EB9"/>
    <w:rsid w:val="083D2B9E"/>
    <w:rsid w:val="09D55320"/>
    <w:rsid w:val="0E239F9D"/>
    <w:rsid w:val="1128E22D"/>
    <w:rsid w:val="139299B2"/>
    <w:rsid w:val="14F59F8B"/>
    <w:rsid w:val="1706ADEF"/>
    <w:rsid w:val="18888CA5"/>
    <w:rsid w:val="1A245D06"/>
    <w:rsid w:val="1BC02D67"/>
    <w:rsid w:val="1CD0D652"/>
    <w:rsid w:val="1E6C298E"/>
    <w:rsid w:val="1F2FF19C"/>
    <w:rsid w:val="21E22CC2"/>
    <w:rsid w:val="21E55F35"/>
    <w:rsid w:val="2288325E"/>
    <w:rsid w:val="23812F96"/>
    <w:rsid w:val="25811390"/>
    <w:rsid w:val="2A215873"/>
    <w:rsid w:val="2EA5DBDD"/>
    <w:rsid w:val="324064E8"/>
    <w:rsid w:val="34402719"/>
    <w:rsid w:val="34C1DF38"/>
    <w:rsid w:val="34CC1526"/>
    <w:rsid w:val="3613EF38"/>
    <w:rsid w:val="36764190"/>
    <w:rsid w:val="372F69AE"/>
    <w:rsid w:val="3C38F3CE"/>
    <w:rsid w:val="3E1ACE18"/>
    <w:rsid w:val="458A08F5"/>
    <w:rsid w:val="45D45CB9"/>
    <w:rsid w:val="469490C8"/>
    <w:rsid w:val="4725D956"/>
    <w:rsid w:val="484B892F"/>
    <w:rsid w:val="48587486"/>
    <w:rsid w:val="486DD5D1"/>
    <w:rsid w:val="4968238E"/>
    <w:rsid w:val="4C2021D8"/>
    <w:rsid w:val="4CF071E8"/>
    <w:rsid w:val="4EE3912D"/>
    <w:rsid w:val="5355A2C8"/>
    <w:rsid w:val="55D31E8E"/>
    <w:rsid w:val="56B6A2C9"/>
    <w:rsid w:val="56D5153A"/>
    <w:rsid w:val="5912482F"/>
    <w:rsid w:val="5BB2754C"/>
    <w:rsid w:val="5CA136A8"/>
    <w:rsid w:val="5CDDE18A"/>
    <w:rsid w:val="5D25E44D"/>
    <w:rsid w:val="5D6213AC"/>
    <w:rsid w:val="5F2E3FCE"/>
    <w:rsid w:val="5F81C71C"/>
    <w:rsid w:val="5FFBA818"/>
    <w:rsid w:val="64803D4F"/>
    <w:rsid w:val="678B39D7"/>
    <w:rsid w:val="69CD8D7C"/>
    <w:rsid w:val="69D70B29"/>
    <w:rsid w:val="6E820799"/>
    <w:rsid w:val="6FE314E1"/>
    <w:rsid w:val="70CC00CB"/>
    <w:rsid w:val="7403302F"/>
    <w:rsid w:val="774BFC3B"/>
    <w:rsid w:val="7A1967C2"/>
    <w:rsid w:val="7D8B6E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E8D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
    <w:basedOn w:val="Normal"/>
    <w:link w:val="ListParagraphChar"/>
    <w:uiPriority w:val="34"/>
    <w:qFormat/>
    <w:rsid w:val="00096FF5"/>
    <w:pPr>
      <w:ind w:left="720"/>
      <w:contextualSpacing/>
    </w:pPr>
  </w:style>
  <w:style w:type="character" w:styleId="Hyperlink">
    <w:name w:val="Hyperlink"/>
    <w:basedOn w:val="DefaultParagraphFont"/>
    <w:uiPriority w:val="99"/>
    <w:unhideWhenUsed/>
    <w:rsid w:val="00825B77"/>
    <w:rPr>
      <w:color w:val="0563C1" w:themeColor="hyperlink"/>
      <w:u w:val="single"/>
    </w:rPr>
  </w:style>
  <w:style w:type="character" w:styleId="UnresolvedMention">
    <w:name w:val="Unresolved Mention"/>
    <w:basedOn w:val="DefaultParagraphFont"/>
    <w:uiPriority w:val="99"/>
    <w:semiHidden/>
    <w:unhideWhenUsed/>
    <w:rsid w:val="00825B77"/>
    <w:rPr>
      <w:color w:val="605E5C"/>
      <w:shd w:val="clear" w:color="auto" w:fill="E1DFDD"/>
    </w:rPr>
  </w:style>
  <w:style w:type="character" w:customStyle="1" w:styleId="ListParagraphChar">
    <w:name w:val="List Paragraph Char"/>
    <w:aliases w:val="Recommendation Char,List Paragraph1 Char,List Paragraph11 Char,GG List paragraph Char"/>
    <w:link w:val="ListParagraph"/>
    <w:uiPriority w:val="34"/>
    <w:locked/>
    <w:rsid w:val="00897FE7"/>
  </w:style>
  <w:style w:type="character" w:styleId="CommentReference">
    <w:name w:val="annotation reference"/>
    <w:basedOn w:val="DefaultParagraphFont"/>
    <w:uiPriority w:val="99"/>
    <w:semiHidden/>
    <w:unhideWhenUsed/>
    <w:rsid w:val="002B0115"/>
    <w:rPr>
      <w:sz w:val="16"/>
      <w:szCs w:val="16"/>
    </w:rPr>
  </w:style>
  <w:style w:type="paragraph" w:styleId="CommentText">
    <w:name w:val="annotation text"/>
    <w:basedOn w:val="Normal"/>
    <w:link w:val="CommentTextChar"/>
    <w:uiPriority w:val="99"/>
    <w:semiHidden/>
    <w:unhideWhenUsed/>
    <w:rsid w:val="002B0115"/>
    <w:pPr>
      <w:spacing w:line="240" w:lineRule="auto"/>
    </w:pPr>
    <w:rPr>
      <w:sz w:val="20"/>
      <w:szCs w:val="20"/>
    </w:rPr>
  </w:style>
  <w:style w:type="character" w:customStyle="1" w:styleId="CommentTextChar">
    <w:name w:val="Comment Text Char"/>
    <w:basedOn w:val="DefaultParagraphFont"/>
    <w:link w:val="CommentText"/>
    <w:uiPriority w:val="99"/>
    <w:semiHidden/>
    <w:rsid w:val="002B0115"/>
    <w:rPr>
      <w:sz w:val="20"/>
      <w:szCs w:val="20"/>
    </w:rPr>
  </w:style>
  <w:style w:type="paragraph" w:styleId="CommentSubject">
    <w:name w:val="annotation subject"/>
    <w:basedOn w:val="CommentText"/>
    <w:next w:val="CommentText"/>
    <w:link w:val="CommentSubjectChar"/>
    <w:uiPriority w:val="99"/>
    <w:semiHidden/>
    <w:unhideWhenUsed/>
    <w:rsid w:val="002B0115"/>
    <w:rPr>
      <w:b/>
      <w:bCs/>
    </w:rPr>
  </w:style>
  <w:style w:type="character" w:customStyle="1" w:styleId="CommentSubjectChar">
    <w:name w:val="Comment Subject Char"/>
    <w:basedOn w:val="CommentTextChar"/>
    <w:link w:val="CommentSubject"/>
    <w:uiPriority w:val="99"/>
    <w:semiHidden/>
    <w:rsid w:val="002B0115"/>
    <w:rPr>
      <w:b/>
      <w:bCs/>
      <w:sz w:val="20"/>
      <w:szCs w:val="20"/>
    </w:rPr>
  </w:style>
  <w:style w:type="paragraph" w:styleId="Header">
    <w:name w:val="header"/>
    <w:basedOn w:val="Normal"/>
    <w:link w:val="HeaderChar"/>
    <w:uiPriority w:val="99"/>
    <w:unhideWhenUsed/>
    <w:rsid w:val="00FA7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E0E"/>
  </w:style>
  <w:style w:type="paragraph" w:styleId="Footer">
    <w:name w:val="footer"/>
    <w:basedOn w:val="Normal"/>
    <w:link w:val="FooterChar"/>
    <w:uiPriority w:val="99"/>
    <w:unhideWhenUsed/>
    <w:rsid w:val="00FA7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462">
      <w:bodyDiv w:val="1"/>
      <w:marLeft w:val="0"/>
      <w:marRight w:val="0"/>
      <w:marTop w:val="0"/>
      <w:marBottom w:val="0"/>
      <w:divBdr>
        <w:top w:val="none" w:sz="0" w:space="0" w:color="auto"/>
        <w:left w:val="none" w:sz="0" w:space="0" w:color="auto"/>
        <w:bottom w:val="none" w:sz="0" w:space="0" w:color="auto"/>
        <w:right w:val="none" w:sz="0" w:space="0" w:color="auto"/>
      </w:divBdr>
      <w:divsChild>
        <w:div w:id="304087731">
          <w:marLeft w:val="274"/>
          <w:marRight w:val="0"/>
          <w:marTop w:val="86"/>
          <w:marBottom w:val="0"/>
          <w:divBdr>
            <w:top w:val="none" w:sz="0" w:space="0" w:color="auto"/>
            <w:left w:val="none" w:sz="0" w:space="0" w:color="auto"/>
            <w:bottom w:val="none" w:sz="0" w:space="0" w:color="auto"/>
            <w:right w:val="none" w:sz="0" w:space="0" w:color="auto"/>
          </w:divBdr>
        </w:div>
        <w:div w:id="381248345">
          <w:marLeft w:val="274"/>
          <w:marRight w:val="0"/>
          <w:marTop w:val="86"/>
          <w:marBottom w:val="0"/>
          <w:divBdr>
            <w:top w:val="none" w:sz="0" w:space="0" w:color="auto"/>
            <w:left w:val="none" w:sz="0" w:space="0" w:color="auto"/>
            <w:bottom w:val="none" w:sz="0" w:space="0" w:color="auto"/>
            <w:right w:val="none" w:sz="0" w:space="0" w:color="auto"/>
          </w:divBdr>
        </w:div>
        <w:div w:id="661548897">
          <w:marLeft w:val="274"/>
          <w:marRight w:val="0"/>
          <w:marTop w:val="86"/>
          <w:marBottom w:val="0"/>
          <w:divBdr>
            <w:top w:val="none" w:sz="0" w:space="0" w:color="auto"/>
            <w:left w:val="none" w:sz="0" w:space="0" w:color="auto"/>
            <w:bottom w:val="none" w:sz="0" w:space="0" w:color="auto"/>
            <w:right w:val="none" w:sz="0" w:space="0" w:color="auto"/>
          </w:divBdr>
        </w:div>
        <w:div w:id="981738409">
          <w:marLeft w:val="274"/>
          <w:marRight w:val="0"/>
          <w:marTop w:val="86"/>
          <w:marBottom w:val="0"/>
          <w:divBdr>
            <w:top w:val="none" w:sz="0" w:space="0" w:color="auto"/>
            <w:left w:val="none" w:sz="0" w:space="0" w:color="auto"/>
            <w:bottom w:val="none" w:sz="0" w:space="0" w:color="auto"/>
            <w:right w:val="none" w:sz="0" w:space="0" w:color="auto"/>
          </w:divBdr>
        </w:div>
      </w:divsChild>
    </w:div>
    <w:div w:id="70081351">
      <w:bodyDiv w:val="1"/>
      <w:marLeft w:val="0"/>
      <w:marRight w:val="0"/>
      <w:marTop w:val="0"/>
      <w:marBottom w:val="0"/>
      <w:divBdr>
        <w:top w:val="none" w:sz="0" w:space="0" w:color="auto"/>
        <w:left w:val="none" w:sz="0" w:space="0" w:color="auto"/>
        <w:bottom w:val="none" w:sz="0" w:space="0" w:color="auto"/>
        <w:right w:val="none" w:sz="0" w:space="0" w:color="auto"/>
      </w:divBdr>
      <w:divsChild>
        <w:div w:id="983316420">
          <w:marLeft w:val="360"/>
          <w:marRight w:val="0"/>
          <w:marTop w:val="200"/>
          <w:marBottom w:val="120"/>
          <w:divBdr>
            <w:top w:val="none" w:sz="0" w:space="0" w:color="auto"/>
            <w:left w:val="none" w:sz="0" w:space="0" w:color="auto"/>
            <w:bottom w:val="none" w:sz="0" w:space="0" w:color="auto"/>
            <w:right w:val="none" w:sz="0" w:space="0" w:color="auto"/>
          </w:divBdr>
        </w:div>
        <w:div w:id="131485824">
          <w:marLeft w:val="360"/>
          <w:marRight w:val="0"/>
          <w:marTop w:val="200"/>
          <w:marBottom w:val="120"/>
          <w:divBdr>
            <w:top w:val="none" w:sz="0" w:space="0" w:color="auto"/>
            <w:left w:val="none" w:sz="0" w:space="0" w:color="auto"/>
            <w:bottom w:val="none" w:sz="0" w:space="0" w:color="auto"/>
            <w:right w:val="none" w:sz="0" w:space="0" w:color="auto"/>
          </w:divBdr>
        </w:div>
        <w:div w:id="341708026">
          <w:marLeft w:val="360"/>
          <w:marRight w:val="0"/>
          <w:marTop w:val="200"/>
          <w:marBottom w:val="120"/>
          <w:divBdr>
            <w:top w:val="none" w:sz="0" w:space="0" w:color="auto"/>
            <w:left w:val="none" w:sz="0" w:space="0" w:color="auto"/>
            <w:bottom w:val="none" w:sz="0" w:space="0" w:color="auto"/>
            <w:right w:val="none" w:sz="0" w:space="0" w:color="auto"/>
          </w:divBdr>
        </w:div>
        <w:div w:id="1264724585">
          <w:marLeft w:val="360"/>
          <w:marRight w:val="0"/>
          <w:marTop w:val="200"/>
          <w:marBottom w:val="120"/>
          <w:divBdr>
            <w:top w:val="none" w:sz="0" w:space="0" w:color="auto"/>
            <w:left w:val="none" w:sz="0" w:space="0" w:color="auto"/>
            <w:bottom w:val="none" w:sz="0" w:space="0" w:color="auto"/>
            <w:right w:val="none" w:sz="0" w:space="0" w:color="auto"/>
          </w:divBdr>
        </w:div>
      </w:divsChild>
    </w:div>
    <w:div w:id="84767305">
      <w:bodyDiv w:val="1"/>
      <w:marLeft w:val="0"/>
      <w:marRight w:val="0"/>
      <w:marTop w:val="0"/>
      <w:marBottom w:val="0"/>
      <w:divBdr>
        <w:top w:val="none" w:sz="0" w:space="0" w:color="auto"/>
        <w:left w:val="none" w:sz="0" w:space="0" w:color="auto"/>
        <w:bottom w:val="none" w:sz="0" w:space="0" w:color="auto"/>
        <w:right w:val="none" w:sz="0" w:space="0" w:color="auto"/>
      </w:divBdr>
      <w:divsChild>
        <w:div w:id="37436638">
          <w:marLeft w:val="547"/>
          <w:marRight w:val="0"/>
          <w:marTop w:val="130"/>
          <w:marBottom w:val="160"/>
          <w:divBdr>
            <w:top w:val="none" w:sz="0" w:space="0" w:color="auto"/>
            <w:left w:val="none" w:sz="0" w:space="0" w:color="auto"/>
            <w:bottom w:val="none" w:sz="0" w:space="0" w:color="auto"/>
            <w:right w:val="none" w:sz="0" w:space="0" w:color="auto"/>
          </w:divBdr>
        </w:div>
        <w:div w:id="565795716">
          <w:marLeft w:val="547"/>
          <w:marRight w:val="0"/>
          <w:marTop w:val="130"/>
          <w:marBottom w:val="160"/>
          <w:divBdr>
            <w:top w:val="none" w:sz="0" w:space="0" w:color="auto"/>
            <w:left w:val="none" w:sz="0" w:space="0" w:color="auto"/>
            <w:bottom w:val="none" w:sz="0" w:space="0" w:color="auto"/>
            <w:right w:val="none" w:sz="0" w:space="0" w:color="auto"/>
          </w:divBdr>
        </w:div>
        <w:div w:id="712123543">
          <w:marLeft w:val="547"/>
          <w:marRight w:val="0"/>
          <w:marTop w:val="130"/>
          <w:marBottom w:val="160"/>
          <w:divBdr>
            <w:top w:val="none" w:sz="0" w:space="0" w:color="auto"/>
            <w:left w:val="none" w:sz="0" w:space="0" w:color="auto"/>
            <w:bottom w:val="none" w:sz="0" w:space="0" w:color="auto"/>
            <w:right w:val="none" w:sz="0" w:space="0" w:color="auto"/>
          </w:divBdr>
        </w:div>
        <w:div w:id="1002045643">
          <w:marLeft w:val="547"/>
          <w:marRight w:val="0"/>
          <w:marTop w:val="130"/>
          <w:marBottom w:val="160"/>
          <w:divBdr>
            <w:top w:val="none" w:sz="0" w:space="0" w:color="auto"/>
            <w:left w:val="none" w:sz="0" w:space="0" w:color="auto"/>
            <w:bottom w:val="none" w:sz="0" w:space="0" w:color="auto"/>
            <w:right w:val="none" w:sz="0" w:space="0" w:color="auto"/>
          </w:divBdr>
        </w:div>
        <w:div w:id="1140733838">
          <w:marLeft w:val="547"/>
          <w:marRight w:val="0"/>
          <w:marTop w:val="130"/>
          <w:marBottom w:val="160"/>
          <w:divBdr>
            <w:top w:val="none" w:sz="0" w:space="0" w:color="auto"/>
            <w:left w:val="none" w:sz="0" w:space="0" w:color="auto"/>
            <w:bottom w:val="none" w:sz="0" w:space="0" w:color="auto"/>
            <w:right w:val="none" w:sz="0" w:space="0" w:color="auto"/>
          </w:divBdr>
        </w:div>
        <w:div w:id="1154300785">
          <w:marLeft w:val="547"/>
          <w:marRight w:val="0"/>
          <w:marTop w:val="130"/>
          <w:marBottom w:val="160"/>
          <w:divBdr>
            <w:top w:val="none" w:sz="0" w:space="0" w:color="auto"/>
            <w:left w:val="none" w:sz="0" w:space="0" w:color="auto"/>
            <w:bottom w:val="none" w:sz="0" w:space="0" w:color="auto"/>
            <w:right w:val="none" w:sz="0" w:space="0" w:color="auto"/>
          </w:divBdr>
        </w:div>
        <w:div w:id="1789158230">
          <w:marLeft w:val="547"/>
          <w:marRight w:val="0"/>
          <w:marTop w:val="130"/>
          <w:marBottom w:val="160"/>
          <w:divBdr>
            <w:top w:val="none" w:sz="0" w:space="0" w:color="auto"/>
            <w:left w:val="none" w:sz="0" w:space="0" w:color="auto"/>
            <w:bottom w:val="none" w:sz="0" w:space="0" w:color="auto"/>
            <w:right w:val="none" w:sz="0" w:space="0" w:color="auto"/>
          </w:divBdr>
        </w:div>
        <w:div w:id="1917015926">
          <w:marLeft w:val="547"/>
          <w:marRight w:val="0"/>
          <w:marTop w:val="130"/>
          <w:marBottom w:val="160"/>
          <w:divBdr>
            <w:top w:val="none" w:sz="0" w:space="0" w:color="auto"/>
            <w:left w:val="none" w:sz="0" w:space="0" w:color="auto"/>
            <w:bottom w:val="none" w:sz="0" w:space="0" w:color="auto"/>
            <w:right w:val="none" w:sz="0" w:space="0" w:color="auto"/>
          </w:divBdr>
        </w:div>
      </w:divsChild>
    </w:div>
    <w:div w:id="104465120">
      <w:bodyDiv w:val="1"/>
      <w:marLeft w:val="0"/>
      <w:marRight w:val="0"/>
      <w:marTop w:val="0"/>
      <w:marBottom w:val="0"/>
      <w:divBdr>
        <w:top w:val="none" w:sz="0" w:space="0" w:color="auto"/>
        <w:left w:val="none" w:sz="0" w:space="0" w:color="auto"/>
        <w:bottom w:val="none" w:sz="0" w:space="0" w:color="auto"/>
        <w:right w:val="none" w:sz="0" w:space="0" w:color="auto"/>
      </w:divBdr>
    </w:div>
    <w:div w:id="112484247">
      <w:bodyDiv w:val="1"/>
      <w:marLeft w:val="0"/>
      <w:marRight w:val="0"/>
      <w:marTop w:val="0"/>
      <w:marBottom w:val="0"/>
      <w:divBdr>
        <w:top w:val="none" w:sz="0" w:space="0" w:color="auto"/>
        <w:left w:val="none" w:sz="0" w:space="0" w:color="auto"/>
        <w:bottom w:val="none" w:sz="0" w:space="0" w:color="auto"/>
        <w:right w:val="none" w:sz="0" w:space="0" w:color="auto"/>
      </w:divBdr>
    </w:div>
    <w:div w:id="234437680">
      <w:bodyDiv w:val="1"/>
      <w:marLeft w:val="0"/>
      <w:marRight w:val="0"/>
      <w:marTop w:val="0"/>
      <w:marBottom w:val="0"/>
      <w:divBdr>
        <w:top w:val="none" w:sz="0" w:space="0" w:color="auto"/>
        <w:left w:val="none" w:sz="0" w:space="0" w:color="auto"/>
        <w:bottom w:val="none" w:sz="0" w:space="0" w:color="auto"/>
        <w:right w:val="none" w:sz="0" w:space="0" w:color="auto"/>
      </w:divBdr>
      <w:divsChild>
        <w:div w:id="127164336">
          <w:marLeft w:val="446"/>
          <w:marRight w:val="0"/>
          <w:marTop w:val="0"/>
          <w:marBottom w:val="120"/>
          <w:divBdr>
            <w:top w:val="none" w:sz="0" w:space="0" w:color="auto"/>
            <w:left w:val="none" w:sz="0" w:space="0" w:color="auto"/>
            <w:bottom w:val="none" w:sz="0" w:space="0" w:color="auto"/>
            <w:right w:val="none" w:sz="0" w:space="0" w:color="auto"/>
          </w:divBdr>
        </w:div>
        <w:div w:id="182867106">
          <w:marLeft w:val="446"/>
          <w:marRight w:val="0"/>
          <w:marTop w:val="0"/>
          <w:marBottom w:val="120"/>
          <w:divBdr>
            <w:top w:val="none" w:sz="0" w:space="0" w:color="auto"/>
            <w:left w:val="none" w:sz="0" w:space="0" w:color="auto"/>
            <w:bottom w:val="none" w:sz="0" w:space="0" w:color="auto"/>
            <w:right w:val="none" w:sz="0" w:space="0" w:color="auto"/>
          </w:divBdr>
        </w:div>
        <w:div w:id="261424649">
          <w:marLeft w:val="446"/>
          <w:marRight w:val="0"/>
          <w:marTop w:val="0"/>
          <w:marBottom w:val="120"/>
          <w:divBdr>
            <w:top w:val="none" w:sz="0" w:space="0" w:color="auto"/>
            <w:left w:val="none" w:sz="0" w:space="0" w:color="auto"/>
            <w:bottom w:val="none" w:sz="0" w:space="0" w:color="auto"/>
            <w:right w:val="none" w:sz="0" w:space="0" w:color="auto"/>
          </w:divBdr>
        </w:div>
        <w:div w:id="858393036">
          <w:marLeft w:val="446"/>
          <w:marRight w:val="0"/>
          <w:marTop w:val="0"/>
          <w:marBottom w:val="120"/>
          <w:divBdr>
            <w:top w:val="none" w:sz="0" w:space="0" w:color="auto"/>
            <w:left w:val="none" w:sz="0" w:space="0" w:color="auto"/>
            <w:bottom w:val="none" w:sz="0" w:space="0" w:color="auto"/>
            <w:right w:val="none" w:sz="0" w:space="0" w:color="auto"/>
          </w:divBdr>
        </w:div>
        <w:div w:id="1383482366">
          <w:marLeft w:val="446"/>
          <w:marRight w:val="0"/>
          <w:marTop w:val="0"/>
          <w:marBottom w:val="120"/>
          <w:divBdr>
            <w:top w:val="none" w:sz="0" w:space="0" w:color="auto"/>
            <w:left w:val="none" w:sz="0" w:space="0" w:color="auto"/>
            <w:bottom w:val="none" w:sz="0" w:space="0" w:color="auto"/>
            <w:right w:val="none" w:sz="0" w:space="0" w:color="auto"/>
          </w:divBdr>
        </w:div>
        <w:div w:id="1883009586">
          <w:marLeft w:val="446"/>
          <w:marRight w:val="0"/>
          <w:marTop w:val="0"/>
          <w:marBottom w:val="120"/>
          <w:divBdr>
            <w:top w:val="none" w:sz="0" w:space="0" w:color="auto"/>
            <w:left w:val="none" w:sz="0" w:space="0" w:color="auto"/>
            <w:bottom w:val="none" w:sz="0" w:space="0" w:color="auto"/>
            <w:right w:val="none" w:sz="0" w:space="0" w:color="auto"/>
          </w:divBdr>
        </w:div>
        <w:div w:id="1996642788">
          <w:marLeft w:val="446"/>
          <w:marRight w:val="0"/>
          <w:marTop w:val="0"/>
          <w:marBottom w:val="120"/>
          <w:divBdr>
            <w:top w:val="none" w:sz="0" w:space="0" w:color="auto"/>
            <w:left w:val="none" w:sz="0" w:space="0" w:color="auto"/>
            <w:bottom w:val="none" w:sz="0" w:space="0" w:color="auto"/>
            <w:right w:val="none" w:sz="0" w:space="0" w:color="auto"/>
          </w:divBdr>
        </w:div>
      </w:divsChild>
    </w:div>
    <w:div w:id="307826689">
      <w:bodyDiv w:val="1"/>
      <w:marLeft w:val="0"/>
      <w:marRight w:val="0"/>
      <w:marTop w:val="0"/>
      <w:marBottom w:val="0"/>
      <w:divBdr>
        <w:top w:val="none" w:sz="0" w:space="0" w:color="auto"/>
        <w:left w:val="none" w:sz="0" w:space="0" w:color="auto"/>
        <w:bottom w:val="none" w:sz="0" w:space="0" w:color="auto"/>
        <w:right w:val="none" w:sz="0" w:space="0" w:color="auto"/>
      </w:divBdr>
      <w:divsChild>
        <w:div w:id="256791289">
          <w:marLeft w:val="547"/>
          <w:marRight w:val="0"/>
          <w:marTop w:val="130"/>
          <w:marBottom w:val="160"/>
          <w:divBdr>
            <w:top w:val="none" w:sz="0" w:space="0" w:color="auto"/>
            <w:left w:val="none" w:sz="0" w:space="0" w:color="auto"/>
            <w:bottom w:val="none" w:sz="0" w:space="0" w:color="auto"/>
            <w:right w:val="none" w:sz="0" w:space="0" w:color="auto"/>
          </w:divBdr>
        </w:div>
        <w:div w:id="262223182">
          <w:marLeft w:val="547"/>
          <w:marRight w:val="0"/>
          <w:marTop w:val="130"/>
          <w:marBottom w:val="160"/>
          <w:divBdr>
            <w:top w:val="none" w:sz="0" w:space="0" w:color="auto"/>
            <w:left w:val="none" w:sz="0" w:space="0" w:color="auto"/>
            <w:bottom w:val="none" w:sz="0" w:space="0" w:color="auto"/>
            <w:right w:val="none" w:sz="0" w:space="0" w:color="auto"/>
          </w:divBdr>
        </w:div>
        <w:div w:id="889879162">
          <w:marLeft w:val="547"/>
          <w:marRight w:val="0"/>
          <w:marTop w:val="130"/>
          <w:marBottom w:val="160"/>
          <w:divBdr>
            <w:top w:val="none" w:sz="0" w:space="0" w:color="auto"/>
            <w:left w:val="none" w:sz="0" w:space="0" w:color="auto"/>
            <w:bottom w:val="none" w:sz="0" w:space="0" w:color="auto"/>
            <w:right w:val="none" w:sz="0" w:space="0" w:color="auto"/>
          </w:divBdr>
        </w:div>
        <w:div w:id="1873613469">
          <w:marLeft w:val="547"/>
          <w:marRight w:val="0"/>
          <w:marTop w:val="130"/>
          <w:marBottom w:val="160"/>
          <w:divBdr>
            <w:top w:val="none" w:sz="0" w:space="0" w:color="auto"/>
            <w:left w:val="none" w:sz="0" w:space="0" w:color="auto"/>
            <w:bottom w:val="none" w:sz="0" w:space="0" w:color="auto"/>
            <w:right w:val="none" w:sz="0" w:space="0" w:color="auto"/>
          </w:divBdr>
        </w:div>
        <w:div w:id="1877960614">
          <w:marLeft w:val="547"/>
          <w:marRight w:val="0"/>
          <w:marTop w:val="130"/>
          <w:marBottom w:val="160"/>
          <w:divBdr>
            <w:top w:val="none" w:sz="0" w:space="0" w:color="auto"/>
            <w:left w:val="none" w:sz="0" w:space="0" w:color="auto"/>
            <w:bottom w:val="none" w:sz="0" w:space="0" w:color="auto"/>
            <w:right w:val="none" w:sz="0" w:space="0" w:color="auto"/>
          </w:divBdr>
        </w:div>
        <w:div w:id="1916546398">
          <w:marLeft w:val="547"/>
          <w:marRight w:val="0"/>
          <w:marTop w:val="130"/>
          <w:marBottom w:val="160"/>
          <w:divBdr>
            <w:top w:val="none" w:sz="0" w:space="0" w:color="auto"/>
            <w:left w:val="none" w:sz="0" w:space="0" w:color="auto"/>
            <w:bottom w:val="none" w:sz="0" w:space="0" w:color="auto"/>
            <w:right w:val="none" w:sz="0" w:space="0" w:color="auto"/>
          </w:divBdr>
        </w:div>
        <w:div w:id="2075085807">
          <w:marLeft w:val="547"/>
          <w:marRight w:val="0"/>
          <w:marTop w:val="130"/>
          <w:marBottom w:val="160"/>
          <w:divBdr>
            <w:top w:val="none" w:sz="0" w:space="0" w:color="auto"/>
            <w:left w:val="none" w:sz="0" w:space="0" w:color="auto"/>
            <w:bottom w:val="none" w:sz="0" w:space="0" w:color="auto"/>
            <w:right w:val="none" w:sz="0" w:space="0" w:color="auto"/>
          </w:divBdr>
        </w:div>
      </w:divsChild>
    </w:div>
    <w:div w:id="422607594">
      <w:bodyDiv w:val="1"/>
      <w:marLeft w:val="0"/>
      <w:marRight w:val="0"/>
      <w:marTop w:val="0"/>
      <w:marBottom w:val="0"/>
      <w:divBdr>
        <w:top w:val="none" w:sz="0" w:space="0" w:color="auto"/>
        <w:left w:val="none" w:sz="0" w:space="0" w:color="auto"/>
        <w:bottom w:val="none" w:sz="0" w:space="0" w:color="auto"/>
        <w:right w:val="none" w:sz="0" w:space="0" w:color="auto"/>
      </w:divBdr>
    </w:div>
    <w:div w:id="429668546">
      <w:bodyDiv w:val="1"/>
      <w:marLeft w:val="0"/>
      <w:marRight w:val="0"/>
      <w:marTop w:val="0"/>
      <w:marBottom w:val="0"/>
      <w:divBdr>
        <w:top w:val="none" w:sz="0" w:space="0" w:color="auto"/>
        <w:left w:val="none" w:sz="0" w:space="0" w:color="auto"/>
        <w:bottom w:val="none" w:sz="0" w:space="0" w:color="auto"/>
        <w:right w:val="none" w:sz="0" w:space="0" w:color="auto"/>
      </w:divBdr>
      <w:divsChild>
        <w:div w:id="946932915">
          <w:marLeft w:val="446"/>
          <w:marRight w:val="0"/>
          <w:marTop w:val="130"/>
          <w:marBottom w:val="0"/>
          <w:divBdr>
            <w:top w:val="none" w:sz="0" w:space="0" w:color="auto"/>
            <w:left w:val="none" w:sz="0" w:space="0" w:color="auto"/>
            <w:bottom w:val="none" w:sz="0" w:space="0" w:color="auto"/>
            <w:right w:val="none" w:sz="0" w:space="0" w:color="auto"/>
          </w:divBdr>
        </w:div>
        <w:div w:id="1986272188">
          <w:marLeft w:val="446"/>
          <w:marRight w:val="0"/>
          <w:marTop w:val="130"/>
          <w:marBottom w:val="0"/>
          <w:divBdr>
            <w:top w:val="none" w:sz="0" w:space="0" w:color="auto"/>
            <w:left w:val="none" w:sz="0" w:space="0" w:color="auto"/>
            <w:bottom w:val="none" w:sz="0" w:space="0" w:color="auto"/>
            <w:right w:val="none" w:sz="0" w:space="0" w:color="auto"/>
          </w:divBdr>
        </w:div>
        <w:div w:id="2124761451">
          <w:marLeft w:val="446"/>
          <w:marRight w:val="0"/>
          <w:marTop w:val="130"/>
          <w:marBottom w:val="0"/>
          <w:divBdr>
            <w:top w:val="none" w:sz="0" w:space="0" w:color="auto"/>
            <w:left w:val="none" w:sz="0" w:space="0" w:color="auto"/>
            <w:bottom w:val="none" w:sz="0" w:space="0" w:color="auto"/>
            <w:right w:val="none" w:sz="0" w:space="0" w:color="auto"/>
          </w:divBdr>
        </w:div>
      </w:divsChild>
    </w:div>
    <w:div w:id="476843583">
      <w:bodyDiv w:val="1"/>
      <w:marLeft w:val="0"/>
      <w:marRight w:val="0"/>
      <w:marTop w:val="0"/>
      <w:marBottom w:val="0"/>
      <w:divBdr>
        <w:top w:val="none" w:sz="0" w:space="0" w:color="auto"/>
        <w:left w:val="none" w:sz="0" w:space="0" w:color="auto"/>
        <w:bottom w:val="none" w:sz="0" w:space="0" w:color="auto"/>
        <w:right w:val="none" w:sz="0" w:space="0" w:color="auto"/>
      </w:divBdr>
      <w:divsChild>
        <w:div w:id="1234657828">
          <w:marLeft w:val="1267"/>
          <w:marRight w:val="0"/>
          <w:marTop w:val="240"/>
          <w:marBottom w:val="120"/>
          <w:divBdr>
            <w:top w:val="none" w:sz="0" w:space="0" w:color="auto"/>
            <w:left w:val="none" w:sz="0" w:space="0" w:color="auto"/>
            <w:bottom w:val="none" w:sz="0" w:space="0" w:color="auto"/>
            <w:right w:val="none" w:sz="0" w:space="0" w:color="auto"/>
          </w:divBdr>
        </w:div>
        <w:div w:id="643435899">
          <w:marLeft w:val="1267"/>
          <w:marRight w:val="0"/>
          <w:marTop w:val="240"/>
          <w:marBottom w:val="120"/>
          <w:divBdr>
            <w:top w:val="none" w:sz="0" w:space="0" w:color="auto"/>
            <w:left w:val="none" w:sz="0" w:space="0" w:color="auto"/>
            <w:bottom w:val="none" w:sz="0" w:space="0" w:color="auto"/>
            <w:right w:val="none" w:sz="0" w:space="0" w:color="auto"/>
          </w:divBdr>
        </w:div>
        <w:div w:id="1322542931">
          <w:marLeft w:val="1267"/>
          <w:marRight w:val="0"/>
          <w:marTop w:val="240"/>
          <w:marBottom w:val="120"/>
          <w:divBdr>
            <w:top w:val="none" w:sz="0" w:space="0" w:color="auto"/>
            <w:left w:val="none" w:sz="0" w:space="0" w:color="auto"/>
            <w:bottom w:val="none" w:sz="0" w:space="0" w:color="auto"/>
            <w:right w:val="none" w:sz="0" w:space="0" w:color="auto"/>
          </w:divBdr>
        </w:div>
        <w:div w:id="1989825466">
          <w:marLeft w:val="1267"/>
          <w:marRight w:val="0"/>
          <w:marTop w:val="240"/>
          <w:marBottom w:val="120"/>
          <w:divBdr>
            <w:top w:val="none" w:sz="0" w:space="0" w:color="auto"/>
            <w:left w:val="none" w:sz="0" w:space="0" w:color="auto"/>
            <w:bottom w:val="none" w:sz="0" w:space="0" w:color="auto"/>
            <w:right w:val="none" w:sz="0" w:space="0" w:color="auto"/>
          </w:divBdr>
        </w:div>
      </w:divsChild>
    </w:div>
    <w:div w:id="488639138">
      <w:bodyDiv w:val="1"/>
      <w:marLeft w:val="0"/>
      <w:marRight w:val="0"/>
      <w:marTop w:val="0"/>
      <w:marBottom w:val="0"/>
      <w:divBdr>
        <w:top w:val="none" w:sz="0" w:space="0" w:color="auto"/>
        <w:left w:val="none" w:sz="0" w:space="0" w:color="auto"/>
        <w:bottom w:val="none" w:sz="0" w:space="0" w:color="auto"/>
        <w:right w:val="none" w:sz="0" w:space="0" w:color="auto"/>
      </w:divBdr>
    </w:div>
    <w:div w:id="537202149">
      <w:bodyDiv w:val="1"/>
      <w:marLeft w:val="0"/>
      <w:marRight w:val="0"/>
      <w:marTop w:val="0"/>
      <w:marBottom w:val="0"/>
      <w:divBdr>
        <w:top w:val="none" w:sz="0" w:space="0" w:color="auto"/>
        <w:left w:val="none" w:sz="0" w:space="0" w:color="auto"/>
        <w:bottom w:val="none" w:sz="0" w:space="0" w:color="auto"/>
        <w:right w:val="none" w:sz="0" w:space="0" w:color="auto"/>
      </w:divBdr>
    </w:div>
    <w:div w:id="552422136">
      <w:bodyDiv w:val="1"/>
      <w:marLeft w:val="0"/>
      <w:marRight w:val="0"/>
      <w:marTop w:val="0"/>
      <w:marBottom w:val="0"/>
      <w:divBdr>
        <w:top w:val="none" w:sz="0" w:space="0" w:color="auto"/>
        <w:left w:val="none" w:sz="0" w:space="0" w:color="auto"/>
        <w:bottom w:val="none" w:sz="0" w:space="0" w:color="auto"/>
        <w:right w:val="none" w:sz="0" w:space="0" w:color="auto"/>
      </w:divBdr>
    </w:div>
    <w:div w:id="567569653">
      <w:bodyDiv w:val="1"/>
      <w:marLeft w:val="0"/>
      <w:marRight w:val="0"/>
      <w:marTop w:val="0"/>
      <w:marBottom w:val="0"/>
      <w:divBdr>
        <w:top w:val="none" w:sz="0" w:space="0" w:color="auto"/>
        <w:left w:val="none" w:sz="0" w:space="0" w:color="auto"/>
        <w:bottom w:val="none" w:sz="0" w:space="0" w:color="auto"/>
        <w:right w:val="none" w:sz="0" w:space="0" w:color="auto"/>
      </w:divBdr>
    </w:div>
    <w:div w:id="586620530">
      <w:bodyDiv w:val="1"/>
      <w:marLeft w:val="0"/>
      <w:marRight w:val="0"/>
      <w:marTop w:val="0"/>
      <w:marBottom w:val="0"/>
      <w:divBdr>
        <w:top w:val="none" w:sz="0" w:space="0" w:color="auto"/>
        <w:left w:val="none" w:sz="0" w:space="0" w:color="auto"/>
        <w:bottom w:val="none" w:sz="0" w:space="0" w:color="auto"/>
        <w:right w:val="none" w:sz="0" w:space="0" w:color="auto"/>
      </w:divBdr>
      <w:divsChild>
        <w:div w:id="19671708">
          <w:marLeft w:val="547"/>
          <w:marRight w:val="0"/>
          <w:marTop w:val="130"/>
          <w:marBottom w:val="160"/>
          <w:divBdr>
            <w:top w:val="none" w:sz="0" w:space="0" w:color="auto"/>
            <w:left w:val="none" w:sz="0" w:space="0" w:color="auto"/>
            <w:bottom w:val="none" w:sz="0" w:space="0" w:color="auto"/>
            <w:right w:val="none" w:sz="0" w:space="0" w:color="auto"/>
          </w:divBdr>
        </w:div>
        <w:div w:id="109933677">
          <w:marLeft w:val="547"/>
          <w:marRight w:val="0"/>
          <w:marTop w:val="259"/>
          <w:marBottom w:val="160"/>
          <w:divBdr>
            <w:top w:val="none" w:sz="0" w:space="0" w:color="auto"/>
            <w:left w:val="none" w:sz="0" w:space="0" w:color="auto"/>
            <w:bottom w:val="none" w:sz="0" w:space="0" w:color="auto"/>
            <w:right w:val="none" w:sz="0" w:space="0" w:color="auto"/>
          </w:divBdr>
        </w:div>
        <w:div w:id="119496744">
          <w:marLeft w:val="547"/>
          <w:marRight w:val="0"/>
          <w:marTop w:val="130"/>
          <w:marBottom w:val="160"/>
          <w:divBdr>
            <w:top w:val="none" w:sz="0" w:space="0" w:color="auto"/>
            <w:left w:val="none" w:sz="0" w:space="0" w:color="auto"/>
            <w:bottom w:val="none" w:sz="0" w:space="0" w:color="auto"/>
            <w:right w:val="none" w:sz="0" w:space="0" w:color="auto"/>
          </w:divBdr>
        </w:div>
        <w:div w:id="726760257">
          <w:marLeft w:val="547"/>
          <w:marRight w:val="0"/>
          <w:marTop w:val="130"/>
          <w:marBottom w:val="160"/>
          <w:divBdr>
            <w:top w:val="none" w:sz="0" w:space="0" w:color="auto"/>
            <w:left w:val="none" w:sz="0" w:space="0" w:color="auto"/>
            <w:bottom w:val="none" w:sz="0" w:space="0" w:color="auto"/>
            <w:right w:val="none" w:sz="0" w:space="0" w:color="auto"/>
          </w:divBdr>
        </w:div>
        <w:div w:id="871184058">
          <w:marLeft w:val="547"/>
          <w:marRight w:val="0"/>
          <w:marTop w:val="259"/>
          <w:marBottom w:val="160"/>
          <w:divBdr>
            <w:top w:val="none" w:sz="0" w:space="0" w:color="auto"/>
            <w:left w:val="none" w:sz="0" w:space="0" w:color="auto"/>
            <w:bottom w:val="none" w:sz="0" w:space="0" w:color="auto"/>
            <w:right w:val="none" w:sz="0" w:space="0" w:color="auto"/>
          </w:divBdr>
        </w:div>
        <w:div w:id="872961269">
          <w:marLeft w:val="547"/>
          <w:marRight w:val="0"/>
          <w:marTop w:val="130"/>
          <w:marBottom w:val="160"/>
          <w:divBdr>
            <w:top w:val="none" w:sz="0" w:space="0" w:color="auto"/>
            <w:left w:val="none" w:sz="0" w:space="0" w:color="auto"/>
            <w:bottom w:val="none" w:sz="0" w:space="0" w:color="auto"/>
            <w:right w:val="none" w:sz="0" w:space="0" w:color="auto"/>
          </w:divBdr>
        </w:div>
        <w:div w:id="1060247568">
          <w:marLeft w:val="547"/>
          <w:marRight w:val="0"/>
          <w:marTop w:val="130"/>
          <w:marBottom w:val="160"/>
          <w:divBdr>
            <w:top w:val="none" w:sz="0" w:space="0" w:color="auto"/>
            <w:left w:val="none" w:sz="0" w:space="0" w:color="auto"/>
            <w:bottom w:val="none" w:sz="0" w:space="0" w:color="auto"/>
            <w:right w:val="none" w:sz="0" w:space="0" w:color="auto"/>
          </w:divBdr>
        </w:div>
        <w:div w:id="1131483144">
          <w:marLeft w:val="547"/>
          <w:marRight w:val="0"/>
          <w:marTop w:val="130"/>
          <w:marBottom w:val="160"/>
          <w:divBdr>
            <w:top w:val="none" w:sz="0" w:space="0" w:color="auto"/>
            <w:left w:val="none" w:sz="0" w:space="0" w:color="auto"/>
            <w:bottom w:val="none" w:sz="0" w:space="0" w:color="auto"/>
            <w:right w:val="none" w:sz="0" w:space="0" w:color="auto"/>
          </w:divBdr>
        </w:div>
        <w:div w:id="1133716746">
          <w:marLeft w:val="547"/>
          <w:marRight w:val="0"/>
          <w:marTop w:val="130"/>
          <w:marBottom w:val="160"/>
          <w:divBdr>
            <w:top w:val="none" w:sz="0" w:space="0" w:color="auto"/>
            <w:left w:val="none" w:sz="0" w:space="0" w:color="auto"/>
            <w:bottom w:val="none" w:sz="0" w:space="0" w:color="auto"/>
            <w:right w:val="none" w:sz="0" w:space="0" w:color="auto"/>
          </w:divBdr>
        </w:div>
        <w:div w:id="1193373796">
          <w:marLeft w:val="547"/>
          <w:marRight w:val="0"/>
          <w:marTop w:val="130"/>
          <w:marBottom w:val="160"/>
          <w:divBdr>
            <w:top w:val="none" w:sz="0" w:space="0" w:color="auto"/>
            <w:left w:val="none" w:sz="0" w:space="0" w:color="auto"/>
            <w:bottom w:val="none" w:sz="0" w:space="0" w:color="auto"/>
            <w:right w:val="none" w:sz="0" w:space="0" w:color="auto"/>
          </w:divBdr>
        </w:div>
        <w:div w:id="1227956935">
          <w:marLeft w:val="547"/>
          <w:marRight w:val="0"/>
          <w:marTop w:val="130"/>
          <w:marBottom w:val="160"/>
          <w:divBdr>
            <w:top w:val="none" w:sz="0" w:space="0" w:color="auto"/>
            <w:left w:val="none" w:sz="0" w:space="0" w:color="auto"/>
            <w:bottom w:val="none" w:sz="0" w:space="0" w:color="auto"/>
            <w:right w:val="none" w:sz="0" w:space="0" w:color="auto"/>
          </w:divBdr>
        </w:div>
        <w:div w:id="1959948241">
          <w:marLeft w:val="547"/>
          <w:marRight w:val="0"/>
          <w:marTop w:val="130"/>
          <w:marBottom w:val="160"/>
          <w:divBdr>
            <w:top w:val="none" w:sz="0" w:space="0" w:color="auto"/>
            <w:left w:val="none" w:sz="0" w:space="0" w:color="auto"/>
            <w:bottom w:val="none" w:sz="0" w:space="0" w:color="auto"/>
            <w:right w:val="none" w:sz="0" w:space="0" w:color="auto"/>
          </w:divBdr>
        </w:div>
        <w:div w:id="1990593302">
          <w:marLeft w:val="547"/>
          <w:marRight w:val="0"/>
          <w:marTop w:val="130"/>
          <w:marBottom w:val="160"/>
          <w:divBdr>
            <w:top w:val="none" w:sz="0" w:space="0" w:color="auto"/>
            <w:left w:val="none" w:sz="0" w:space="0" w:color="auto"/>
            <w:bottom w:val="none" w:sz="0" w:space="0" w:color="auto"/>
            <w:right w:val="none" w:sz="0" w:space="0" w:color="auto"/>
          </w:divBdr>
        </w:div>
        <w:div w:id="2078630279">
          <w:marLeft w:val="547"/>
          <w:marRight w:val="0"/>
          <w:marTop w:val="130"/>
          <w:marBottom w:val="160"/>
          <w:divBdr>
            <w:top w:val="none" w:sz="0" w:space="0" w:color="auto"/>
            <w:left w:val="none" w:sz="0" w:space="0" w:color="auto"/>
            <w:bottom w:val="none" w:sz="0" w:space="0" w:color="auto"/>
            <w:right w:val="none" w:sz="0" w:space="0" w:color="auto"/>
          </w:divBdr>
        </w:div>
        <w:div w:id="2096245010">
          <w:marLeft w:val="547"/>
          <w:marRight w:val="0"/>
          <w:marTop w:val="130"/>
          <w:marBottom w:val="160"/>
          <w:divBdr>
            <w:top w:val="none" w:sz="0" w:space="0" w:color="auto"/>
            <w:left w:val="none" w:sz="0" w:space="0" w:color="auto"/>
            <w:bottom w:val="none" w:sz="0" w:space="0" w:color="auto"/>
            <w:right w:val="none" w:sz="0" w:space="0" w:color="auto"/>
          </w:divBdr>
        </w:div>
      </w:divsChild>
    </w:div>
    <w:div w:id="694425334">
      <w:bodyDiv w:val="1"/>
      <w:marLeft w:val="0"/>
      <w:marRight w:val="0"/>
      <w:marTop w:val="0"/>
      <w:marBottom w:val="0"/>
      <w:divBdr>
        <w:top w:val="none" w:sz="0" w:space="0" w:color="auto"/>
        <w:left w:val="none" w:sz="0" w:space="0" w:color="auto"/>
        <w:bottom w:val="none" w:sz="0" w:space="0" w:color="auto"/>
        <w:right w:val="none" w:sz="0" w:space="0" w:color="auto"/>
      </w:divBdr>
    </w:div>
    <w:div w:id="925573189">
      <w:bodyDiv w:val="1"/>
      <w:marLeft w:val="0"/>
      <w:marRight w:val="0"/>
      <w:marTop w:val="0"/>
      <w:marBottom w:val="0"/>
      <w:divBdr>
        <w:top w:val="none" w:sz="0" w:space="0" w:color="auto"/>
        <w:left w:val="none" w:sz="0" w:space="0" w:color="auto"/>
        <w:bottom w:val="none" w:sz="0" w:space="0" w:color="auto"/>
        <w:right w:val="none" w:sz="0" w:space="0" w:color="auto"/>
      </w:divBdr>
    </w:div>
    <w:div w:id="992640137">
      <w:bodyDiv w:val="1"/>
      <w:marLeft w:val="0"/>
      <w:marRight w:val="0"/>
      <w:marTop w:val="0"/>
      <w:marBottom w:val="0"/>
      <w:divBdr>
        <w:top w:val="none" w:sz="0" w:space="0" w:color="auto"/>
        <w:left w:val="none" w:sz="0" w:space="0" w:color="auto"/>
        <w:bottom w:val="none" w:sz="0" w:space="0" w:color="auto"/>
        <w:right w:val="none" w:sz="0" w:space="0" w:color="auto"/>
      </w:divBdr>
      <w:divsChild>
        <w:div w:id="239485000">
          <w:marLeft w:val="562"/>
          <w:marRight w:val="0"/>
          <w:marTop w:val="0"/>
          <w:marBottom w:val="160"/>
          <w:divBdr>
            <w:top w:val="none" w:sz="0" w:space="0" w:color="auto"/>
            <w:left w:val="none" w:sz="0" w:space="0" w:color="auto"/>
            <w:bottom w:val="none" w:sz="0" w:space="0" w:color="auto"/>
            <w:right w:val="none" w:sz="0" w:space="0" w:color="auto"/>
          </w:divBdr>
        </w:div>
        <w:div w:id="1365208024">
          <w:marLeft w:val="562"/>
          <w:marRight w:val="0"/>
          <w:marTop w:val="0"/>
          <w:marBottom w:val="160"/>
          <w:divBdr>
            <w:top w:val="none" w:sz="0" w:space="0" w:color="auto"/>
            <w:left w:val="none" w:sz="0" w:space="0" w:color="auto"/>
            <w:bottom w:val="none" w:sz="0" w:space="0" w:color="auto"/>
            <w:right w:val="none" w:sz="0" w:space="0" w:color="auto"/>
          </w:divBdr>
        </w:div>
        <w:div w:id="2124840486">
          <w:marLeft w:val="562"/>
          <w:marRight w:val="0"/>
          <w:marTop w:val="0"/>
          <w:marBottom w:val="160"/>
          <w:divBdr>
            <w:top w:val="none" w:sz="0" w:space="0" w:color="auto"/>
            <w:left w:val="none" w:sz="0" w:space="0" w:color="auto"/>
            <w:bottom w:val="none" w:sz="0" w:space="0" w:color="auto"/>
            <w:right w:val="none" w:sz="0" w:space="0" w:color="auto"/>
          </w:divBdr>
        </w:div>
        <w:div w:id="802776088">
          <w:marLeft w:val="562"/>
          <w:marRight w:val="0"/>
          <w:marTop w:val="0"/>
          <w:marBottom w:val="160"/>
          <w:divBdr>
            <w:top w:val="none" w:sz="0" w:space="0" w:color="auto"/>
            <w:left w:val="none" w:sz="0" w:space="0" w:color="auto"/>
            <w:bottom w:val="none" w:sz="0" w:space="0" w:color="auto"/>
            <w:right w:val="none" w:sz="0" w:space="0" w:color="auto"/>
          </w:divBdr>
        </w:div>
        <w:div w:id="1548638308">
          <w:marLeft w:val="562"/>
          <w:marRight w:val="0"/>
          <w:marTop w:val="0"/>
          <w:marBottom w:val="160"/>
          <w:divBdr>
            <w:top w:val="none" w:sz="0" w:space="0" w:color="auto"/>
            <w:left w:val="none" w:sz="0" w:space="0" w:color="auto"/>
            <w:bottom w:val="none" w:sz="0" w:space="0" w:color="auto"/>
            <w:right w:val="none" w:sz="0" w:space="0" w:color="auto"/>
          </w:divBdr>
        </w:div>
        <w:div w:id="127169366">
          <w:marLeft w:val="562"/>
          <w:marRight w:val="0"/>
          <w:marTop w:val="0"/>
          <w:marBottom w:val="160"/>
          <w:divBdr>
            <w:top w:val="none" w:sz="0" w:space="0" w:color="auto"/>
            <w:left w:val="none" w:sz="0" w:space="0" w:color="auto"/>
            <w:bottom w:val="none" w:sz="0" w:space="0" w:color="auto"/>
            <w:right w:val="none" w:sz="0" w:space="0" w:color="auto"/>
          </w:divBdr>
        </w:div>
        <w:div w:id="1735544012">
          <w:marLeft w:val="562"/>
          <w:marRight w:val="0"/>
          <w:marTop w:val="0"/>
          <w:marBottom w:val="160"/>
          <w:divBdr>
            <w:top w:val="none" w:sz="0" w:space="0" w:color="auto"/>
            <w:left w:val="none" w:sz="0" w:space="0" w:color="auto"/>
            <w:bottom w:val="none" w:sz="0" w:space="0" w:color="auto"/>
            <w:right w:val="none" w:sz="0" w:space="0" w:color="auto"/>
          </w:divBdr>
        </w:div>
      </w:divsChild>
    </w:div>
    <w:div w:id="997459493">
      <w:bodyDiv w:val="1"/>
      <w:marLeft w:val="0"/>
      <w:marRight w:val="0"/>
      <w:marTop w:val="0"/>
      <w:marBottom w:val="0"/>
      <w:divBdr>
        <w:top w:val="none" w:sz="0" w:space="0" w:color="auto"/>
        <w:left w:val="none" w:sz="0" w:space="0" w:color="auto"/>
        <w:bottom w:val="none" w:sz="0" w:space="0" w:color="auto"/>
        <w:right w:val="none" w:sz="0" w:space="0" w:color="auto"/>
      </w:divBdr>
    </w:div>
    <w:div w:id="1087270128">
      <w:bodyDiv w:val="1"/>
      <w:marLeft w:val="0"/>
      <w:marRight w:val="0"/>
      <w:marTop w:val="0"/>
      <w:marBottom w:val="0"/>
      <w:divBdr>
        <w:top w:val="none" w:sz="0" w:space="0" w:color="auto"/>
        <w:left w:val="none" w:sz="0" w:space="0" w:color="auto"/>
        <w:bottom w:val="none" w:sz="0" w:space="0" w:color="auto"/>
        <w:right w:val="none" w:sz="0" w:space="0" w:color="auto"/>
      </w:divBdr>
      <w:divsChild>
        <w:div w:id="288828611">
          <w:marLeft w:val="446"/>
          <w:marRight w:val="0"/>
          <w:marTop w:val="0"/>
          <w:marBottom w:val="120"/>
          <w:divBdr>
            <w:top w:val="none" w:sz="0" w:space="0" w:color="auto"/>
            <w:left w:val="none" w:sz="0" w:space="0" w:color="auto"/>
            <w:bottom w:val="none" w:sz="0" w:space="0" w:color="auto"/>
            <w:right w:val="none" w:sz="0" w:space="0" w:color="auto"/>
          </w:divBdr>
        </w:div>
        <w:div w:id="769547034">
          <w:marLeft w:val="446"/>
          <w:marRight w:val="0"/>
          <w:marTop w:val="0"/>
          <w:marBottom w:val="120"/>
          <w:divBdr>
            <w:top w:val="none" w:sz="0" w:space="0" w:color="auto"/>
            <w:left w:val="none" w:sz="0" w:space="0" w:color="auto"/>
            <w:bottom w:val="none" w:sz="0" w:space="0" w:color="auto"/>
            <w:right w:val="none" w:sz="0" w:space="0" w:color="auto"/>
          </w:divBdr>
        </w:div>
        <w:div w:id="1329603408">
          <w:marLeft w:val="446"/>
          <w:marRight w:val="0"/>
          <w:marTop w:val="0"/>
          <w:marBottom w:val="120"/>
          <w:divBdr>
            <w:top w:val="none" w:sz="0" w:space="0" w:color="auto"/>
            <w:left w:val="none" w:sz="0" w:space="0" w:color="auto"/>
            <w:bottom w:val="none" w:sz="0" w:space="0" w:color="auto"/>
            <w:right w:val="none" w:sz="0" w:space="0" w:color="auto"/>
          </w:divBdr>
        </w:div>
      </w:divsChild>
    </w:div>
    <w:div w:id="1179193053">
      <w:bodyDiv w:val="1"/>
      <w:marLeft w:val="0"/>
      <w:marRight w:val="0"/>
      <w:marTop w:val="0"/>
      <w:marBottom w:val="0"/>
      <w:divBdr>
        <w:top w:val="none" w:sz="0" w:space="0" w:color="auto"/>
        <w:left w:val="none" w:sz="0" w:space="0" w:color="auto"/>
        <w:bottom w:val="none" w:sz="0" w:space="0" w:color="auto"/>
        <w:right w:val="none" w:sz="0" w:space="0" w:color="auto"/>
      </w:divBdr>
      <w:divsChild>
        <w:div w:id="751395859">
          <w:marLeft w:val="360"/>
          <w:marRight w:val="0"/>
          <w:marTop w:val="240"/>
          <w:marBottom w:val="0"/>
          <w:divBdr>
            <w:top w:val="none" w:sz="0" w:space="0" w:color="auto"/>
            <w:left w:val="none" w:sz="0" w:space="0" w:color="auto"/>
            <w:bottom w:val="none" w:sz="0" w:space="0" w:color="auto"/>
            <w:right w:val="none" w:sz="0" w:space="0" w:color="auto"/>
          </w:divBdr>
        </w:div>
        <w:div w:id="1796482670">
          <w:marLeft w:val="1080"/>
          <w:marRight w:val="0"/>
          <w:marTop w:val="120"/>
          <w:marBottom w:val="0"/>
          <w:divBdr>
            <w:top w:val="none" w:sz="0" w:space="0" w:color="auto"/>
            <w:left w:val="none" w:sz="0" w:space="0" w:color="auto"/>
            <w:bottom w:val="none" w:sz="0" w:space="0" w:color="auto"/>
            <w:right w:val="none" w:sz="0" w:space="0" w:color="auto"/>
          </w:divBdr>
        </w:div>
        <w:div w:id="1837068257">
          <w:marLeft w:val="1080"/>
          <w:marRight w:val="0"/>
          <w:marTop w:val="120"/>
          <w:marBottom w:val="0"/>
          <w:divBdr>
            <w:top w:val="none" w:sz="0" w:space="0" w:color="auto"/>
            <w:left w:val="none" w:sz="0" w:space="0" w:color="auto"/>
            <w:bottom w:val="none" w:sz="0" w:space="0" w:color="auto"/>
            <w:right w:val="none" w:sz="0" w:space="0" w:color="auto"/>
          </w:divBdr>
        </w:div>
      </w:divsChild>
    </w:div>
    <w:div w:id="1264990656">
      <w:bodyDiv w:val="1"/>
      <w:marLeft w:val="0"/>
      <w:marRight w:val="0"/>
      <w:marTop w:val="0"/>
      <w:marBottom w:val="0"/>
      <w:divBdr>
        <w:top w:val="none" w:sz="0" w:space="0" w:color="auto"/>
        <w:left w:val="none" w:sz="0" w:space="0" w:color="auto"/>
        <w:bottom w:val="none" w:sz="0" w:space="0" w:color="auto"/>
        <w:right w:val="none" w:sz="0" w:space="0" w:color="auto"/>
      </w:divBdr>
      <w:divsChild>
        <w:div w:id="389230171">
          <w:marLeft w:val="360"/>
          <w:marRight w:val="0"/>
          <w:marTop w:val="200"/>
          <w:marBottom w:val="120"/>
          <w:divBdr>
            <w:top w:val="none" w:sz="0" w:space="0" w:color="auto"/>
            <w:left w:val="none" w:sz="0" w:space="0" w:color="auto"/>
            <w:bottom w:val="none" w:sz="0" w:space="0" w:color="auto"/>
            <w:right w:val="none" w:sz="0" w:space="0" w:color="auto"/>
          </w:divBdr>
        </w:div>
        <w:div w:id="554000875">
          <w:marLeft w:val="360"/>
          <w:marRight w:val="0"/>
          <w:marTop w:val="200"/>
          <w:marBottom w:val="120"/>
          <w:divBdr>
            <w:top w:val="none" w:sz="0" w:space="0" w:color="auto"/>
            <w:left w:val="none" w:sz="0" w:space="0" w:color="auto"/>
            <w:bottom w:val="none" w:sz="0" w:space="0" w:color="auto"/>
            <w:right w:val="none" w:sz="0" w:space="0" w:color="auto"/>
          </w:divBdr>
        </w:div>
        <w:div w:id="1212690761">
          <w:marLeft w:val="360"/>
          <w:marRight w:val="0"/>
          <w:marTop w:val="200"/>
          <w:marBottom w:val="120"/>
          <w:divBdr>
            <w:top w:val="none" w:sz="0" w:space="0" w:color="auto"/>
            <w:left w:val="none" w:sz="0" w:space="0" w:color="auto"/>
            <w:bottom w:val="none" w:sz="0" w:space="0" w:color="auto"/>
            <w:right w:val="none" w:sz="0" w:space="0" w:color="auto"/>
          </w:divBdr>
        </w:div>
        <w:div w:id="1256480983">
          <w:marLeft w:val="360"/>
          <w:marRight w:val="0"/>
          <w:marTop w:val="200"/>
          <w:marBottom w:val="120"/>
          <w:divBdr>
            <w:top w:val="none" w:sz="0" w:space="0" w:color="auto"/>
            <w:left w:val="none" w:sz="0" w:space="0" w:color="auto"/>
            <w:bottom w:val="none" w:sz="0" w:space="0" w:color="auto"/>
            <w:right w:val="none" w:sz="0" w:space="0" w:color="auto"/>
          </w:divBdr>
        </w:div>
        <w:div w:id="1557424314">
          <w:marLeft w:val="360"/>
          <w:marRight w:val="0"/>
          <w:marTop w:val="200"/>
          <w:marBottom w:val="120"/>
          <w:divBdr>
            <w:top w:val="none" w:sz="0" w:space="0" w:color="auto"/>
            <w:left w:val="none" w:sz="0" w:space="0" w:color="auto"/>
            <w:bottom w:val="none" w:sz="0" w:space="0" w:color="auto"/>
            <w:right w:val="none" w:sz="0" w:space="0" w:color="auto"/>
          </w:divBdr>
        </w:div>
        <w:div w:id="1996955953">
          <w:marLeft w:val="360"/>
          <w:marRight w:val="0"/>
          <w:marTop w:val="200"/>
          <w:marBottom w:val="120"/>
          <w:divBdr>
            <w:top w:val="none" w:sz="0" w:space="0" w:color="auto"/>
            <w:left w:val="none" w:sz="0" w:space="0" w:color="auto"/>
            <w:bottom w:val="none" w:sz="0" w:space="0" w:color="auto"/>
            <w:right w:val="none" w:sz="0" w:space="0" w:color="auto"/>
          </w:divBdr>
        </w:div>
      </w:divsChild>
    </w:div>
    <w:div w:id="1460345439">
      <w:bodyDiv w:val="1"/>
      <w:marLeft w:val="0"/>
      <w:marRight w:val="0"/>
      <w:marTop w:val="0"/>
      <w:marBottom w:val="0"/>
      <w:divBdr>
        <w:top w:val="none" w:sz="0" w:space="0" w:color="auto"/>
        <w:left w:val="none" w:sz="0" w:space="0" w:color="auto"/>
        <w:bottom w:val="none" w:sz="0" w:space="0" w:color="auto"/>
        <w:right w:val="none" w:sz="0" w:space="0" w:color="auto"/>
      </w:divBdr>
      <w:divsChild>
        <w:div w:id="557788886">
          <w:marLeft w:val="360"/>
          <w:marRight w:val="0"/>
          <w:marTop w:val="200"/>
          <w:marBottom w:val="0"/>
          <w:divBdr>
            <w:top w:val="none" w:sz="0" w:space="0" w:color="auto"/>
            <w:left w:val="none" w:sz="0" w:space="0" w:color="auto"/>
            <w:bottom w:val="none" w:sz="0" w:space="0" w:color="auto"/>
            <w:right w:val="none" w:sz="0" w:space="0" w:color="auto"/>
          </w:divBdr>
        </w:div>
      </w:divsChild>
    </w:div>
    <w:div w:id="1509977530">
      <w:bodyDiv w:val="1"/>
      <w:marLeft w:val="0"/>
      <w:marRight w:val="0"/>
      <w:marTop w:val="0"/>
      <w:marBottom w:val="0"/>
      <w:divBdr>
        <w:top w:val="none" w:sz="0" w:space="0" w:color="auto"/>
        <w:left w:val="none" w:sz="0" w:space="0" w:color="auto"/>
        <w:bottom w:val="none" w:sz="0" w:space="0" w:color="auto"/>
        <w:right w:val="none" w:sz="0" w:space="0" w:color="auto"/>
      </w:divBdr>
    </w:div>
    <w:div w:id="1535654051">
      <w:bodyDiv w:val="1"/>
      <w:marLeft w:val="0"/>
      <w:marRight w:val="0"/>
      <w:marTop w:val="0"/>
      <w:marBottom w:val="0"/>
      <w:divBdr>
        <w:top w:val="none" w:sz="0" w:space="0" w:color="auto"/>
        <w:left w:val="none" w:sz="0" w:space="0" w:color="auto"/>
        <w:bottom w:val="none" w:sz="0" w:space="0" w:color="auto"/>
        <w:right w:val="none" w:sz="0" w:space="0" w:color="auto"/>
      </w:divBdr>
    </w:div>
    <w:div w:id="1640647732">
      <w:bodyDiv w:val="1"/>
      <w:marLeft w:val="0"/>
      <w:marRight w:val="0"/>
      <w:marTop w:val="0"/>
      <w:marBottom w:val="0"/>
      <w:divBdr>
        <w:top w:val="none" w:sz="0" w:space="0" w:color="auto"/>
        <w:left w:val="none" w:sz="0" w:space="0" w:color="auto"/>
        <w:bottom w:val="none" w:sz="0" w:space="0" w:color="auto"/>
        <w:right w:val="none" w:sz="0" w:space="0" w:color="auto"/>
      </w:divBdr>
    </w:div>
    <w:div w:id="1688408095">
      <w:bodyDiv w:val="1"/>
      <w:marLeft w:val="0"/>
      <w:marRight w:val="0"/>
      <w:marTop w:val="0"/>
      <w:marBottom w:val="0"/>
      <w:divBdr>
        <w:top w:val="none" w:sz="0" w:space="0" w:color="auto"/>
        <w:left w:val="none" w:sz="0" w:space="0" w:color="auto"/>
        <w:bottom w:val="none" w:sz="0" w:space="0" w:color="auto"/>
        <w:right w:val="none" w:sz="0" w:space="0" w:color="auto"/>
      </w:divBdr>
      <w:divsChild>
        <w:div w:id="1236014704">
          <w:marLeft w:val="446"/>
          <w:marRight w:val="0"/>
          <w:marTop w:val="0"/>
          <w:marBottom w:val="120"/>
          <w:divBdr>
            <w:top w:val="none" w:sz="0" w:space="0" w:color="auto"/>
            <w:left w:val="none" w:sz="0" w:space="0" w:color="auto"/>
            <w:bottom w:val="none" w:sz="0" w:space="0" w:color="auto"/>
            <w:right w:val="none" w:sz="0" w:space="0" w:color="auto"/>
          </w:divBdr>
        </w:div>
      </w:divsChild>
    </w:div>
    <w:div w:id="1691683754">
      <w:bodyDiv w:val="1"/>
      <w:marLeft w:val="0"/>
      <w:marRight w:val="0"/>
      <w:marTop w:val="0"/>
      <w:marBottom w:val="0"/>
      <w:divBdr>
        <w:top w:val="none" w:sz="0" w:space="0" w:color="auto"/>
        <w:left w:val="none" w:sz="0" w:space="0" w:color="auto"/>
        <w:bottom w:val="none" w:sz="0" w:space="0" w:color="auto"/>
        <w:right w:val="none" w:sz="0" w:space="0" w:color="auto"/>
      </w:divBdr>
    </w:div>
    <w:div w:id="1710253119">
      <w:bodyDiv w:val="1"/>
      <w:marLeft w:val="0"/>
      <w:marRight w:val="0"/>
      <w:marTop w:val="0"/>
      <w:marBottom w:val="0"/>
      <w:divBdr>
        <w:top w:val="none" w:sz="0" w:space="0" w:color="auto"/>
        <w:left w:val="none" w:sz="0" w:space="0" w:color="auto"/>
        <w:bottom w:val="none" w:sz="0" w:space="0" w:color="auto"/>
        <w:right w:val="none" w:sz="0" w:space="0" w:color="auto"/>
      </w:divBdr>
    </w:div>
    <w:div w:id="1866484769">
      <w:bodyDiv w:val="1"/>
      <w:marLeft w:val="0"/>
      <w:marRight w:val="0"/>
      <w:marTop w:val="0"/>
      <w:marBottom w:val="0"/>
      <w:divBdr>
        <w:top w:val="none" w:sz="0" w:space="0" w:color="auto"/>
        <w:left w:val="none" w:sz="0" w:space="0" w:color="auto"/>
        <w:bottom w:val="none" w:sz="0" w:space="0" w:color="auto"/>
        <w:right w:val="none" w:sz="0" w:space="0" w:color="auto"/>
      </w:divBdr>
      <w:divsChild>
        <w:div w:id="176358079">
          <w:marLeft w:val="360"/>
          <w:marRight w:val="0"/>
          <w:marTop w:val="200"/>
          <w:marBottom w:val="0"/>
          <w:divBdr>
            <w:top w:val="none" w:sz="0" w:space="0" w:color="auto"/>
            <w:left w:val="none" w:sz="0" w:space="0" w:color="auto"/>
            <w:bottom w:val="none" w:sz="0" w:space="0" w:color="auto"/>
            <w:right w:val="none" w:sz="0" w:space="0" w:color="auto"/>
          </w:divBdr>
        </w:div>
      </w:divsChild>
    </w:div>
    <w:div w:id="1899827715">
      <w:bodyDiv w:val="1"/>
      <w:marLeft w:val="0"/>
      <w:marRight w:val="0"/>
      <w:marTop w:val="0"/>
      <w:marBottom w:val="0"/>
      <w:divBdr>
        <w:top w:val="none" w:sz="0" w:space="0" w:color="auto"/>
        <w:left w:val="none" w:sz="0" w:space="0" w:color="auto"/>
        <w:bottom w:val="none" w:sz="0" w:space="0" w:color="auto"/>
        <w:right w:val="none" w:sz="0" w:space="0" w:color="auto"/>
      </w:divBdr>
    </w:div>
    <w:div w:id="1900169522">
      <w:bodyDiv w:val="1"/>
      <w:marLeft w:val="0"/>
      <w:marRight w:val="0"/>
      <w:marTop w:val="0"/>
      <w:marBottom w:val="0"/>
      <w:divBdr>
        <w:top w:val="none" w:sz="0" w:space="0" w:color="auto"/>
        <w:left w:val="none" w:sz="0" w:space="0" w:color="auto"/>
        <w:bottom w:val="none" w:sz="0" w:space="0" w:color="auto"/>
        <w:right w:val="none" w:sz="0" w:space="0" w:color="auto"/>
      </w:divBdr>
    </w:div>
    <w:div w:id="1948080748">
      <w:bodyDiv w:val="1"/>
      <w:marLeft w:val="0"/>
      <w:marRight w:val="0"/>
      <w:marTop w:val="0"/>
      <w:marBottom w:val="0"/>
      <w:divBdr>
        <w:top w:val="none" w:sz="0" w:space="0" w:color="auto"/>
        <w:left w:val="none" w:sz="0" w:space="0" w:color="auto"/>
        <w:bottom w:val="none" w:sz="0" w:space="0" w:color="auto"/>
        <w:right w:val="none" w:sz="0" w:space="0" w:color="auto"/>
      </w:divBdr>
    </w:div>
    <w:div w:id="2079553651">
      <w:bodyDiv w:val="1"/>
      <w:marLeft w:val="0"/>
      <w:marRight w:val="0"/>
      <w:marTop w:val="0"/>
      <w:marBottom w:val="0"/>
      <w:divBdr>
        <w:top w:val="none" w:sz="0" w:space="0" w:color="auto"/>
        <w:left w:val="none" w:sz="0" w:space="0" w:color="auto"/>
        <w:bottom w:val="none" w:sz="0" w:space="0" w:color="auto"/>
        <w:right w:val="none" w:sz="0" w:space="0" w:color="auto"/>
      </w:divBdr>
    </w:div>
    <w:div w:id="214342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gov.au/linkage-prog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FA30F-97B7-4755-A153-3D6A694E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2906</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2021-10-24T22:52:00Z</dcterms:created>
  <dcterms:modified xsi:type="dcterms:W3CDTF">2021-10-24T22:52:00Z</dcterms:modified>
</cp:coreProperties>
</file>