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0FC86" w14:textId="77777777" w:rsidR="002449A3" w:rsidRPr="003A2D70" w:rsidRDefault="009C07BF" w:rsidP="003A2D70">
      <w:pPr>
        <w:autoSpaceDE w:val="0"/>
        <w:autoSpaceDN w:val="0"/>
        <w:spacing w:after="120" w:line="240" w:lineRule="auto"/>
        <w:rPr>
          <w:rFonts w:cstheme="minorHAnsi"/>
          <w:b/>
          <w:bCs/>
        </w:rPr>
      </w:pPr>
      <w:r w:rsidRPr="003A2D70">
        <w:rPr>
          <w:rFonts w:cstheme="minorHAnsi"/>
          <w:b/>
          <w:bCs/>
        </w:rPr>
        <w:t>ARC OPEN ACCESS POLICY</w:t>
      </w:r>
    </w:p>
    <w:p w14:paraId="6424933E" w14:textId="77777777" w:rsidR="00F80BF5" w:rsidRPr="003A2D70" w:rsidRDefault="00F80BF5" w:rsidP="003A2D70">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The ARC has introduced a new open access policy for ARC funded research which take</w:t>
      </w:r>
      <w:r w:rsidR="00E50396" w:rsidRPr="003A2D70">
        <w:rPr>
          <w:rFonts w:asciiTheme="minorHAnsi" w:hAnsiTheme="minorHAnsi" w:cstheme="minorHAnsi"/>
          <w:sz w:val="22"/>
          <w:szCs w:val="22"/>
          <w:lang w:val="en"/>
        </w:rPr>
        <w:t>s</w:t>
      </w:r>
      <w:r w:rsidRPr="003A2D70">
        <w:rPr>
          <w:rFonts w:asciiTheme="minorHAnsi" w:hAnsiTheme="minorHAnsi" w:cstheme="minorHAnsi"/>
          <w:sz w:val="22"/>
          <w:szCs w:val="22"/>
          <w:lang w:val="en"/>
        </w:rPr>
        <w:t xml:space="preserve"> effect from 1 January 2013. According to th</w:t>
      </w:r>
      <w:r w:rsidR="00E50396" w:rsidRPr="003A2D70">
        <w:rPr>
          <w:rFonts w:asciiTheme="minorHAnsi" w:hAnsiTheme="minorHAnsi" w:cstheme="minorHAnsi"/>
          <w:sz w:val="22"/>
          <w:szCs w:val="22"/>
          <w:lang w:val="en"/>
        </w:rPr>
        <w:t>is</w:t>
      </w:r>
      <w:r w:rsidRPr="003A2D70">
        <w:rPr>
          <w:rFonts w:asciiTheme="minorHAnsi" w:hAnsiTheme="minorHAnsi" w:cstheme="minorHAnsi"/>
          <w:sz w:val="22"/>
          <w:szCs w:val="22"/>
          <w:lang w:val="en"/>
        </w:rPr>
        <w:t xml:space="preserve"> new policy</w:t>
      </w:r>
      <w:r w:rsidR="00431BAC">
        <w:rPr>
          <w:rFonts w:asciiTheme="minorHAnsi" w:hAnsiTheme="minorHAnsi" w:cstheme="minorHAnsi"/>
          <w:sz w:val="22"/>
          <w:szCs w:val="22"/>
          <w:lang w:val="en"/>
        </w:rPr>
        <w:t>,</w:t>
      </w:r>
      <w:r w:rsidRPr="003A2D70">
        <w:rPr>
          <w:rFonts w:asciiTheme="minorHAnsi" w:hAnsiTheme="minorHAnsi" w:cstheme="minorHAnsi"/>
          <w:sz w:val="22"/>
          <w:szCs w:val="22"/>
          <w:lang w:val="en"/>
        </w:rPr>
        <w:t xml:space="preserve"> the ARC requires that any publications arising from an ARC supported research project must be deposited into an open access institutional repository within a twelve (12) month period from the date of publication. </w:t>
      </w:r>
    </w:p>
    <w:p w14:paraId="6A31A762" w14:textId="77777777" w:rsidR="00F80BF5" w:rsidRPr="003A2D70" w:rsidRDefault="00F80BF5" w:rsidP="003A2D70">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ARC understands that some researchers may not be able to meet the new requirements initially because of current legal or contractual obligations. </w:t>
      </w:r>
      <w:r w:rsidR="00E50396" w:rsidRPr="003A2D70">
        <w:rPr>
          <w:rFonts w:asciiTheme="minorHAnsi" w:hAnsiTheme="minorHAnsi" w:cstheme="minorHAnsi"/>
          <w:sz w:val="22"/>
          <w:szCs w:val="22"/>
          <w:lang w:val="en"/>
        </w:rPr>
        <w:t>In these cases,</w:t>
      </w:r>
      <w:r w:rsidR="002C305C" w:rsidRPr="003A2D70">
        <w:rPr>
          <w:rFonts w:asciiTheme="minorHAnsi" w:hAnsiTheme="minorHAnsi" w:cstheme="minorHAnsi"/>
          <w:sz w:val="22"/>
          <w:szCs w:val="22"/>
          <w:lang w:val="en"/>
        </w:rPr>
        <w:t xml:space="preserve"> </w:t>
      </w:r>
      <w:r w:rsidRPr="003A2D70">
        <w:rPr>
          <w:rFonts w:asciiTheme="minorHAnsi" w:hAnsiTheme="minorHAnsi" w:cstheme="minorHAnsi"/>
          <w:sz w:val="22"/>
          <w:szCs w:val="22"/>
          <w:lang w:val="en"/>
        </w:rPr>
        <w:t>Final Report</w:t>
      </w:r>
      <w:r w:rsidR="00E50396" w:rsidRPr="003A2D70">
        <w:rPr>
          <w:rFonts w:asciiTheme="minorHAnsi" w:hAnsiTheme="minorHAnsi" w:cstheme="minorHAnsi"/>
          <w:sz w:val="22"/>
          <w:szCs w:val="22"/>
          <w:lang w:val="en"/>
        </w:rPr>
        <w:t>s</w:t>
      </w:r>
      <w:r w:rsidRPr="003A2D70">
        <w:rPr>
          <w:rFonts w:asciiTheme="minorHAnsi" w:hAnsiTheme="minorHAnsi" w:cstheme="minorHAnsi"/>
          <w:sz w:val="22"/>
          <w:szCs w:val="22"/>
          <w:lang w:val="en"/>
        </w:rPr>
        <w:t xml:space="preserve"> must provide reasons why publications derived from a Project, Award, or Fellowship have not been deposited in an open access institutional repository within the </w:t>
      </w:r>
      <w:proofErr w:type="gramStart"/>
      <w:r w:rsidRPr="003A2D70">
        <w:rPr>
          <w:rFonts w:asciiTheme="minorHAnsi" w:hAnsiTheme="minorHAnsi" w:cstheme="minorHAnsi"/>
          <w:sz w:val="22"/>
          <w:szCs w:val="22"/>
          <w:lang w:val="en"/>
        </w:rPr>
        <w:t>twelve month</w:t>
      </w:r>
      <w:proofErr w:type="gramEnd"/>
      <w:r w:rsidRPr="003A2D70">
        <w:rPr>
          <w:rFonts w:asciiTheme="minorHAnsi" w:hAnsiTheme="minorHAnsi" w:cstheme="minorHAnsi"/>
          <w:sz w:val="22"/>
          <w:szCs w:val="22"/>
          <w:lang w:val="en"/>
        </w:rPr>
        <w:t xml:space="preserve"> period. The policy will be incorporated into all new Funding Rules and Agreements released after 1 January 2013. It will not be applied retrospectively to pre-existing Funding Rules and Agreements.</w:t>
      </w:r>
    </w:p>
    <w:p w14:paraId="0DEF5018" w14:textId="77777777" w:rsidR="00F80BF5" w:rsidRPr="003A2D70" w:rsidRDefault="00F80BF5" w:rsidP="003A2D70">
      <w:pPr>
        <w:spacing w:after="120" w:line="240" w:lineRule="auto"/>
        <w:rPr>
          <w:rFonts w:cstheme="minorHAnsi"/>
        </w:rPr>
      </w:pPr>
    </w:p>
    <w:p w14:paraId="30E05501" w14:textId="77777777" w:rsidR="003A2FE4" w:rsidRPr="003A2D70" w:rsidRDefault="003A2FE4" w:rsidP="003A2D70">
      <w:pPr>
        <w:pStyle w:val="NormalWeb"/>
        <w:shd w:val="clear" w:color="auto" w:fill="FFFFFF"/>
        <w:spacing w:before="0" w:beforeAutospacing="0" w:after="120" w:afterAutospacing="0"/>
        <w:rPr>
          <w:rFonts w:asciiTheme="minorHAnsi" w:hAnsiTheme="minorHAnsi" w:cstheme="minorHAnsi"/>
          <w:b/>
          <w:sz w:val="22"/>
          <w:szCs w:val="22"/>
          <w:lang w:val="en"/>
        </w:rPr>
      </w:pPr>
      <w:r w:rsidRPr="003A2D70">
        <w:rPr>
          <w:rFonts w:asciiTheme="minorHAnsi" w:hAnsiTheme="minorHAnsi" w:cstheme="minorHAnsi"/>
          <w:b/>
          <w:sz w:val="22"/>
          <w:szCs w:val="22"/>
          <w:lang w:val="en"/>
        </w:rPr>
        <w:t>Overview</w:t>
      </w:r>
    </w:p>
    <w:p w14:paraId="2929C841" w14:textId="77777777" w:rsidR="00784425" w:rsidRDefault="00C3772D" w:rsidP="00784425">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Australian Government makes a major investment in research to support its essential role in improving the wellbeing of our society. To </w:t>
      </w:r>
      <w:proofErr w:type="spellStart"/>
      <w:r w:rsidRPr="003A2D70">
        <w:rPr>
          <w:rFonts w:asciiTheme="minorHAnsi" w:hAnsiTheme="minorHAnsi" w:cstheme="minorHAnsi"/>
          <w:sz w:val="22"/>
          <w:szCs w:val="22"/>
          <w:lang w:val="en"/>
        </w:rPr>
        <w:t>maximise</w:t>
      </w:r>
      <w:proofErr w:type="spellEnd"/>
      <w:r w:rsidRPr="003A2D70">
        <w:rPr>
          <w:rFonts w:asciiTheme="minorHAnsi" w:hAnsiTheme="minorHAnsi" w:cstheme="minorHAnsi"/>
          <w:sz w:val="22"/>
          <w:szCs w:val="22"/>
          <w:lang w:val="en"/>
        </w:rPr>
        <w:t xml:space="preserve"> the benefits from research, publications resulting from research activities must be disseminated as broadly as possible to allow access by other researchers and the wider community.</w:t>
      </w:r>
    </w:p>
    <w:p w14:paraId="42F424A1" w14:textId="77777777" w:rsidR="00C3772D" w:rsidRPr="003A2D70" w:rsidRDefault="00C3772D" w:rsidP="00784425">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ARC acknowledges that researchers </w:t>
      </w:r>
      <w:proofErr w:type="gramStart"/>
      <w:r w:rsidRPr="003A2D70">
        <w:rPr>
          <w:rFonts w:asciiTheme="minorHAnsi" w:hAnsiTheme="minorHAnsi" w:cstheme="minorHAnsi"/>
          <w:sz w:val="22"/>
          <w:szCs w:val="22"/>
          <w:lang w:val="en"/>
        </w:rPr>
        <w:t>take into account</w:t>
      </w:r>
      <w:proofErr w:type="gramEnd"/>
      <w:r w:rsidRPr="003A2D70">
        <w:rPr>
          <w:rFonts w:asciiTheme="minorHAnsi" w:hAnsiTheme="minorHAnsi" w:cstheme="minorHAnsi"/>
          <w:sz w:val="22"/>
          <w:szCs w:val="22"/>
          <w:lang w:val="en"/>
        </w:rPr>
        <w:t xml:space="preserve"> a wide range of factors in deciding on the best outlets for publications arising from their research.</w:t>
      </w:r>
    </w:p>
    <w:p w14:paraId="2B2E051D" w14:textId="77777777" w:rsidR="00C3772D" w:rsidRPr="003A2D70" w:rsidRDefault="00C3772D" w:rsidP="003A2D70">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Such considerations include the status and reputation of a journal, book, publisher or conference, the peer review process of evaluating their research outputs, access by other stakeholders to their work, the likely impact of their work on users of research and the further dissemination and production of knowledge.</w:t>
      </w:r>
    </w:p>
    <w:p w14:paraId="1F86EE19" w14:textId="77777777" w:rsidR="00C3772D" w:rsidRPr="003A2D70" w:rsidRDefault="00C3772D" w:rsidP="003A2D70">
      <w:pPr>
        <w:pStyle w:val="NormalWeb"/>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Taking heed of these considerations, </w:t>
      </w:r>
      <w:r w:rsidR="00D11B74" w:rsidRPr="003A2D70">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ARC wants to ensure the widest possible dissemination of the research supported by ARC funding, in the most effective manner and at the earliest opportunity</w:t>
      </w:r>
      <w:r w:rsidR="009C0D3D">
        <w:rPr>
          <w:rFonts w:asciiTheme="minorHAnsi" w:hAnsiTheme="minorHAnsi" w:cstheme="minorHAnsi"/>
          <w:sz w:val="22"/>
          <w:szCs w:val="22"/>
          <w:lang w:val="en"/>
        </w:rPr>
        <w:t xml:space="preserve">, </w:t>
      </w:r>
      <w:proofErr w:type="gramStart"/>
      <w:r w:rsidR="009C0D3D">
        <w:rPr>
          <w:rFonts w:asciiTheme="minorHAnsi" w:hAnsiTheme="minorHAnsi" w:cstheme="minorHAnsi"/>
          <w:sz w:val="22"/>
          <w:szCs w:val="22"/>
          <w:lang w:val="en"/>
        </w:rPr>
        <w:t xml:space="preserve">taking into </w:t>
      </w:r>
      <w:r w:rsidR="00922404" w:rsidRPr="003A2D70">
        <w:rPr>
          <w:rFonts w:asciiTheme="minorHAnsi" w:hAnsiTheme="minorHAnsi" w:cstheme="minorHAnsi"/>
          <w:sz w:val="22"/>
          <w:szCs w:val="22"/>
          <w:lang w:val="en"/>
        </w:rPr>
        <w:t>account</w:t>
      </w:r>
      <w:proofErr w:type="gramEnd"/>
      <w:r w:rsidR="00922404" w:rsidRPr="003A2D70">
        <w:rPr>
          <w:rFonts w:asciiTheme="minorHAnsi" w:hAnsiTheme="minorHAnsi" w:cstheme="minorHAnsi"/>
          <w:sz w:val="22"/>
          <w:szCs w:val="22"/>
          <w:lang w:val="en"/>
        </w:rPr>
        <w:t xml:space="preserve"> any restrictions relating to intellectual property or culturally sensitive data.’</w:t>
      </w:r>
      <w:r w:rsidR="00922404" w:rsidRPr="003A2D70">
        <w:rPr>
          <w:rStyle w:val="FootnoteReference"/>
          <w:rFonts w:asciiTheme="minorHAnsi" w:hAnsiTheme="minorHAnsi" w:cstheme="minorHAnsi"/>
          <w:sz w:val="22"/>
          <w:szCs w:val="22"/>
          <w:lang w:val="en"/>
        </w:rPr>
        <w:footnoteReference w:id="1"/>
      </w:r>
    </w:p>
    <w:p w14:paraId="1668F047" w14:textId="77777777" w:rsidR="00C06743" w:rsidRPr="003A2D70" w:rsidRDefault="00C06743" w:rsidP="003A2D70">
      <w:pPr>
        <w:pStyle w:val="NormalWeb"/>
        <w:shd w:val="clear" w:color="auto" w:fill="FFFFFF"/>
        <w:spacing w:before="0" w:beforeAutospacing="0" w:after="120" w:afterAutospacing="0"/>
        <w:rPr>
          <w:rFonts w:asciiTheme="minorHAnsi" w:hAnsiTheme="minorHAnsi" w:cstheme="minorHAnsi"/>
          <w:sz w:val="22"/>
          <w:szCs w:val="22"/>
          <w:lang w:val="en"/>
        </w:rPr>
      </w:pPr>
    </w:p>
    <w:p w14:paraId="52D69A4D" w14:textId="77777777" w:rsidR="00C3772D" w:rsidRPr="003A2D70" w:rsidRDefault="00E50396" w:rsidP="003A2D70">
      <w:pPr>
        <w:pStyle w:val="Heading3"/>
        <w:shd w:val="clear" w:color="auto" w:fill="FFFFFF"/>
        <w:spacing w:before="0" w:after="120" w:line="240" w:lineRule="auto"/>
        <w:rPr>
          <w:rFonts w:asciiTheme="minorHAnsi" w:hAnsiTheme="minorHAnsi" w:cstheme="minorHAnsi"/>
          <w:color w:val="auto"/>
          <w:lang w:val="en"/>
        </w:rPr>
      </w:pPr>
      <w:r w:rsidRPr="003A2D70">
        <w:rPr>
          <w:rFonts w:asciiTheme="minorHAnsi" w:hAnsiTheme="minorHAnsi" w:cstheme="minorHAnsi"/>
          <w:color w:val="auto"/>
          <w:lang w:val="en"/>
        </w:rPr>
        <w:t>Background</w:t>
      </w:r>
    </w:p>
    <w:p w14:paraId="0DEA52E5" w14:textId="77777777" w:rsidR="00C3772D" w:rsidRPr="003A2D70" w:rsidRDefault="00C3772D" w:rsidP="003A2D70">
      <w:pPr>
        <w:pStyle w:val="NormalWeb"/>
        <w:numPr>
          <w:ilvl w:val="0"/>
          <w:numId w:val="2"/>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On Monday 10 September 2012, </w:t>
      </w:r>
      <w:r w:rsidR="00D11B74" w:rsidRPr="003A2D70">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 xml:space="preserve">ARC sent out a draft Open Access </w:t>
      </w:r>
      <w:r w:rsidR="00ED7D06" w:rsidRPr="003A2D70">
        <w:rPr>
          <w:rFonts w:asciiTheme="minorHAnsi" w:hAnsiTheme="minorHAnsi" w:cstheme="minorHAnsi"/>
          <w:sz w:val="22"/>
          <w:szCs w:val="22"/>
          <w:lang w:val="en"/>
        </w:rPr>
        <w:t>p</w:t>
      </w:r>
      <w:r w:rsidRPr="003A2D70">
        <w:rPr>
          <w:rFonts w:asciiTheme="minorHAnsi" w:hAnsiTheme="minorHAnsi" w:cstheme="minorHAnsi"/>
          <w:sz w:val="22"/>
          <w:szCs w:val="22"/>
          <w:lang w:val="en"/>
        </w:rPr>
        <w:t xml:space="preserve">olicy for consultation to all Vice-Chancellors. </w:t>
      </w:r>
      <w:r w:rsidR="00E50396" w:rsidRPr="003A2D70">
        <w:rPr>
          <w:rFonts w:asciiTheme="minorHAnsi" w:hAnsiTheme="minorHAnsi" w:cstheme="minorHAnsi"/>
          <w:sz w:val="22"/>
          <w:szCs w:val="22"/>
          <w:lang w:val="en"/>
        </w:rPr>
        <w:t xml:space="preserve">The ARC has </w:t>
      </w:r>
      <w:proofErr w:type="gramStart"/>
      <w:r w:rsidR="00E50396" w:rsidRPr="003A2D70">
        <w:rPr>
          <w:rFonts w:asciiTheme="minorHAnsi" w:hAnsiTheme="minorHAnsi" w:cstheme="minorHAnsi"/>
          <w:sz w:val="22"/>
          <w:szCs w:val="22"/>
          <w:lang w:val="en"/>
        </w:rPr>
        <w:t>taken into account</w:t>
      </w:r>
      <w:proofErr w:type="gramEnd"/>
      <w:r w:rsidR="00E50396" w:rsidRPr="003A2D70">
        <w:rPr>
          <w:rFonts w:asciiTheme="minorHAnsi" w:hAnsiTheme="minorHAnsi" w:cstheme="minorHAnsi"/>
          <w:sz w:val="22"/>
          <w:szCs w:val="22"/>
          <w:lang w:val="en"/>
        </w:rPr>
        <w:t xml:space="preserve"> the major issues raised during the consultation. </w:t>
      </w:r>
    </w:p>
    <w:p w14:paraId="717AC346" w14:textId="77777777" w:rsidR="00C3772D" w:rsidRDefault="00C3772D" w:rsidP="003A2D70">
      <w:pPr>
        <w:pStyle w:val="NormalWeb"/>
        <w:numPr>
          <w:ilvl w:val="0"/>
          <w:numId w:val="2"/>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It should be noted that the ARC is </w:t>
      </w:r>
      <w:r w:rsidR="00F40585" w:rsidRPr="003A2D70">
        <w:rPr>
          <w:rFonts w:asciiTheme="minorHAnsi" w:hAnsiTheme="minorHAnsi" w:cstheme="minorHAnsi"/>
          <w:sz w:val="22"/>
          <w:szCs w:val="22"/>
          <w:lang w:val="en"/>
        </w:rPr>
        <w:t>aware of</w:t>
      </w:r>
      <w:r w:rsidRPr="003A2D70">
        <w:rPr>
          <w:rFonts w:asciiTheme="minorHAnsi" w:hAnsiTheme="minorHAnsi" w:cstheme="minorHAnsi"/>
          <w:sz w:val="22"/>
          <w:szCs w:val="22"/>
          <w:lang w:val="en"/>
        </w:rPr>
        <w:t xml:space="preserve"> copyright and licensing arrangements currently in place between authors, </w:t>
      </w:r>
      <w:proofErr w:type="gramStart"/>
      <w:r w:rsidRPr="003A2D70">
        <w:rPr>
          <w:rFonts w:asciiTheme="minorHAnsi" w:hAnsiTheme="minorHAnsi" w:cstheme="minorHAnsi"/>
          <w:sz w:val="22"/>
          <w:szCs w:val="22"/>
          <w:lang w:val="en"/>
        </w:rPr>
        <w:t>institutions</w:t>
      </w:r>
      <w:proofErr w:type="gramEnd"/>
      <w:r w:rsidRPr="003A2D70">
        <w:rPr>
          <w:rFonts w:asciiTheme="minorHAnsi" w:hAnsiTheme="minorHAnsi" w:cstheme="minorHAnsi"/>
          <w:sz w:val="22"/>
          <w:szCs w:val="22"/>
          <w:lang w:val="en"/>
        </w:rPr>
        <w:t xml:space="preserve"> and publishers. </w:t>
      </w:r>
      <w:r w:rsidR="002449A3" w:rsidRPr="003A2D70">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 xml:space="preserve">ARC is also aware that institutions and individuals will need to develop mechanisms to ensure compliance with </w:t>
      </w:r>
      <w:r w:rsidR="00704AB3">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 xml:space="preserve">ARC’s policy that </w:t>
      </w:r>
      <w:proofErr w:type="gramStart"/>
      <w:r w:rsidRPr="003A2D70">
        <w:rPr>
          <w:rFonts w:asciiTheme="minorHAnsi" w:hAnsiTheme="minorHAnsi" w:cstheme="minorHAnsi"/>
          <w:sz w:val="22"/>
          <w:szCs w:val="22"/>
          <w:lang w:val="en"/>
        </w:rPr>
        <w:t>take into account</w:t>
      </w:r>
      <w:proofErr w:type="gramEnd"/>
      <w:r w:rsidRPr="003A2D70">
        <w:rPr>
          <w:rFonts w:asciiTheme="minorHAnsi" w:hAnsiTheme="minorHAnsi" w:cstheme="minorHAnsi"/>
          <w:sz w:val="22"/>
          <w:szCs w:val="22"/>
          <w:lang w:val="en"/>
        </w:rPr>
        <w:t xml:space="preserve"> agreements already in place between authors and publishers.</w:t>
      </w:r>
    </w:p>
    <w:p w14:paraId="0DA25B74" w14:textId="77777777" w:rsidR="00784425" w:rsidRPr="003A2D70" w:rsidRDefault="00784425" w:rsidP="00784425">
      <w:pPr>
        <w:pStyle w:val="NormalWeb"/>
        <w:shd w:val="clear" w:color="auto" w:fill="FFFFFF"/>
        <w:spacing w:before="0" w:beforeAutospacing="0" w:after="120" w:afterAutospacing="0"/>
        <w:ind w:left="720"/>
        <w:rPr>
          <w:rFonts w:asciiTheme="minorHAnsi" w:hAnsiTheme="minorHAnsi" w:cstheme="minorHAnsi"/>
          <w:sz w:val="22"/>
          <w:szCs w:val="22"/>
          <w:lang w:val="en"/>
        </w:rPr>
      </w:pPr>
    </w:p>
    <w:p w14:paraId="289B30E8" w14:textId="77777777" w:rsidR="00C3772D" w:rsidRPr="003A2D70" w:rsidRDefault="00704AB3" w:rsidP="003A2D70">
      <w:pPr>
        <w:pStyle w:val="Heading3"/>
        <w:shd w:val="clear" w:color="auto" w:fill="FFFFFF"/>
        <w:spacing w:before="0" w:after="120" w:line="240" w:lineRule="auto"/>
        <w:rPr>
          <w:rFonts w:asciiTheme="minorHAnsi" w:hAnsiTheme="minorHAnsi" w:cstheme="minorHAnsi"/>
          <w:color w:val="auto"/>
          <w:lang w:val="en"/>
        </w:rPr>
      </w:pPr>
      <w:r>
        <w:rPr>
          <w:rFonts w:asciiTheme="minorHAnsi" w:hAnsiTheme="minorHAnsi" w:cstheme="minorHAnsi"/>
          <w:color w:val="auto"/>
          <w:lang w:val="en"/>
        </w:rPr>
        <w:lastRenderedPageBreak/>
        <w:t>Implementation</w:t>
      </w:r>
    </w:p>
    <w:p w14:paraId="64AFFDDC" w14:textId="77777777" w:rsidR="00C3772D" w:rsidRPr="003A2D70" w:rsidRDefault="00C3772D" w:rsidP="003A2D70">
      <w:pPr>
        <w:pStyle w:val="Heading3"/>
        <w:shd w:val="clear" w:color="auto" w:fill="FFFFFF"/>
        <w:spacing w:before="0" w:after="120" w:line="240" w:lineRule="auto"/>
        <w:rPr>
          <w:rFonts w:asciiTheme="minorHAnsi" w:hAnsiTheme="minorHAnsi" w:cstheme="minorHAnsi"/>
          <w:b w:val="0"/>
          <w:color w:val="auto"/>
          <w:lang w:val="en"/>
        </w:rPr>
      </w:pPr>
      <w:r w:rsidRPr="003A2D70">
        <w:rPr>
          <w:rFonts w:asciiTheme="minorHAnsi" w:hAnsiTheme="minorHAnsi" w:cstheme="minorHAnsi"/>
          <w:b w:val="0"/>
          <w:color w:val="auto"/>
          <w:lang w:val="en"/>
        </w:rPr>
        <w:t xml:space="preserve">Why has the ARC </w:t>
      </w:r>
      <w:r w:rsidR="00D30D01" w:rsidRPr="003A2D70">
        <w:rPr>
          <w:rFonts w:asciiTheme="minorHAnsi" w:hAnsiTheme="minorHAnsi" w:cstheme="minorHAnsi"/>
          <w:b w:val="0"/>
          <w:color w:val="auto"/>
          <w:lang w:val="en"/>
        </w:rPr>
        <w:t>introduced</w:t>
      </w:r>
      <w:r w:rsidRPr="003A2D70">
        <w:rPr>
          <w:rFonts w:asciiTheme="minorHAnsi" w:hAnsiTheme="minorHAnsi" w:cstheme="minorHAnsi"/>
          <w:b w:val="0"/>
          <w:color w:val="auto"/>
          <w:lang w:val="en"/>
        </w:rPr>
        <w:t xml:space="preserve"> </w:t>
      </w:r>
      <w:r w:rsidR="00D30D01" w:rsidRPr="003A2D70">
        <w:rPr>
          <w:rFonts w:asciiTheme="minorHAnsi" w:hAnsiTheme="minorHAnsi" w:cstheme="minorHAnsi"/>
          <w:b w:val="0"/>
          <w:color w:val="auto"/>
          <w:lang w:val="en"/>
        </w:rPr>
        <w:t>an open access</w:t>
      </w:r>
      <w:r w:rsidRPr="003A2D70">
        <w:rPr>
          <w:rFonts w:asciiTheme="minorHAnsi" w:hAnsiTheme="minorHAnsi" w:cstheme="minorHAnsi"/>
          <w:b w:val="0"/>
          <w:color w:val="auto"/>
          <w:lang w:val="en"/>
        </w:rPr>
        <w:t xml:space="preserve"> policy?</w:t>
      </w:r>
    </w:p>
    <w:p w14:paraId="4EAAC8FF"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overarching aim of </w:t>
      </w:r>
      <w:r w:rsidR="00704AB3">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 xml:space="preserve">ARC’s </w:t>
      </w:r>
      <w:r w:rsidR="00704AB3">
        <w:rPr>
          <w:rFonts w:asciiTheme="minorHAnsi" w:hAnsiTheme="minorHAnsi" w:cstheme="minorHAnsi"/>
          <w:sz w:val="22"/>
          <w:szCs w:val="22"/>
          <w:lang w:val="en"/>
        </w:rPr>
        <w:t>p</w:t>
      </w:r>
      <w:r w:rsidRPr="003A2D70">
        <w:rPr>
          <w:rFonts w:asciiTheme="minorHAnsi" w:hAnsiTheme="minorHAnsi" w:cstheme="minorHAnsi"/>
          <w:sz w:val="22"/>
          <w:szCs w:val="22"/>
          <w:lang w:val="en"/>
        </w:rPr>
        <w:t>olicy is to ensure that the findings of publicly funded research are made available to the wider public as soon as possible. Both the research community and the public gain from knowledge derived from ARC funded research, and both wish to derive maximum benefit from these outputs.</w:t>
      </w:r>
    </w:p>
    <w:p w14:paraId="08EDC3F2"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This </w:t>
      </w:r>
      <w:r w:rsidR="00D30D01" w:rsidRPr="003A2D70">
        <w:rPr>
          <w:rFonts w:asciiTheme="minorHAnsi" w:hAnsiTheme="minorHAnsi" w:cstheme="minorHAnsi"/>
          <w:sz w:val="22"/>
          <w:szCs w:val="22"/>
          <w:lang w:val="en"/>
        </w:rPr>
        <w:t>policy</w:t>
      </w:r>
      <w:r w:rsidRPr="003A2D70">
        <w:rPr>
          <w:rFonts w:asciiTheme="minorHAnsi" w:hAnsiTheme="minorHAnsi" w:cstheme="minorHAnsi"/>
          <w:sz w:val="22"/>
          <w:szCs w:val="22"/>
          <w:lang w:val="en"/>
        </w:rPr>
        <w:t xml:space="preserve"> brings </w:t>
      </w:r>
      <w:r w:rsidR="00704AB3">
        <w:rPr>
          <w:rFonts w:asciiTheme="minorHAnsi" w:hAnsiTheme="minorHAnsi" w:cstheme="minorHAnsi"/>
          <w:sz w:val="22"/>
          <w:szCs w:val="22"/>
          <w:lang w:val="en"/>
        </w:rPr>
        <w:t xml:space="preserve">the </w:t>
      </w:r>
      <w:r w:rsidRPr="003A2D70">
        <w:rPr>
          <w:rFonts w:asciiTheme="minorHAnsi" w:hAnsiTheme="minorHAnsi" w:cstheme="minorHAnsi"/>
          <w:sz w:val="22"/>
          <w:szCs w:val="22"/>
          <w:lang w:val="en"/>
        </w:rPr>
        <w:t xml:space="preserve">ARC further into line with the NHMRC and with other international research funding agencies such as </w:t>
      </w:r>
      <w:r w:rsidR="00CD7AE2" w:rsidRPr="003A2D70">
        <w:rPr>
          <w:rFonts w:asciiTheme="minorHAnsi" w:hAnsiTheme="minorHAnsi" w:cstheme="minorHAnsi"/>
          <w:sz w:val="22"/>
          <w:szCs w:val="22"/>
          <w:lang w:val="en"/>
        </w:rPr>
        <w:t xml:space="preserve">those in </w:t>
      </w:r>
      <w:r w:rsidRPr="003A2D70">
        <w:rPr>
          <w:rFonts w:asciiTheme="minorHAnsi" w:hAnsiTheme="minorHAnsi" w:cstheme="minorHAnsi"/>
          <w:sz w:val="22"/>
          <w:szCs w:val="22"/>
          <w:lang w:val="en"/>
        </w:rPr>
        <w:t>the United States and the United Kingdom.</w:t>
      </w:r>
    </w:p>
    <w:p w14:paraId="2482BE35" w14:textId="77777777" w:rsidR="00C3772D" w:rsidRPr="003A2D70" w:rsidRDefault="00C3772D" w:rsidP="003A2D70">
      <w:pPr>
        <w:pStyle w:val="NormalWeb"/>
        <w:shd w:val="clear" w:color="auto" w:fill="FFFFFF"/>
        <w:spacing w:before="0" w:beforeAutospacing="0" w:after="120" w:afterAutospacing="0"/>
        <w:rPr>
          <w:rFonts w:asciiTheme="minorHAnsi" w:hAnsiTheme="minorHAnsi" w:cstheme="minorHAnsi"/>
          <w:sz w:val="22"/>
          <w:szCs w:val="22"/>
          <w:lang w:val="en"/>
        </w:rPr>
      </w:pPr>
    </w:p>
    <w:p w14:paraId="46C7BFEF" w14:textId="77777777" w:rsidR="00C3772D" w:rsidRPr="003A2D70" w:rsidRDefault="00C3772D" w:rsidP="003A2D70">
      <w:pPr>
        <w:pStyle w:val="Heading3"/>
        <w:shd w:val="clear" w:color="auto" w:fill="FFFFFF"/>
        <w:spacing w:before="0" w:after="120" w:line="240" w:lineRule="auto"/>
        <w:rPr>
          <w:rFonts w:asciiTheme="minorHAnsi" w:hAnsiTheme="minorHAnsi" w:cstheme="minorHAnsi"/>
          <w:b w:val="0"/>
          <w:color w:val="auto"/>
          <w:lang w:val="en"/>
        </w:rPr>
      </w:pPr>
      <w:r w:rsidRPr="003A2D70">
        <w:rPr>
          <w:rFonts w:asciiTheme="minorHAnsi" w:hAnsiTheme="minorHAnsi" w:cstheme="minorHAnsi"/>
          <w:b w:val="0"/>
          <w:color w:val="auto"/>
          <w:lang w:val="en"/>
        </w:rPr>
        <w:t xml:space="preserve">When does the </w:t>
      </w:r>
      <w:r w:rsidR="00ED7D06" w:rsidRPr="003A2D70">
        <w:rPr>
          <w:rFonts w:asciiTheme="minorHAnsi" w:hAnsiTheme="minorHAnsi" w:cstheme="minorHAnsi"/>
          <w:b w:val="0"/>
          <w:color w:val="auto"/>
          <w:lang w:val="en"/>
        </w:rPr>
        <w:t>ARC Open Access</w:t>
      </w:r>
      <w:r w:rsidRPr="003A2D70">
        <w:rPr>
          <w:rFonts w:asciiTheme="minorHAnsi" w:hAnsiTheme="minorHAnsi" w:cstheme="minorHAnsi"/>
          <w:b w:val="0"/>
          <w:color w:val="auto"/>
          <w:lang w:val="en"/>
        </w:rPr>
        <w:t xml:space="preserve"> policy commence?</w:t>
      </w:r>
    </w:p>
    <w:p w14:paraId="781B1501" w14:textId="77777777" w:rsidR="00C3772D" w:rsidRPr="003A2D70" w:rsidRDefault="00C3772D" w:rsidP="003A2D70">
      <w:pPr>
        <w:pStyle w:val="NormalWeb"/>
        <w:numPr>
          <w:ilvl w:val="0"/>
          <w:numId w:val="4"/>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policy commences on 1 January 2013, but the first </w:t>
      </w:r>
      <w:r w:rsidR="00092DE7" w:rsidRPr="003A2D70">
        <w:rPr>
          <w:rFonts w:asciiTheme="minorHAnsi" w:hAnsiTheme="minorHAnsi" w:cstheme="minorHAnsi"/>
          <w:sz w:val="22"/>
          <w:szCs w:val="22"/>
          <w:lang w:val="en"/>
        </w:rPr>
        <w:t>publications</w:t>
      </w:r>
      <w:r w:rsidRPr="003A2D70">
        <w:rPr>
          <w:rFonts w:asciiTheme="minorHAnsi" w:hAnsiTheme="minorHAnsi" w:cstheme="minorHAnsi"/>
          <w:sz w:val="22"/>
          <w:szCs w:val="22"/>
          <w:lang w:val="en"/>
        </w:rPr>
        <w:t xml:space="preserve"> are not </w:t>
      </w:r>
      <w:r w:rsidR="00C06743" w:rsidRPr="003A2D70">
        <w:rPr>
          <w:rFonts w:asciiTheme="minorHAnsi" w:hAnsiTheme="minorHAnsi" w:cstheme="minorHAnsi"/>
          <w:sz w:val="22"/>
          <w:szCs w:val="22"/>
          <w:lang w:val="en"/>
        </w:rPr>
        <w:t xml:space="preserve">potentially </w:t>
      </w:r>
      <w:r w:rsidRPr="003A2D70">
        <w:rPr>
          <w:rFonts w:asciiTheme="minorHAnsi" w:hAnsiTheme="minorHAnsi" w:cstheme="minorHAnsi"/>
          <w:sz w:val="22"/>
          <w:szCs w:val="22"/>
          <w:lang w:val="en"/>
        </w:rPr>
        <w:t xml:space="preserve">due to be made available in an institutional repository until </w:t>
      </w:r>
      <w:r w:rsidR="003A2FE4" w:rsidRPr="003A2D70">
        <w:rPr>
          <w:rFonts w:asciiTheme="minorHAnsi" w:hAnsiTheme="minorHAnsi" w:cstheme="minorHAnsi"/>
          <w:sz w:val="22"/>
          <w:szCs w:val="22"/>
          <w:lang w:val="en"/>
        </w:rPr>
        <w:t xml:space="preserve">after </w:t>
      </w:r>
      <w:r w:rsidRPr="003A2D70">
        <w:rPr>
          <w:rFonts w:asciiTheme="minorHAnsi" w:hAnsiTheme="minorHAnsi" w:cstheme="minorHAnsi"/>
          <w:sz w:val="22"/>
          <w:szCs w:val="22"/>
          <w:lang w:val="en"/>
        </w:rPr>
        <w:t>1 January 2014.</w:t>
      </w:r>
    </w:p>
    <w:p w14:paraId="4201B7C2" w14:textId="77777777" w:rsidR="005A0163" w:rsidRPr="003A2D70" w:rsidRDefault="005A0163" w:rsidP="003A2D70">
      <w:pPr>
        <w:pStyle w:val="NormalWeb"/>
        <w:numPr>
          <w:ilvl w:val="0"/>
          <w:numId w:val="4"/>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policy will be incorporated into </w:t>
      </w:r>
      <w:r w:rsidR="003A2FE4" w:rsidRPr="003A2D70">
        <w:rPr>
          <w:rFonts w:asciiTheme="minorHAnsi" w:hAnsiTheme="minorHAnsi" w:cstheme="minorHAnsi"/>
          <w:sz w:val="22"/>
          <w:szCs w:val="22"/>
          <w:lang w:val="en"/>
        </w:rPr>
        <w:t xml:space="preserve">all </w:t>
      </w:r>
      <w:r w:rsidRPr="003A2D70">
        <w:rPr>
          <w:rFonts w:asciiTheme="minorHAnsi" w:hAnsiTheme="minorHAnsi" w:cstheme="minorHAnsi"/>
          <w:sz w:val="22"/>
          <w:szCs w:val="22"/>
          <w:lang w:val="en"/>
        </w:rPr>
        <w:t>new Funding Rules and Agreements released after 1 January 2013. It will not be applied retrospectively to pre-existing Funding Rules and Agreements.</w:t>
      </w:r>
    </w:p>
    <w:p w14:paraId="56F352A2" w14:textId="77777777" w:rsidR="00C3772D" w:rsidRPr="003A2D70" w:rsidRDefault="00C3772D" w:rsidP="003A2D70">
      <w:pPr>
        <w:pStyle w:val="NormalWeb"/>
        <w:shd w:val="clear" w:color="auto" w:fill="FFFFFF"/>
        <w:spacing w:before="0" w:beforeAutospacing="0" w:after="120" w:afterAutospacing="0"/>
        <w:ind w:left="720"/>
        <w:rPr>
          <w:rFonts w:asciiTheme="minorHAnsi" w:hAnsiTheme="minorHAnsi" w:cstheme="minorHAnsi"/>
          <w:sz w:val="22"/>
          <w:szCs w:val="22"/>
          <w:lang w:val="en"/>
        </w:rPr>
      </w:pPr>
    </w:p>
    <w:p w14:paraId="4FB603CA" w14:textId="77777777" w:rsidR="00C3772D" w:rsidRPr="003A2D70" w:rsidRDefault="00C3772D" w:rsidP="003A2D70">
      <w:pPr>
        <w:pStyle w:val="Heading3"/>
        <w:shd w:val="clear" w:color="auto" w:fill="FFFFFF"/>
        <w:spacing w:before="0" w:after="120" w:line="240" w:lineRule="auto"/>
        <w:rPr>
          <w:rFonts w:asciiTheme="minorHAnsi" w:hAnsiTheme="minorHAnsi" w:cstheme="minorHAnsi"/>
          <w:b w:val="0"/>
          <w:color w:val="auto"/>
          <w:lang w:val="en"/>
        </w:rPr>
      </w:pPr>
      <w:r w:rsidRPr="003A2D70">
        <w:rPr>
          <w:rFonts w:asciiTheme="minorHAnsi" w:hAnsiTheme="minorHAnsi" w:cstheme="minorHAnsi"/>
          <w:b w:val="0"/>
          <w:color w:val="auto"/>
          <w:lang w:val="en"/>
        </w:rPr>
        <w:t>Who is responsible for ensuring compliance with the revised policy?</w:t>
      </w:r>
    </w:p>
    <w:p w14:paraId="14BC4EA7"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Compliance with the policy is a matter for the Administering Institution to discuss with the ARC—the ARC will not routinely check compliance with individual Chief Investigators (CIs).</w:t>
      </w:r>
      <w:r w:rsidR="003B5C39">
        <w:rPr>
          <w:rFonts w:asciiTheme="minorHAnsi" w:hAnsiTheme="minorHAnsi" w:cstheme="minorHAnsi"/>
          <w:sz w:val="22"/>
          <w:szCs w:val="22"/>
          <w:lang w:val="en"/>
        </w:rPr>
        <w:t xml:space="preserve"> </w:t>
      </w:r>
      <w:r w:rsidRPr="003A2D70">
        <w:rPr>
          <w:rFonts w:asciiTheme="minorHAnsi" w:hAnsiTheme="minorHAnsi" w:cstheme="minorHAnsi"/>
          <w:sz w:val="22"/>
          <w:szCs w:val="22"/>
          <w:lang w:val="en"/>
        </w:rPr>
        <w:t>The Chief Investigator (CI) on any given grant will be responsible for providing the publication metadata (</w:t>
      </w:r>
      <w:proofErr w:type="gramStart"/>
      <w:r w:rsidRPr="003A2D70">
        <w:rPr>
          <w:rFonts w:asciiTheme="minorHAnsi" w:hAnsiTheme="minorHAnsi" w:cstheme="minorHAnsi"/>
          <w:sz w:val="22"/>
          <w:szCs w:val="22"/>
          <w:lang w:val="en"/>
        </w:rPr>
        <w:t>i.e.</w:t>
      </w:r>
      <w:proofErr w:type="gramEnd"/>
      <w:r w:rsidRPr="003A2D70">
        <w:rPr>
          <w:rFonts w:asciiTheme="minorHAnsi" w:hAnsiTheme="minorHAnsi" w:cstheme="minorHAnsi"/>
          <w:sz w:val="22"/>
          <w:szCs w:val="22"/>
          <w:lang w:val="en"/>
        </w:rPr>
        <w:t xml:space="preserve"> journal name, title, author list, volume, issue, page </w:t>
      </w:r>
      <w:r w:rsidR="00C06743" w:rsidRPr="003A2D70">
        <w:rPr>
          <w:rFonts w:asciiTheme="minorHAnsi" w:hAnsiTheme="minorHAnsi" w:cstheme="minorHAnsi"/>
          <w:sz w:val="22"/>
          <w:szCs w:val="22"/>
          <w:lang w:val="en"/>
        </w:rPr>
        <w:t>numbers and such</w:t>
      </w:r>
      <w:r w:rsidRPr="003A2D70">
        <w:rPr>
          <w:rFonts w:asciiTheme="minorHAnsi" w:hAnsiTheme="minorHAnsi" w:cstheme="minorHAnsi"/>
          <w:sz w:val="22"/>
          <w:szCs w:val="22"/>
          <w:lang w:val="en"/>
        </w:rPr>
        <w:t>) and, as and when it becomes available, the appropriate copy of the publication to the institutional repository (although this may be managed via the institutional research administration office). Th</w:t>
      </w:r>
      <w:r w:rsidR="00E57242">
        <w:rPr>
          <w:rFonts w:asciiTheme="minorHAnsi" w:hAnsiTheme="minorHAnsi" w:cstheme="minorHAnsi"/>
          <w:sz w:val="22"/>
          <w:szCs w:val="22"/>
          <w:lang w:val="en"/>
        </w:rPr>
        <w:t>is is independent of the CI’</w:t>
      </w:r>
      <w:r w:rsidRPr="003A2D70">
        <w:rPr>
          <w:rFonts w:asciiTheme="minorHAnsi" w:hAnsiTheme="minorHAnsi" w:cstheme="minorHAnsi"/>
          <w:sz w:val="22"/>
          <w:szCs w:val="22"/>
          <w:lang w:val="en"/>
        </w:rPr>
        <w:t>s authorship role (first, last or middle) on a given paper.</w:t>
      </w:r>
    </w:p>
    <w:p w14:paraId="17221039" w14:textId="77777777" w:rsidR="00C3772D" w:rsidRPr="003A2D70" w:rsidRDefault="00C3772D" w:rsidP="003A2D70">
      <w:pPr>
        <w:pStyle w:val="NormalWeb"/>
        <w:shd w:val="clear" w:color="auto" w:fill="FFFFFF"/>
        <w:spacing w:before="0" w:beforeAutospacing="0" w:after="120" w:afterAutospacing="0"/>
        <w:ind w:left="720"/>
        <w:rPr>
          <w:rFonts w:asciiTheme="minorHAnsi" w:hAnsiTheme="minorHAnsi" w:cstheme="minorHAnsi"/>
          <w:sz w:val="22"/>
          <w:szCs w:val="22"/>
          <w:lang w:val="en"/>
        </w:rPr>
      </w:pPr>
    </w:p>
    <w:p w14:paraId="10D50CFD" w14:textId="77777777" w:rsidR="00C3772D" w:rsidRPr="003A2D70" w:rsidRDefault="00C3772D" w:rsidP="003A2D70">
      <w:pPr>
        <w:pStyle w:val="Heading3"/>
        <w:shd w:val="clear" w:color="auto" w:fill="FFFFFF"/>
        <w:spacing w:before="0" w:after="120" w:line="240" w:lineRule="auto"/>
        <w:rPr>
          <w:rFonts w:asciiTheme="minorHAnsi" w:hAnsiTheme="minorHAnsi" w:cstheme="minorHAnsi"/>
          <w:color w:val="auto"/>
          <w:lang w:val="en"/>
        </w:rPr>
      </w:pPr>
      <w:r w:rsidRPr="003A2D70">
        <w:rPr>
          <w:rFonts w:asciiTheme="minorHAnsi" w:hAnsiTheme="minorHAnsi" w:cstheme="minorHAnsi"/>
          <w:b w:val="0"/>
          <w:color w:val="auto"/>
          <w:lang w:val="en"/>
        </w:rPr>
        <w:t>Which publications should be included in the institutional repository?</w:t>
      </w:r>
    </w:p>
    <w:p w14:paraId="585FF4D0"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 ARC does not intend to place restrictions on the types of publications that can be included in an institutional repository. The Administering Institution should assist researchers to identify </w:t>
      </w:r>
      <w:r w:rsidR="00C06743" w:rsidRPr="003A2D70">
        <w:rPr>
          <w:rFonts w:asciiTheme="minorHAnsi" w:hAnsiTheme="minorHAnsi" w:cstheme="minorHAnsi"/>
          <w:sz w:val="22"/>
          <w:szCs w:val="22"/>
          <w:lang w:val="en"/>
        </w:rPr>
        <w:t xml:space="preserve">and to </w:t>
      </w:r>
      <w:r w:rsidRPr="003A2D70">
        <w:rPr>
          <w:rFonts w:asciiTheme="minorHAnsi" w:hAnsiTheme="minorHAnsi" w:cstheme="minorHAnsi"/>
          <w:sz w:val="22"/>
          <w:szCs w:val="22"/>
          <w:lang w:val="en"/>
        </w:rPr>
        <w:t>capture appropriate information.</w:t>
      </w:r>
    </w:p>
    <w:p w14:paraId="743FC486"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In line with ARC Funding Rules</w:t>
      </w:r>
      <w:r w:rsidR="00DB2A68">
        <w:rPr>
          <w:rFonts w:asciiTheme="minorHAnsi" w:hAnsiTheme="minorHAnsi" w:cstheme="minorHAnsi"/>
          <w:sz w:val="22"/>
          <w:szCs w:val="22"/>
          <w:lang w:val="en"/>
        </w:rPr>
        <w:t>,</w:t>
      </w:r>
      <w:r w:rsidRPr="003A2D70">
        <w:rPr>
          <w:rFonts w:asciiTheme="minorHAnsi" w:hAnsiTheme="minorHAnsi" w:cstheme="minorHAnsi"/>
          <w:sz w:val="22"/>
          <w:szCs w:val="22"/>
          <w:lang w:val="en"/>
        </w:rPr>
        <w:t xml:space="preserve"> any material published in respect of an ARC-funded research activity must include acknowledgement of</w:t>
      </w:r>
      <w:r w:rsidR="003B5C39">
        <w:rPr>
          <w:rFonts w:asciiTheme="minorHAnsi" w:hAnsiTheme="minorHAnsi" w:cstheme="minorHAnsi"/>
          <w:sz w:val="22"/>
          <w:szCs w:val="22"/>
          <w:lang w:val="en"/>
        </w:rPr>
        <w:t xml:space="preserve"> the</w:t>
      </w:r>
      <w:r w:rsidRPr="003A2D70">
        <w:rPr>
          <w:rFonts w:asciiTheme="minorHAnsi" w:hAnsiTheme="minorHAnsi" w:cstheme="minorHAnsi"/>
          <w:sz w:val="22"/>
          <w:szCs w:val="22"/>
          <w:lang w:val="en"/>
        </w:rPr>
        <w:t xml:space="preserve"> </w:t>
      </w:r>
      <w:r w:rsidR="003B5C39">
        <w:rPr>
          <w:rFonts w:asciiTheme="minorHAnsi" w:hAnsiTheme="minorHAnsi" w:cstheme="minorHAnsi"/>
          <w:sz w:val="22"/>
          <w:szCs w:val="22"/>
          <w:lang w:val="en"/>
        </w:rPr>
        <w:t>ARC’s</w:t>
      </w:r>
      <w:r w:rsidRPr="003A2D70">
        <w:rPr>
          <w:rFonts w:asciiTheme="minorHAnsi" w:hAnsiTheme="minorHAnsi" w:cstheme="minorHAnsi"/>
          <w:sz w:val="22"/>
          <w:szCs w:val="22"/>
          <w:lang w:val="en"/>
        </w:rPr>
        <w:t xml:space="preserve"> funding, including the grant identification number. Similarly, it is expected that any material published in respect of an ARC-funded research activity will be included i</w:t>
      </w:r>
      <w:r w:rsidR="00E57242">
        <w:rPr>
          <w:rFonts w:asciiTheme="minorHAnsi" w:hAnsiTheme="minorHAnsi" w:cstheme="minorHAnsi"/>
          <w:sz w:val="22"/>
          <w:szCs w:val="22"/>
          <w:lang w:val="en"/>
        </w:rPr>
        <w:t>n the institutional repository.</w:t>
      </w:r>
    </w:p>
    <w:p w14:paraId="4D633746" w14:textId="77777777" w:rsidR="00784425"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Researchers should ensure that all publications are listed in the Final Report for each grant. If a publication cannot be included in the institutional repository, a justification for its non-inclusion must b</w:t>
      </w:r>
      <w:r w:rsidR="00E57242">
        <w:rPr>
          <w:rFonts w:asciiTheme="minorHAnsi" w:hAnsiTheme="minorHAnsi" w:cstheme="minorHAnsi"/>
          <w:sz w:val="22"/>
          <w:szCs w:val="22"/>
          <w:lang w:val="en"/>
        </w:rPr>
        <w:t>e provided in the Final Report.</w:t>
      </w:r>
    </w:p>
    <w:p w14:paraId="724C562A" w14:textId="77777777" w:rsidR="00784425" w:rsidRPr="00784425" w:rsidRDefault="00784425" w:rsidP="00784425">
      <w:pPr>
        <w:pStyle w:val="NormalWeb"/>
        <w:shd w:val="clear" w:color="auto" w:fill="FFFFFF"/>
        <w:spacing w:before="0" w:beforeAutospacing="0" w:after="120" w:afterAutospacing="0"/>
        <w:ind w:left="720"/>
        <w:rPr>
          <w:rFonts w:asciiTheme="minorHAnsi" w:hAnsiTheme="minorHAnsi" w:cstheme="minorHAnsi"/>
          <w:sz w:val="22"/>
          <w:szCs w:val="22"/>
          <w:lang w:val="en"/>
        </w:rPr>
      </w:pPr>
    </w:p>
    <w:p w14:paraId="75926C03" w14:textId="77777777" w:rsidR="00C3772D" w:rsidRPr="003A2D70" w:rsidRDefault="00C3772D" w:rsidP="003A2D70">
      <w:pPr>
        <w:pStyle w:val="Heading4"/>
        <w:shd w:val="clear" w:color="auto" w:fill="FFFFFF"/>
        <w:spacing w:before="0" w:after="120" w:line="240" w:lineRule="auto"/>
        <w:rPr>
          <w:rFonts w:asciiTheme="minorHAnsi" w:hAnsiTheme="minorHAnsi" w:cstheme="minorHAnsi"/>
          <w:color w:val="auto"/>
          <w:lang w:val="en"/>
        </w:rPr>
      </w:pPr>
      <w:r w:rsidRPr="003A2D70">
        <w:rPr>
          <w:rFonts w:asciiTheme="minorHAnsi" w:hAnsiTheme="minorHAnsi" w:cstheme="minorHAnsi"/>
          <w:b w:val="0"/>
          <w:i w:val="0"/>
          <w:iCs w:val="0"/>
          <w:color w:val="auto"/>
          <w:lang w:val="en"/>
        </w:rPr>
        <w:lastRenderedPageBreak/>
        <w:t>What information needs to be submitted to the institutional repository and when?</w:t>
      </w:r>
    </w:p>
    <w:p w14:paraId="0D469884"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Publication metadata (</w:t>
      </w:r>
      <w:proofErr w:type="gramStart"/>
      <w:r w:rsidR="00CB7D81">
        <w:rPr>
          <w:rFonts w:asciiTheme="minorHAnsi" w:hAnsiTheme="minorHAnsi" w:cstheme="minorHAnsi"/>
          <w:sz w:val="22"/>
          <w:szCs w:val="22"/>
          <w:lang w:val="en"/>
        </w:rPr>
        <w:t>i.e.</w:t>
      </w:r>
      <w:proofErr w:type="gramEnd"/>
      <w:r w:rsidRPr="003A2D70">
        <w:rPr>
          <w:rFonts w:asciiTheme="minorHAnsi" w:hAnsiTheme="minorHAnsi" w:cstheme="minorHAnsi"/>
          <w:sz w:val="22"/>
          <w:szCs w:val="22"/>
          <w:lang w:val="en"/>
        </w:rPr>
        <w:t xml:space="preserve"> journal name, title, author list, volume, issue, page </w:t>
      </w:r>
      <w:r w:rsidR="00C06743" w:rsidRPr="003A2D70">
        <w:rPr>
          <w:rFonts w:asciiTheme="minorHAnsi" w:hAnsiTheme="minorHAnsi" w:cstheme="minorHAnsi"/>
          <w:sz w:val="22"/>
          <w:szCs w:val="22"/>
          <w:lang w:val="en"/>
        </w:rPr>
        <w:t>numbers and such</w:t>
      </w:r>
      <w:r w:rsidRPr="003A2D70">
        <w:rPr>
          <w:rFonts w:asciiTheme="minorHAnsi" w:hAnsiTheme="minorHAnsi" w:cstheme="minorHAnsi"/>
          <w:sz w:val="22"/>
          <w:szCs w:val="22"/>
          <w:lang w:val="en"/>
        </w:rPr>
        <w:t>) must be submitted to the institutional repository as soon as possible after the paper is accepted for publication, no matter when (or if) the paper itself will become openly accessible.</w:t>
      </w:r>
    </w:p>
    <w:p w14:paraId="6855C94E"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The manuscript/journal article should be submitted to the institutional repository as soon as possible after the publication date. The repository manager will ensure that the manuscript/journal article is made available at a date that complies with the journal’s copyright transfer agreement.</w:t>
      </w:r>
    </w:p>
    <w:p w14:paraId="3E18AEDF"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If the copyright transfer</w:t>
      </w:r>
      <w:r w:rsidRPr="003A2D70">
        <w:rPr>
          <w:rFonts w:asciiTheme="minorHAnsi" w:hAnsiTheme="minorHAnsi" w:cstheme="minorHAnsi"/>
          <w:sz w:val="22"/>
          <w:szCs w:val="22"/>
          <w:lang w:val="en-US"/>
        </w:rPr>
        <w:t>/</w:t>
      </w:r>
      <w:proofErr w:type="spellStart"/>
      <w:r w:rsidRPr="003A2D70">
        <w:rPr>
          <w:rFonts w:asciiTheme="minorHAnsi" w:hAnsiTheme="minorHAnsi" w:cstheme="minorHAnsi"/>
          <w:sz w:val="22"/>
          <w:szCs w:val="22"/>
          <w:lang w:val="en-US"/>
        </w:rPr>
        <w:t>licence</w:t>
      </w:r>
      <w:proofErr w:type="spellEnd"/>
      <w:r w:rsidRPr="003A2D70">
        <w:rPr>
          <w:rFonts w:asciiTheme="minorHAnsi" w:hAnsiTheme="minorHAnsi" w:cstheme="minorHAnsi"/>
          <w:sz w:val="22"/>
          <w:szCs w:val="22"/>
          <w:lang w:val="en"/>
        </w:rPr>
        <w:t xml:space="preserve"> agreement does not allow the article (or manuscript) to be made available within twelve months of the date of publication, it needs to be made available as soon as possible after that date. If the journal </w:t>
      </w:r>
      <w:r w:rsidRPr="003A2D70">
        <w:rPr>
          <w:rFonts w:asciiTheme="minorHAnsi" w:hAnsiTheme="minorHAnsi" w:cstheme="minorHAnsi"/>
          <w:i/>
          <w:iCs/>
          <w:sz w:val="22"/>
          <w:szCs w:val="22"/>
        </w:rPr>
        <w:t>never</w:t>
      </w:r>
      <w:r w:rsidRPr="003A2D70">
        <w:rPr>
          <w:rFonts w:asciiTheme="minorHAnsi" w:hAnsiTheme="minorHAnsi" w:cstheme="minorHAnsi"/>
          <w:sz w:val="22"/>
          <w:szCs w:val="22"/>
          <w:lang w:val="en"/>
        </w:rPr>
        <w:t xml:space="preserve"> allows the article to be made available, this information must be provided at the time of Final Report submission. Institutions may wish to use a publicly available ‘holding note’ to explain that copyright/licensing restrictions prevent inclusion of a particular article on the repository until a specific date.</w:t>
      </w:r>
    </w:p>
    <w:p w14:paraId="53F96C50" w14:textId="77777777" w:rsidR="003A2D70" w:rsidRPr="00B84BBE" w:rsidRDefault="003A2D70" w:rsidP="00B84BBE">
      <w:pPr>
        <w:rPr>
          <w:lang w:val="en"/>
        </w:rPr>
      </w:pPr>
    </w:p>
    <w:p w14:paraId="22BD27F5" w14:textId="77777777" w:rsidR="00C3772D" w:rsidRPr="00B84BBE" w:rsidRDefault="00C3772D" w:rsidP="00B84BBE">
      <w:r w:rsidRPr="00B84BBE">
        <w:rPr>
          <w:rStyle w:val="Heading3Char"/>
          <w:rFonts w:asciiTheme="minorHAnsi" w:hAnsiTheme="minorHAnsi"/>
          <w:b w:val="0"/>
          <w:color w:val="auto"/>
        </w:rPr>
        <w:t>Which ve</w:t>
      </w:r>
      <w:r w:rsidR="00B84BBE" w:rsidRPr="00B84BBE">
        <w:rPr>
          <w:rStyle w:val="Heading3Char"/>
          <w:rFonts w:asciiTheme="minorHAnsi" w:hAnsiTheme="minorHAnsi"/>
          <w:b w:val="0"/>
          <w:color w:val="auto"/>
        </w:rPr>
        <w:t xml:space="preserve">rsion of the manuscript/journal </w:t>
      </w:r>
      <w:r w:rsidRPr="00B84BBE">
        <w:rPr>
          <w:rStyle w:val="Heading3Char"/>
          <w:rFonts w:asciiTheme="minorHAnsi" w:hAnsiTheme="minorHAnsi"/>
          <w:b w:val="0"/>
          <w:color w:val="auto"/>
        </w:rPr>
        <w:t>article</w:t>
      </w:r>
      <w:r w:rsidRPr="00B84BBE">
        <w:t xml:space="preserve"> do I need to make available via the institutional repository?</w:t>
      </w:r>
    </w:p>
    <w:p w14:paraId="4DB2B540"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 xml:space="preserve">There are numerous versions of the </w:t>
      </w:r>
      <w:r w:rsidR="00092DE7" w:rsidRPr="003A2D70">
        <w:rPr>
          <w:rFonts w:asciiTheme="minorHAnsi" w:hAnsiTheme="minorHAnsi" w:cstheme="minorHAnsi"/>
          <w:sz w:val="22"/>
          <w:szCs w:val="22"/>
          <w:lang w:val="en"/>
        </w:rPr>
        <w:t>manuscript/</w:t>
      </w:r>
      <w:r w:rsidRPr="003A2D70">
        <w:rPr>
          <w:rFonts w:asciiTheme="minorHAnsi" w:hAnsiTheme="minorHAnsi" w:cstheme="minorHAnsi"/>
          <w:sz w:val="22"/>
          <w:szCs w:val="22"/>
          <w:lang w:val="en"/>
        </w:rPr>
        <w:t>article that can be made available via the institutional repository. Both the author’s version of the article (Word document) after peer-review, with revisions having been made and the publisher’s version (</w:t>
      </w:r>
      <w:r w:rsidR="00C06743" w:rsidRPr="003A2D70">
        <w:rPr>
          <w:rFonts w:asciiTheme="minorHAnsi" w:hAnsiTheme="minorHAnsi" w:cstheme="minorHAnsi"/>
          <w:sz w:val="22"/>
          <w:szCs w:val="22"/>
          <w:lang w:val="en"/>
        </w:rPr>
        <w:t>for example</w:t>
      </w:r>
      <w:r w:rsidR="00BB4397">
        <w:rPr>
          <w:rFonts w:asciiTheme="minorHAnsi" w:hAnsiTheme="minorHAnsi" w:cstheme="minorHAnsi"/>
          <w:sz w:val="22"/>
          <w:szCs w:val="22"/>
          <w:lang w:val="en"/>
        </w:rPr>
        <w:t>,</w:t>
      </w:r>
      <w:r w:rsidR="00C06743" w:rsidRPr="003A2D70">
        <w:rPr>
          <w:rFonts w:asciiTheme="minorHAnsi" w:hAnsiTheme="minorHAnsi" w:cstheme="minorHAnsi"/>
          <w:sz w:val="22"/>
          <w:szCs w:val="22"/>
          <w:lang w:val="en"/>
        </w:rPr>
        <w:t xml:space="preserve"> </w:t>
      </w:r>
      <w:r w:rsidRPr="003A2D70">
        <w:rPr>
          <w:rFonts w:asciiTheme="minorHAnsi" w:hAnsiTheme="minorHAnsi" w:cstheme="minorHAnsi"/>
          <w:sz w:val="22"/>
          <w:szCs w:val="22"/>
          <w:lang w:val="en"/>
        </w:rPr>
        <w:t>journal version with final pagination and formatting) are acceptable under this policy.</w:t>
      </w:r>
    </w:p>
    <w:p w14:paraId="5BE02A85" w14:textId="77777777" w:rsidR="00C3772D" w:rsidRPr="003A2D70" w:rsidRDefault="00092DE7"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Publishers</w:t>
      </w:r>
      <w:r w:rsidR="00C3772D" w:rsidRPr="003A2D70">
        <w:rPr>
          <w:rFonts w:asciiTheme="minorHAnsi" w:hAnsiTheme="minorHAnsi" w:cstheme="minorHAnsi"/>
          <w:sz w:val="22"/>
          <w:szCs w:val="22"/>
          <w:lang w:val="en"/>
        </w:rPr>
        <w:t xml:space="preserve"> may have different policies regarding what version of a manuscript or article can be made available, and </w:t>
      </w:r>
      <w:r w:rsidR="00BB04F6">
        <w:rPr>
          <w:rFonts w:asciiTheme="minorHAnsi" w:hAnsiTheme="minorHAnsi" w:cstheme="minorHAnsi"/>
          <w:sz w:val="22"/>
          <w:szCs w:val="22"/>
          <w:lang w:val="en"/>
        </w:rPr>
        <w:t xml:space="preserve">the </w:t>
      </w:r>
      <w:r w:rsidR="00C3772D" w:rsidRPr="003A2D70">
        <w:rPr>
          <w:rFonts w:asciiTheme="minorHAnsi" w:hAnsiTheme="minorHAnsi" w:cstheme="minorHAnsi"/>
          <w:sz w:val="22"/>
          <w:szCs w:val="22"/>
          <w:lang w:val="en"/>
        </w:rPr>
        <w:t>timing of this availability. This information should be included in any copyright/licensing agreement.</w:t>
      </w:r>
    </w:p>
    <w:p w14:paraId="41CC1B17"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color w:val="333333"/>
          <w:sz w:val="22"/>
          <w:szCs w:val="22"/>
          <w:lang w:val="en"/>
        </w:rPr>
      </w:pPr>
      <w:r w:rsidRPr="003A2D70">
        <w:rPr>
          <w:rFonts w:asciiTheme="minorHAnsi" w:hAnsiTheme="minorHAnsi" w:cstheme="minorHAnsi"/>
          <w:sz w:val="22"/>
          <w:szCs w:val="22"/>
          <w:lang w:val="en"/>
        </w:rPr>
        <w:t>To find further information regarding which version of a paper can be uploaded to your institutional repository, consult your librarian or the SHERPA/</w:t>
      </w:r>
      <w:proofErr w:type="spellStart"/>
      <w:r w:rsidRPr="003A2D70">
        <w:rPr>
          <w:rFonts w:asciiTheme="minorHAnsi" w:hAnsiTheme="minorHAnsi" w:cstheme="minorHAnsi"/>
          <w:sz w:val="22"/>
          <w:szCs w:val="22"/>
          <w:lang w:val="en"/>
        </w:rPr>
        <w:t>RoMEO</w:t>
      </w:r>
      <w:proofErr w:type="spellEnd"/>
      <w:r w:rsidRPr="003A2D70">
        <w:rPr>
          <w:rFonts w:asciiTheme="minorHAnsi" w:hAnsiTheme="minorHAnsi" w:cstheme="minorHAnsi"/>
          <w:sz w:val="22"/>
          <w:szCs w:val="22"/>
          <w:lang w:val="en"/>
        </w:rPr>
        <w:t xml:space="preserve"> database of i</w:t>
      </w:r>
      <w:r w:rsidR="00092DE7" w:rsidRPr="003A2D70">
        <w:rPr>
          <w:rFonts w:asciiTheme="minorHAnsi" w:hAnsiTheme="minorHAnsi" w:cstheme="minorHAnsi"/>
          <w:sz w:val="22"/>
          <w:szCs w:val="22"/>
          <w:lang w:val="en"/>
        </w:rPr>
        <w:t>nternational publisher policies</w:t>
      </w:r>
      <w:r w:rsidR="00BB04F6">
        <w:rPr>
          <w:rFonts w:asciiTheme="minorHAnsi" w:hAnsiTheme="minorHAnsi" w:cstheme="minorHAnsi"/>
          <w:color w:val="333333"/>
          <w:sz w:val="22"/>
          <w:szCs w:val="22"/>
          <w:lang w:val="en"/>
        </w:rPr>
        <w:t xml:space="preserve"> at</w:t>
      </w:r>
      <w:r w:rsidR="00092DE7" w:rsidRPr="003A2D70">
        <w:rPr>
          <w:rFonts w:asciiTheme="minorHAnsi" w:hAnsiTheme="minorHAnsi" w:cstheme="minorHAnsi"/>
          <w:color w:val="333333"/>
          <w:sz w:val="22"/>
          <w:szCs w:val="22"/>
          <w:lang w:val="en"/>
        </w:rPr>
        <w:t xml:space="preserve"> </w:t>
      </w:r>
      <w:r w:rsidRPr="00B84BBE">
        <w:rPr>
          <w:rFonts w:asciiTheme="minorHAnsi" w:hAnsiTheme="minorHAnsi" w:cstheme="minorHAnsi"/>
          <w:sz w:val="22"/>
          <w:szCs w:val="22"/>
          <w:lang w:val="en"/>
        </w:rPr>
        <w:t>http://www.sherpa.ac.uk/romeo/</w:t>
      </w:r>
      <w:r w:rsidR="00092DE7" w:rsidRPr="00BB04F6">
        <w:rPr>
          <w:rStyle w:val="Hyperlink"/>
          <w:rFonts w:asciiTheme="minorHAnsi" w:hAnsiTheme="minorHAnsi" w:cstheme="minorHAnsi"/>
          <w:color w:val="auto"/>
          <w:sz w:val="22"/>
          <w:szCs w:val="22"/>
          <w:u w:val="none"/>
          <w:lang w:val="en"/>
        </w:rPr>
        <w:t>.</w:t>
      </w:r>
      <w:r w:rsidR="00092DE7" w:rsidRPr="00BB04F6">
        <w:rPr>
          <w:rStyle w:val="Hyperlink"/>
          <w:rFonts w:asciiTheme="minorHAnsi" w:hAnsiTheme="minorHAnsi" w:cstheme="minorHAnsi"/>
          <w:sz w:val="22"/>
          <w:szCs w:val="22"/>
          <w:u w:val="none"/>
          <w:lang w:val="en"/>
        </w:rPr>
        <w:t xml:space="preserve"> </w:t>
      </w:r>
      <w:proofErr w:type="spellStart"/>
      <w:r w:rsidRPr="003A2D70">
        <w:rPr>
          <w:rFonts w:asciiTheme="minorHAnsi" w:hAnsiTheme="minorHAnsi" w:cstheme="minorHAnsi"/>
          <w:sz w:val="22"/>
          <w:szCs w:val="22"/>
          <w:lang w:val="en"/>
        </w:rPr>
        <w:t>OAKList</w:t>
      </w:r>
      <w:proofErr w:type="spellEnd"/>
      <w:r w:rsidRPr="003A2D70">
        <w:rPr>
          <w:rFonts w:asciiTheme="minorHAnsi" w:hAnsiTheme="minorHAnsi" w:cstheme="minorHAnsi"/>
          <w:sz w:val="22"/>
          <w:szCs w:val="22"/>
          <w:lang w:val="en"/>
        </w:rPr>
        <w:t xml:space="preserve"> covers the policies of Australian journals:</w:t>
      </w:r>
      <w:r w:rsidRPr="003A2D70">
        <w:rPr>
          <w:rFonts w:asciiTheme="minorHAnsi" w:hAnsiTheme="minorHAnsi" w:cstheme="minorHAnsi"/>
          <w:color w:val="333333"/>
          <w:sz w:val="22"/>
          <w:szCs w:val="22"/>
          <w:lang w:val="en"/>
        </w:rPr>
        <w:t xml:space="preserve"> </w:t>
      </w:r>
      <w:r w:rsidRPr="00B84BBE">
        <w:rPr>
          <w:rFonts w:asciiTheme="minorHAnsi" w:hAnsiTheme="minorHAnsi" w:cstheme="minorHAnsi"/>
          <w:sz w:val="22"/>
          <w:szCs w:val="22"/>
          <w:lang w:val="en"/>
        </w:rPr>
        <w:t>http://www.oaklist.qut.edu.au</w:t>
      </w:r>
      <w:r w:rsidR="00BB04F6" w:rsidRPr="00BB04F6">
        <w:rPr>
          <w:rStyle w:val="Hyperlink"/>
          <w:rFonts w:asciiTheme="minorHAnsi" w:hAnsiTheme="minorHAnsi" w:cstheme="minorHAnsi"/>
          <w:color w:val="auto"/>
          <w:sz w:val="22"/>
          <w:szCs w:val="22"/>
          <w:u w:val="none"/>
          <w:lang w:val="en"/>
        </w:rPr>
        <w:t>.</w:t>
      </w:r>
    </w:p>
    <w:p w14:paraId="4E3814FA" w14:textId="77777777" w:rsidR="003A2D70" w:rsidRDefault="003A2D70" w:rsidP="00B84BBE">
      <w:pPr>
        <w:rPr>
          <w:lang w:val="en"/>
        </w:rPr>
      </w:pPr>
    </w:p>
    <w:p w14:paraId="58898992" w14:textId="77777777" w:rsidR="00C3772D" w:rsidRPr="00B84BBE" w:rsidRDefault="00C3772D" w:rsidP="00B84BBE">
      <w:r w:rsidRPr="00B84BBE">
        <w:rPr>
          <w:rStyle w:val="Heading3Char"/>
          <w:rFonts w:asciiTheme="minorHAnsi" w:hAnsiTheme="minorHAnsi"/>
          <w:b w:val="0"/>
          <w:color w:val="auto"/>
        </w:rPr>
        <w:t xml:space="preserve">If I publish my article in an Open Access </w:t>
      </w:r>
      <w:r w:rsidR="00092DE7" w:rsidRPr="00B84BBE">
        <w:rPr>
          <w:rStyle w:val="Heading3Char"/>
          <w:rFonts w:asciiTheme="minorHAnsi" w:hAnsiTheme="minorHAnsi"/>
          <w:b w:val="0"/>
          <w:color w:val="auto"/>
        </w:rPr>
        <w:t>publication</w:t>
      </w:r>
      <w:r w:rsidRPr="00B84BBE">
        <w:rPr>
          <w:lang w:val="en"/>
        </w:rPr>
        <w:t xml:space="preserve"> </w:t>
      </w:r>
      <w:r w:rsidRPr="00B84BBE">
        <w:t xml:space="preserve">or in </w:t>
      </w:r>
      <w:r w:rsidR="00EC68B2" w:rsidRPr="00B84BBE">
        <w:t xml:space="preserve">an openly accessible digital database, for example </w:t>
      </w:r>
      <w:r w:rsidRPr="00B84BBE">
        <w:t>PubMed Central</w:t>
      </w:r>
      <w:r w:rsidR="00EC68B2" w:rsidRPr="00B84BBE">
        <w:t xml:space="preserve"> or </w:t>
      </w:r>
      <w:proofErr w:type="spellStart"/>
      <w:r w:rsidR="00EC68B2" w:rsidRPr="00B84BBE">
        <w:t>ArXiv</w:t>
      </w:r>
      <w:proofErr w:type="spellEnd"/>
      <w:r w:rsidRPr="00B84BBE">
        <w:t xml:space="preserve">, do I also need to submit the </w:t>
      </w:r>
      <w:r w:rsidR="00092DE7" w:rsidRPr="00B84BBE">
        <w:t>manuscript/</w:t>
      </w:r>
      <w:r w:rsidRPr="00B84BBE">
        <w:t>article to my institutional repository?</w:t>
      </w:r>
    </w:p>
    <w:p w14:paraId="2F6F7C35" w14:textId="77777777" w:rsidR="00C3772D"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No. If the print version (journal version) of the article is openly accessible via the publisher’s website or via a service, it is sufficient to just make the article metadata available in the institutional repository and provide a link to the site where the print version is available.</w:t>
      </w:r>
      <w:r w:rsidR="00F40585" w:rsidRPr="003A2D70">
        <w:rPr>
          <w:rFonts w:asciiTheme="minorHAnsi" w:hAnsiTheme="minorHAnsi" w:cstheme="minorHAnsi"/>
          <w:sz w:val="22"/>
          <w:szCs w:val="22"/>
          <w:lang w:val="en"/>
        </w:rPr>
        <w:t xml:space="preserve"> However, Administering Institutions may require this of their researchers, and in that </w:t>
      </w:r>
      <w:proofErr w:type="gramStart"/>
      <w:r w:rsidR="00F40585" w:rsidRPr="003A2D70">
        <w:rPr>
          <w:rFonts w:asciiTheme="minorHAnsi" w:hAnsiTheme="minorHAnsi" w:cstheme="minorHAnsi"/>
          <w:sz w:val="22"/>
          <w:szCs w:val="22"/>
          <w:lang w:val="en"/>
        </w:rPr>
        <w:t>case</w:t>
      </w:r>
      <w:proofErr w:type="gramEnd"/>
      <w:r w:rsidR="00F40585" w:rsidRPr="003A2D70">
        <w:rPr>
          <w:rFonts w:asciiTheme="minorHAnsi" w:hAnsiTheme="minorHAnsi" w:cstheme="minorHAnsi"/>
          <w:sz w:val="22"/>
          <w:szCs w:val="22"/>
          <w:lang w:val="en"/>
        </w:rPr>
        <w:t xml:space="preserve"> it should also be submitted to your institutional repository.</w:t>
      </w:r>
    </w:p>
    <w:p w14:paraId="62FCD2BF" w14:textId="77777777" w:rsidR="00784425" w:rsidRPr="003A2D70" w:rsidRDefault="00784425" w:rsidP="00784425">
      <w:pPr>
        <w:pStyle w:val="NormalWeb"/>
        <w:shd w:val="clear" w:color="auto" w:fill="FFFFFF"/>
        <w:spacing w:before="0" w:beforeAutospacing="0" w:after="120" w:afterAutospacing="0"/>
        <w:ind w:left="720"/>
        <w:rPr>
          <w:rFonts w:asciiTheme="minorHAnsi" w:hAnsiTheme="minorHAnsi" w:cstheme="minorHAnsi"/>
          <w:sz w:val="22"/>
          <w:szCs w:val="22"/>
          <w:lang w:val="en"/>
        </w:rPr>
      </w:pPr>
    </w:p>
    <w:p w14:paraId="182DCCE5" w14:textId="77777777" w:rsidR="00C3772D" w:rsidRPr="003A2D70" w:rsidRDefault="00C3772D" w:rsidP="003A2D70">
      <w:pPr>
        <w:pStyle w:val="Heading4"/>
        <w:shd w:val="clear" w:color="auto" w:fill="FFFFFF"/>
        <w:spacing w:before="0" w:after="120" w:line="240" w:lineRule="auto"/>
        <w:rPr>
          <w:rFonts w:asciiTheme="minorHAnsi" w:hAnsiTheme="minorHAnsi" w:cstheme="minorHAnsi"/>
          <w:b w:val="0"/>
          <w:i w:val="0"/>
          <w:iCs w:val="0"/>
          <w:color w:val="auto"/>
          <w:lang w:val="en"/>
        </w:rPr>
      </w:pPr>
      <w:r w:rsidRPr="003A2D70">
        <w:rPr>
          <w:rFonts w:asciiTheme="minorHAnsi" w:hAnsiTheme="minorHAnsi" w:cstheme="minorHAnsi"/>
          <w:b w:val="0"/>
          <w:i w:val="0"/>
          <w:iCs w:val="0"/>
          <w:color w:val="auto"/>
          <w:lang w:val="en"/>
        </w:rPr>
        <w:lastRenderedPageBreak/>
        <w:t>What do I do if my institution does not have an institutional repository?</w:t>
      </w:r>
    </w:p>
    <w:p w14:paraId="301A290F" w14:textId="77777777" w:rsidR="00C3772D" w:rsidRPr="003A2D70" w:rsidRDefault="00C3772D"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sidRPr="003A2D70">
        <w:rPr>
          <w:rFonts w:asciiTheme="minorHAnsi" w:hAnsiTheme="minorHAnsi" w:cstheme="minorHAnsi"/>
          <w:sz w:val="22"/>
          <w:szCs w:val="22"/>
          <w:lang w:val="en"/>
        </w:rPr>
        <w:t>If no institutional repository is immediately available to a Chief Investigator, this will need to be recorded in the grant Final Report.</w:t>
      </w:r>
    </w:p>
    <w:p w14:paraId="76A6034E" w14:textId="77777777" w:rsidR="00C3772D" w:rsidRPr="003A2D70" w:rsidRDefault="00BB04F6" w:rsidP="003A2D70">
      <w:pPr>
        <w:pStyle w:val="NormalWeb"/>
        <w:numPr>
          <w:ilvl w:val="0"/>
          <w:numId w:val="1"/>
        </w:numPr>
        <w:shd w:val="clear" w:color="auto" w:fill="FFFFFF"/>
        <w:spacing w:before="0" w:beforeAutospacing="0" w:after="120" w:afterAutospacing="0"/>
        <w:rPr>
          <w:rFonts w:asciiTheme="minorHAnsi" w:hAnsiTheme="minorHAnsi" w:cstheme="minorHAnsi"/>
          <w:sz w:val="22"/>
          <w:szCs w:val="22"/>
          <w:lang w:val="en"/>
        </w:rPr>
      </w:pPr>
      <w:r>
        <w:rPr>
          <w:rFonts w:asciiTheme="minorHAnsi" w:hAnsiTheme="minorHAnsi" w:cstheme="minorHAnsi"/>
          <w:sz w:val="22"/>
          <w:szCs w:val="22"/>
          <w:lang w:val="en"/>
        </w:rPr>
        <w:t xml:space="preserve">The </w:t>
      </w:r>
      <w:r w:rsidR="00C3772D" w:rsidRPr="003A2D70">
        <w:rPr>
          <w:rFonts w:asciiTheme="minorHAnsi" w:hAnsiTheme="minorHAnsi" w:cstheme="minorHAnsi"/>
          <w:sz w:val="22"/>
          <w:szCs w:val="22"/>
          <w:lang w:val="en"/>
        </w:rPr>
        <w:t xml:space="preserve">ARC </w:t>
      </w:r>
      <w:r w:rsidR="00F40585" w:rsidRPr="003A2D70">
        <w:rPr>
          <w:rFonts w:asciiTheme="minorHAnsi" w:hAnsiTheme="minorHAnsi" w:cstheme="minorHAnsi"/>
          <w:sz w:val="22"/>
          <w:szCs w:val="22"/>
          <w:lang w:val="en"/>
        </w:rPr>
        <w:t xml:space="preserve">will then </w:t>
      </w:r>
      <w:r w:rsidR="00C3772D" w:rsidRPr="003A2D70">
        <w:rPr>
          <w:rFonts w:asciiTheme="minorHAnsi" w:hAnsiTheme="minorHAnsi" w:cstheme="minorHAnsi"/>
          <w:sz w:val="22"/>
          <w:szCs w:val="22"/>
          <w:lang w:val="en"/>
        </w:rPr>
        <w:t>discuss the implementation of this</w:t>
      </w:r>
      <w:r>
        <w:rPr>
          <w:rFonts w:asciiTheme="minorHAnsi" w:hAnsiTheme="minorHAnsi" w:cstheme="minorHAnsi"/>
          <w:sz w:val="22"/>
          <w:szCs w:val="22"/>
          <w:lang w:val="en"/>
        </w:rPr>
        <w:t xml:space="preserve"> p</w:t>
      </w:r>
      <w:r w:rsidR="00C3772D" w:rsidRPr="003A2D70">
        <w:rPr>
          <w:rFonts w:asciiTheme="minorHAnsi" w:hAnsiTheme="minorHAnsi" w:cstheme="minorHAnsi"/>
          <w:sz w:val="22"/>
          <w:szCs w:val="22"/>
          <w:lang w:val="en"/>
        </w:rPr>
        <w:t xml:space="preserve">olicy with Administering Institutions that do not </w:t>
      </w:r>
      <w:r w:rsidR="00F40585" w:rsidRPr="003A2D70">
        <w:rPr>
          <w:rFonts w:asciiTheme="minorHAnsi" w:hAnsiTheme="minorHAnsi" w:cstheme="minorHAnsi"/>
          <w:sz w:val="22"/>
          <w:szCs w:val="22"/>
          <w:lang w:val="en"/>
        </w:rPr>
        <w:t xml:space="preserve">currently </w:t>
      </w:r>
      <w:r w:rsidR="00C3772D" w:rsidRPr="003A2D70">
        <w:rPr>
          <w:rFonts w:asciiTheme="minorHAnsi" w:hAnsiTheme="minorHAnsi" w:cstheme="minorHAnsi"/>
          <w:sz w:val="22"/>
          <w:szCs w:val="22"/>
          <w:lang w:val="en"/>
        </w:rPr>
        <w:t xml:space="preserve">provide researchers with access to a repository. </w:t>
      </w:r>
    </w:p>
    <w:p w14:paraId="59D9C5E3" w14:textId="77777777" w:rsidR="00F926A6" w:rsidRPr="003A2D70" w:rsidRDefault="00F926A6" w:rsidP="003A2D70">
      <w:pPr>
        <w:spacing w:after="120" w:line="240" w:lineRule="auto"/>
        <w:rPr>
          <w:rFonts w:cstheme="minorHAnsi"/>
        </w:rPr>
      </w:pPr>
    </w:p>
    <w:sectPr w:rsidR="00F926A6" w:rsidRPr="003A2D70" w:rsidSect="00FB23E2">
      <w:headerReference w:type="even" r:id="rId8"/>
      <w:headerReference w:type="default" r:id="rId9"/>
      <w:footerReference w:type="even" r:id="rId10"/>
      <w:footerReference w:type="default" r:id="rId11"/>
      <w:headerReference w:type="first" r:id="rId12"/>
      <w:footerReference w:type="first" r:id="rId13"/>
      <w:pgSz w:w="11906" w:h="16838" w:code="9"/>
      <w:pgMar w:top="2127"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61F30" w14:textId="77777777" w:rsidR="0066601F" w:rsidRDefault="0066601F" w:rsidP="00922404">
      <w:pPr>
        <w:spacing w:after="0" w:line="240" w:lineRule="auto"/>
      </w:pPr>
      <w:r>
        <w:separator/>
      </w:r>
    </w:p>
  </w:endnote>
  <w:endnote w:type="continuationSeparator" w:id="0">
    <w:p w14:paraId="541D0592" w14:textId="77777777" w:rsidR="0066601F" w:rsidRDefault="0066601F" w:rsidP="0092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EBCFA" w14:textId="77777777" w:rsidR="00FD2CD9" w:rsidRDefault="00FD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4962" w14:textId="77777777" w:rsidR="00FD2CD9" w:rsidRPr="003A2D70" w:rsidRDefault="00FD2CD9" w:rsidP="003A2D70">
    <w:pPr>
      <w:autoSpaceDE w:val="0"/>
      <w:autoSpaceDN w:val="0"/>
      <w:spacing w:after="0"/>
      <w:rPr>
        <w:rFonts w:cstheme="minorHAnsi"/>
        <w:bCs/>
        <w:sz w:val="18"/>
        <w:szCs w:val="18"/>
      </w:rPr>
    </w:pPr>
    <w:r w:rsidRPr="003A2D70">
      <w:rPr>
        <w:rFonts w:cstheme="minorHAnsi"/>
        <w:bCs/>
        <w:sz w:val="18"/>
        <w:szCs w:val="18"/>
      </w:rPr>
      <w:t>ARC Open Access Policy</w:t>
    </w:r>
    <w:r>
      <w:rPr>
        <w:rFonts w:cstheme="minorHAnsi"/>
        <w:bCs/>
        <w:sz w:val="18"/>
        <w:szCs w:val="18"/>
      </w:rPr>
      <w:t xml:space="preserve"> – Version 2013.1</w:t>
    </w:r>
  </w:p>
  <w:sdt>
    <w:sdtPr>
      <w:id w:val="175004685"/>
      <w:docPartObj>
        <w:docPartGallery w:val="Page Numbers (Bottom of Page)"/>
        <w:docPartUnique/>
      </w:docPartObj>
    </w:sdtPr>
    <w:sdtEndPr>
      <w:rPr>
        <w:noProof/>
      </w:rPr>
    </w:sdtEndPr>
    <w:sdtContent>
      <w:p w14:paraId="3C0703E0" w14:textId="77777777" w:rsidR="00FD2CD9" w:rsidRDefault="00FD2CD9" w:rsidP="003A2D70">
        <w:pPr>
          <w:pStyle w:val="Footer"/>
          <w:ind w:left="4513" w:firstLine="4513"/>
        </w:pPr>
        <w:r>
          <w:fldChar w:fldCharType="begin"/>
        </w:r>
        <w:r>
          <w:instrText xml:space="preserve"> PAGE   \* MERGEFORMAT </w:instrText>
        </w:r>
        <w:r>
          <w:fldChar w:fldCharType="separate"/>
        </w:r>
        <w:r w:rsidR="00F838F0">
          <w:rPr>
            <w:noProof/>
          </w:rPr>
          <w:t>2</w:t>
        </w:r>
        <w:r>
          <w:rPr>
            <w:noProof/>
          </w:rPr>
          <w:fldChar w:fldCharType="end"/>
        </w:r>
      </w:p>
    </w:sdtContent>
  </w:sdt>
  <w:p w14:paraId="742C88F4" w14:textId="77777777" w:rsidR="00FD2CD9" w:rsidRDefault="00FD2CD9">
    <w:pPr>
      <w:pStyle w:val="Footer"/>
    </w:pPr>
  </w:p>
  <w:p w14:paraId="6B8EFE03" w14:textId="77777777" w:rsidR="00FD2CD9" w:rsidRDefault="00FD2C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D58A" w14:textId="77777777" w:rsidR="00FD2CD9" w:rsidRDefault="00FD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8DBA" w14:textId="77777777" w:rsidR="0066601F" w:rsidRDefault="0066601F" w:rsidP="00922404">
      <w:pPr>
        <w:spacing w:after="0" w:line="240" w:lineRule="auto"/>
      </w:pPr>
      <w:r>
        <w:separator/>
      </w:r>
    </w:p>
  </w:footnote>
  <w:footnote w:type="continuationSeparator" w:id="0">
    <w:p w14:paraId="4FC776BA" w14:textId="77777777" w:rsidR="0066601F" w:rsidRDefault="0066601F" w:rsidP="00922404">
      <w:pPr>
        <w:spacing w:after="0" w:line="240" w:lineRule="auto"/>
      </w:pPr>
      <w:r>
        <w:continuationSeparator/>
      </w:r>
    </w:p>
  </w:footnote>
  <w:footnote w:id="1">
    <w:p w14:paraId="7CEF6FFA" w14:textId="77777777" w:rsidR="00FD2CD9" w:rsidRDefault="00FD2CD9">
      <w:pPr>
        <w:pStyle w:val="FootnoteText"/>
      </w:pPr>
      <w:r>
        <w:rPr>
          <w:rStyle w:val="FootnoteReference"/>
        </w:rPr>
        <w:footnoteRef/>
      </w:r>
      <w:r>
        <w:t xml:space="preserve"> Australian Code for the Responsible Conduct of Research, 2007,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0666" w14:textId="77777777" w:rsidR="00FD2CD9" w:rsidRDefault="00FD2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0431" w14:textId="77777777" w:rsidR="00FD2CD9" w:rsidRPr="003A2D70" w:rsidRDefault="00FD2CD9" w:rsidP="003A2D70">
    <w:pPr>
      <w:pStyle w:val="Header"/>
      <w:jc w:val="center"/>
    </w:pPr>
    <w:r w:rsidRPr="003A2D70">
      <w:rPr>
        <w:rFonts w:cstheme="minorHAnsi"/>
        <w:b/>
        <w:bCs/>
        <w:noProof/>
        <w:color w:val="000000"/>
      </w:rPr>
      <w:drawing>
        <wp:inline distT="0" distB="0" distL="0" distR="0" wp14:anchorId="59B37DF2" wp14:editId="55F396DD">
          <wp:extent cx="2974769" cy="809443"/>
          <wp:effectExtent l="0" t="0" r="0" b="0"/>
          <wp:docPr id="1" name="Picture 1" descr="Black and white inline, Australian Government, Australian Research Council logo.&#10;" title="ARC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4567" cy="8093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FF0FF" w14:textId="77777777" w:rsidR="00FD2CD9" w:rsidRDefault="00FD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4F4"/>
    <w:multiLevelType w:val="hybridMultilevel"/>
    <w:tmpl w:val="6B66A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8248E"/>
    <w:multiLevelType w:val="hybridMultilevel"/>
    <w:tmpl w:val="4ABA1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5461B5"/>
    <w:multiLevelType w:val="hybridMultilevel"/>
    <w:tmpl w:val="532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411BB1"/>
    <w:multiLevelType w:val="hybridMultilevel"/>
    <w:tmpl w:val="EDF21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BC03ABC"/>
    <w:multiLevelType w:val="hybridMultilevel"/>
    <w:tmpl w:val="DD9A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2D"/>
    <w:rsid w:val="00092DE7"/>
    <w:rsid w:val="000B4698"/>
    <w:rsid w:val="001924E3"/>
    <w:rsid w:val="002449A3"/>
    <w:rsid w:val="0027223F"/>
    <w:rsid w:val="002C305C"/>
    <w:rsid w:val="00352640"/>
    <w:rsid w:val="00373EAC"/>
    <w:rsid w:val="003A2D70"/>
    <w:rsid w:val="003A2FE4"/>
    <w:rsid w:val="003B5C39"/>
    <w:rsid w:val="003F5B00"/>
    <w:rsid w:val="00431BAC"/>
    <w:rsid w:val="00471830"/>
    <w:rsid w:val="005767EE"/>
    <w:rsid w:val="005A0163"/>
    <w:rsid w:val="0066601F"/>
    <w:rsid w:val="006E6293"/>
    <w:rsid w:val="00704AB3"/>
    <w:rsid w:val="00762D44"/>
    <w:rsid w:val="00784425"/>
    <w:rsid w:val="00845B0A"/>
    <w:rsid w:val="00922404"/>
    <w:rsid w:val="009C07BF"/>
    <w:rsid w:val="009C0D3D"/>
    <w:rsid w:val="00A521CA"/>
    <w:rsid w:val="00AF26F2"/>
    <w:rsid w:val="00B55E11"/>
    <w:rsid w:val="00B84BBE"/>
    <w:rsid w:val="00BB04F6"/>
    <w:rsid w:val="00BB4397"/>
    <w:rsid w:val="00C06743"/>
    <w:rsid w:val="00C3772D"/>
    <w:rsid w:val="00CB7D81"/>
    <w:rsid w:val="00CC0C79"/>
    <w:rsid w:val="00CD4BDF"/>
    <w:rsid w:val="00CD7AE2"/>
    <w:rsid w:val="00D11B74"/>
    <w:rsid w:val="00D30D01"/>
    <w:rsid w:val="00DB2A68"/>
    <w:rsid w:val="00E50396"/>
    <w:rsid w:val="00E57242"/>
    <w:rsid w:val="00EC68B2"/>
    <w:rsid w:val="00ED7D06"/>
    <w:rsid w:val="00F40585"/>
    <w:rsid w:val="00F50B81"/>
    <w:rsid w:val="00F80BF5"/>
    <w:rsid w:val="00F838F0"/>
    <w:rsid w:val="00F926A6"/>
    <w:rsid w:val="00FA0683"/>
    <w:rsid w:val="00FA78E0"/>
    <w:rsid w:val="00FB23E2"/>
    <w:rsid w:val="00FC45DB"/>
    <w:rsid w:val="00FD2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1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2D"/>
    <w:rPr>
      <w:rFonts w:eastAsiaTheme="minorEastAsia"/>
      <w:lang w:eastAsia="en-AU"/>
    </w:rPr>
  </w:style>
  <w:style w:type="paragraph" w:styleId="Heading2">
    <w:name w:val="heading 2"/>
    <w:basedOn w:val="Normal"/>
    <w:next w:val="Normal"/>
    <w:link w:val="Heading2Char"/>
    <w:uiPriority w:val="9"/>
    <w:unhideWhenUsed/>
    <w:qFormat/>
    <w:rsid w:val="00B84B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77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377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4B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772D"/>
    <w:rPr>
      <w:rFonts w:asciiTheme="majorHAnsi" w:eastAsiaTheme="majorEastAsia" w:hAnsiTheme="majorHAnsi" w:cstheme="majorBidi"/>
      <w:b/>
      <w:bCs/>
      <w:color w:val="4F81BD" w:themeColor="accent1"/>
      <w:lang w:eastAsia="en-AU"/>
    </w:rPr>
  </w:style>
  <w:style w:type="character" w:customStyle="1" w:styleId="Heading4Char">
    <w:name w:val="Heading 4 Char"/>
    <w:basedOn w:val="DefaultParagraphFont"/>
    <w:link w:val="Heading4"/>
    <w:uiPriority w:val="9"/>
    <w:rsid w:val="00C3772D"/>
    <w:rPr>
      <w:rFonts w:asciiTheme="majorHAnsi" w:eastAsiaTheme="majorEastAsia" w:hAnsiTheme="majorHAnsi" w:cstheme="majorBidi"/>
      <w:b/>
      <w:bCs/>
      <w:i/>
      <w:iCs/>
      <w:color w:val="4F81BD" w:themeColor="accent1"/>
      <w:lang w:eastAsia="en-AU"/>
    </w:rPr>
  </w:style>
  <w:style w:type="character" w:styleId="Hyperlink">
    <w:name w:val="Hyperlink"/>
    <w:basedOn w:val="DefaultParagraphFont"/>
    <w:uiPriority w:val="99"/>
    <w:unhideWhenUsed/>
    <w:rsid w:val="00C3772D"/>
    <w:rPr>
      <w:color w:val="0000FF"/>
      <w:u w:val="single"/>
    </w:rPr>
  </w:style>
  <w:style w:type="paragraph" w:customStyle="1" w:styleId="Default">
    <w:name w:val="Default"/>
    <w:basedOn w:val="Normal"/>
    <w:rsid w:val="00C3772D"/>
    <w:pPr>
      <w:autoSpaceDE w:val="0"/>
      <w:autoSpaceDN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C3772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06743"/>
    <w:pPr>
      <w:spacing w:after="0" w:line="240" w:lineRule="auto"/>
    </w:pPr>
    <w:rPr>
      <w:rFonts w:eastAsiaTheme="minorEastAsia"/>
      <w:lang w:eastAsia="en-AU"/>
    </w:rPr>
  </w:style>
  <w:style w:type="paragraph" w:styleId="BalloonText">
    <w:name w:val="Balloon Text"/>
    <w:basedOn w:val="Normal"/>
    <w:link w:val="BalloonTextChar"/>
    <w:uiPriority w:val="99"/>
    <w:semiHidden/>
    <w:unhideWhenUsed/>
    <w:rsid w:val="00C06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43"/>
    <w:rPr>
      <w:rFonts w:ascii="Tahoma" w:eastAsiaTheme="minorEastAsia" w:hAnsi="Tahoma" w:cs="Tahoma"/>
      <w:sz w:val="16"/>
      <w:szCs w:val="16"/>
      <w:lang w:eastAsia="en-AU"/>
    </w:rPr>
  </w:style>
  <w:style w:type="paragraph" w:styleId="FootnoteText">
    <w:name w:val="footnote text"/>
    <w:basedOn w:val="Normal"/>
    <w:link w:val="FootnoteTextChar"/>
    <w:uiPriority w:val="99"/>
    <w:semiHidden/>
    <w:unhideWhenUsed/>
    <w:rsid w:val="00922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404"/>
    <w:rPr>
      <w:rFonts w:eastAsiaTheme="minorEastAsia"/>
      <w:sz w:val="20"/>
      <w:szCs w:val="20"/>
      <w:lang w:eastAsia="en-AU"/>
    </w:rPr>
  </w:style>
  <w:style w:type="character" w:styleId="FootnoteReference">
    <w:name w:val="footnote reference"/>
    <w:basedOn w:val="DefaultParagraphFont"/>
    <w:uiPriority w:val="99"/>
    <w:semiHidden/>
    <w:unhideWhenUsed/>
    <w:rsid w:val="00922404"/>
    <w:rPr>
      <w:vertAlign w:val="superscript"/>
    </w:rPr>
  </w:style>
  <w:style w:type="paragraph" w:styleId="Header">
    <w:name w:val="header"/>
    <w:basedOn w:val="Normal"/>
    <w:link w:val="HeaderChar"/>
    <w:uiPriority w:val="99"/>
    <w:unhideWhenUsed/>
    <w:rsid w:val="003A2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D70"/>
    <w:rPr>
      <w:rFonts w:eastAsiaTheme="minorEastAsia"/>
      <w:lang w:eastAsia="en-AU"/>
    </w:rPr>
  </w:style>
  <w:style w:type="paragraph" w:styleId="Footer">
    <w:name w:val="footer"/>
    <w:basedOn w:val="Normal"/>
    <w:link w:val="FooterChar"/>
    <w:uiPriority w:val="99"/>
    <w:unhideWhenUsed/>
    <w:rsid w:val="003A2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D70"/>
    <w:rPr>
      <w:rFonts w:eastAsiaTheme="minorEastAsia"/>
      <w:lang w:eastAsia="en-AU"/>
    </w:rPr>
  </w:style>
  <w:style w:type="character" w:customStyle="1" w:styleId="Heading5Char">
    <w:name w:val="Heading 5 Char"/>
    <w:basedOn w:val="DefaultParagraphFont"/>
    <w:link w:val="Heading5"/>
    <w:uiPriority w:val="9"/>
    <w:rsid w:val="00B84BBE"/>
    <w:rPr>
      <w:rFonts w:asciiTheme="majorHAnsi" w:eastAsiaTheme="majorEastAsia" w:hAnsiTheme="majorHAnsi" w:cstheme="majorBidi"/>
      <w:color w:val="365F91" w:themeColor="accent1" w:themeShade="BF"/>
      <w:lang w:eastAsia="en-AU"/>
    </w:rPr>
  </w:style>
  <w:style w:type="paragraph" w:styleId="Subtitle">
    <w:name w:val="Subtitle"/>
    <w:basedOn w:val="Normal"/>
    <w:next w:val="Normal"/>
    <w:link w:val="SubtitleChar"/>
    <w:uiPriority w:val="11"/>
    <w:qFormat/>
    <w:rsid w:val="00B84BB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84BBE"/>
    <w:rPr>
      <w:rFonts w:eastAsiaTheme="minorEastAsia"/>
      <w:color w:val="5A5A5A" w:themeColor="text1" w:themeTint="A5"/>
      <w:spacing w:val="15"/>
      <w:lang w:eastAsia="en-AU"/>
    </w:rPr>
  </w:style>
  <w:style w:type="paragraph" w:styleId="Title">
    <w:name w:val="Title"/>
    <w:basedOn w:val="Normal"/>
    <w:next w:val="Normal"/>
    <w:link w:val="TitleChar"/>
    <w:uiPriority w:val="10"/>
    <w:qFormat/>
    <w:rsid w:val="00B84B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BE"/>
    <w:rPr>
      <w:rFonts w:asciiTheme="majorHAnsi" w:eastAsiaTheme="majorEastAsia" w:hAnsiTheme="majorHAnsi" w:cstheme="majorBidi"/>
      <w:spacing w:val="-10"/>
      <w:kern w:val="28"/>
      <w:sz w:val="56"/>
      <w:szCs w:val="56"/>
      <w:lang w:eastAsia="en-AU"/>
    </w:rPr>
  </w:style>
  <w:style w:type="character" w:customStyle="1" w:styleId="Heading2Char">
    <w:name w:val="Heading 2 Char"/>
    <w:basedOn w:val="DefaultParagraphFont"/>
    <w:link w:val="Heading2"/>
    <w:uiPriority w:val="9"/>
    <w:rsid w:val="00B84BBE"/>
    <w:rPr>
      <w:rFonts w:asciiTheme="majorHAnsi" w:eastAsiaTheme="majorEastAsia" w:hAnsiTheme="majorHAnsi" w:cstheme="majorBidi"/>
      <w:color w:val="365F91"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EFB91328-569D-4703-9E5A-3CE003359269}">
  <ds:schemaRefs>
    <ds:schemaRef ds:uri="http://schemas.openxmlformats.org/officeDocument/2006/bibliography"/>
  </ds:schemaRefs>
</ds:datastoreItem>
</file>

<file path=customXml/itemProps2.xml><?xml version="1.0" encoding="utf-8"?>
<ds:datastoreItem xmlns:ds="http://schemas.openxmlformats.org/officeDocument/2006/customXml" ds:itemID="{CCBA5B99-608B-4B24-8C58-BEEA4691337D}"/>
</file>

<file path=customXml/itemProps3.xml><?xml version="1.0" encoding="utf-8"?>
<ds:datastoreItem xmlns:ds="http://schemas.openxmlformats.org/officeDocument/2006/customXml" ds:itemID="{F651E2D9-4446-44D4-A2B1-0396A2644247}"/>
</file>

<file path=customXml/itemProps4.xml><?xml version="1.0" encoding="utf-8"?>
<ds:datastoreItem xmlns:ds="http://schemas.openxmlformats.org/officeDocument/2006/customXml" ds:itemID="{D561A7CB-9273-49A6-B208-C3D4E5AD4FB9}"/>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ARC Open Access Policy</vt:lpstr>
    </vt:vector>
  </TitlesOfParts>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Open Access Policy</dc:title>
  <dc:subject>ARC Open Access Policy</dc:subject>
  <dc:creator/>
  <cp:keywords>ARC Open Access Policy</cp:keywords>
  <cp:lastModifiedBy/>
  <cp:revision>1</cp:revision>
  <dcterms:created xsi:type="dcterms:W3CDTF">2022-06-15T04:50:00Z</dcterms:created>
  <dcterms:modified xsi:type="dcterms:W3CDTF">2022-06-15T04:50:00Z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