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Style w:val="normaltextrun"/>
          <w:rFonts w:cstheme="minorBidi"/>
          <w:b/>
          <w:sz w:val="22"/>
          <w:szCs w:val="22"/>
        </w:rPr>
        <w:id w:val="650491066"/>
        <w:placeholder>
          <w:docPart w:val="6CB27DC719EB45C4842F8DB0955095F5"/>
        </w:placeholder>
      </w:sdtPr>
      <w:sdtEndPr>
        <w:rPr>
          <w:rStyle w:val="normaltextrun"/>
        </w:rPr>
      </w:sdtEndPr>
      <w:sdtContent>
        <w:p w14:paraId="7C83B89E" w14:textId="27574444" w:rsidR="009639AF" w:rsidRDefault="00146F1F" w:rsidP="009639AF">
          <w:pPr>
            <w:spacing w:after="160" w:line="259" w:lineRule="auto"/>
            <w:rPr>
              <w:rStyle w:val="normaltextrun"/>
              <w:rFonts w:eastAsia="Times New Roman" w:cstheme="minorHAnsi"/>
              <w:b/>
              <w:sz w:val="22"/>
              <w:szCs w:val="22"/>
              <w:lang w:eastAsia="en-AU"/>
            </w:rPr>
          </w:pPr>
          <w:r>
            <w:rPr>
              <w:rFonts w:cstheme="minorHAnsi"/>
              <w:b/>
              <w:noProof/>
              <w:sz w:val="22"/>
              <w:szCs w:val="22"/>
              <w14:ligatures w14:val="standardContextual"/>
            </w:rPr>
            <mc:AlternateContent>
              <mc:Choice Requires="wps">
                <w:drawing>
                  <wp:anchor distT="0" distB="0" distL="114300" distR="114300" simplePos="0" relativeHeight="251658244" behindDoc="0" locked="0" layoutInCell="1" allowOverlap="1" wp14:anchorId="59E2AE35" wp14:editId="09E747A7">
                    <wp:simplePos x="0" y="0"/>
                    <wp:positionH relativeFrom="column">
                      <wp:posOffset>-266700</wp:posOffset>
                    </wp:positionH>
                    <wp:positionV relativeFrom="paragraph">
                      <wp:posOffset>9058275</wp:posOffset>
                    </wp:positionV>
                    <wp:extent cx="5991225" cy="504825"/>
                    <wp:effectExtent l="0" t="0" r="0" b="0"/>
                    <wp:wrapNone/>
                    <wp:docPr id="328048031" name="Text Box 2"/>
                    <wp:cNvGraphicFramePr/>
                    <a:graphic xmlns:a="http://schemas.openxmlformats.org/drawingml/2006/main">
                      <a:graphicData uri="http://schemas.microsoft.com/office/word/2010/wordprocessingShape">
                        <wps:wsp>
                          <wps:cNvSpPr txBox="1"/>
                          <wps:spPr>
                            <a:xfrm>
                              <a:off x="0" y="0"/>
                              <a:ext cx="5991225" cy="504825"/>
                            </a:xfrm>
                            <a:prstGeom prst="rect">
                              <a:avLst/>
                            </a:prstGeom>
                            <a:noFill/>
                            <a:ln w="6350">
                              <a:noFill/>
                            </a:ln>
                          </wps:spPr>
                          <wps:txbx>
                            <w:txbxContent>
                              <w:p w14:paraId="7E0C401C" w14:textId="5C1BB57A" w:rsidR="00146F1F" w:rsidRPr="002E53E5" w:rsidRDefault="00146F1F" w:rsidP="00146F1F">
                                <w:pPr>
                                  <w:jc w:val="center"/>
                                  <w:rPr>
                                    <w:color w:val="E8E8E8" w:themeColor="background2"/>
                                  </w:rPr>
                                </w:pPr>
                                <w:r w:rsidRPr="002E53E5">
                                  <w:rPr>
                                    <w:color w:val="E8E8E8" w:themeColor="background2"/>
                                  </w:rPr>
                                  <w:t>Digital Object Identifier (DOI):</w:t>
                                </w:r>
                                <w:r w:rsidR="003B5D6F" w:rsidRPr="002E53E5">
                                  <w:rPr>
                                    <w:color w:val="E8E8E8" w:themeColor="background2"/>
                                  </w:rPr>
                                  <w:t xml:space="preserve"> </w:t>
                                </w:r>
                                <w:r w:rsidR="002E53E5" w:rsidRPr="002E53E5">
                                  <w:rPr>
                                    <w:color w:val="E8E8E8" w:themeColor="background2"/>
                                  </w:rPr>
                                  <w:t>10.83116/252k-hj20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9E2AE35" id="_x0000_t202" coordsize="21600,21600" o:spt="202" path="m,l,21600r21600,l21600,xe">
                    <v:stroke joinstyle="miter"/>
                    <v:path gradientshapeok="t" o:connecttype="rect"/>
                  </v:shapetype>
                  <v:shape id="Text Box 2" o:spid="_x0000_s1026" type="#_x0000_t202" style="position:absolute;margin-left:-21pt;margin-top:713.25pt;width:471.75pt;height:39.75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" filled="f" stroked="f" strokeweight=".5pt">
                    <v:textbox>
                      <w:txbxContent>
                        <w:p w14:paraId="7E0C401C" w14:textId="5C1BB57A" w:rsidR="00146F1F" w:rsidRPr="002E53E5" w:rsidRDefault="00146F1F" w:rsidP="00146F1F">
                          <w:pPr>
                            <w:jc w:val="center"/>
                            <w:rPr>
                              <w:color w:val="E8E8E8" w:themeColor="background2"/>
                            </w:rPr>
                          </w:pPr>
                          <w:r w:rsidRPr="002E53E5">
                            <w:rPr>
                              <w:color w:val="E8E8E8" w:themeColor="background2"/>
                            </w:rPr>
                            <w:t>Digital Object Identifier (DOI):</w:t>
                          </w:r>
                          <w:r w:rsidR="003B5D6F" w:rsidRPr="002E53E5">
                            <w:rPr>
                              <w:color w:val="E8E8E8" w:themeColor="background2"/>
                            </w:rPr>
                            <w:t xml:space="preserve"> </w:t>
                          </w:r>
                          <w:r w:rsidR="002E53E5" w:rsidRPr="002E53E5">
                            <w:rPr>
                              <w:color w:val="E8E8E8" w:themeColor="background2"/>
                            </w:rPr>
                            <w:t>10.83116/252k-hj20</w:t>
                          </w:r>
                        </w:p>
                      </w:txbxContent>
                    </v:textbox>
                  </v:shape>
                </w:pict>
              </mc:Fallback>
            </mc:AlternateContent>
          </w:r>
          <w:r w:rsidR="009639AF" w:rsidRPr="007777F4">
            <w:rPr>
              <w:rFonts w:cstheme="minorHAnsi"/>
              <w:b/>
              <w:noProof/>
              <w:sz w:val="22"/>
              <w:szCs w:val="22"/>
            </w:rPr>
            <mc:AlternateContent>
              <mc:Choice Requires="wps">
                <w:drawing>
                  <wp:anchor distT="0" distB="0" distL="114300" distR="114300" simplePos="0" relativeHeight="251658241" behindDoc="0" locked="0" layoutInCell="1" allowOverlap="1" wp14:anchorId="1E71D9DE" wp14:editId="4D1A834B">
                    <wp:simplePos x="0" y="0"/>
                    <wp:positionH relativeFrom="margin">
                      <wp:posOffset>-135890</wp:posOffset>
                    </wp:positionH>
                    <wp:positionV relativeFrom="paragraph">
                      <wp:posOffset>3088640</wp:posOffset>
                    </wp:positionV>
                    <wp:extent cx="5753100" cy="2766060"/>
                    <wp:effectExtent l="0" t="0" r="0" b="0"/>
                    <wp:wrapNone/>
                    <wp:docPr id="861028139" name="Rectangle 861028139"/>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753100" cy="2766060"/>
                            </a:xfrm>
                            <a:prstGeom prst="rect">
                              <a:avLst/>
                            </a:prstGeom>
                          </wps:spPr>
                          <wps:txbx>
                            <w:txbxContent>
                              <w:p w14:paraId="2A5C2CE5" w14:textId="0BA251D7" w:rsidR="009639AF" w:rsidRPr="00A91680" w:rsidRDefault="00D265C5" w:rsidP="009639AF">
                                <w:pPr>
                                  <w:spacing w:before="100" w:beforeAutospacing="1" w:line="278" w:lineRule="auto"/>
                                  <w:rPr>
                                    <w:rStyle w:val="normaltextrun"/>
                                    <w:rFonts w:cs="Segoe UI"/>
                                    <w:b/>
                                    <w:bCs/>
                                    <w:color w:val="FFFFFF" w:themeColor="background1"/>
                                    <w:sz w:val="44"/>
                                    <w:szCs w:val="44"/>
                                  </w:rPr>
                                </w:pPr>
                                <w:r>
                                  <w:rPr>
                                    <w:rStyle w:val="normaltextrun"/>
                                    <w:rFonts w:cs="Segoe UI"/>
                                    <w:b/>
                                    <w:bCs/>
                                    <w:color w:val="FFFFFF" w:themeColor="background1"/>
                                    <w:sz w:val="44"/>
                                    <w:szCs w:val="44"/>
                                  </w:rPr>
                                  <w:t xml:space="preserve">ARC </w:t>
                                </w:r>
                                <w:r w:rsidRPr="00D265C5">
                                  <w:rPr>
                                    <w:rStyle w:val="normaltextrun"/>
                                    <w:rFonts w:cs="Segoe UI"/>
                                    <w:b/>
                                    <w:bCs/>
                                    <w:color w:val="FFFFFF" w:themeColor="background1"/>
                                    <w:sz w:val="44"/>
                                    <w:szCs w:val="44"/>
                                  </w:rPr>
                                  <w:t>Research Integrity and Other Misconduct Policy</w:t>
                                </w:r>
                              </w:p>
                              <w:tbl>
                                <w:tblPr>
                                  <w:tblStyle w:val="TableGrid"/>
                                  <w:tblW w:w="8647" w:type="dxa"/>
                                  <w:tblInd w:w="-15" w:type="dxa"/>
                                  <w:tblLook w:val="04A0" w:firstRow="1" w:lastRow="0" w:firstColumn="1" w:lastColumn="0" w:noHBand="0" w:noVBand="1"/>
                                </w:tblPr>
                                <w:tblGrid>
                                  <w:gridCol w:w="2142"/>
                                  <w:gridCol w:w="2612"/>
                                  <w:gridCol w:w="2065"/>
                                  <w:gridCol w:w="1828"/>
                                </w:tblGrid>
                                <w:tr w:rsidR="009B61E3" w:rsidRPr="0073200E" w14:paraId="1B0BE12B" w14:textId="77777777" w:rsidTr="004D7D58">
                                  <w:trPr>
                                    <w:trHeight w:val="507"/>
                                  </w:trPr>
                                  <w:tc>
                                    <w:tcPr>
                                      <w:tcW w:w="2142" w:type="dxa"/>
                                    </w:tcPr>
                                    <w:p w14:paraId="2D331E1E" w14:textId="77777777" w:rsidR="009639AF" w:rsidRPr="0073200E" w:rsidRDefault="009639AF" w:rsidP="004D7D58">
                                      <w:pPr>
                                        <w:spacing w:before="100" w:beforeAutospacing="1" w:line="278" w:lineRule="auto"/>
                                        <w:rPr>
                                          <w:b/>
                                          <w:bCs/>
                                          <w:color w:val="FFFFFF" w:themeColor="background1"/>
                                          <w:sz w:val="24"/>
                                          <w:szCs w:val="24"/>
                                          <w:u w:val="single"/>
                                        </w:rPr>
                                      </w:pPr>
                                      <w:r w:rsidRPr="0073200E">
                                        <w:rPr>
                                          <w:b/>
                                          <w:bCs/>
                                          <w:color w:val="FFFFFF" w:themeColor="background1"/>
                                          <w:sz w:val="24"/>
                                          <w:szCs w:val="24"/>
                                          <w:u w:val="single"/>
                                        </w:rPr>
                                        <w:t xml:space="preserve">Policy Name: </w:t>
                                      </w:r>
                                    </w:p>
                                  </w:tc>
                                  <w:tc>
                                    <w:tcPr>
                                      <w:tcW w:w="6505" w:type="dxa"/>
                                      <w:gridSpan w:val="3"/>
                                    </w:tcPr>
                                    <w:p w14:paraId="1D171EF8" w14:textId="5A37274C" w:rsidR="009639AF" w:rsidRPr="003B5D6F" w:rsidRDefault="00D265C5" w:rsidP="004D7D58">
                                      <w:pPr>
                                        <w:spacing w:before="100" w:beforeAutospacing="1" w:line="278" w:lineRule="auto"/>
                                        <w:rPr>
                                          <w:color w:val="FF0000"/>
                                          <w:sz w:val="24"/>
                                          <w:szCs w:val="24"/>
                                        </w:rPr>
                                      </w:pPr>
                                      <w:r>
                                        <w:rPr>
                                          <w:color w:val="FFFFFF" w:themeColor="background1"/>
                                          <w:sz w:val="24"/>
                                          <w:szCs w:val="24"/>
                                        </w:rPr>
                                        <w:t xml:space="preserve">ARC </w:t>
                                      </w:r>
                                      <w:r w:rsidRPr="00D265C5">
                                        <w:rPr>
                                          <w:color w:val="FFFFFF" w:themeColor="background1"/>
                                          <w:sz w:val="24"/>
                                          <w:szCs w:val="24"/>
                                        </w:rPr>
                                        <w:t>Research Integrity and Other Misconduct Policy</w:t>
                                      </w:r>
                                    </w:p>
                                  </w:tc>
                                </w:tr>
                                <w:tr w:rsidR="009B61E3" w:rsidRPr="0073200E" w14:paraId="2E47DD8C" w14:textId="77777777" w:rsidTr="004D7D58">
                                  <w:trPr>
                                    <w:trHeight w:val="340"/>
                                  </w:trPr>
                                  <w:tc>
                                    <w:tcPr>
                                      <w:tcW w:w="2142" w:type="dxa"/>
                                      <w:vAlign w:val="center"/>
                                    </w:tcPr>
                                    <w:p w14:paraId="31C9F6A1" w14:textId="77777777" w:rsidR="009639AF" w:rsidRPr="0073200E" w:rsidRDefault="009639AF" w:rsidP="004D7D58">
                                      <w:pPr>
                                        <w:spacing w:before="100" w:beforeAutospacing="1" w:line="278" w:lineRule="auto"/>
                                        <w:rPr>
                                          <w:b/>
                                          <w:bCs/>
                                          <w:color w:val="FFFFFF" w:themeColor="background1"/>
                                          <w:sz w:val="24"/>
                                          <w:szCs w:val="24"/>
                                          <w:u w:val="single"/>
                                        </w:rPr>
                                      </w:pPr>
                                      <w:r w:rsidRPr="0073200E">
                                        <w:rPr>
                                          <w:b/>
                                          <w:bCs/>
                                          <w:color w:val="FFFFFF" w:themeColor="background1"/>
                                          <w:sz w:val="24"/>
                                          <w:szCs w:val="24"/>
                                          <w:u w:val="single"/>
                                        </w:rPr>
                                        <w:t>Policy Owner:</w:t>
                                      </w:r>
                                    </w:p>
                                  </w:tc>
                                  <w:tc>
                                    <w:tcPr>
                                      <w:tcW w:w="6505" w:type="dxa"/>
                                      <w:gridSpan w:val="3"/>
                                      <w:vAlign w:val="center"/>
                                    </w:tcPr>
                                    <w:p w14:paraId="2C074752" w14:textId="763FA66E" w:rsidR="009639AF" w:rsidRPr="00EA7B28" w:rsidRDefault="00D265C5" w:rsidP="004D7D58">
                                      <w:pPr>
                                        <w:spacing w:before="100" w:beforeAutospacing="1" w:line="278" w:lineRule="auto"/>
                                        <w:rPr>
                                          <w:color w:val="FFFFFF" w:themeColor="background1"/>
                                          <w:sz w:val="24"/>
                                          <w:szCs w:val="24"/>
                                        </w:rPr>
                                      </w:pPr>
                                      <w:r w:rsidRPr="00D265C5">
                                        <w:rPr>
                                          <w:color w:val="FFFFFF" w:themeColor="background1"/>
                                          <w:sz w:val="24"/>
                                          <w:szCs w:val="24"/>
                                        </w:rPr>
                                        <w:t>Policy and Performance Branch</w:t>
                                      </w:r>
                                    </w:p>
                                  </w:tc>
                                </w:tr>
                                <w:tr w:rsidR="009B61E3" w:rsidRPr="0073200E" w14:paraId="208C8564" w14:textId="77777777" w:rsidTr="004D7D58">
                                  <w:trPr>
                                    <w:trHeight w:val="340"/>
                                  </w:trPr>
                                  <w:tc>
                                    <w:tcPr>
                                      <w:tcW w:w="2142" w:type="dxa"/>
                                      <w:vAlign w:val="center"/>
                                    </w:tcPr>
                                    <w:p w14:paraId="160B05A6" w14:textId="77777777" w:rsidR="009639AF" w:rsidRPr="00D265C5" w:rsidRDefault="009639AF" w:rsidP="004D7D58">
                                      <w:pPr>
                                        <w:spacing w:before="100" w:beforeAutospacing="1" w:line="278" w:lineRule="auto"/>
                                        <w:rPr>
                                          <w:b/>
                                          <w:bCs/>
                                          <w:color w:val="FFFFFF" w:themeColor="background1"/>
                                          <w:sz w:val="24"/>
                                          <w:szCs w:val="24"/>
                                          <w:u w:val="single"/>
                                        </w:rPr>
                                      </w:pPr>
                                      <w:r w:rsidRPr="00D265C5">
                                        <w:rPr>
                                          <w:b/>
                                          <w:bCs/>
                                          <w:color w:val="FFFFFF" w:themeColor="background1"/>
                                          <w:sz w:val="24"/>
                                          <w:szCs w:val="24"/>
                                          <w:u w:val="single"/>
                                        </w:rPr>
                                        <w:t>Effective from:</w:t>
                                      </w:r>
                                    </w:p>
                                  </w:tc>
                                  <w:tc>
                                    <w:tcPr>
                                      <w:tcW w:w="2612" w:type="dxa"/>
                                      <w:vAlign w:val="center"/>
                                    </w:tcPr>
                                    <w:p w14:paraId="3FE47737" w14:textId="50EDEEA3" w:rsidR="009639AF" w:rsidRPr="00BE39F7" w:rsidRDefault="00337CA9" w:rsidP="004D7D58">
                                      <w:pPr>
                                        <w:spacing w:before="100" w:beforeAutospacing="1" w:line="278" w:lineRule="auto"/>
                                        <w:rPr>
                                          <w:color w:val="FFFFFF" w:themeColor="background1"/>
                                          <w:sz w:val="24"/>
                                          <w:szCs w:val="24"/>
                                          <w:highlight w:val="yellow"/>
                                        </w:rPr>
                                      </w:pPr>
                                      <w:r>
                                        <w:rPr>
                                          <w:color w:val="FFFFFF" w:themeColor="background1"/>
                                          <w:sz w:val="24"/>
                                          <w:szCs w:val="24"/>
                                        </w:rPr>
                                        <w:t>9 September 2026</w:t>
                                      </w:r>
                                    </w:p>
                                  </w:tc>
                                  <w:tc>
                                    <w:tcPr>
                                      <w:tcW w:w="2065" w:type="dxa"/>
                                      <w:vAlign w:val="center"/>
                                    </w:tcPr>
                                    <w:p w14:paraId="3ABE3E84" w14:textId="77777777" w:rsidR="009639AF" w:rsidRPr="0073200E" w:rsidRDefault="009639AF" w:rsidP="004D7D58">
                                      <w:pPr>
                                        <w:spacing w:before="100" w:beforeAutospacing="1" w:line="278" w:lineRule="auto"/>
                                        <w:rPr>
                                          <w:b/>
                                          <w:bCs/>
                                          <w:color w:val="FFFFFF" w:themeColor="background1"/>
                                          <w:sz w:val="24"/>
                                          <w:szCs w:val="24"/>
                                        </w:rPr>
                                      </w:pPr>
                                      <w:r w:rsidRPr="0073200E">
                                        <w:rPr>
                                          <w:b/>
                                          <w:bCs/>
                                          <w:color w:val="FFFFFF" w:themeColor="background1"/>
                                          <w:sz w:val="24"/>
                                          <w:szCs w:val="24"/>
                                          <w:u w:val="single"/>
                                        </w:rPr>
                                        <w:t>Version number:</w:t>
                                      </w:r>
                                    </w:p>
                                  </w:tc>
                                  <w:tc>
                                    <w:tcPr>
                                      <w:tcW w:w="1828" w:type="dxa"/>
                                      <w:vAlign w:val="center"/>
                                    </w:tcPr>
                                    <w:p w14:paraId="2F711702" w14:textId="2A135A8A" w:rsidR="009639AF" w:rsidRPr="00EA7B28" w:rsidRDefault="00D265C5" w:rsidP="004D7D58">
                                      <w:pPr>
                                        <w:spacing w:before="100" w:beforeAutospacing="1" w:line="278" w:lineRule="auto"/>
                                        <w:rPr>
                                          <w:color w:val="FFFFFF" w:themeColor="background1"/>
                                          <w:sz w:val="24"/>
                                          <w:szCs w:val="24"/>
                                        </w:rPr>
                                      </w:pPr>
                                      <w:r w:rsidRPr="00D265C5">
                                        <w:rPr>
                                          <w:bCs/>
                                          <w:color w:val="FFFFFF" w:themeColor="background1"/>
                                          <w:sz w:val="24"/>
                                          <w:szCs w:val="24"/>
                                        </w:rPr>
                                        <w:t>2026.1</w:t>
                                      </w:r>
                                    </w:p>
                                  </w:tc>
                                </w:tr>
                                <w:tr w:rsidR="009B61E3" w:rsidRPr="0073200E" w14:paraId="7CDC05C5" w14:textId="77777777" w:rsidTr="004D7D58">
                                  <w:trPr>
                                    <w:trHeight w:val="340"/>
                                  </w:trPr>
                                  <w:tc>
                                    <w:tcPr>
                                      <w:tcW w:w="2142" w:type="dxa"/>
                                      <w:vAlign w:val="center"/>
                                    </w:tcPr>
                                    <w:p w14:paraId="49E602C0" w14:textId="77777777" w:rsidR="009639AF" w:rsidRPr="00D265C5" w:rsidRDefault="009639AF" w:rsidP="004D7D58">
                                      <w:pPr>
                                        <w:spacing w:before="100" w:beforeAutospacing="1" w:line="278" w:lineRule="auto"/>
                                        <w:rPr>
                                          <w:b/>
                                          <w:bCs/>
                                          <w:color w:val="FFFFFF" w:themeColor="background1"/>
                                          <w:sz w:val="24"/>
                                          <w:szCs w:val="24"/>
                                          <w:highlight w:val="yellow"/>
                                          <w:u w:val="single"/>
                                        </w:rPr>
                                      </w:pPr>
                                      <w:r w:rsidRPr="00D265C5">
                                        <w:rPr>
                                          <w:b/>
                                          <w:bCs/>
                                          <w:color w:val="FFFFFF" w:themeColor="background1"/>
                                          <w:sz w:val="24"/>
                                          <w:szCs w:val="24"/>
                                          <w:u w:val="single"/>
                                        </w:rPr>
                                        <w:t>Date for revision:</w:t>
                                      </w:r>
                                    </w:p>
                                  </w:tc>
                                  <w:tc>
                                    <w:tcPr>
                                      <w:tcW w:w="6505" w:type="dxa"/>
                                      <w:gridSpan w:val="3"/>
                                      <w:vAlign w:val="center"/>
                                    </w:tcPr>
                                    <w:sdt>
                                      <w:sdtPr>
                                        <w:rPr>
                                          <w:color w:val="FFFFFF" w:themeColor="background1"/>
                                          <w:sz w:val="24"/>
                                          <w:szCs w:val="24"/>
                                        </w:rPr>
                                        <w:id w:val="-290600173"/>
                                        <w:placeholder>
                                          <w:docPart w:val="5BAA2800512247D08EE65CD782E553C1"/>
                                        </w:placeholder>
                                        <w:date w:fullDate="2028-09-09T00:00:00Z">
                                          <w:dateFormat w:val="d/MM/yyyy"/>
                                          <w:lid w:val="en-AU"/>
                                          <w:storeMappedDataAs w:val="dateTime"/>
                                          <w:calendar w:val="gregorian"/>
                                        </w:date>
                                      </w:sdtPr>
                                      <w:sdtEndPr/>
                                      <w:sdtContent>
                                        <w:p w14:paraId="18046D26" w14:textId="12CEC0AF" w:rsidR="009639AF" w:rsidRPr="00EA7B28" w:rsidRDefault="00337CA9" w:rsidP="004D7D58">
                                          <w:pPr>
                                            <w:spacing w:before="100" w:beforeAutospacing="1" w:line="278" w:lineRule="auto"/>
                                            <w:rPr>
                                              <w:color w:val="FFFFFF" w:themeColor="background1"/>
                                              <w:sz w:val="24"/>
                                              <w:szCs w:val="24"/>
                                            </w:rPr>
                                          </w:pPr>
                                          <w:r>
                                            <w:rPr>
                                              <w:color w:val="FFFFFF" w:themeColor="background1"/>
                                              <w:sz w:val="24"/>
                                              <w:szCs w:val="24"/>
                                            </w:rPr>
                                            <w:t>9/09/2028</w:t>
                                          </w:r>
                                        </w:p>
                                      </w:sdtContent>
                                    </w:sdt>
                                  </w:tc>
                                </w:tr>
                              </w:tbl>
                              <w:p w14:paraId="1FD654E6" w14:textId="77777777" w:rsidR="009639AF" w:rsidRPr="0073200E" w:rsidRDefault="009639AF" w:rsidP="009639AF">
                                <w:pPr>
                                  <w:spacing w:before="160" w:after="80" w:line="278" w:lineRule="auto"/>
                                  <w:rPr>
                                    <w:rFonts w:eastAsiaTheme="majorEastAsia" w:cs="Segoe UI"/>
                                    <w:color w:val="FFFFFF" w:themeColor="background1"/>
                                    <w:kern w:val="24"/>
                                    <w:sz w:val="32"/>
                                    <w:szCs w:val="32"/>
                                    <w:lang w:val="en-US"/>
                                  </w:rPr>
                                </w:pPr>
                              </w:p>
                            </w:txbxContent>
                          </wps:txbx>
                          <wps:bodyPr vert="horz" wrap="square" lIns="91440" tIns="45720" rIns="91440" bIns="45720" rtlCol="0" anchor="t">
                            <a:noAutofit/>
                          </wps:bodyPr>
                        </wps:wsp>
                      </a:graphicData>
                    </a:graphic>
                    <wp14:sizeRelH relativeFrom="margin">
                      <wp14:pctWidth>0</wp14:pctWidth>
                    </wp14:sizeRelH>
                    <wp14:sizeRelV relativeFrom="margin">
                      <wp14:pctHeight>0</wp14:pctHeight>
                    </wp14:sizeRelV>
                  </wp:anchor>
                </w:drawing>
              </mc:Choice>
              <mc:Fallback>
                <w:pict>
                  <v:rect w14:anchorId="1E71D9DE" id="Rectangle 861028139" o:spid="_x0000_s1027" style="position:absolute;margin-left:-10.7pt;margin-top:243.2pt;width:453pt;height:217.8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" filled="f" stroked="f">
                    <o:lock v:ext="edit" grouping="t"/>
                    <v:textbox>
                      <w:txbxContent>
                        <w:p w14:paraId="2A5C2CE5" w14:textId="0BA251D7" w:rsidR="009639AF" w:rsidRPr="00A91680" w:rsidRDefault="00D265C5" w:rsidP="009639AF">
                          <w:pPr>
                            <w:spacing w:before="100" w:beforeAutospacing="1" w:line="278" w:lineRule="auto"/>
                            <w:rPr>
                              <w:rStyle w:val="normaltextrun"/>
                              <w:rFonts w:cs="Segoe UI"/>
                              <w:b/>
                              <w:bCs/>
                              <w:color w:val="FFFFFF" w:themeColor="background1"/>
                              <w:sz w:val="44"/>
                              <w:szCs w:val="44"/>
                            </w:rPr>
                          </w:pPr>
                          <w:r>
                            <w:rPr>
                              <w:rStyle w:val="normaltextrun"/>
                              <w:rFonts w:cs="Segoe UI"/>
                              <w:b/>
                              <w:bCs/>
                              <w:color w:val="FFFFFF" w:themeColor="background1"/>
                              <w:sz w:val="44"/>
                              <w:szCs w:val="44"/>
                            </w:rPr>
                            <w:t xml:space="preserve">ARC </w:t>
                          </w:r>
                          <w:r w:rsidRPr="00D265C5">
                            <w:rPr>
                              <w:rStyle w:val="normaltextrun"/>
                              <w:rFonts w:cs="Segoe UI"/>
                              <w:b/>
                              <w:bCs/>
                              <w:color w:val="FFFFFF" w:themeColor="background1"/>
                              <w:sz w:val="44"/>
                              <w:szCs w:val="44"/>
                            </w:rPr>
                            <w:t>Research Integrity and Other Misconduct Policy</w:t>
                          </w:r>
                        </w:p>
                        <w:tbl>
                          <w:tblPr>
                            <w:tblStyle w:val="TableGrid"/>
                            <w:tblW w:w="8647" w:type="dxa"/>
                            <w:tblInd w:w="-15" w:type="dxa"/>
                            <w:tblLook w:val="04A0" w:firstRow="1" w:lastRow="0" w:firstColumn="1" w:lastColumn="0" w:noHBand="0" w:noVBand="1"/>
                          </w:tblPr>
                          <w:tblGrid>
                            <w:gridCol w:w="2142"/>
                            <w:gridCol w:w="2612"/>
                            <w:gridCol w:w="2065"/>
                            <w:gridCol w:w="1828"/>
                          </w:tblGrid>
                          <w:tr w:rsidR="009B61E3" w:rsidRPr="0073200E" w14:paraId="1B0BE12B" w14:textId="77777777" w:rsidTr="004D7D58">
                            <w:trPr>
                              <w:trHeight w:val="507"/>
                            </w:trPr>
                            <w:tc>
                              <w:tcPr>
                                <w:tcW w:w="2142" w:type="dxa"/>
                              </w:tcPr>
                              <w:p w14:paraId="2D331E1E" w14:textId="77777777" w:rsidR="009639AF" w:rsidRPr="0073200E" w:rsidRDefault="009639AF" w:rsidP="004D7D58">
                                <w:pPr>
                                  <w:spacing w:before="100" w:beforeAutospacing="1" w:line="278" w:lineRule="auto"/>
                                  <w:rPr>
                                    <w:b/>
                                    <w:bCs/>
                                    <w:color w:val="FFFFFF" w:themeColor="background1"/>
                                    <w:sz w:val="24"/>
                                    <w:szCs w:val="24"/>
                                    <w:u w:val="single"/>
                                  </w:rPr>
                                </w:pPr>
                                <w:r w:rsidRPr="0073200E">
                                  <w:rPr>
                                    <w:b/>
                                    <w:bCs/>
                                    <w:color w:val="FFFFFF" w:themeColor="background1"/>
                                    <w:sz w:val="24"/>
                                    <w:szCs w:val="24"/>
                                    <w:u w:val="single"/>
                                  </w:rPr>
                                  <w:t xml:space="preserve">Policy Name: </w:t>
                                </w:r>
                              </w:p>
                            </w:tc>
                            <w:tc>
                              <w:tcPr>
                                <w:tcW w:w="6505" w:type="dxa"/>
                                <w:gridSpan w:val="3"/>
                              </w:tcPr>
                              <w:p w14:paraId="1D171EF8" w14:textId="5A37274C" w:rsidR="009639AF" w:rsidRPr="003B5D6F" w:rsidRDefault="00D265C5" w:rsidP="004D7D58">
                                <w:pPr>
                                  <w:spacing w:before="100" w:beforeAutospacing="1" w:line="278" w:lineRule="auto"/>
                                  <w:rPr>
                                    <w:color w:val="FF0000"/>
                                    <w:sz w:val="24"/>
                                    <w:szCs w:val="24"/>
                                  </w:rPr>
                                </w:pPr>
                                <w:r>
                                  <w:rPr>
                                    <w:color w:val="FFFFFF" w:themeColor="background1"/>
                                    <w:sz w:val="24"/>
                                    <w:szCs w:val="24"/>
                                  </w:rPr>
                                  <w:t xml:space="preserve">ARC </w:t>
                                </w:r>
                                <w:r w:rsidRPr="00D265C5">
                                  <w:rPr>
                                    <w:color w:val="FFFFFF" w:themeColor="background1"/>
                                    <w:sz w:val="24"/>
                                    <w:szCs w:val="24"/>
                                  </w:rPr>
                                  <w:t>Research Integrity and Other Misconduct Policy</w:t>
                                </w:r>
                              </w:p>
                            </w:tc>
                          </w:tr>
                          <w:tr w:rsidR="009B61E3" w:rsidRPr="0073200E" w14:paraId="2E47DD8C" w14:textId="77777777" w:rsidTr="004D7D58">
                            <w:trPr>
                              <w:trHeight w:val="340"/>
                            </w:trPr>
                            <w:tc>
                              <w:tcPr>
                                <w:tcW w:w="2142" w:type="dxa"/>
                                <w:vAlign w:val="center"/>
                              </w:tcPr>
                              <w:p w14:paraId="31C9F6A1" w14:textId="77777777" w:rsidR="009639AF" w:rsidRPr="0073200E" w:rsidRDefault="009639AF" w:rsidP="004D7D58">
                                <w:pPr>
                                  <w:spacing w:before="100" w:beforeAutospacing="1" w:line="278" w:lineRule="auto"/>
                                  <w:rPr>
                                    <w:b/>
                                    <w:bCs/>
                                    <w:color w:val="FFFFFF" w:themeColor="background1"/>
                                    <w:sz w:val="24"/>
                                    <w:szCs w:val="24"/>
                                    <w:u w:val="single"/>
                                  </w:rPr>
                                </w:pPr>
                                <w:r w:rsidRPr="0073200E">
                                  <w:rPr>
                                    <w:b/>
                                    <w:bCs/>
                                    <w:color w:val="FFFFFF" w:themeColor="background1"/>
                                    <w:sz w:val="24"/>
                                    <w:szCs w:val="24"/>
                                    <w:u w:val="single"/>
                                  </w:rPr>
                                  <w:t>Policy Owner:</w:t>
                                </w:r>
                              </w:p>
                            </w:tc>
                            <w:tc>
                              <w:tcPr>
                                <w:tcW w:w="6505" w:type="dxa"/>
                                <w:gridSpan w:val="3"/>
                                <w:vAlign w:val="center"/>
                              </w:tcPr>
                              <w:p w14:paraId="2C074752" w14:textId="763FA66E" w:rsidR="009639AF" w:rsidRPr="00EA7B28" w:rsidRDefault="00D265C5" w:rsidP="004D7D58">
                                <w:pPr>
                                  <w:spacing w:before="100" w:beforeAutospacing="1" w:line="278" w:lineRule="auto"/>
                                  <w:rPr>
                                    <w:color w:val="FFFFFF" w:themeColor="background1"/>
                                    <w:sz w:val="24"/>
                                    <w:szCs w:val="24"/>
                                  </w:rPr>
                                </w:pPr>
                                <w:r w:rsidRPr="00D265C5">
                                  <w:rPr>
                                    <w:color w:val="FFFFFF" w:themeColor="background1"/>
                                    <w:sz w:val="24"/>
                                    <w:szCs w:val="24"/>
                                  </w:rPr>
                                  <w:t>Policy and Performance Branch</w:t>
                                </w:r>
                              </w:p>
                            </w:tc>
                          </w:tr>
                          <w:tr w:rsidR="009B61E3" w:rsidRPr="0073200E" w14:paraId="208C8564" w14:textId="77777777" w:rsidTr="004D7D58">
                            <w:trPr>
                              <w:trHeight w:val="340"/>
                            </w:trPr>
                            <w:tc>
                              <w:tcPr>
                                <w:tcW w:w="2142" w:type="dxa"/>
                                <w:vAlign w:val="center"/>
                              </w:tcPr>
                              <w:p w14:paraId="160B05A6" w14:textId="77777777" w:rsidR="009639AF" w:rsidRPr="00D265C5" w:rsidRDefault="009639AF" w:rsidP="004D7D58">
                                <w:pPr>
                                  <w:spacing w:before="100" w:beforeAutospacing="1" w:line="278" w:lineRule="auto"/>
                                  <w:rPr>
                                    <w:b/>
                                    <w:bCs/>
                                    <w:color w:val="FFFFFF" w:themeColor="background1"/>
                                    <w:sz w:val="24"/>
                                    <w:szCs w:val="24"/>
                                    <w:u w:val="single"/>
                                  </w:rPr>
                                </w:pPr>
                                <w:r w:rsidRPr="00D265C5">
                                  <w:rPr>
                                    <w:b/>
                                    <w:bCs/>
                                    <w:color w:val="FFFFFF" w:themeColor="background1"/>
                                    <w:sz w:val="24"/>
                                    <w:szCs w:val="24"/>
                                    <w:u w:val="single"/>
                                  </w:rPr>
                                  <w:t>Effective from:</w:t>
                                </w:r>
                              </w:p>
                            </w:tc>
                            <w:tc>
                              <w:tcPr>
                                <w:tcW w:w="2612" w:type="dxa"/>
                                <w:vAlign w:val="center"/>
                              </w:tcPr>
                              <w:p w14:paraId="3FE47737" w14:textId="50EDEEA3" w:rsidR="009639AF" w:rsidRPr="00BE39F7" w:rsidRDefault="00337CA9" w:rsidP="004D7D58">
                                <w:pPr>
                                  <w:spacing w:before="100" w:beforeAutospacing="1" w:line="278" w:lineRule="auto"/>
                                  <w:rPr>
                                    <w:color w:val="FFFFFF" w:themeColor="background1"/>
                                    <w:sz w:val="24"/>
                                    <w:szCs w:val="24"/>
                                    <w:highlight w:val="yellow"/>
                                  </w:rPr>
                                </w:pPr>
                                <w:r>
                                  <w:rPr>
                                    <w:color w:val="FFFFFF" w:themeColor="background1"/>
                                    <w:sz w:val="24"/>
                                    <w:szCs w:val="24"/>
                                  </w:rPr>
                                  <w:t>9 September 2026</w:t>
                                </w:r>
                              </w:p>
                            </w:tc>
                            <w:tc>
                              <w:tcPr>
                                <w:tcW w:w="2065" w:type="dxa"/>
                                <w:vAlign w:val="center"/>
                              </w:tcPr>
                              <w:p w14:paraId="3ABE3E84" w14:textId="77777777" w:rsidR="009639AF" w:rsidRPr="0073200E" w:rsidRDefault="009639AF" w:rsidP="004D7D58">
                                <w:pPr>
                                  <w:spacing w:before="100" w:beforeAutospacing="1" w:line="278" w:lineRule="auto"/>
                                  <w:rPr>
                                    <w:b/>
                                    <w:bCs/>
                                    <w:color w:val="FFFFFF" w:themeColor="background1"/>
                                    <w:sz w:val="24"/>
                                    <w:szCs w:val="24"/>
                                  </w:rPr>
                                </w:pPr>
                                <w:r w:rsidRPr="0073200E">
                                  <w:rPr>
                                    <w:b/>
                                    <w:bCs/>
                                    <w:color w:val="FFFFFF" w:themeColor="background1"/>
                                    <w:sz w:val="24"/>
                                    <w:szCs w:val="24"/>
                                    <w:u w:val="single"/>
                                  </w:rPr>
                                  <w:t>Version number:</w:t>
                                </w:r>
                              </w:p>
                            </w:tc>
                            <w:tc>
                              <w:tcPr>
                                <w:tcW w:w="1828" w:type="dxa"/>
                                <w:vAlign w:val="center"/>
                              </w:tcPr>
                              <w:p w14:paraId="2F711702" w14:textId="2A135A8A" w:rsidR="009639AF" w:rsidRPr="00EA7B28" w:rsidRDefault="00D265C5" w:rsidP="004D7D58">
                                <w:pPr>
                                  <w:spacing w:before="100" w:beforeAutospacing="1" w:line="278" w:lineRule="auto"/>
                                  <w:rPr>
                                    <w:color w:val="FFFFFF" w:themeColor="background1"/>
                                    <w:sz w:val="24"/>
                                    <w:szCs w:val="24"/>
                                  </w:rPr>
                                </w:pPr>
                                <w:r w:rsidRPr="00D265C5">
                                  <w:rPr>
                                    <w:bCs/>
                                    <w:color w:val="FFFFFF" w:themeColor="background1"/>
                                    <w:sz w:val="24"/>
                                    <w:szCs w:val="24"/>
                                  </w:rPr>
                                  <w:t>2026.1</w:t>
                                </w:r>
                              </w:p>
                            </w:tc>
                          </w:tr>
                          <w:tr w:rsidR="009B61E3" w:rsidRPr="0073200E" w14:paraId="7CDC05C5" w14:textId="77777777" w:rsidTr="004D7D58">
                            <w:trPr>
                              <w:trHeight w:val="340"/>
                            </w:trPr>
                            <w:tc>
                              <w:tcPr>
                                <w:tcW w:w="2142" w:type="dxa"/>
                                <w:vAlign w:val="center"/>
                              </w:tcPr>
                              <w:p w14:paraId="49E602C0" w14:textId="77777777" w:rsidR="009639AF" w:rsidRPr="00D265C5" w:rsidRDefault="009639AF" w:rsidP="004D7D58">
                                <w:pPr>
                                  <w:spacing w:before="100" w:beforeAutospacing="1" w:line="278" w:lineRule="auto"/>
                                  <w:rPr>
                                    <w:b/>
                                    <w:bCs/>
                                    <w:color w:val="FFFFFF" w:themeColor="background1"/>
                                    <w:sz w:val="24"/>
                                    <w:szCs w:val="24"/>
                                    <w:highlight w:val="yellow"/>
                                    <w:u w:val="single"/>
                                  </w:rPr>
                                </w:pPr>
                                <w:r w:rsidRPr="00D265C5">
                                  <w:rPr>
                                    <w:b/>
                                    <w:bCs/>
                                    <w:color w:val="FFFFFF" w:themeColor="background1"/>
                                    <w:sz w:val="24"/>
                                    <w:szCs w:val="24"/>
                                    <w:u w:val="single"/>
                                  </w:rPr>
                                  <w:t>Date for revision:</w:t>
                                </w:r>
                              </w:p>
                            </w:tc>
                            <w:tc>
                              <w:tcPr>
                                <w:tcW w:w="6505" w:type="dxa"/>
                                <w:gridSpan w:val="3"/>
                                <w:vAlign w:val="center"/>
                              </w:tcPr>
                              <w:sdt>
                                <w:sdtPr>
                                  <w:rPr>
                                    <w:color w:val="FFFFFF" w:themeColor="background1"/>
                                    <w:sz w:val="24"/>
                                    <w:szCs w:val="24"/>
                                  </w:rPr>
                                  <w:id w:val="-290600173"/>
                                  <w:placeholder>
                                    <w:docPart w:val="5BAA2800512247D08EE65CD782E553C1"/>
                                  </w:placeholder>
                                  <w:date w:fullDate="2028-09-09T00:00:00Z">
                                    <w:dateFormat w:val="d/MM/yyyy"/>
                                    <w:lid w:val="en-AU"/>
                                    <w:storeMappedDataAs w:val="dateTime"/>
                                    <w:calendar w:val="gregorian"/>
                                  </w:date>
                                </w:sdtPr>
                                <w:sdtEndPr/>
                                <w:sdtContent>
                                  <w:p w14:paraId="18046D26" w14:textId="12CEC0AF" w:rsidR="009639AF" w:rsidRPr="00EA7B28" w:rsidRDefault="00337CA9" w:rsidP="004D7D58">
                                    <w:pPr>
                                      <w:spacing w:before="100" w:beforeAutospacing="1" w:line="278" w:lineRule="auto"/>
                                      <w:rPr>
                                        <w:color w:val="FFFFFF" w:themeColor="background1"/>
                                        <w:sz w:val="24"/>
                                        <w:szCs w:val="24"/>
                                      </w:rPr>
                                    </w:pPr>
                                    <w:r>
                                      <w:rPr>
                                        <w:color w:val="FFFFFF" w:themeColor="background1"/>
                                        <w:sz w:val="24"/>
                                        <w:szCs w:val="24"/>
                                      </w:rPr>
                                      <w:t>9/09/2028</w:t>
                                    </w:r>
                                  </w:p>
                                </w:sdtContent>
                              </w:sdt>
                            </w:tc>
                          </w:tr>
                        </w:tbl>
                        <w:p w14:paraId="1FD654E6" w14:textId="77777777" w:rsidR="009639AF" w:rsidRPr="0073200E" w:rsidRDefault="009639AF" w:rsidP="009639AF">
                          <w:pPr>
                            <w:spacing w:before="160" w:after="80" w:line="278" w:lineRule="auto"/>
                            <w:rPr>
                              <w:rFonts w:eastAsiaTheme="majorEastAsia" w:cs="Segoe UI"/>
                              <w:color w:val="FFFFFF" w:themeColor="background1"/>
                              <w:kern w:val="24"/>
                              <w:sz w:val="32"/>
                              <w:szCs w:val="32"/>
                              <w:lang w:val="en-US"/>
                            </w:rPr>
                          </w:pPr>
                        </w:p>
                      </w:txbxContent>
                    </v:textbox>
                    <w10:wrap anchorx="margin"/>
                  </v:rect>
                </w:pict>
              </mc:Fallback>
            </mc:AlternateContent>
          </w:r>
          <w:r w:rsidR="009639AF">
            <w:rPr>
              <w:noProof/>
            </w:rPr>
            <w:drawing>
              <wp:anchor distT="0" distB="0" distL="114300" distR="114300" simplePos="0" relativeHeight="251658240" behindDoc="1" locked="0" layoutInCell="1" allowOverlap="1" wp14:anchorId="2BFE95D6" wp14:editId="31D616FC">
                <wp:simplePos x="0" y="0"/>
                <wp:positionH relativeFrom="page">
                  <wp:align>left</wp:align>
                </wp:positionH>
                <wp:positionV relativeFrom="margin">
                  <wp:align>center</wp:align>
                </wp:positionV>
                <wp:extent cx="7572375" cy="10711538"/>
                <wp:effectExtent l="0" t="0" r="0" b="0"/>
                <wp:wrapNone/>
                <wp:docPr id="1931763128" name="Picture 19317631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885955" name="Picture 1302885955">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572375" cy="1071153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39AF">
            <w:rPr>
              <w:rFonts w:cstheme="minorHAnsi"/>
              <w:b/>
              <w:noProof/>
              <w:sz w:val="22"/>
              <w:szCs w:val="22"/>
              <w14:ligatures w14:val="standardContextual"/>
            </w:rPr>
            <w:drawing>
              <wp:anchor distT="0" distB="0" distL="114300" distR="114300" simplePos="0" relativeHeight="251658243" behindDoc="0" locked="0" layoutInCell="1" allowOverlap="1" wp14:anchorId="4F5FE01E" wp14:editId="27E8A3DB">
                <wp:simplePos x="0" y="0"/>
                <wp:positionH relativeFrom="column">
                  <wp:posOffset>-333375</wp:posOffset>
                </wp:positionH>
                <wp:positionV relativeFrom="paragraph">
                  <wp:posOffset>18415</wp:posOffset>
                </wp:positionV>
                <wp:extent cx="3322303" cy="1064319"/>
                <wp:effectExtent l="0" t="0" r="0" b="0"/>
                <wp:wrapSquare wrapText="bothSides"/>
                <wp:docPr id="454239714" name="Picture 2" descr="Australian Government crest with Australia Research Council wordmark in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239714" name="Picture 2" descr="Australian Government crest with Australia Research Council wordmark in whi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22303" cy="1064319"/>
                        </a:xfrm>
                        <a:prstGeom prst="rect">
                          <a:avLst/>
                        </a:prstGeom>
                      </pic:spPr>
                    </pic:pic>
                  </a:graphicData>
                </a:graphic>
                <wp14:sizeRelH relativeFrom="margin">
                  <wp14:pctWidth>0</wp14:pctWidth>
                </wp14:sizeRelH>
                <wp14:sizeRelV relativeFrom="margin">
                  <wp14:pctHeight>0</wp14:pctHeight>
                </wp14:sizeRelV>
              </wp:anchor>
            </w:drawing>
          </w:r>
          <w:r w:rsidR="009639AF">
            <w:rPr>
              <w:noProof/>
            </w:rPr>
            <w:drawing>
              <wp:anchor distT="0" distB="0" distL="114300" distR="114300" simplePos="0" relativeHeight="251658242" behindDoc="1" locked="0" layoutInCell="1" allowOverlap="1" wp14:anchorId="4193F526" wp14:editId="648F7902">
                <wp:simplePos x="0" y="0"/>
                <wp:positionH relativeFrom="page">
                  <wp:align>left</wp:align>
                </wp:positionH>
                <wp:positionV relativeFrom="page">
                  <wp:align>top</wp:align>
                </wp:positionV>
                <wp:extent cx="7572375" cy="10711538"/>
                <wp:effectExtent l="0" t="0" r="0" b="0"/>
                <wp:wrapNone/>
                <wp:docPr id="1302885955" name="Picture 13028859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885955" name="Picture 1302885955">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574189" cy="1071410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39AF">
            <w:rPr>
              <w:rStyle w:val="normaltextrun"/>
              <w:rFonts w:cstheme="minorHAnsi"/>
              <w:b/>
              <w:sz w:val="22"/>
              <w:szCs w:val="22"/>
            </w:rPr>
            <w:br w:type="page"/>
          </w:r>
        </w:p>
      </w:sdtContent>
    </w:sdt>
    <w:sdt>
      <w:sdtPr>
        <w:rPr>
          <w:rFonts w:asciiTheme="minorHAnsi" w:eastAsiaTheme="minorEastAsia" w:hAnsiTheme="minorHAnsi" w:cs="Times New Roman"/>
          <w:color w:val="auto"/>
          <w:sz w:val="20"/>
          <w:szCs w:val="20"/>
          <w:lang w:val="en-AU"/>
        </w:rPr>
        <w:id w:val="-290827890"/>
        <w:docPartObj>
          <w:docPartGallery w:val="Table of Contents"/>
          <w:docPartUnique/>
        </w:docPartObj>
      </w:sdtPr>
      <w:sdtEndPr>
        <w:rPr>
          <w:b/>
        </w:rPr>
      </w:sdtEndPr>
      <w:sdtContent>
        <w:p w14:paraId="644E8706" w14:textId="77777777" w:rsidR="009639AF" w:rsidRPr="00A91680" w:rsidRDefault="009639AF" w:rsidP="009639AF">
          <w:pPr>
            <w:pStyle w:val="TOCHeading"/>
            <w:rPr>
              <w:color w:val="002060"/>
            </w:rPr>
          </w:pPr>
          <w:r w:rsidRPr="00A91680">
            <w:rPr>
              <w:color w:val="002060"/>
            </w:rPr>
            <w:t>Table of Contents</w:t>
          </w:r>
        </w:p>
        <w:p w14:paraId="05BB430C" w14:textId="556109FC" w:rsidR="0030743F" w:rsidRDefault="009639AF">
          <w:pPr>
            <w:pStyle w:val="TOC1"/>
            <w:tabs>
              <w:tab w:val="left" w:pos="630"/>
            </w:tabs>
            <w:rPr>
              <w:rFonts w:asciiTheme="minorHAnsi" w:eastAsiaTheme="minorEastAsia" w:hAnsiTheme="minorHAnsi" w:cstheme="minorBidi"/>
              <w:color w:val="auto"/>
              <w:kern w:val="2"/>
              <w:sz w:val="24"/>
              <w:szCs w:val="24"/>
              <w14:ligatures w14:val="standardContextual"/>
            </w:rPr>
          </w:pPr>
          <w:r w:rsidRPr="00A91680">
            <w:rPr>
              <w:color w:val="002060"/>
            </w:rPr>
            <w:fldChar w:fldCharType="begin"/>
          </w:r>
          <w:r w:rsidRPr="00A91680">
            <w:rPr>
              <w:color w:val="002060"/>
            </w:rPr>
            <w:instrText xml:space="preserve"> TOC \o "1-3" \h \z \u </w:instrText>
          </w:r>
          <w:r w:rsidRPr="00A91680">
            <w:rPr>
              <w:color w:val="002060"/>
            </w:rPr>
            <w:fldChar w:fldCharType="separate"/>
          </w:r>
          <w:hyperlink w:anchor="_Toc238647826" w:history="1">
            <w:r w:rsidR="0030743F" w:rsidRPr="00F027F8">
              <w:rPr>
                <w:rStyle w:val="Hyperlink"/>
              </w:rPr>
              <w:t>1.</w:t>
            </w:r>
            <w:r w:rsidR="0030743F">
              <w:rPr>
                <w:rFonts w:asciiTheme="minorHAnsi" w:eastAsiaTheme="minorEastAsia" w:hAnsiTheme="minorHAnsi" w:cstheme="minorBidi"/>
                <w:color w:val="auto"/>
                <w:kern w:val="2"/>
                <w:sz w:val="24"/>
                <w:szCs w:val="24"/>
                <w14:ligatures w14:val="standardContextual"/>
              </w:rPr>
              <w:tab/>
            </w:r>
            <w:r w:rsidR="0030743F" w:rsidRPr="00F027F8">
              <w:rPr>
                <w:rStyle w:val="Hyperlink"/>
              </w:rPr>
              <w:t>Introduction</w:t>
            </w:r>
            <w:r w:rsidR="0030743F">
              <w:rPr>
                <w:webHidden/>
              </w:rPr>
              <w:tab/>
            </w:r>
            <w:r w:rsidR="0030743F">
              <w:rPr>
                <w:webHidden/>
              </w:rPr>
              <w:fldChar w:fldCharType="begin"/>
            </w:r>
            <w:r w:rsidR="0030743F">
              <w:rPr>
                <w:webHidden/>
              </w:rPr>
              <w:instrText xml:space="preserve"> PAGEREF _Toc238647826 \h </w:instrText>
            </w:r>
            <w:r w:rsidR="0030743F">
              <w:rPr>
                <w:webHidden/>
              </w:rPr>
            </w:r>
            <w:r w:rsidR="0030743F">
              <w:rPr>
                <w:webHidden/>
              </w:rPr>
              <w:fldChar w:fldCharType="separate"/>
            </w:r>
            <w:r w:rsidR="0030743F">
              <w:rPr>
                <w:webHidden/>
              </w:rPr>
              <w:t>3</w:t>
            </w:r>
            <w:r w:rsidR="0030743F">
              <w:rPr>
                <w:webHidden/>
              </w:rPr>
              <w:fldChar w:fldCharType="end"/>
            </w:r>
          </w:hyperlink>
        </w:p>
        <w:p w14:paraId="7C07CB71" w14:textId="643FDA86" w:rsidR="0030743F" w:rsidRDefault="0030743F">
          <w:pPr>
            <w:pStyle w:val="TOC2"/>
            <w:tabs>
              <w:tab w:val="left" w:pos="840"/>
              <w:tab w:val="right" w:leader="dot" w:pos="9016"/>
            </w:tabs>
            <w:rPr>
              <w:rFonts w:eastAsiaTheme="minorEastAsia" w:cstheme="minorBidi"/>
              <w:noProof/>
              <w:color w:val="auto"/>
              <w:kern w:val="2"/>
              <w:szCs w:val="24"/>
              <w:lang w:eastAsia="en-AU"/>
              <w14:ligatures w14:val="standardContextual"/>
            </w:rPr>
          </w:pPr>
          <w:hyperlink w:anchor="_Toc238647827" w:history="1">
            <w:r w:rsidRPr="00F027F8">
              <w:rPr>
                <w:rStyle w:val="Hyperlink"/>
                <w:noProof/>
              </w:rPr>
              <w:t>1.1.</w:t>
            </w:r>
            <w:r>
              <w:rPr>
                <w:rFonts w:eastAsiaTheme="minorEastAsia" w:cstheme="minorBidi"/>
                <w:noProof/>
                <w:color w:val="auto"/>
                <w:kern w:val="2"/>
                <w:szCs w:val="24"/>
                <w:lang w:eastAsia="en-AU"/>
                <w14:ligatures w14:val="standardContextual"/>
              </w:rPr>
              <w:tab/>
            </w:r>
            <w:r w:rsidRPr="00F027F8">
              <w:rPr>
                <w:rStyle w:val="Hyperlink"/>
                <w:noProof/>
              </w:rPr>
              <w:t>The Australian Research Council</w:t>
            </w:r>
            <w:r>
              <w:rPr>
                <w:noProof/>
                <w:webHidden/>
              </w:rPr>
              <w:tab/>
            </w:r>
            <w:r>
              <w:rPr>
                <w:noProof/>
                <w:webHidden/>
              </w:rPr>
              <w:fldChar w:fldCharType="begin"/>
            </w:r>
            <w:r>
              <w:rPr>
                <w:noProof/>
                <w:webHidden/>
              </w:rPr>
              <w:instrText xml:space="preserve"> PAGEREF _Toc238647827 \h </w:instrText>
            </w:r>
            <w:r>
              <w:rPr>
                <w:noProof/>
                <w:webHidden/>
              </w:rPr>
            </w:r>
            <w:r>
              <w:rPr>
                <w:noProof/>
                <w:webHidden/>
              </w:rPr>
              <w:fldChar w:fldCharType="separate"/>
            </w:r>
            <w:r>
              <w:rPr>
                <w:noProof/>
                <w:webHidden/>
              </w:rPr>
              <w:t>3</w:t>
            </w:r>
            <w:r>
              <w:rPr>
                <w:noProof/>
                <w:webHidden/>
              </w:rPr>
              <w:fldChar w:fldCharType="end"/>
            </w:r>
          </w:hyperlink>
        </w:p>
        <w:p w14:paraId="5214B512" w14:textId="59F53AAF" w:rsidR="0030743F" w:rsidRDefault="0030743F">
          <w:pPr>
            <w:pStyle w:val="TOC2"/>
            <w:tabs>
              <w:tab w:val="left" w:pos="840"/>
              <w:tab w:val="right" w:leader="dot" w:pos="9016"/>
            </w:tabs>
            <w:rPr>
              <w:rFonts w:eastAsiaTheme="minorEastAsia" w:cstheme="minorBidi"/>
              <w:noProof/>
              <w:color w:val="auto"/>
              <w:kern w:val="2"/>
              <w:szCs w:val="24"/>
              <w:lang w:eastAsia="en-AU"/>
              <w14:ligatures w14:val="standardContextual"/>
            </w:rPr>
          </w:pPr>
          <w:hyperlink w:anchor="_Toc238647828" w:history="1">
            <w:r w:rsidRPr="00F027F8">
              <w:rPr>
                <w:rStyle w:val="Hyperlink"/>
                <w:noProof/>
              </w:rPr>
              <w:t>1.2.</w:t>
            </w:r>
            <w:r>
              <w:rPr>
                <w:rFonts w:eastAsiaTheme="minorEastAsia" w:cstheme="minorBidi"/>
                <w:noProof/>
                <w:color w:val="auto"/>
                <w:kern w:val="2"/>
                <w:szCs w:val="24"/>
                <w:lang w:eastAsia="en-AU"/>
                <w14:ligatures w14:val="standardContextual"/>
              </w:rPr>
              <w:tab/>
            </w:r>
            <w:r w:rsidRPr="00F027F8">
              <w:rPr>
                <w:rStyle w:val="Hyperlink"/>
                <w:noProof/>
              </w:rPr>
              <w:t>Purpose of policy</w:t>
            </w:r>
            <w:r>
              <w:rPr>
                <w:noProof/>
                <w:webHidden/>
              </w:rPr>
              <w:tab/>
            </w:r>
            <w:r>
              <w:rPr>
                <w:noProof/>
                <w:webHidden/>
              </w:rPr>
              <w:fldChar w:fldCharType="begin"/>
            </w:r>
            <w:r>
              <w:rPr>
                <w:noProof/>
                <w:webHidden/>
              </w:rPr>
              <w:instrText xml:space="preserve"> PAGEREF _Toc238647828 \h </w:instrText>
            </w:r>
            <w:r>
              <w:rPr>
                <w:noProof/>
                <w:webHidden/>
              </w:rPr>
            </w:r>
            <w:r>
              <w:rPr>
                <w:noProof/>
                <w:webHidden/>
              </w:rPr>
              <w:fldChar w:fldCharType="separate"/>
            </w:r>
            <w:r>
              <w:rPr>
                <w:noProof/>
                <w:webHidden/>
              </w:rPr>
              <w:t>3</w:t>
            </w:r>
            <w:r>
              <w:rPr>
                <w:noProof/>
                <w:webHidden/>
              </w:rPr>
              <w:fldChar w:fldCharType="end"/>
            </w:r>
          </w:hyperlink>
        </w:p>
        <w:p w14:paraId="7F7359AA" w14:textId="3BD8A9FA" w:rsidR="0030743F" w:rsidRDefault="0030743F">
          <w:pPr>
            <w:pStyle w:val="TOC2"/>
            <w:tabs>
              <w:tab w:val="left" w:pos="840"/>
              <w:tab w:val="right" w:leader="dot" w:pos="9016"/>
            </w:tabs>
            <w:rPr>
              <w:rFonts w:eastAsiaTheme="minorEastAsia" w:cstheme="minorBidi"/>
              <w:noProof/>
              <w:color w:val="auto"/>
              <w:kern w:val="2"/>
              <w:szCs w:val="24"/>
              <w:lang w:eastAsia="en-AU"/>
              <w14:ligatures w14:val="standardContextual"/>
            </w:rPr>
          </w:pPr>
          <w:hyperlink w:anchor="_Toc238647829" w:history="1">
            <w:r w:rsidRPr="00F027F8">
              <w:rPr>
                <w:rStyle w:val="Hyperlink"/>
                <w:noProof/>
              </w:rPr>
              <w:t>1.3.</w:t>
            </w:r>
            <w:r>
              <w:rPr>
                <w:rFonts w:eastAsiaTheme="minorEastAsia" w:cstheme="minorBidi"/>
                <w:noProof/>
                <w:color w:val="auto"/>
                <w:kern w:val="2"/>
                <w:szCs w:val="24"/>
                <w:lang w:eastAsia="en-AU"/>
                <w14:ligatures w14:val="standardContextual"/>
              </w:rPr>
              <w:tab/>
            </w:r>
            <w:r w:rsidRPr="00F027F8">
              <w:rPr>
                <w:rStyle w:val="Hyperlink"/>
                <w:noProof/>
              </w:rPr>
              <w:t>Commencement, review and enforcement</w:t>
            </w:r>
            <w:r>
              <w:rPr>
                <w:noProof/>
                <w:webHidden/>
              </w:rPr>
              <w:tab/>
            </w:r>
            <w:r>
              <w:rPr>
                <w:noProof/>
                <w:webHidden/>
              </w:rPr>
              <w:fldChar w:fldCharType="begin"/>
            </w:r>
            <w:r>
              <w:rPr>
                <w:noProof/>
                <w:webHidden/>
              </w:rPr>
              <w:instrText xml:space="preserve"> PAGEREF _Toc238647829 \h </w:instrText>
            </w:r>
            <w:r>
              <w:rPr>
                <w:noProof/>
                <w:webHidden/>
              </w:rPr>
            </w:r>
            <w:r>
              <w:rPr>
                <w:noProof/>
                <w:webHidden/>
              </w:rPr>
              <w:fldChar w:fldCharType="separate"/>
            </w:r>
            <w:r>
              <w:rPr>
                <w:noProof/>
                <w:webHidden/>
              </w:rPr>
              <w:t>3</w:t>
            </w:r>
            <w:r>
              <w:rPr>
                <w:noProof/>
                <w:webHidden/>
              </w:rPr>
              <w:fldChar w:fldCharType="end"/>
            </w:r>
          </w:hyperlink>
        </w:p>
        <w:p w14:paraId="0743BEB4" w14:textId="7B3ABC91" w:rsidR="0030743F" w:rsidRDefault="0030743F">
          <w:pPr>
            <w:pStyle w:val="TOC2"/>
            <w:tabs>
              <w:tab w:val="left" w:pos="840"/>
              <w:tab w:val="right" w:leader="dot" w:pos="9016"/>
            </w:tabs>
            <w:rPr>
              <w:rFonts w:eastAsiaTheme="minorEastAsia" w:cstheme="minorBidi"/>
              <w:noProof/>
              <w:color w:val="auto"/>
              <w:kern w:val="2"/>
              <w:szCs w:val="24"/>
              <w:lang w:eastAsia="en-AU"/>
              <w14:ligatures w14:val="standardContextual"/>
            </w:rPr>
          </w:pPr>
          <w:hyperlink w:anchor="_Toc238647830" w:history="1">
            <w:r w:rsidRPr="00F027F8">
              <w:rPr>
                <w:rStyle w:val="Hyperlink"/>
                <w:noProof/>
              </w:rPr>
              <w:t>1.4.</w:t>
            </w:r>
            <w:r>
              <w:rPr>
                <w:rFonts w:eastAsiaTheme="minorEastAsia" w:cstheme="minorBidi"/>
                <w:noProof/>
                <w:color w:val="auto"/>
                <w:kern w:val="2"/>
                <w:szCs w:val="24"/>
                <w:lang w:eastAsia="en-AU"/>
                <w14:ligatures w14:val="standardContextual"/>
              </w:rPr>
              <w:tab/>
            </w:r>
            <w:r w:rsidRPr="00F027F8">
              <w:rPr>
                <w:rStyle w:val="Hyperlink"/>
                <w:noProof/>
              </w:rPr>
              <w:t>ARC roles and responsibilities</w:t>
            </w:r>
            <w:r>
              <w:rPr>
                <w:noProof/>
                <w:webHidden/>
              </w:rPr>
              <w:tab/>
            </w:r>
            <w:r>
              <w:rPr>
                <w:noProof/>
                <w:webHidden/>
              </w:rPr>
              <w:fldChar w:fldCharType="begin"/>
            </w:r>
            <w:r>
              <w:rPr>
                <w:noProof/>
                <w:webHidden/>
              </w:rPr>
              <w:instrText xml:space="preserve"> PAGEREF _Toc238647830 \h </w:instrText>
            </w:r>
            <w:r>
              <w:rPr>
                <w:noProof/>
                <w:webHidden/>
              </w:rPr>
            </w:r>
            <w:r>
              <w:rPr>
                <w:noProof/>
                <w:webHidden/>
              </w:rPr>
              <w:fldChar w:fldCharType="separate"/>
            </w:r>
            <w:r>
              <w:rPr>
                <w:noProof/>
                <w:webHidden/>
              </w:rPr>
              <w:t>4</w:t>
            </w:r>
            <w:r>
              <w:rPr>
                <w:noProof/>
                <w:webHidden/>
              </w:rPr>
              <w:fldChar w:fldCharType="end"/>
            </w:r>
          </w:hyperlink>
        </w:p>
        <w:p w14:paraId="4CF7C141" w14:textId="7E7A639E" w:rsidR="0030743F" w:rsidRDefault="0030743F">
          <w:pPr>
            <w:pStyle w:val="TOC2"/>
            <w:tabs>
              <w:tab w:val="left" w:pos="840"/>
              <w:tab w:val="right" w:leader="dot" w:pos="9016"/>
            </w:tabs>
            <w:rPr>
              <w:rFonts w:eastAsiaTheme="minorEastAsia" w:cstheme="minorBidi"/>
              <w:noProof/>
              <w:color w:val="auto"/>
              <w:kern w:val="2"/>
              <w:szCs w:val="24"/>
              <w:lang w:eastAsia="en-AU"/>
              <w14:ligatures w14:val="standardContextual"/>
            </w:rPr>
          </w:pPr>
          <w:hyperlink w:anchor="_Toc238647831" w:history="1">
            <w:r w:rsidRPr="00F027F8">
              <w:rPr>
                <w:rStyle w:val="Hyperlink"/>
                <w:noProof/>
              </w:rPr>
              <w:t>1.5.</w:t>
            </w:r>
            <w:r>
              <w:rPr>
                <w:rFonts w:eastAsiaTheme="minorEastAsia" w:cstheme="minorBidi"/>
                <w:noProof/>
                <w:color w:val="auto"/>
                <w:kern w:val="2"/>
                <w:szCs w:val="24"/>
                <w:lang w:eastAsia="en-AU"/>
                <w14:ligatures w14:val="standardContextual"/>
              </w:rPr>
              <w:tab/>
            </w:r>
            <w:r w:rsidRPr="00F027F8">
              <w:rPr>
                <w:rStyle w:val="Hyperlink"/>
                <w:noProof/>
              </w:rPr>
              <w:t>Scope</w:t>
            </w:r>
            <w:r>
              <w:rPr>
                <w:noProof/>
                <w:webHidden/>
              </w:rPr>
              <w:tab/>
            </w:r>
            <w:r>
              <w:rPr>
                <w:noProof/>
                <w:webHidden/>
              </w:rPr>
              <w:fldChar w:fldCharType="begin"/>
            </w:r>
            <w:r>
              <w:rPr>
                <w:noProof/>
                <w:webHidden/>
              </w:rPr>
              <w:instrText xml:space="preserve"> PAGEREF _Toc238647831 \h </w:instrText>
            </w:r>
            <w:r>
              <w:rPr>
                <w:noProof/>
                <w:webHidden/>
              </w:rPr>
            </w:r>
            <w:r>
              <w:rPr>
                <w:noProof/>
                <w:webHidden/>
              </w:rPr>
              <w:fldChar w:fldCharType="separate"/>
            </w:r>
            <w:r>
              <w:rPr>
                <w:noProof/>
                <w:webHidden/>
              </w:rPr>
              <w:t>4</w:t>
            </w:r>
            <w:r>
              <w:rPr>
                <w:noProof/>
                <w:webHidden/>
              </w:rPr>
              <w:fldChar w:fldCharType="end"/>
            </w:r>
          </w:hyperlink>
        </w:p>
        <w:p w14:paraId="57BDA77D" w14:textId="7172C12C" w:rsidR="0030743F" w:rsidRDefault="0030743F">
          <w:pPr>
            <w:pStyle w:val="TOC1"/>
            <w:tabs>
              <w:tab w:val="left" w:pos="630"/>
            </w:tabs>
            <w:rPr>
              <w:rFonts w:asciiTheme="minorHAnsi" w:eastAsiaTheme="minorEastAsia" w:hAnsiTheme="minorHAnsi" w:cstheme="minorBidi"/>
              <w:color w:val="auto"/>
              <w:kern w:val="2"/>
              <w:sz w:val="24"/>
              <w:szCs w:val="24"/>
              <w14:ligatures w14:val="standardContextual"/>
            </w:rPr>
          </w:pPr>
          <w:hyperlink w:anchor="_Toc238647832" w:history="1">
            <w:r w:rsidRPr="00F027F8">
              <w:rPr>
                <w:rStyle w:val="Hyperlink"/>
              </w:rPr>
              <w:t>2.</w:t>
            </w:r>
            <w:r>
              <w:rPr>
                <w:rFonts w:asciiTheme="minorHAnsi" w:eastAsiaTheme="minorEastAsia" w:hAnsiTheme="minorHAnsi" w:cstheme="minorBidi"/>
                <w:color w:val="auto"/>
                <w:kern w:val="2"/>
                <w:sz w:val="24"/>
                <w:szCs w:val="24"/>
                <w14:ligatures w14:val="standardContextual"/>
              </w:rPr>
              <w:tab/>
            </w:r>
            <w:r w:rsidRPr="00F027F8">
              <w:rPr>
                <w:rStyle w:val="Hyperlink"/>
              </w:rPr>
              <w:t>Research integrity matters</w:t>
            </w:r>
            <w:r>
              <w:rPr>
                <w:webHidden/>
              </w:rPr>
              <w:tab/>
            </w:r>
            <w:r>
              <w:rPr>
                <w:webHidden/>
              </w:rPr>
              <w:fldChar w:fldCharType="begin"/>
            </w:r>
            <w:r>
              <w:rPr>
                <w:webHidden/>
              </w:rPr>
              <w:instrText xml:space="preserve"> PAGEREF _Toc238647832 \h </w:instrText>
            </w:r>
            <w:r>
              <w:rPr>
                <w:webHidden/>
              </w:rPr>
            </w:r>
            <w:r>
              <w:rPr>
                <w:webHidden/>
              </w:rPr>
              <w:fldChar w:fldCharType="separate"/>
            </w:r>
            <w:r>
              <w:rPr>
                <w:webHidden/>
              </w:rPr>
              <w:t>5</w:t>
            </w:r>
            <w:r>
              <w:rPr>
                <w:webHidden/>
              </w:rPr>
              <w:fldChar w:fldCharType="end"/>
            </w:r>
          </w:hyperlink>
        </w:p>
        <w:p w14:paraId="21CF4E30" w14:textId="2289F915" w:rsidR="0030743F" w:rsidRDefault="0030743F">
          <w:pPr>
            <w:pStyle w:val="TOC2"/>
            <w:tabs>
              <w:tab w:val="left" w:pos="840"/>
              <w:tab w:val="right" w:leader="dot" w:pos="9016"/>
            </w:tabs>
            <w:rPr>
              <w:rFonts w:eastAsiaTheme="minorEastAsia" w:cstheme="minorBidi"/>
              <w:noProof/>
              <w:color w:val="auto"/>
              <w:kern w:val="2"/>
              <w:szCs w:val="24"/>
              <w:lang w:eastAsia="en-AU"/>
              <w14:ligatures w14:val="standardContextual"/>
            </w:rPr>
          </w:pPr>
          <w:hyperlink w:anchor="_Toc238647833" w:history="1">
            <w:r w:rsidRPr="00F027F8">
              <w:rPr>
                <w:rStyle w:val="Hyperlink"/>
                <w:noProof/>
              </w:rPr>
              <w:t>2.1.</w:t>
            </w:r>
            <w:r>
              <w:rPr>
                <w:rFonts w:eastAsiaTheme="minorEastAsia" w:cstheme="minorBidi"/>
                <w:noProof/>
                <w:color w:val="auto"/>
                <w:kern w:val="2"/>
                <w:szCs w:val="24"/>
                <w:lang w:eastAsia="en-AU"/>
                <w14:ligatures w14:val="standardContextual"/>
              </w:rPr>
              <w:tab/>
            </w:r>
            <w:r w:rsidRPr="00F027F8">
              <w:rPr>
                <w:rStyle w:val="Hyperlink"/>
                <w:noProof/>
              </w:rPr>
              <w:t>Application</w:t>
            </w:r>
            <w:r>
              <w:rPr>
                <w:noProof/>
                <w:webHidden/>
              </w:rPr>
              <w:tab/>
            </w:r>
            <w:r>
              <w:rPr>
                <w:noProof/>
                <w:webHidden/>
              </w:rPr>
              <w:fldChar w:fldCharType="begin"/>
            </w:r>
            <w:r>
              <w:rPr>
                <w:noProof/>
                <w:webHidden/>
              </w:rPr>
              <w:instrText xml:space="preserve"> PAGEREF _Toc238647833 \h </w:instrText>
            </w:r>
            <w:r>
              <w:rPr>
                <w:noProof/>
                <w:webHidden/>
              </w:rPr>
            </w:r>
            <w:r>
              <w:rPr>
                <w:noProof/>
                <w:webHidden/>
              </w:rPr>
              <w:fldChar w:fldCharType="separate"/>
            </w:r>
            <w:r>
              <w:rPr>
                <w:noProof/>
                <w:webHidden/>
              </w:rPr>
              <w:t>5</w:t>
            </w:r>
            <w:r>
              <w:rPr>
                <w:noProof/>
                <w:webHidden/>
              </w:rPr>
              <w:fldChar w:fldCharType="end"/>
            </w:r>
          </w:hyperlink>
        </w:p>
        <w:p w14:paraId="28F750DE" w14:textId="0FE9A8AD" w:rsidR="0030743F" w:rsidRDefault="0030743F">
          <w:pPr>
            <w:pStyle w:val="TOC2"/>
            <w:tabs>
              <w:tab w:val="left" w:pos="840"/>
              <w:tab w:val="right" w:leader="dot" w:pos="9016"/>
            </w:tabs>
            <w:rPr>
              <w:rFonts w:eastAsiaTheme="minorEastAsia" w:cstheme="minorBidi"/>
              <w:noProof/>
              <w:color w:val="auto"/>
              <w:kern w:val="2"/>
              <w:szCs w:val="24"/>
              <w:lang w:eastAsia="en-AU"/>
              <w14:ligatures w14:val="standardContextual"/>
            </w:rPr>
          </w:pPr>
          <w:hyperlink w:anchor="_Toc238647834" w:history="1">
            <w:r w:rsidRPr="00F027F8">
              <w:rPr>
                <w:rStyle w:val="Hyperlink"/>
                <w:noProof/>
              </w:rPr>
              <w:t>2.2.</w:t>
            </w:r>
            <w:r>
              <w:rPr>
                <w:rFonts w:eastAsiaTheme="minorEastAsia" w:cstheme="minorBidi"/>
                <w:noProof/>
                <w:color w:val="auto"/>
                <w:kern w:val="2"/>
                <w:szCs w:val="24"/>
                <w:lang w:eastAsia="en-AU"/>
                <w14:ligatures w14:val="standardContextual"/>
              </w:rPr>
              <w:tab/>
            </w:r>
            <w:r w:rsidRPr="00F027F8">
              <w:rPr>
                <w:rStyle w:val="Hyperlink"/>
                <w:noProof/>
              </w:rPr>
              <w:t>Breaches of the Code</w:t>
            </w:r>
            <w:r>
              <w:rPr>
                <w:noProof/>
                <w:webHidden/>
              </w:rPr>
              <w:tab/>
            </w:r>
            <w:r>
              <w:rPr>
                <w:noProof/>
                <w:webHidden/>
              </w:rPr>
              <w:fldChar w:fldCharType="begin"/>
            </w:r>
            <w:r>
              <w:rPr>
                <w:noProof/>
                <w:webHidden/>
              </w:rPr>
              <w:instrText xml:space="preserve"> PAGEREF _Toc238647834 \h </w:instrText>
            </w:r>
            <w:r>
              <w:rPr>
                <w:noProof/>
                <w:webHidden/>
              </w:rPr>
            </w:r>
            <w:r>
              <w:rPr>
                <w:noProof/>
                <w:webHidden/>
              </w:rPr>
              <w:fldChar w:fldCharType="separate"/>
            </w:r>
            <w:r>
              <w:rPr>
                <w:noProof/>
                <w:webHidden/>
              </w:rPr>
              <w:t>5</w:t>
            </w:r>
            <w:r>
              <w:rPr>
                <w:noProof/>
                <w:webHidden/>
              </w:rPr>
              <w:fldChar w:fldCharType="end"/>
            </w:r>
          </w:hyperlink>
        </w:p>
        <w:p w14:paraId="32E62ECA" w14:textId="0DD98D3F" w:rsidR="0030743F" w:rsidRDefault="0030743F">
          <w:pPr>
            <w:pStyle w:val="TOC2"/>
            <w:tabs>
              <w:tab w:val="left" w:pos="840"/>
              <w:tab w:val="right" w:leader="dot" w:pos="9016"/>
            </w:tabs>
            <w:rPr>
              <w:rFonts w:eastAsiaTheme="minorEastAsia" w:cstheme="minorBidi"/>
              <w:noProof/>
              <w:color w:val="auto"/>
              <w:kern w:val="2"/>
              <w:szCs w:val="24"/>
              <w:lang w:eastAsia="en-AU"/>
              <w14:ligatures w14:val="standardContextual"/>
            </w:rPr>
          </w:pPr>
          <w:hyperlink w:anchor="_Toc238647835" w:history="1">
            <w:r w:rsidRPr="00F027F8">
              <w:rPr>
                <w:rStyle w:val="Hyperlink"/>
                <w:noProof/>
                <w:lang w:eastAsia="en-AU"/>
              </w:rPr>
              <w:t>2.3.</w:t>
            </w:r>
            <w:r>
              <w:rPr>
                <w:rFonts w:eastAsiaTheme="minorEastAsia" w:cstheme="minorBidi"/>
                <w:noProof/>
                <w:color w:val="auto"/>
                <w:kern w:val="2"/>
                <w:szCs w:val="24"/>
                <w:lang w:eastAsia="en-AU"/>
                <w14:ligatures w14:val="standardContextual"/>
              </w:rPr>
              <w:tab/>
            </w:r>
            <w:r w:rsidRPr="00F027F8">
              <w:rPr>
                <w:rStyle w:val="Hyperlink"/>
                <w:noProof/>
                <w:lang w:eastAsia="en-AU"/>
              </w:rPr>
              <w:t>Reporting requirements for institutions</w:t>
            </w:r>
            <w:r>
              <w:rPr>
                <w:noProof/>
                <w:webHidden/>
              </w:rPr>
              <w:tab/>
            </w:r>
            <w:r>
              <w:rPr>
                <w:noProof/>
                <w:webHidden/>
              </w:rPr>
              <w:fldChar w:fldCharType="begin"/>
            </w:r>
            <w:r>
              <w:rPr>
                <w:noProof/>
                <w:webHidden/>
              </w:rPr>
              <w:instrText xml:space="preserve"> PAGEREF _Toc238647835 \h </w:instrText>
            </w:r>
            <w:r>
              <w:rPr>
                <w:noProof/>
                <w:webHidden/>
              </w:rPr>
            </w:r>
            <w:r>
              <w:rPr>
                <w:noProof/>
                <w:webHidden/>
              </w:rPr>
              <w:fldChar w:fldCharType="separate"/>
            </w:r>
            <w:r>
              <w:rPr>
                <w:noProof/>
                <w:webHidden/>
              </w:rPr>
              <w:t>6</w:t>
            </w:r>
            <w:r>
              <w:rPr>
                <w:noProof/>
                <w:webHidden/>
              </w:rPr>
              <w:fldChar w:fldCharType="end"/>
            </w:r>
          </w:hyperlink>
        </w:p>
        <w:p w14:paraId="439DC291" w14:textId="6CD39A08" w:rsidR="0030743F" w:rsidRDefault="0030743F">
          <w:pPr>
            <w:pStyle w:val="TOC2"/>
            <w:tabs>
              <w:tab w:val="left" w:pos="840"/>
              <w:tab w:val="right" w:leader="dot" w:pos="9016"/>
            </w:tabs>
            <w:rPr>
              <w:rFonts w:eastAsiaTheme="minorEastAsia" w:cstheme="minorBidi"/>
              <w:noProof/>
              <w:color w:val="auto"/>
              <w:kern w:val="2"/>
              <w:szCs w:val="24"/>
              <w:lang w:eastAsia="en-AU"/>
              <w14:ligatures w14:val="standardContextual"/>
            </w:rPr>
          </w:pPr>
          <w:hyperlink w:anchor="_Toc238647836" w:history="1">
            <w:r w:rsidRPr="00F027F8">
              <w:rPr>
                <w:rStyle w:val="Hyperlink"/>
                <w:noProof/>
              </w:rPr>
              <w:t>2.4.</w:t>
            </w:r>
            <w:r>
              <w:rPr>
                <w:rFonts w:eastAsiaTheme="minorEastAsia" w:cstheme="minorBidi"/>
                <w:noProof/>
                <w:color w:val="auto"/>
                <w:kern w:val="2"/>
                <w:szCs w:val="24"/>
                <w:lang w:eastAsia="en-AU"/>
                <w14:ligatures w14:val="standardContextual"/>
              </w:rPr>
              <w:tab/>
            </w:r>
            <w:r w:rsidRPr="00F027F8">
              <w:rPr>
                <w:rStyle w:val="Hyperlink"/>
                <w:noProof/>
              </w:rPr>
              <w:t>Information required by the ARC</w:t>
            </w:r>
            <w:r>
              <w:rPr>
                <w:noProof/>
                <w:webHidden/>
              </w:rPr>
              <w:tab/>
            </w:r>
            <w:r>
              <w:rPr>
                <w:noProof/>
                <w:webHidden/>
              </w:rPr>
              <w:fldChar w:fldCharType="begin"/>
            </w:r>
            <w:r>
              <w:rPr>
                <w:noProof/>
                <w:webHidden/>
              </w:rPr>
              <w:instrText xml:space="preserve"> PAGEREF _Toc238647836 \h </w:instrText>
            </w:r>
            <w:r>
              <w:rPr>
                <w:noProof/>
                <w:webHidden/>
              </w:rPr>
            </w:r>
            <w:r>
              <w:rPr>
                <w:noProof/>
                <w:webHidden/>
              </w:rPr>
              <w:fldChar w:fldCharType="separate"/>
            </w:r>
            <w:r>
              <w:rPr>
                <w:noProof/>
                <w:webHidden/>
              </w:rPr>
              <w:t>7</w:t>
            </w:r>
            <w:r>
              <w:rPr>
                <w:noProof/>
                <w:webHidden/>
              </w:rPr>
              <w:fldChar w:fldCharType="end"/>
            </w:r>
          </w:hyperlink>
        </w:p>
        <w:p w14:paraId="163DFD95" w14:textId="17E1601E" w:rsidR="0030743F" w:rsidRDefault="0030743F">
          <w:pPr>
            <w:pStyle w:val="TOC2"/>
            <w:tabs>
              <w:tab w:val="left" w:pos="840"/>
              <w:tab w:val="right" w:leader="dot" w:pos="9016"/>
            </w:tabs>
            <w:rPr>
              <w:rFonts w:eastAsiaTheme="minorEastAsia" w:cstheme="minorBidi"/>
              <w:noProof/>
              <w:color w:val="auto"/>
              <w:kern w:val="2"/>
              <w:szCs w:val="24"/>
              <w:lang w:eastAsia="en-AU"/>
              <w14:ligatures w14:val="standardContextual"/>
            </w:rPr>
          </w:pPr>
          <w:hyperlink w:anchor="_Toc238647837" w:history="1">
            <w:r w:rsidRPr="00F027F8">
              <w:rPr>
                <w:rStyle w:val="Hyperlink"/>
                <w:noProof/>
              </w:rPr>
              <w:t>2.5.</w:t>
            </w:r>
            <w:r>
              <w:rPr>
                <w:rFonts w:eastAsiaTheme="minorEastAsia" w:cstheme="minorBidi"/>
                <w:noProof/>
                <w:color w:val="auto"/>
                <w:kern w:val="2"/>
                <w:szCs w:val="24"/>
                <w:lang w:eastAsia="en-AU"/>
                <w14:ligatures w14:val="standardContextual"/>
              </w:rPr>
              <w:tab/>
            </w:r>
            <w:r w:rsidRPr="00F027F8">
              <w:rPr>
                <w:rStyle w:val="Hyperlink"/>
                <w:noProof/>
              </w:rPr>
              <w:t>Reporting matters identified through ARC processes</w:t>
            </w:r>
            <w:r>
              <w:rPr>
                <w:noProof/>
                <w:webHidden/>
              </w:rPr>
              <w:tab/>
            </w:r>
            <w:r>
              <w:rPr>
                <w:noProof/>
                <w:webHidden/>
              </w:rPr>
              <w:fldChar w:fldCharType="begin"/>
            </w:r>
            <w:r>
              <w:rPr>
                <w:noProof/>
                <w:webHidden/>
              </w:rPr>
              <w:instrText xml:space="preserve"> PAGEREF _Toc238647837 \h </w:instrText>
            </w:r>
            <w:r>
              <w:rPr>
                <w:noProof/>
                <w:webHidden/>
              </w:rPr>
            </w:r>
            <w:r>
              <w:rPr>
                <w:noProof/>
                <w:webHidden/>
              </w:rPr>
              <w:fldChar w:fldCharType="separate"/>
            </w:r>
            <w:r>
              <w:rPr>
                <w:noProof/>
                <w:webHidden/>
              </w:rPr>
              <w:t>8</w:t>
            </w:r>
            <w:r>
              <w:rPr>
                <w:noProof/>
                <w:webHidden/>
              </w:rPr>
              <w:fldChar w:fldCharType="end"/>
            </w:r>
          </w:hyperlink>
        </w:p>
        <w:p w14:paraId="63360CDA" w14:textId="41E29B50" w:rsidR="0030743F" w:rsidRDefault="0030743F">
          <w:pPr>
            <w:pStyle w:val="TOC2"/>
            <w:tabs>
              <w:tab w:val="left" w:pos="840"/>
              <w:tab w:val="right" w:leader="dot" w:pos="9016"/>
            </w:tabs>
            <w:rPr>
              <w:rFonts w:eastAsiaTheme="minorEastAsia" w:cstheme="minorBidi"/>
              <w:noProof/>
              <w:color w:val="auto"/>
              <w:kern w:val="2"/>
              <w:szCs w:val="24"/>
              <w:lang w:eastAsia="en-AU"/>
              <w14:ligatures w14:val="standardContextual"/>
            </w:rPr>
          </w:pPr>
          <w:hyperlink w:anchor="_Toc238647838" w:history="1">
            <w:r w:rsidRPr="00F027F8">
              <w:rPr>
                <w:rStyle w:val="Hyperlink"/>
                <w:noProof/>
              </w:rPr>
              <w:t>2.6.</w:t>
            </w:r>
            <w:r>
              <w:rPr>
                <w:rFonts w:eastAsiaTheme="minorEastAsia" w:cstheme="minorBidi"/>
                <w:noProof/>
                <w:color w:val="auto"/>
                <w:kern w:val="2"/>
                <w:szCs w:val="24"/>
                <w:lang w:eastAsia="en-AU"/>
                <w14:ligatures w14:val="standardContextual"/>
              </w:rPr>
              <w:tab/>
            </w:r>
            <w:r w:rsidRPr="00F027F8">
              <w:rPr>
                <w:rStyle w:val="Hyperlink"/>
                <w:noProof/>
              </w:rPr>
              <w:t>Concerns raised by members of the public</w:t>
            </w:r>
            <w:r>
              <w:rPr>
                <w:noProof/>
                <w:webHidden/>
              </w:rPr>
              <w:tab/>
            </w:r>
            <w:r>
              <w:rPr>
                <w:noProof/>
                <w:webHidden/>
              </w:rPr>
              <w:fldChar w:fldCharType="begin"/>
            </w:r>
            <w:r>
              <w:rPr>
                <w:noProof/>
                <w:webHidden/>
              </w:rPr>
              <w:instrText xml:space="preserve"> PAGEREF _Toc238647838 \h </w:instrText>
            </w:r>
            <w:r>
              <w:rPr>
                <w:noProof/>
                <w:webHidden/>
              </w:rPr>
            </w:r>
            <w:r>
              <w:rPr>
                <w:noProof/>
                <w:webHidden/>
              </w:rPr>
              <w:fldChar w:fldCharType="separate"/>
            </w:r>
            <w:r>
              <w:rPr>
                <w:noProof/>
                <w:webHidden/>
              </w:rPr>
              <w:t>9</w:t>
            </w:r>
            <w:r>
              <w:rPr>
                <w:noProof/>
                <w:webHidden/>
              </w:rPr>
              <w:fldChar w:fldCharType="end"/>
            </w:r>
          </w:hyperlink>
        </w:p>
        <w:p w14:paraId="2B97EB3A" w14:textId="51116C8B" w:rsidR="0030743F" w:rsidRDefault="0030743F">
          <w:pPr>
            <w:pStyle w:val="TOC2"/>
            <w:tabs>
              <w:tab w:val="left" w:pos="840"/>
              <w:tab w:val="right" w:leader="dot" w:pos="9016"/>
            </w:tabs>
            <w:rPr>
              <w:rFonts w:eastAsiaTheme="minorEastAsia" w:cstheme="minorBidi"/>
              <w:noProof/>
              <w:color w:val="auto"/>
              <w:kern w:val="2"/>
              <w:szCs w:val="24"/>
              <w:lang w:eastAsia="en-AU"/>
              <w14:ligatures w14:val="standardContextual"/>
            </w:rPr>
          </w:pPr>
          <w:hyperlink w:anchor="_Toc238647839" w:history="1">
            <w:r w:rsidRPr="00F027F8">
              <w:rPr>
                <w:rStyle w:val="Hyperlink"/>
                <w:noProof/>
                <w:lang w:eastAsia="en-AU"/>
              </w:rPr>
              <w:t>2.7.</w:t>
            </w:r>
            <w:r>
              <w:rPr>
                <w:rFonts w:eastAsiaTheme="minorEastAsia" w:cstheme="minorBidi"/>
                <w:noProof/>
                <w:color w:val="auto"/>
                <w:kern w:val="2"/>
                <w:szCs w:val="24"/>
                <w:lang w:eastAsia="en-AU"/>
                <w14:ligatures w14:val="standardContextual"/>
              </w:rPr>
              <w:tab/>
            </w:r>
            <w:r w:rsidRPr="00F027F8">
              <w:rPr>
                <w:rStyle w:val="Hyperlink"/>
                <w:noProof/>
                <w:lang w:eastAsia="en-AU"/>
              </w:rPr>
              <w:t>Processes for ARC actions</w:t>
            </w:r>
            <w:r>
              <w:rPr>
                <w:noProof/>
                <w:webHidden/>
              </w:rPr>
              <w:tab/>
            </w:r>
            <w:r>
              <w:rPr>
                <w:noProof/>
                <w:webHidden/>
              </w:rPr>
              <w:fldChar w:fldCharType="begin"/>
            </w:r>
            <w:r>
              <w:rPr>
                <w:noProof/>
                <w:webHidden/>
              </w:rPr>
              <w:instrText xml:space="preserve"> PAGEREF _Toc238647839 \h </w:instrText>
            </w:r>
            <w:r>
              <w:rPr>
                <w:noProof/>
                <w:webHidden/>
              </w:rPr>
            </w:r>
            <w:r>
              <w:rPr>
                <w:noProof/>
                <w:webHidden/>
              </w:rPr>
              <w:fldChar w:fldCharType="separate"/>
            </w:r>
            <w:r>
              <w:rPr>
                <w:noProof/>
                <w:webHidden/>
              </w:rPr>
              <w:t>9</w:t>
            </w:r>
            <w:r>
              <w:rPr>
                <w:noProof/>
                <w:webHidden/>
              </w:rPr>
              <w:fldChar w:fldCharType="end"/>
            </w:r>
          </w:hyperlink>
        </w:p>
        <w:p w14:paraId="7E27D659" w14:textId="0F85008B" w:rsidR="0030743F" w:rsidRDefault="0030743F">
          <w:pPr>
            <w:pStyle w:val="TOC2"/>
            <w:tabs>
              <w:tab w:val="left" w:pos="840"/>
              <w:tab w:val="right" w:leader="dot" w:pos="9016"/>
            </w:tabs>
            <w:rPr>
              <w:rFonts w:eastAsiaTheme="minorEastAsia" w:cstheme="minorBidi"/>
              <w:noProof/>
              <w:color w:val="auto"/>
              <w:kern w:val="2"/>
              <w:szCs w:val="24"/>
              <w:lang w:eastAsia="en-AU"/>
              <w14:ligatures w14:val="standardContextual"/>
            </w:rPr>
          </w:pPr>
          <w:hyperlink w:anchor="_Toc238647840" w:history="1">
            <w:r w:rsidRPr="00F027F8">
              <w:rPr>
                <w:rStyle w:val="Hyperlink"/>
                <w:noProof/>
              </w:rPr>
              <w:t>2.8.</w:t>
            </w:r>
            <w:r>
              <w:rPr>
                <w:rFonts w:eastAsiaTheme="minorEastAsia" w:cstheme="minorBidi"/>
                <w:noProof/>
                <w:color w:val="auto"/>
                <w:kern w:val="2"/>
                <w:szCs w:val="24"/>
                <w:lang w:eastAsia="en-AU"/>
                <w14:ligatures w14:val="standardContextual"/>
              </w:rPr>
              <w:tab/>
            </w:r>
            <w:r w:rsidRPr="00F027F8">
              <w:rPr>
                <w:rStyle w:val="Hyperlink"/>
                <w:noProof/>
              </w:rPr>
              <w:t>Appeals</w:t>
            </w:r>
            <w:r>
              <w:rPr>
                <w:noProof/>
                <w:webHidden/>
              </w:rPr>
              <w:tab/>
            </w:r>
            <w:r>
              <w:rPr>
                <w:noProof/>
                <w:webHidden/>
              </w:rPr>
              <w:fldChar w:fldCharType="begin"/>
            </w:r>
            <w:r>
              <w:rPr>
                <w:noProof/>
                <w:webHidden/>
              </w:rPr>
              <w:instrText xml:space="preserve"> PAGEREF _Toc238647840 \h </w:instrText>
            </w:r>
            <w:r>
              <w:rPr>
                <w:noProof/>
                <w:webHidden/>
              </w:rPr>
            </w:r>
            <w:r>
              <w:rPr>
                <w:noProof/>
                <w:webHidden/>
              </w:rPr>
              <w:fldChar w:fldCharType="separate"/>
            </w:r>
            <w:r>
              <w:rPr>
                <w:noProof/>
                <w:webHidden/>
              </w:rPr>
              <w:t>10</w:t>
            </w:r>
            <w:r>
              <w:rPr>
                <w:noProof/>
                <w:webHidden/>
              </w:rPr>
              <w:fldChar w:fldCharType="end"/>
            </w:r>
          </w:hyperlink>
        </w:p>
        <w:p w14:paraId="59572312" w14:textId="532A325C" w:rsidR="0030743F" w:rsidRDefault="0030743F">
          <w:pPr>
            <w:pStyle w:val="TOC1"/>
            <w:tabs>
              <w:tab w:val="left" w:pos="630"/>
            </w:tabs>
            <w:rPr>
              <w:rFonts w:asciiTheme="minorHAnsi" w:eastAsiaTheme="minorEastAsia" w:hAnsiTheme="minorHAnsi" w:cstheme="minorBidi"/>
              <w:color w:val="auto"/>
              <w:kern w:val="2"/>
              <w:sz w:val="24"/>
              <w:szCs w:val="24"/>
              <w14:ligatures w14:val="standardContextual"/>
            </w:rPr>
          </w:pPr>
          <w:hyperlink w:anchor="_Toc238647841" w:history="1">
            <w:r w:rsidRPr="00F027F8">
              <w:rPr>
                <w:rStyle w:val="Hyperlink"/>
              </w:rPr>
              <w:t>3.</w:t>
            </w:r>
            <w:r>
              <w:rPr>
                <w:rFonts w:asciiTheme="minorHAnsi" w:eastAsiaTheme="minorEastAsia" w:hAnsiTheme="minorHAnsi" w:cstheme="minorBidi"/>
                <w:color w:val="auto"/>
                <w:kern w:val="2"/>
                <w:sz w:val="24"/>
                <w:szCs w:val="24"/>
                <w14:ligatures w14:val="standardContextual"/>
              </w:rPr>
              <w:tab/>
            </w:r>
            <w:r w:rsidRPr="00F027F8">
              <w:rPr>
                <w:rStyle w:val="Hyperlink"/>
              </w:rPr>
              <w:t>Other misconduct</w:t>
            </w:r>
            <w:r>
              <w:rPr>
                <w:webHidden/>
              </w:rPr>
              <w:tab/>
            </w:r>
            <w:r>
              <w:rPr>
                <w:webHidden/>
              </w:rPr>
              <w:fldChar w:fldCharType="begin"/>
            </w:r>
            <w:r>
              <w:rPr>
                <w:webHidden/>
              </w:rPr>
              <w:instrText xml:space="preserve"> PAGEREF _Toc238647841 \h </w:instrText>
            </w:r>
            <w:r>
              <w:rPr>
                <w:webHidden/>
              </w:rPr>
            </w:r>
            <w:r>
              <w:rPr>
                <w:webHidden/>
              </w:rPr>
              <w:fldChar w:fldCharType="separate"/>
            </w:r>
            <w:r>
              <w:rPr>
                <w:webHidden/>
              </w:rPr>
              <w:t>11</w:t>
            </w:r>
            <w:r>
              <w:rPr>
                <w:webHidden/>
              </w:rPr>
              <w:fldChar w:fldCharType="end"/>
            </w:r>
          </w:hyperlink>
        </w:p>
        <w:p w14:paraId="7EE9446C" w14:textId="2797254F" w:rsidR="0030743F" w:rsidRDefault="0030743F">
          <w:pPr>
            <w:pStyle w:val="TOC2"/>
            <w:tabs>
              <w:tab w:val="left" w:pos="840"/>
              <w:tab w:val="right" w:leader="dot" w:pos="9016"/>
            </w:tabs>
            <w:rPr>
              <w:rFonts w:eastAsiaTheme="minorEastAsia" w:cstheme="minorBidi"/>
              <w:noProof/>
              <w:color w:val="auto"/>
              <w:kern w:val="2"/>
              <w:szCs w:val="24"/>
              <w:lang w:eastAsia="en-AU"/>
              <w14:ligatures w14:val="standardContextual"/>
            </w:rPr>
          </w:pPr>
          <w:hyperlink w:anchor="_Toc238647842" w:history="1">
            <w:r w:rsidRPr="00F027F8">
              <w:rPr>
                <w:rStyle w:val="Hyperlink"/>
                <w:noProof/>
              </w:rPr>
              <w:t>3.1.</w:t>
            </w:r>
            <w:r>
              <w:rPr>
                <w:rFonts w:eastAsiaTheme="minorEastAsia" w:cstheme="minorBidi"/>
                <w:noProof/>
                <w:color w:val="auto"/>
                <w:kern w:val="2"/>
                <w:szCs w:val="24"/>
                <w:lang w:eastAsia="en-AU"/>
                <w14:ligatures w14:val="standardContextual"/>
              </w:rPr>
              <w:tab/>
            </w:r>
            <w:r w:rsidRPr="00F027F8">
              <w:rPr>
                <w:rStyle w:val="Hyperlink"/>
                <w:noProof/>
              </w:rPr>
              <w:t>Definition</w:t>
            </w:r>
            <w:r>
              <w:rPr>
                <w:noProof/>
                <w:webHidden/>
              </w:rPr>
              <w:tab/>
            </w:r>
            <w:r>
              <w:rPr>
                <w:noProof/>
                <w:webHidden/>
              </w:rPr>
              <w:fldChar w:fldCharType="begin"/>
            </w:r>
            <w:r>
              <w:rPr>
                <w:noProof/>
                <w:webHidden/>
              </w:rPr>
              <w:instrText xml:space="preserve"> PAGEREF _Toc238647842 \h </w:instrText>
            </w:r>
            <w:r>
              <w:rPr>
                <w:noProof/>
                <w:webHidden/>
              </w:rPr>
            </w:r>
            <w:r>
              <w:rPr>
                <w:noProof/>
                <w:webHidden/>
              </w:rPr>
              <w:fldChar w:fldCharType="separate"/>
            </w:r>
            <w:r>
              <w:rPr>
                <w:noProof/>
                <w:webHidden/>
              </w:rPr>
              <w:t>11</w:t>
            </w:r>
            <w:r>
              <w:rPr>
                <w:noProof/>
                <w:webHidden/>
              </w:rPr>
              <w:fldChar w:fldCharType="end"/>
            </w:r>
          </w:hyperlink>
        </w:p>
        <w:p w14:paraId="55F2F019" w14:textId="61791C5C" w:rsidR="0030743F" w:rsidRDefault="0030743F">
          <w:pPr>
            <w:pStyle w:val="TOC2"/>
            <w:tabs>
              <w:tab w:val="left" w:pos="840"/>
              <w:tab w:val="right" w:leader="dot" w:pos="9016"/>
            </w:tabs>
            <w:rPr>
              <w:rFonts w:eastAsiaTheme="minorEastAsia" w:cstheme="minorBidi"/>
              <w:noProof/>
              <w:color w:val="auto"/>
              <w:kern w:val="2"/>
              <w:szCs w:val="24"/>
              <w:lang w:eastAsia="en-AU"/>
              <w14:ligatures w14:val="standardContextual"/>
            </w:rPr>
          </w:pPr>
          <w:hyperlink w:anchor="_Toc238647843" w:history="1">
            <w:r w:rsidRPr="00F027F8">
              <w:rPr>
                <w:rStyle w:val="Hyperlink"/>
                <w:noProof/>
              </w:rPr>
              <w:t>3.2.</w:t>
            </w:r>
            <w:r>
              <w:rPr>
                <w:rFonts w:eastAsiaTheme="minorEastAsia" w:cstheme="minorBidi"/>
                <w:noProof/>
                <w:color w:val="auto"/>
                <w:kern w:val="2"/>
                <w:szCs w:val="24"/>
                <w:lang w:eastAsia="en-AU"/>
                <w14:ligatures w14:val="standardContextual"/>
              </w:rPr>
              <w:tab/>
            </w:r>
            <w:r w:rsidRPr="00F027F8">
              <w:rPr>
                <w:rStyle w:val="Hyperlink"/>
                <w:noProof/>
              </w:rPr>
              <w:t>Application</w:t>
            </w:r>
            <w:r>
              <w:rPr>
                <w:noProof/>
                <w:webHidden/>
              </w:rPr>
              <w:tab/>
            </w:r>
            <w:r>
              <w:rPr>
                <w:noProof/>
                <w:webHidden/>
              </w:rPr>
              <w:fldChar w:fldCharType="begin"/>
            </w:r>
            <w:r>
              <w:rPr>
                <w:noProof/>
                <w:webHidden/>
              </w:rPr>
              <w:instrText xml:space="preserve"> PAGEREF _Toc238647843 \h </w:instrText>
            </w:r>
            <w:r>
              <w:rPr>
                <w:noProof/>
                <w:webHidden/>
              </w:rPr>
            </w:r>
            <w:r>
              <w:rPr>
                <w:noProof/>
                <w:webHidden/>
              </w:rPr>
              <w:fldChar w:fldCharType="separate"/>
            </w:r>
            <w:r>
              <w:rPr>
                <w:noProof/>
                <w:webHidden/>
              </w:rPr>
              <w:t>11</w:t>
            </w:r>
            <w:r>
              <w:rPr>
                <w:noProof/>
                <w:webHidden/>
              </w:rPr>
              <w:fldChar w:fldCharType="end"/>
            </w:r>
          </w:hyperlink>
        </w:p>
        <w:p w14:paraId="63F1DB80" w14:textId="3EE40190" w:rsidR="0030743F" w:rsidRDefault="0030743F">
          <w:pPr>
            <w:pStyle w:val="TOC2"/>
            <w:tabs>
              <w:tab w:val="left" w:pos="840"/>
              <w:tab w:val="right" w:leader="dot" w:pos="9016"/>
            </w:tabs>
            <w:rPr>
              <w:rFonts w:eastAsiaTheme="minorEastAsia" w:cstheme="minorBidi"/>
              <w:noProof/>
              <w:color w:val="auto"/>
              <w:kern w:val="2"/>
              <w:szCs w:val="24"/>
              <w:lang w:eastAsia="en-AU"/>
              <w14:ligatures w14:val="standardContextual"/>
            </w:rPr>
          </w:pPr>
          <w:hyperlink w:anchor="_Toc238647844" w:history="1">
            <w:r w:rsidRPr="00F027F8">
              <w:rPr>
                <w:rStyle w:val="Hyperlink"/>
                <w:noProof/>
              </w:rPr>
              <w:t>3.3.</w:t>
            </w:r>
            <w:r>
              <w:rPr>
                <w:rFonts w:eastAsiaTheme="minorEastAsia" w:cstheme="minorBidi"/>
                <w:noProof/>
                <w:color w:val="auto"/>
                <w:kern w:val="2"/>
                <w:szCs w:val="24"/>
                <w:lang w:eastAsia="en-AU"/>
                <w14:ligatures w14:val="standardContextual"/>
              </w:rPr>
              <w:tab/>
            </w:r>
            <w:r w:rsidRPr="00F027F8">
              <w:rPr>
                <w:rStyle w:val="Hyperlink"/>
                <w:noProof/>
              </w:rPr>
              <w:t>Reporting requirements for institutions</w:t>
            </w:r>
            <w:r>
              <w:rPr>
                <w:noProof/>
                <w:webHidden/>
              </w:rPr>
              <w:tab/>
            </w:r>
            <w:r>
              <w:rPr>
                <w:noProof/>
                <w:webHidden/>
              </w:rPr>
              <w:fldChar w:fldCharType="begin"/>
            </w:r>
            <w:r>
              <w:rPr>
                <w:noProof/>
                <w:webHidden/>
              </w:rPr>
              <w:instrText xml:space="preserve"> PAGEREF _Toc238647844 \h </w:instrText>
            </w:r>
            <w:r>
              <w:rPr>
                <w:noProof/>
                <w:webHidden/>
              </w:rPr>
            </w:r>
            <w:r>
              <w:rPr>
                <w:noProof/>
                <w:webHidden/>
              </w:rPr>
              <w:fldChar w:fldCharType="separate"/>
            </w:r>
            <w:r>
              <w:rPr>
                <w:noProof/>
                <w:webHidden/>
              </w:rPr>
              <w:t>11</w:t>
            </w:r>
            <w:r>
              <w:rPr>
                <w:noProof/>
                <w:webHidden/>
              </w:rPr>
              <w:fldChar w:fldCharType="end"/>
            </w:r>
          </w:hyperlink>
        </w:p>
        <w:p w14:paraId="507EB755" w14:textId="06A1F4BE" w:rsidR="0030743F" w:rsidRDefault="0030743F">
          <w:pPr>
            <w:pStyle w:val="TOC2"/>
            <w:tabs>
              <w:tab w:val="left" w:pos="840"/>
              <w:tab w:val="right" w:leader="dot" w:pos="9016"/>
            </w:tabs>
            <w:rPr>
              <w:rFonts w:eastAsiaTheme="minorEastAsia" w:cstheme="minorBidi"/>
              <w:noProof/>
              <w:color w:val="auto"/>
              <w:kern w:val="2"/>
              <w:szCs w:val="24"/>
              <w:lang w:eastAsia="en-AU"/>
              <w14:ligatures w14:val="standardContextual"/>
            </w:rPr>
          </w:pPr>
          <w:hyperlink w:anchor="_Toc238647845" w:history="1">
            <w:r w:rsidRPr="00F027F8">
              <w:rPr>
                <w:rStyle w:val="Hyperlink"/>
                <w:noProof/>
              </w:rPr>
              <w:t>3.4.</w:t>
            </w:r>
            <w:r>
              <w:rPr>
                <w:rFonts w:eastAsiaTheme="minorEastAsia" w:cstheme="minorBidi"/>
                <w:noProof/>
                <w:color w:val="auto"/>
                <w:kern w:val="2"/>
                <w:szCs w:val="24"/>
                <w:lang w:eastAsia="en-AU"/>
                <w14:ligatures w14:val="standardContextual"/>
              </w:rPr>
              <w:tab/>
            </w:r>
            <w:r w:rsidRPr="00F027F8">
              <w:rPr>
                <w:rStyle w:val="Hyperlink"/>
                <w:noProof/>
              </w:rPr>
              <w:t>Information required by the ARC</w:t>
            </w:r>
            <w:r>
              <w:rPr>
                <w:noProof/>
                <w:webHidden/>
              </w:rPr>
              <w:tab/>
            </w:r>
            <w:r>
              <w:rPr>
                <w:noProof/>
                <w:webHidden/>
              </w:rPr>
              <w:fldChar w:fldCharType="begin"/>
            </w:r>
            <w:r>
              <w:rPr>
                <w:noProof/>
                <w:webHidden/>
              </w:rPr>
              <w:instrText xml:space="preserve"> PAGEREF _Toc238647845 \h </w:instrText>
            </w:r>
            <w:r>
              <w:rPr>
                <w:noProof/>
                <w:webHidden/>
              </w:rPr>
            </w:r>
            <w:r>
              <w:rPr>
                <w:noProof/>
                <w:webHidden/>
              </w:rPr>
              <w:fldChar w:fldCharType="separate"/>
            </w:r>
            <w:r>
              <w:rPr>
                <w:noProof/>
                <w:webHidden/>
              </w:rPr>
              <w:t>12</w:t>
            </w:r>
            <w:r>
              <w:rPr>
                <w:noProof/>
                <w:webHidden/>
              </w:rPr>
              <w:fldChar w:fldCharType="end"/>
            </w:r>
          </w:hyperlink>
        </w:p>
        <w:p w14:paraId="284C1F0F" w14:textId="672BD8B5" w:rsidR="0030743F" w:rsidRDefault="0030743F">
          <w:pPr>
            <w:pStyle w:val="TOC2"/>
            <w:tabs>
              <w:tab w:val="left" w:pos="840"/>
              <w:tab w:val="right" w:leader="dot" w:pos="9016"/>
            </w:tabs>
            <w:rPr>
              <w:rFonts w:eastAsiaTheme="minorEastAsia" w:cstheme="minorBidi"/>
              <w:noProof/>
              <w:color w:val="auto"/>
              <w:kern w:val="2"/>
              <w:szCs w:val="24"/>
              <w:lang w:eastAsia="en-AU"/>
              <w14:ligatures w14:val="standardContextual"/>
            </w:rPr>
          </w:pPr>
          <w:hyperlink w:anchor="_Toc238647846" w:history="1">
            <w:r w:rsidRPr="00F027F8">
              <w:rPr>
                <w:rStyle w:val="Hyperlink"/>
                <w:noProof/>
              </w:rPr>
              <w:t>3.5.</w:t>
            </w:r>
            <w:r>
              <w:rPr>
                <w:rFonts w:eastAsiaTheme="minorEastAsia" w:cstheme="minorBidi"/>
                <w:noProof/>
                <w:color w:val="auto"/>
                <w:kern w:val="2"/>
                <w:szCs w:val="24"/>
                <w:lang w:eastAsia="en-AU"/>
                <w14:ligatures w14:val="standardContextual"/>
              </w:rPr>
              <w:tab/>
            </w:r>
            <w:r w:rsidRPr="00F027F8">
              <w:rPr>
                <w:rStyle w:val="Hyperlink"/>
                <w:noProof/>
              </w:rPr>
              <w:t>Processes for ARC actions</w:t>
            </w:r>
            <w:r>
              <w:rPr>
                <w:noProof/>
                <w:webHidden/>
              </w:rPr>
              <w:tab/>
            </w:r>
            <w:r>
              <w:rPr>
                <w:noProof/>
                <w:webHidden/>
              </w:rPr>
              <w:fldChar w:fldCharType="begin"/>
            </w:r>
            <w:r>
              <w:rPr>
                <w:noProof/>
                <w:webHidden/>
              </w:rPr>
              <w:instrText xml:space="preserve"> PAGEREF _Toc238647846 \h </w:instrText>
            </w:r>
            <w:r>
              <w:rPr>
                <w:noProof/>
                <w:webHidden/>
              </w:rPr>
            </w:r>
            <w:r>
              <w:rPr>
                <w:noProof/>
                <w:webHidden/>
              </w:rPr>
              <w:fldChar w:fldCharType="separate"/>
            </w:r>
            <w:r>
              <w:rPr>
                <w:noProof/>
                <w:webHidden/>
              </w:rPr>
              <w:t>12</w:t>
            </w:r>
            <w:r>
              <w:rPr>
                <w:noProof/>
                <w:webHidden/>
              </w:rPr>
              <w:fldChar w:fldCharType="end"/>
            </w:r>
          </w:hyperlink>
        </w:p>
        <w:p w14:paraId="0B503A80" w14:textId="6FF6A0B7" w:rsidR="0030743F" w:rsidRDefault="0030743F">
          <w:pPr>
            <w:pStyle w:val="TOC2"/>
            <w:tabs>
              <w:tab w:val="left" w:pos="840"/>
              <w:tab w:val="right" w:leader="dot" w:pos="9016"/>
            </w:tabs>
            <w:rPr>
              <w:rFonts w:eastAsiaTheme="minorEastAsia" w:cstheme="minorBidi"/>
              <w:noProof/>
              <w:color w:val="auto"/>
              <w:kern w:val="2"/>
              <w:szCs w:val="24"/>
              <w:lang w:eastAsia="en-AU"/>
              <w14:ligatures w14:val="standardContextual"/>
            </w:rPr>
          </w:pPr>
          <w:hyperlink w:anchor="_Toc238647847" w:history="1">
            <w:r w:rsidRPr="00F027F8">
              <w:rPr>
                <w:rStyle w:val="Hyperlink"/>
                <w:noProof/>
              </w:rPr>
              <w:t>3.6.</w:t>
            </w:r>
            <w:r>
              <w:rPr>
                <w:rFonts w:eastAsiaTheme="minorEastAsia" w:cstheme="minorBidi"/>
                <w:noProof/>
                <w:color w:val="auto"/>
                <w:kern w:val="2"/>
                <w:szCs w:val="24"/>
                <w:lang w:eastAsia="en-AU"/>
                <w14:ligatures w14:val="standardContextual"/>
              </w:rPr>
              <w:tab/>
            </w:r>
            <w:r w:rsidRPr="00F027F8">
              <w:rPr>
                <w:rStyle w:val="Hyperlink"/>
                <w:noProof/>
              </w:rPr>
              <w:t>Appeals</w:t>
            </w:r>
            <w:r>
              <w:rPr>
                <w:noProof/>
                <w:webHidden/>
              </w:rPr>
              <w:tab/>
            </w:r>
            <w:r>
              <w:rPr>
                <w:noProof/>
                <w:webHidden/>
              </w:rPr>
              <w:fldChar w:fldCharType="begin"/>
            </w:r>
            <w:r>
              <w:rPr>
                <w:noProof/>
                <w:webHidden/>
              </w:rPr>
              <w:instrText xml:space="preserve"> PAGEREF _Toc238647847 \h </w:instrText>
            </w:r>
            <w:r>
              <w:rPr>
                <w:noProof/>
                <w:webHidden/>
              </w:rPr>
            </w:r>
            <w:r>
              <w:rPr>
                <w:noProof/>
                <w:webHidden/>
              </w:rPr>
              <w:fldChar w:fldCharType="separate"/>
            </w:r>
            <w:r>
              <w:rPr>
                <w:noProof/>
                <w:webHidden/>
              </w:rPr>
              <w:t>12</w:t>
            </w:r>
            <w:r>
              <w:rPr>
                <w:noProof/>
                <w:webHidden/>
              </w:rPr>
              <w:fldChar w:fldCharType="end"/>
            </w:r>
          </w:hyperlink>
        </w:p>
        <w:p w14:paraId="1FE0EEE2" w14:textId="53DBBBC1" w:rsidR="0030743F" w:rsidRDefault="0030743F">
          <w:pPr>
            <w:pStyle w:val="TOC1"/>
            <w:tabs>
              <w:tab w:val="left" w:pos="630"/>
            </w:tabs>
            <w:rPr>
              <w:rFonts w:asciiTheme="minorHAnsi" w:eastAsiaTheme="minorEastAsia" w:hAnsiTheme="minorHAnsi" w:cstheme="minorBidi"/>
              <w:color w:val="auto"/>
              <w:kern w:val="2"/>
              <w:sz w:val="24"/>
              <w:szCs w:val="24"/>
              <w14:ligatures w14:val="standardContextual"/>
            </w:rPr>
          </w:pPr>
          <w:hyperlink w:anchor="_Toc238647848" w:history="1">
            <w:r w:rsidRPr="00F027F8">
              <w:rPr>
                <w:rStyle w:val="Hyperlink"/>
              </w:rPr>
              <w:t>4.</w:t>
            </w:r>
            <w:r>
              <w:rPr>
                <w:rFonts w:asciiTheme="minorHAnsi" w:eastAsiaTheme="minorEastAsia" w:hAnsiTheme="minorHAnsi" w:cstheme="minorBidi"/>
                <w:color w:val="auto"/>
                <w:kern w:val="2"/>
                <w:sz w:val="24"/>
                <w:szCs w:val="24"/>
                <w14:ligatures w14:val="standardContextual"/>
              </w:rPr>
              <w:tab/>
            </w:r>
            <w:r w:rsidRPr="00F027F8">
              <w:rPr>
                <w:rStyle w:val="Hyperlink"/>
              </w:rPr>
              <w:t>Privacy and confidentiality</w:t>
            </w:r>
            <w:r>
              <w:rPr>
                <w:webHidden/>
              </w:rPr>
              <w:tab/>
            </w:r>
            <w:r>
              <w:rPr>
                <w:webHidden/>
              </w:rPr>
              <w:fldChar w:fldCharType="begin"/>
            </w:r>
            <w:r>
              <w:rPr>
                <w:webHidden/>
              </w:rPr>
              <w:instrText xml:space="preserve"> PAGEREF _Toc238647848 \h </w:instrText>
            </w:r>
            <w:r>
              <w:rPr>
                <w:webHidden/>
              </w:rPr>
            </w:r>
            <w:r>
              <w:rPr>
                <w:webHidden/>
              </w:rPr>
              <w:fldChar w:fldCharType="separate"/>
            </w:r>
            <w:r>
              <w:rPr>
                <w:webHidden/>
              </w:rPr>
              <w:t>13</w:t>
            </w:r>
            <w:r>
              <w:rPr>
                <w:webHidden/>
              </w:rPr>
              <w:fldChar w:fldCharType="end"/>
            </w:r>
          </w:hyperlink>
        </w:p>
        <w:p w14:paraId="1339184A" w14:textId="43029CDF" w:rsidR="0030743F" w:rsidRDefault="0030743F">
          <w:pPr>
            <w:pStyle w:val="TOC2"/>
            <w:tabs>
              <w:tab w:val="left" w:pos="840"/>
              <w:tab w:val="right" w:leader="dot" w:pos="9016"/>
            </w:tabs>
            <w:rPr>
              <w:rFonts w:eastAsiaTheme="minorEastAsia" w:cstheme="minorBidi"/>
              <w:noProof/>
              <w:color w:val="auto"/>
              <w:kern w:val="2"/>
              <w:szCs w:val="24"/>
              <w:lang w:eastAsia="en-AU"/>
              <w14:ligatures w14:val="standardContextual"/>
            </w:rPr>
          </w:pPr>
          <w:hyperlink w:anchor="_Toc238647849" w:history="1">
            <w:r w:rsidRPr="00F027F8">
              <w:rPr>
                <w:rStyle w:val="Hyperlink"/>
                <w:noProof/>
              </w:rPr>
              <w:t>4.1.</w:t>
            </w:r>
            <w:r>
              <w:rPr>
                <w:rFonts w:eastAsiaTheme="minorEastAsia" w:cstheme="minorBidi"/>
                <w:noProof/>
                <w:color w:val="auto"/>
                <w:kern w:val="2"/>
                <w:szCs w:val="24"/>
                <w:lang w:eastAsia="en-AU"/>
                <w14:ligatures w14:val="standardContextual"/>
              </w:rPr>
              <w:tab/>
            </w:r>
            <w:r w:rsidRPr="00F027F8">
              <w:rPr>
                <w:rStyle w:val="Hyperlink"/>
                <w:noProof/>
              </w:rPr>
              <w:t>Access to personal information</w:t>
            </w:r>
            <w:r>
              <w:rPr>
                <w:noProof/>
                <w:webHidden/>
              </w:rPr>
              <w:tab/>
            </w:r>
            <w:r>
              <w:rPr>
                <w:noProof/>
                <w:webHidden/>
              </w:rPr>
              <w:fldChar w:fldCharType="begin"/>
            </w:r>
            <w:r>
              <w:rPr>
                <w:noProof/>
                <w:webHidden/>
              </w:rPr>
              <w:instrText xml:space="preserve"> PAGEREF _Toc238647849 \h </w:instrText>
            </w:r>
            <w:r>
              <w:rPr>
                <w:noProof/>
                <w:webHidden/>
              </w:rPr>
            </w:r>
            <w:r>
              <w:rPr>
                <w:noProof/>
                <w:webHidden/>
              </w:rPr>
              <w:fldChar w:fldCharType="separate"/>
            </w:r>
            <w:r>
              <w:rPr>
                <w:noProof/>
                <w:webHidden/>
              </w:rPr>
              <w:t>13</w:t>
            </w:r>
            <w:r>
              <w:rPr>
                <w:noProof/>
                <w:webHidden/>
              </w:rPr>
              <w:fldChar w:fldCharType="end"/>
            </w:r>
          </w:hyperlink>
        </w:p>
        <w:p w14:paraId="10658D9A" w14:textId="4824432B" w:rsidR="0030743F" w:rsidRDefault="0030743F">
          <w:pPr>
            <w:pStyle w:val="TOC1"/>
            <w:tabs>
              <w:tab w:val="left" w:pos="630"/>
            </w:tabs>
            <w:rPr>
              <w:rFonts w:asciiTheme="minorHAnsi" w:eastAsiaTheme="minorEastAsia" w:hAnsiTheme="minorHAnsi" w:cstheme="minorBidi"/>
              <w:color w:val="auto"/>
              <w:kern w:val="2"/>
              <w:sz w:val="24"/>
              <w:szCs w:val="24"/>
              <w14:ligatures w14:val="standardContextual"/>
            </w:rPr>
          </w:pPr>
          <w:hyperlink w:anchor="_Toc238647850" w:history="1">
            <w:r w:rsidRPr="00F027F8">
              <w:rPr>
                <w:rStyle w:val="Hyperlink"/>
              </w:rPr>
              <w:t>5.</w:t>
            </w:r>
            <w:r>
              <w:rPr>
                <w:rFonts w:asciiTheme="minorHAnsi" w:eastAsiaTheme="minorEastAsia" w:hAnsiTheme="minorHAnsi" w:cstheme="minorBidi"/>
                <w:color w:val="auto"/>
                <w:kern w:val="2"/>
                <w:sz w:val="24"/>
                <w:szCs w:val="24"/>
                <w14:ligatures w14:val="standardContextual"/>
              </w:rPr>
              <w:tab/>
            </w:r>
            <w:r w:rsidRPr="00F027F8">
              <w:rPr>
                <w:rStyle w:val="Hyperlink"/>
              </w:rPr>
              <w:t>Contact details</w:t>
            </w:r>
            <w:r>
              <w:rPr>
                <w:webHidden/>
              </w:rPr>
              <w:tab/>
            </w:r>
            <w:r>
              <w:rPr>
                <w:webHidden/>
              </w:rPr>
              <w:fldChar w:fldCharType="begin"/>
            </w:r>
            <w:r>
              <w:rPr>
                <w:webHidden/>
              </w:rPr>
              <w:instrText xml:space="preserve"> PAGEREF _Toc238647850 \h </w:instrText>
            </w:r>
            <w:r>
              <w:rPr>
                <w:webHidden/>
              </w:rPr>
            </w:r>
            <w:r>
              <w:rPr>
                <w:webHidden/>
              </w:rPr>
              <w:fldChar w:fldCharType="separate"/>
            </w:r>
            <w:r>
              <w:rPr>
                <w:webHidden/>
              </w:rPr>
              <w:t>14</w:t>
            </w:r>
            <w:r>
              <w:rPr>
                <w:webHidden/>
              </w:rPr>
              <w:fldChar w:fldCharType="end"/>
            </w:r>
          </w:hyperlink>
        </w:p>
        <w:p w14:paraId="22F601B2" w14:textId="34CDBF11" w:rsidR="0030743F" w:rsidRDefault="0030743F">
          <w:pPr>
            <w:pStyle w:val="TOC1"/>
            <w:tabs>
              <w:tab w:val="left" w:pos="630"/>
            </w:tabs>
            <w:rPr>
              <w:rFonts w:asciiTheme="minorHAnsi" w:eastAsiaTheme="minorEastAsia" w:hAnsiTheme="minorHAnsi" w:cstheme="minorBidi"/>
              <w:color w:val="auto"/>
              <w:kern w:val="2"/>
              <w:sz w:val="24"/>
              <w:szCs w:val="24"/>
              <w14:ligatures w14:val="standardContextual"/>
            </w:rPr>
          </w:pPr>
          <w:hyperlink w:anchor="_Toc238647851" w:history="1">
            <w:r w:rsidRPr="00F027F8">
              <w:rPr>
                <w:rStyle w:val="Hyperlink"/>
              </w:rPr>
              <w:t>6.</w:t>
            </w:r>
            <w:r>
              <w:rPr>
                <w:rFonts w:asciiTheme="minorHAnsi" w:eastAsiaTheme="minorEastAsia" w:hAnsiTheme="minorHAnsi" w:cstheme="minorBidi"/>
                <w:color w:val="auto"/>
                <w:kern w:val="2"/>
                <w:sz w:val="24"/>
                <w:szCs w:val="24"/>
                <w14:ligatures w14:val="standardContextual"/>
              </w:rPr>
              <w:tab/>
            </w:r>
            <w:r w:rsidRPr="00F027F8">
              <w:rPr>
                <w:rStyle w:val="Hyperlink"/>
              </w:rPr>
              <w:t>Version control</w:t>
            </w:r>
            <w:r>
              <w:rPr>
                <w:webHidden/>
              </w:rPr>
              <w:tab/>
            </w:r>
            <w:r>
              <w:rPr>
                <w:webHidden/>
              </w:rPr>
              <w:fldChar w:fldCharType="begin"/>
            </w:r>
            <w:r>
              <w:rPr>
                <w:webHidden/>
              </w:rPr>
              <w:instrText xml:space="preserve"> PAGEREF _Toc238647851 \h </w:instrText>
            </w:r>
            <w:r>
              <w:rPr>
                <w:webHidden/>
              </w:rPr>
            </w:r>
            <w:r>
              <w:rPr>
                <w:webHidden/>
              </w:rPr>
              <w:fldChar w:fldCharType="separate"/>
            </w:r>
            <w:r>
              <w:rPr>
                <w:webHidden/>
              </w:rPr>
              <w:t>15</w:t>
            </w:r>
            <w:r>
              <w:rPr>
                <w:webHidden/>
              </w:rPr>
              <w:fldChar w:fldCharType="end"/>
            </w:r>
          </w:hyperlink>
        </w:p>
        <w:p w14:paraId="3B368E33" w14:textId="52ABDEB5" w:rsidR="009639AF" w:rsidRDefault="009639AF" w:rsidP="005D006D">
          <w:pPr>
            <w:spacing w:line="260" w:lineRule="exact"/>
          </w:pPr>
          <w:r w:rsidRPr="00A91680">
            <w:rPr>
              <w:b/>
              <w:bCs/>
              <w:noProof/>
              <w:color w:val="002060"/>
            </w:rPr>
            <w:fldChar w:fldCharType="end"/>
          </w:r>
        </w:p>
      </w:sdtContent>
    </w:sdt>
    <w:p w14:paraId="161471BD" w14:textId="77777777" w:rsidR="00E34316" w:rsidRDefault="00E34316" w:rsidP="00104C43">
      <w:pPr>
        <w:pStyle w:val="Heading1"/>
        <w:numPr>
          <w:ilvl w:val="0"/>
          <w:numId w:val="1"/>
        </w:numPr>
        <w:rPr>
          <w:color w:val="002060"/>
        </w:rPr>
      </w:pPr>
      <w:bookmarkStart w:id="0" w:name="_Toc238647826"/>
      <w:bookmarkStart w:id="1" w:name="_Toc165967229"/>
      <w:bookmarkStart w:id="2" w:name="_Toc166494808"/>
      <w:bookmarkStart w:id="3" w:name="_Toc210212265"/>
      <w:bookmarkStart w:id="4" w:name="_Toc213239291"/>
      <w:bookmarkStart w:id="5" w:name="_Toc213239301"/>
      <w:r w:rsidRPr="00E34316">
        <w:rPr>
          <w:color w:val="002060"/>
        </w:rPr>
        <w:lastRenderedPageBreak/>
        <w:t>Introduction</w:t>
      </w:r>
      <w:bookmarkEnd w:id="0"/>
    </w:p>
    <w:p w14:paraId="28BC0CB0" w14:textId="3AFD60C3" w:rsidR="00420AD3" w:rsidRPr="00A91680" w:rsidRDefault="00E34316" w:rsidP="00104C43">
      <w:pPr>
        <w:pStyle w:val="Heading2"/>
        <w:numPr>
          <w:ilvl w:val="1"/>
          <w:numId w:val="4"/>
        </w:numPr>
      </w:pPr>
      <w:bookmarkStart w:id="6" w:name="_Toc238647827"/>
      <w:r>
        <w:t>The Australian Research Council</w:t>
      </w:r>
      <w:bookmarkEnd w:id="6"/>
    </w:p>
    <w:p w14:paraId="4F264440" w14:textId="77777777" w:rsidR="00E34316" w:rsidRDefault="00E34316" w:rsidP="00E34316">
      <w:pPr>
        <w:pStyle w:val="NoSpacing"/>
      </w:pPr>
      <w:r>
        <w:t>The Australian community expects research to be conducted responsibly, ethically and with integrity and the Australian Research Council (ARC) plays a vital leadership role in maintaining and promoting the responsible conduct of research. Management of research integrity in Australia is a shared responsibility that involves the ARC, the National Health and Medical Research Council (NHMRC) and a range of other institutions and entities.</w:t>
      </w:r>
    </w:p>
    <w:p w14:paraId="0A153294" w14:textId="77777777" w:rsidR="00E34316" w:rsidRDefault="00E34316" w:rsidP="00E34316">
      <w:pPr>
        <w:pStyle w:val="NoSpacing"/>
      </w:pPr>
    </w:p>
    <w:p w14:paraId="51BF8987" w14:textId="057C1B41" w:rsidR="00420AD3" w:rsidRDefault="00E34316" w:rsidP="00E34316">
      <w:pPr>
        <w:pStyle w:val="NoSpacing"/>
      </w:pPr>
      <w:r>
        <w:t>As the principal Australian Government funder of fundamental and applied research across all disciplines outside of clinical and other medical research, the ARC’s purpose is to grow knowledge and innovation for the benefit of the Australian community through providing support for the highest quality research, assessing the quality, engagement and impact of research, and providing advice on research matters.</w:t>
      </w:r>
    </w:p>
    <w:p w14:paraId="7348FDF4" w14:textId="77777777" w:rsidR="00D065A7" w:rsidRDefault="00D065A7" w:rsidP="00E34316">
      <w:pPr>
        <w:pStyle w:val="NoSpacing"/>
      </w:pPr>
    </w:p>
    <w:p w14:paraId="0F71D469" w14:textId="7C5E8D5D" w:rsidR="00E34316" w:rsidRDefault="00E34316" w:rsidP="00104C43">
      <w:pPr>
        <w:pStyle w:val="Heading2"/>
        <w:numPr>
          <w:ilvl w:val="1"/>
          <w:numId w:val="4"/>
        </w:numPr>
      </w:pPr>
      <w:r>
        <w:t xml:space="preserve"> </w:t>
      </w:r>
      <w:bookmarkStart w:id="7" w:name="_Toc238647828"/>
      <w:r w:rsidRPr="00E34316">
        <w:t>Purpose of policy</w:t>
      </w:r>
      <w:bookmarkEnd w:id="7"/>
    </w:p>
    <w:p w14:paraId="1A835200" w14:textId="77777777" w:rsidR="00A430E2" w:rsidRPr="00A430E2" w:rsidRDefault="00A430E2" w:rsidP="00A430E2">
      <w:pPr>
        <w:pStyle w:val="NoSpacing"/>
      </w:pPr>
      <w:r w:rsidRPr="00A430E2">
        <w:t xml:space="preserve">Responsible research conduct is critical to the success of, and maintenance of public confidence in, Australia’s research efforts. Research must be developed, undertaken and reported according to appropriate ethical, legal and professional frameworks, obligations and standards in a research environment underpinned by a culture of integrity. </w:t>
      </w:r>
    </w:p>
    <w:p w14:paraId="3AED76EC" w14:textId="77777777" w:rsidR="00A430E2" w:rsidRPr="00A430E2" w:rsidRDefault="00A430E2" w:rsidP="00A430E2">
      <w:pPr>
        <w:pStyle w:val="NoSpacing"/>
      </w:pPr>
    </w:p>
    <w:p w14:paraId="42F7FE4F" w14:textId="77777777" w:rsidR="00A430E2" w:rsidRPr="00A430E2" w:rsidRDefault="00A430E2" w:rsidP="00A430E2">
      <w:pPr>
        <w:pStyle w:val="NoSpacing"/>
      </w:pPr>
      <w:r w:rsidRPr="00A430E2">
        <w:t xml:space="preserve">The </w:t>
      </w:r>
      <w:hyperlink r:id="rId13" w:history="1">
        <w:r w:rsidRPr="00A430E2">
          <w:rPr>
            <w:rStyle w:val="Hyperlink"/>
          </w:rPr>
          <w:t>Australian Code for the Responsible Conduct of Research, 2018</w:t>
        </w:r>
      </w:hyperlink>
      <w:r w:rsidRPr="00A430E2">
        <w:rPr>
          <w:i/>
        </w:rPr>
        <w:t xml:space="preserve"> </w:t>
      </w:r>
      <w:r w:rsidRPr="00A430E2">
        <w:t>(the Code) establishes a framework that provides a foundation for high-quality research, credibility and community trust in the research endeavour. As the ARC expects the highest standards of integrity in all aspects of research it funds, including in the application process, adherence to the Code is a prerequisite for the receipt of ARC funding.</w:t>
      </w:r>
    </w:p>
    <w:p w14:paraId="3EE3F245" w14:textId="77777777" w:rsidR="00A430E2" w:rsidRPr="00A430E2" w:rsidRDefault="00A430E2" w:rsidP="00A430E2">
      <w:pPr>
        <w:pStyle w:val="NoSpacing"/>
      </w:pPr>
    </w:p>
    <w:p w14:paraId="49D2052D" w14:textId="77777777" w:rsidR="00A430E2" w:rsidRPr="00A430E2" w:rsidRDefault="00A430E2" w:rsidP="00A430E2">
      <w:pPr>
        <w:pStyle w:val="NoSpacing"/>
      </w:pPr>
      <w:r w:rsidRPr="00A430E2">
        <w:t xml:space="preserve">It is also a requirement for ARC funding that researchers and institutions comply with all applicable Australian law. </w:t>
      </w:r>
    </w:p>
    <w:p w14:paraId="191D6D76" w14:textId="77777777" w:rsidR="00A430E2" w:rsidRPr="00A430E2" w:rsidRDefault="00A430E2" w:rsidP="00A430E2">
      <w:pPr>
        <w:pStyle w:val="NoSpacing"/>
      </w:pPr>
    </w:p>
    <w:p w14:paraId="18FD00BE" w14:textId="77777777" w:rsidR="00A430E2" w:rsidRPr="00A430E2" w:rsidRDefault="00A430E2" w:rsidP="00A430E2">
      <w:pPr>
        <w:pStyle w:val="NoSpacing"/>
      </w:pPr>
      <w:r w:rsidRPr="00A430E2">
        <w:t>The ARC further expects the highest standards of integrity among the individuals who conduct ARC business, including those who assess grant applications and serve on committees.</w:t>
      </w:r>
    </w:p>
    <w:p w14:paraId="3D122754" w14:textId="77777777" w:rsidR="00A430E2" w:rsidRPr="00A430E2" w:rsidRDefault="00A430E2" w:rsidP="00A430E2">
      <w:pPr>
        <w:pStyle w:val="NoSpacing"/>
      </w:pPr>
    </w:p>
    <w:p w14:paraId="7C7BA518" w14:textId="77777777" w:rsidR="00A430E2" w:rsidRPr="00A430E2" w:rsidRDefault="00A430E2" w:rsidP="00A430E2">
      <w:pPr>
        <w:pStyle w:val="NoSpacing"/>
      </w:pPr>
      <w:r w:rsidRPr="00A430E2">
        <w:t>The purpose of this policy is to promote and support research and safeguard confidence in the value of publicly funded research by:</w:t>
      </w:r>
    </w:p>
    <w:p w14:paraId="2E7972EB" w14:textId="77777777" w:rsidR="00A430E2" w:rsidRPr="00A430E2" w:rsidRDefault="00A430E2" w:rsidP="00104C43">
      <w:pPr>
        <w:pStyle w:val="NoSpacing"/>
        <w:numPr>
          <w:ilvl w:val="0"/>
          <w:numId w:val="5"/>
        </w:numPr>
      </w:pPr>
      <w:r w:rsidRPr="00A430E2">
        <w:t>making transparent the ARC’s role in ensuring research integrity and addressing breaches of the Code;</w:t>
      </w:r>
    </w:p>
    <w:p w14:paraId="043A7C1D" w14:textId="77777777" w:rsidR="00A430E2" w:rsidRPr="00A430E2" w:rsidRDefault="00A430E2" w:rsidP="00104C43">
      <w:pPr>
        <w:pStyle w:val="NoSpacing"/>
        <w:numPr>
          <w:ilvl w:val="0"/>
          <w:numId w:val="5"/>
        </w:numPr>
      </w:pPr>
      <w:r w:rsidRPr="00A430E2">
        <w:t>making transparent the ARC’s role in other forms of misconduct which impact ARC research;</w:t>
      </w:r>
    </w:p>
    <w:p w14:paraId="52B816BC" w14:textId="77777777" w:rsidR="00A430E2" w:rsidRPr="00A430E2" w:rsidRDefault="00A430E2" w:rsidP="00104C43">
      <w:pPr>
        <w:pStyle w:val="NoSpacing"/>
        <w:numPr>
          <w:ilvl w:val="0"/>
          <w:numId w:val="5"/>
        </w:numPr>
      </w:pPr>
      <w:r w:rsidRPr="00A430E2">
        <w:t>establishing a framework to support the appropriate management of the National Competitive Grants Program, including peer review, grant selection and research evaluation processes, funding decisions and research; and</w:t>
      </w:r>
    </w:p>
    <w:p w14:paraId="7B4D1EF5" w14:textId="77777777" w:rsidR="00A430E2" w:rsidRDefault="00A430E2" w:rsidP="00104C43">
      <w:pPr>
        <w:pStyle w:val="NoSpacing"/>
        <w:numPr>
          <w:ilvl w:val="0"/>
          <w:numId w:val="5"/>
        </w:numPr>
      </w:pPr>
      <w:r w:rsidRPr="00A430E2">
        <w:t>raising awareness of the importance of excellent research and the possible consequences for research institutions and individuals if appropriate standards are not maintained.</w:t>
      </w:r>
    </w:p>
    <w:p w14:paraId="4E41B362" w14:textId="77777777" w:rsidR="00D065A7" w:rsidRPr="00A430E2" w:rsidRDefault="00D065A7" w:rsidP="00D065A7">
      <w:pPr>
        <w:pStyle w:val="NoSpacing"/>
        <w:ind w:left="720"/>
      </w:pPr>
    </w:p>
    <w:p w14:paraId="542C9102" w14:textId="3C5BD271" w:rsidR="00E34316" w:rsidRDefault="00A430E2" w:rsidP="00104C43">
      <w:pPr>
        <w:pStyle w:val="Heading2"/>
        <w:numPr>
          <w:ilvl w:val="1"/>
          <w:numId w:val="4"/>
        </w:numPr>
      </w:pPr>
      <w:bookmarkStart w:id="8" w:name="_Toc238647829"/>
      <w:r w:rsidRPr="00A430E2">
        <w:t>Commencement, review and enforcement</w:t>
      </w:r>
      <w:bookmarkEnd w:id="8"/>
    </w:p>
    <w:p w14:paraId="31B72A18" w14:textId="77777777" w:rsidR="00A430E2" w:rsidRDefault="00A430E2" w:rsidP="00A430E2">
      <w:pPr>
        <w:pStyle w:val="NoSpacing"/>
      </w:pPr>
      <w:r>
        <w:t>The Research Integrity Policy (the policy) commenced on 13 April 2015, the date it was first publicly released. ARC Funding Rules/Grant Guidelines and Funding/Grant Agreements published after the commencement of the policy require ARC-funded institutions to comply with the policy.</w:t>
      </w:r>
    </w:p>
    <w:p w14:paraId="5AD6AFD6" w14:textId="77777777" w:rsidR="00A430E2" w:rsidRDefault="00A430E2" w:rsidP="00A430E2">
      <w:pPr>
        <w:pStyle w:val="NoSpacing"/>
      </w:pPr>
    </w:p>
    <w:p w14:paraId="79248BC4" w14:textId="6B6C7AFC" w:rsidR="00A430E2" w:rsidRDefault="00A430E2" w:rsidP="00A430E2">
      <w:pPr>
        <w:pStyle w:val="NoSpacing"/>
      </w:pPr>
      <w:r>
        <w:t xml:space="preserve">This version of the policy (2026.1) will come into effect on </w:t>
      </w:r>
      <w:r w:rsidR="00642427" w:rsidRPr="00642427">
        <w:t>9</w:t>
      </w:r>
      <w:r w:rsidR="00E437F6" w:rsidRPr="00642427">
        <w:t xml:space="preserve"> September</w:t>
      </w:r>
      <w:r w:rsidRPr="00642427">
        <w:t xml:space="preserve"> 2026</w:t>
      </w:r>
      <w:r>
        <w:t xml:space="preserve">. It will not apply retrospectively. </w:t>
      </w:r>
    </w:p>
    <w:p w14:paraId="0A12D50B" w14:textId="77777777" w:rsidR="00A430E2" w:rsidRDefault="00A430E2" w:rsidP="00A430E2">
      <w:pPr>
        <w:pStyle w:val="NoSpacing"/>
      </w:pPr>
    </w:p>
    <w:p w14:paraId="149993C1" w14:textId="0F83BDC6" w:rsidR="00A430E2" w:rsidRDefault="00A430E2" w:rsidP="00A430E2">
      <w:pPr>
        <w:pStyle w:val="NoSpacing"/>
      </w:pPr>
      <w:r>
        <w:t>The date of effect for any amendments to the policy will be the date on which an amended version of the policy is publicly released.</w:t>
      </w:r>
    </w:p>
    <w:p w14:paraId="390D87FE" w14:textId="77777777" w:rsidR="00D065A7" w:rsidRDefault="00D065A7" w:rsidP="00A430E2">
      <w:pPr>
        <w:pStyle w:val="NoSpacing"/>
      </w:pPr>
    </w:p>
    <w:p w14:paraId="68E27FBF" w14:textId="57F4A3BF" w:rsidR="00A430E2" w:rsidRDefault="00A430E2" w:rsidP="00104C43">
      <w:pPr>
        <w:pStyle w:val="Heading2"/>
        <w:numPr>
          <w:ilvl w:val="1"/>
          <w:numId w:val="4"/>
        </w:numPr>
      </w:pPr>
      <w:bookmarkStart w:id="9" w:name="_Toc238647830"/>
      <w:r>
        <w:t>ARC roles and responsibilities</w:t>
      </w:r>
      <w:bookmarkEnd w:id="9"/>
    </w:p>
    <w:p w14:paraId="5D17E5C4" w14:textId="77777777" w:rsidR="00A430E2" w:rsidRPr="00A430E2" w:rsidRDefault="00A430E2" w:rsidP="00A430E2">
      <w:pPr>
        <w:pStyle w:val="Heading4"/>
        <w:rPr>
          <w:rStyle w:val="IntenseEmphasis"/>
          <w:i w:val="0"/>
          <w:iCs/>
        </w:rPr>
      </w:pPr>
      <w:r w:rsidRPr="00A430E2">
        <w:rPr>
          <w:rStyle w:val="IntenseEmphasis"/>
          <w:i w:val="0"/>
          <w:iCs/>
        </w:rPr>
        <w:t>Research Integrity Office</w:t>
      </w:r>
    </w:p>
    <w:p w14:paraId="78D683AB" w14:textId="77777777" w:rsidR="00A430E2" w:rsidRDefault="00A430E2" w:rsidP="00A430E2">
      <w:pPr>
        <w:pStyle w:val="NoSpacing"/>
      </w:pPr>
      <w:r w:rsidRPr="00A430E2">
        <w:t xml:space="preserve">The ARC Research Integrity Office is the point of contact for all matters within the scope of this policy and is responsible for all associated administrative arrangements within the ARC. Individuals or institutions with questions regarding any matters in this policy, or anyone wishing to notify the ARC of a matter within the scope of this policy, may contact the ARC Research Integrity Office via the details </w:t>
      </w:r>
      <w:r w:rsidRPr="00A430E2">
        <w:rPr>
          <w:bCs/>
          <w:iCs/>
        </w:rPr>
        <w:t>provided in section 5 (‘Contacts’).</w:t>
      </w:r>
      <w:r w:rsidRPr="00A430E2">
        <w:t xml:space="preserve"> </w:t>
      </w:r>
    </w:p>
    <w:p w14:paraId="0A5A24F2" w14:textId="77777777" w:rsidR="00D065A7" w:rsidRPr="00A430E2" w:rsidRDefault="00D065A7" w:rsidP="00A430E2">
      <w:pPr>
        <w:pStyle w:val="NoSpacing"/>
      </w:pPr>
    </w:p>
    <w:p w14:paraId="2D30DD7E" w14:textId="77777777" w:rsidR="00A430E2" w:rsidRPr="00A430E2" w:rsidRDefault="00A430E2" w:rsidP="00A430E2">
      <w:pPr>
        <w:pStyle w:val="Heading4"/>
      </w:pPr>
      <w:r w:rsidRPr="00A430E2">
        <w:t>Research Integrity Officer</w:t>
      </w:r>
    </w:p>
    <w:p w14:paraId="46ADE777" w14:textId="484D2974" w:rsidR="00A430E2" w:rsidRPr="00A430E2" w:rsidRDefault="00A430E2" w:rsidP="00A430E2">
      <w:pPr>
        <w:pStyle w:val="NoSpacing"/>
      </w:pPr>
      <w:r w:rsidRPr="00A430E2">
        <w:t>The ARC Research Integrity Officer manages the Research Integrity Office and provides advice to the ARC Senior Research Integrity Officer. The Research Integrity Officer may apply precautionary actions as listed under section 2.7 and 3.</w:t>
      </w:r>
      <w:r w:rsidR="007340B2">
        <w:t>5</w:t>
      </w:r>
      <w:r w:rsidRPr="00A430E2">
        <w:t xml:space="preserve"> of this policy. The Research Integrity Officer may close matters where the outcome is ‘allegation dismissed’. </w:t>
      </w:r>
    </w:p>
    <w:p w14:paraId="18959F04" w14:textId="77777777" w:rsidR="00A430E2" w:rsidRPr="00A430E2" w:rsidRDefault="00A430E2" w:rsidP="00A430E2">
      <w:pPr>
        <w:pStyle w:val="NoSpacing"/>
      </w:pPr>
    </w:p>
    <w:p w14:paraId="3F022DAD" w14:textId="77777777" w:rsidR="00A430E2" w:rsidRPr="00A430E2" w:rsidRDefault="00A430E2" w:rsidP="00A430E2">
      <w:pPr>
        <w:pStyle w:val="Heading4"/>
      </w:pPr>
      <w:r w:rsidRPr="00A430E2">
        <w:t>Research Integrity Review Committee</w:t>
      </w:r>
    </w:p>
    <w:p w14:paraId="519F1BCA" w14:textId="453749F1" w:rsidR="00A430E2" w:rsidRPr="00A430E2" w:rsidRDefault="00A430E2" w:rsidP="00A430E2">
      <w:pPr>
        <w:pStyle w:val="NoSpacing"/>
      </w:pPr>
      <w:r w:rsidRPr="00A430E2">
        <w:t>The ARC Research Integrity Review Committee (RIRC) considers research integrity findings reported to the ARC by institutions, which have not been closed by the Research Integrity Officer. RIRC will make recommendations to the ARC Senior Research Integrity Officer on consequential actions under section 2.7 and 3.</w:t>
      </w:r>
      <w:r w:rsidR="007340B2">
        <w:t>5</w:t>
      </w:r>
      <w:r w:rsidRPr="00A430E2">
        <w:t xml:space="preserve"> of this policy. This may include recommendations on reporting relevant findings to the Due Diligence Committee. RIRC is composed of senior ARC staff and chaired by the ARC Research Integrity Officer.</w:t>
      </w:r>
    </w:p>
    <w:p w14:paraId="5FF9FB55" w14:textId="77777777" w:rsidR="00A430E2" w:rsidRPr="00A430E2" w:rsidRDefault="00A430E2" w:rsidP="00A430E2">
      <w:pPr>
        <w:pStyle w:val="NoSpacing"/>
        <w:rPr>
          <w:b/>
          <w:i/>
        </w:rPr>
      </w:pPr>
    </w:p>
    <w:p w14:paraId="142BDBC0" w14:textId="77777777" w:rsidR="00A430E2" w:rsidRPr="00A430E2" w:rsidRDefault="00A430E2" w:rsidP="00A430E2">
      <w:pPr>
        <w:pStyle w:val="Heading4"/>
      </w:pPr>
      <w:r w:rsidRPr="00A430E2">
        <w:t xml:space="preserve">Senior Research Integrity Officer </w:t>
      </w:r>
    </w:p>
    <w:p w14:paraId="719A0F7E" w14:textId="21872A87" w:rsidR="00A430E2" w:rsidRPr="00A430E2" w:rsidRDefault="00A430E2" w:rsidP="00A430E2">
      <w:pPr>
        <w:pStyle w:val="NoSpacing"/>
      </w:pPr>
      <w:r w:rsidRPr="00A430E2">
        <w:t>The ARC Senior Research Integrity Officer is a senior member of ARC staff responsible for making decisions regarding consequential actions under section 2.7 and 3.</w:t>
      </w:r>
      <w:r w:rsidR="00D532E2">
        <w:t>5</w:t>
      </w:r>
      <w:r w:rsidRPr="00A430E2">
        <w:t xml:space="preserve"> of this policy. The Senior Research Integrity Officer is advised by senior ARC staff, the Research Integrity Officer, and Legal Counsel, as appropriate.</w:t>
      </w:r>
    </w:p>
    <w:p w14:paraId="3E513E33" w14:textId="77777777" w:rsidR="00A430E2" w:rsidRPr="00A430E2" w:rsidRDefault="00A430E2" w:rsidP="00A430E2">
      <w:pPr>
        <w:pStyle w:val="NoSpacing"/>
      </w:pPr>
    </w:p>
    <w:p w14:paraId="4DCBF3E2" w14:textId="77777777" w:rsidR="00A430E2" w:rsidRPr="00A430E2" w:rsidRDefault="00A430E2" w:rsidP="00A430E2">
      <w:pPr>
        <w:pStyle w:val="Heading4"/>
      </w:pPr>
      <w:r w:rsidRPr="00A430E2">
        <w:t>Due Diligence Committee</w:t>
      </w:r>
    </w:p>
    <w:p w14:paraId="2457F846" w14:textId="38A31814" w:rsidR="00A430E2" w:rsidRDefault="00A430E2" w:rsidP="00A430E2">
      <w:pPr>
        <w:pStyle w:val="NoSpacing"/>
      </w:pPr>
      <w:r w:rsidRPr="00A430E2">
        <w:t xml:space="preserve">Based on RIRC recommendations approved by the Senior Research Integrity Officer, the Research Integrity Office may provide information regarding outcomes reported under this policy to the ARC Due Diligence Committee (DDC) during an application round. The DDC may provide advice to the appropriate decision-maker </w:t>
      </w:r>
      <w:r w:rsidR="004A266D">
        <w:t>(the Minister</w:t>
      </w:r>
      <w:r w:rsidR="00CD3EDE">
        <w:t xml:space="preserve"> for designated schemes, or the ARC Board for non-designated schemes</w:t>
      </w:r>
      <w:r w:rsidR="004A266D">
        <w:t xml:space="preserve">) </w:t>
      </w:r>
      <w:r w:rsidRPr="00A430E2">
        <w:t>regarding current applications. The DDC is composed of senior ARC staff.</w:t>
      </w:r>
    </w:p>
    <w:p w14:paraId="42906A1C" w14:textId="77777777" w:rsidR="0007025A" w:rsidRPr="00070D25" w:rsidRDefault="0007025A" w:rsidP="00A430E2">
      <w:pPr>
        <w:pStyle w:val="NoSpacing"/>
        <w:rPr>
          <w:rFonts w:eastAsiaTheme="majorEastAsia" w:cstheme="majorBidi"/>
          <w:iCs/>
          <w:color w:val="0F4761" w:themeColor="accent1" w:themeShade="BF"/>
          <w:sz w:val="24"/>
        </w:rPr>
      </w:pPr>
    </w:p>
    <w:p w14:paraId="5F82142A" w14:textId="1173BE79" w:rsidR="0007025A" w:rsidRPr="00070D25" w:rsidRDefault="0007025A" w:rsidP="00A430E2">
      <w:pPr>
        <w:pStyle w:val="NoSpacing"/>
        <w:rPr>
          <w:rFonts w:eastAsiaTheme="majorEastAsia" w:cstheme="majorBidi"/>
          <w:iCs/>
          <w:color w:val="0F4761" w:themeColor="accent1" w:themeShade="BF"/>
          <w:sz w:val="24"/>
        </w:rPr>
      </w:pPr>
      <w:r w:rsidRPr="00070D25">
        <w:rPr>
          <w:rFonts w:eastAsiaTheme="majorEastAsia" w:cstheme="majorBidi"/>
          <w:iCs/>
          <w:color w:val="0F4761" w:themeColor="accent1" w:themeShade="BF"/>
          <w:sz w:val="24"/>
        </w:rPr>
        <w:t>ARC Board</w:t>
      </w:r>
    </w:p>
    <w:p w14:paraId="3751B9C5" w14:textId="2BD12AE4" w:rsidR="0007025A" w:rsidRDefault="00901B68" w:rsidP="00A430E2">
      <w:pPr>
        <w:pStyle w:val="NoSpacing"/>
      </w:pPr>
      <w:r w:rsidRPr="00901B68">
        <w:t>Based on internal advice, the Board may apply research integrity findings in its decision-making powers on current applications or projects for non-designated schemes, and in its recommendations to the Minister for designated schemes</w:t>
      </w:r>
      <w:r w:rsidR="00D674A3">
        <w:t>.</w:t>
      </w:r>
      <w:r w:rsidR="00826EEF">
        <w:t xml:space="preserve"> </w:t>
      </w:r>
    </w:p>
    <w:p w14:paraId="79BA1EFB" w14:textId="77777777" w:rsidR="00D065A7" w:rsidRPr="00A430E2" w:rsidRDefault="00D065A7" w:rsidP="00A430E2">
      <w:pPr>
        <w:pStyle w:val="NoSpacing"/>
      </w:pPr>
    </w:p>
    <w:p w14:paraId="6A3579E3" w14:textId="4DAE36AA" w:rsidR="00A430E2" w:rsidRDefault="00A430E2" w:rsidP="00104C43">
      <w:pPr>
        <w:pStyle w:val="Heading2"/>
        <w:numPr>
          <w:ilvl w:val="1"/>
          <w:numId w:val="4"/>
        </w:numPr>
      </w:pPr>
      <w:bookmarkStart w:id="10" w:name="_Toc238647831"/>
      <w:r>
        <w:t>Scope</w:t>
      </w:r>
      <w:bookmarkEnd w:id="10"/>
    </w:p>
    <w:p w14:paraId="55AC453A" w14:textId="77777777" w:rsidR="00A430E2" w:rsidRPr="00A430E2" w:rsidRDefault="00A430E2" w:rsidP="00A430E2">
      <w:pPr>
        <w:pStyle w:val="NoSpacing"/>
      </w:pPr>
      <w:r w:rsidRPr="00A430E2">
        <w:t xml:space="preserve">This policy outlines requirements for institutions to report research integrity matters and other related misconduct matters to the ARC, and the action the ARC may take in response. </w:t>
      </w:r>
    </w:p>
    <w:p w14:paraId="4CE894DE" w14:textId="77777777" w:rsidR="00A430E2" w:rsidRPr="00A430E2" w:rsidRDefault="00A430E2" w:rsidP="00A430E2">
      <w:pPr>
        <w:pStyle w:val="NoSpacing"/>
      </w:pPr>
    </w:p>
    <w:p w14:paraId="11A3D77A" w14:textId="77777777" w:rsidR="00A430E2" w:rsidRPr="00A430E2" w:rsidRDefault="00A430E2" w:rsidP="00A430E2">
      <w:pPr>
        <w:pStyle w:val="NoSpacing"/>
      </w:pPr>
      <w:r w:rsidRPr="00A430E2">
        <w:lastRenderedPageBreak/>
        <w:t xml:space="preserve">It also describes how the ARC can refer research integrity concerns or complaints to research institutions, who, in accordance with the Code, are responsible for managing and investigating potential breaches of the Code. </w:t>
      </w:r>
    </w:p>
    <w:p w14:paraId="558E1A18" w14:textId="77777777" w:rsidR="00A430E2" w:rsidRPr="00A430E2" w:rsidRDefault="00A430E2" w:rsidP="00A430E2">
      <w:pPr>
        <w:pStyle w:val="NoSpacing"/>
      </w:pPr>
    </w:p>
    <w:p w14:paraId="478BDC17" w14:textId="77777777" w:rsidR="00A430E2" w:rsidRPr="00A430E2" w:rsidRDefault="00A430E2" w:rsidP="00A430E2">
      <w:pPr>
        <w:pStyle w:val="NoSpacing"/>
      </w:pPr>
      <w:r w:rsidRPr="00A430E2">
        <w:t>The ARC does not investigate concerns or complaints about potential breaches of the Code unless the matter involves potential fraud, such as misuse of funding, and the ARC has obligations under the Commonwealth Fraud Control Framework.</w:t>
      </w:r>
    </w:p>
    <w:p w14:paraId="5B87423C" w14:textId="77777777" w:rsidR="00A430E2" w:rsidRPr="00A430E2" w:rsidRDefault="00A430E2" w:rsidP="00A430E2">
      <w:pPr>
        <w:pStyle w:val="NoSpacing"/>
      </w:pPr>
    </w:p>
    <w:p w14:paraId="6F04D681" w14:textId="77777777" w:rsidR="00A430E2" w:rsidRPr="00A430E2" w:rsidRDefault="00A430E2" w:rsidP="00A430E2">
      <w:pPr>
        <w:pStyle w:val="NoSpacing"/>
      </w:pPr>
      <w:r w:rsidRPr="00A430E2">
        <w:t>ARC Grant Guidelines and Grant Agreements require compliance with this policy, the Code, the documents specified in section 2.2 of this policy,</w:t>
      </w:r>
      <w:r w:rsidRPr="00A430E2" w:rsidDel="00C00FB4">
        <w:t xml:space="preserve"> </w:t>
      </w:r>
      <w:r w:rsidRPr="00A430E2">
        <w:t>and any related successor documents.</w:t>
      </w:r>
    </w:p>
    <w:p w14:paraId="27A6037B" w14:textId="77777777" w:rsidR="00A430E2" w:rsidRPr="00A430E2" w:rsidRDefault="00A430E2" w:rsidP="00A430E2">
      <w:pPr>
        <w:pStyle w:val="NoSpacing"/>
      </w:pPr>
    </w:p>
    <w:p w14:paraId="26E05FD3" w14:textId="77777777" w:rsidR="00A430E2" w:rsidRPr="00A430E2" w:rsidRDefault="00A430E2" w:rsidP="00A430E2">
      <w:pPr>
        <w:pStyle w:val="NoSpacing"/>
      </w:pPr>
      <w:r w:rsidRPr="00A430E2">
        <w:rPr>
          <w:rFonts w:eastAsia="Times New Roman"/>
        </w:rPr>
        <w:t xml:space="preserve">The policy also applies to any other Commonwealth funding for </w:t>
      </w:r>
      <w:r w:rsidRPr="00A430E2">
        <w:t xml:space="preserve">research </w:t>
      </w:r>
      <w:r w:rsidRPr="00A430E2">
        <w:rPr>
          <w:rFonts w:eastAsia="Times New Roman"/>
        </w:rPr>
        <w:t>delivered through or by the ARC, such as those under the Research Grants Services (RGS) and Office of National Intelligence (ONI).</w:t>
      </w:r>
    </w:p>
    <w:p w14:paraId="08C8E8D7" w14:textId="77777777" w:rsidR="00A430E2" w:rsidRPr="00A430E2" w:rsidRDefault="00A430E2" w:rsidP="00A430E2">
      <w:pPr>
        <w:pStyle w:val="NoSpacing"/>
      </w:pPr>
    </w:p>
    <w:p w14:paraId="1E9922A6" w14:textId="542E4BC0" w:rsidR="00A430E2" w:rsidRPr="00A430E2" w:rsidRDefault="00A430E2" w:rsidP="00A430E2">
      <w:pPr>
        <w:pStyle w:val="NoSpacing"/>
      </w:pPr>
      <w:r w:rsidRPr="00A430E2">
        <w:t xml:space="preserve">This policy is </w:t>
      </w:r>
      <w:r w:rsidR="00E15D47">
        <w:t xml:space="preserve">split into </w:t>
      </w:r>
      <w:r w:rsidRPr="00A430E2">
        <w:t xml:space="preserve">two parts. </w:t>
      </w:r>
      <w:r w:rsidR="00CB0745" w:rsidRPr="00CB0745">
        <w:t>Chapter 2 explains its application to research integrity matters, and Chapter 3 explains its application to other research-related misconduct that impacts the management of ARC</w:t>
      </w:r>
      <w:r w:rsidRPr="00A430E2">
        <w:t xml:space="preserve">. </w:t>
      </w:r>
    </w:p>
    <w:p w14:paraId="4401A9BC" w14:textId="77777777" w:rsidR="00420AD3" w:rsidRPr="00A91680" w:rsidRDefault="00420AD3" w:rsidP="00A430E2">
      <w:pPr>
        <w:pStyle w:val="NoSpacing"/>
        <w:rPr>
          <w:color w:val="002060"/>
        </w:rPr>
      </w:pPr>
    </w:p>
    <w:p w14:paraId="430867B6" w14:textId="77777777" w:rsidR="005C4B2F" w:rsidRDefault="005C4B2F" w:rsidP="00104C43">
      <w:pPr>
        <w:pStyle w:val="Heading1"/>
        <w:numPr>
          <w:ilvl w:val="0"/>
          <w:numId w:val="4"/>
        </w:numPr>
        <w:rPr>
          <w:color w:val="002060"/>
        </w:rPr>
      </w:pPr>
      <w:bookmarkStart w:id="11" w:name="_Toc238647832"/>
      <w:r>
        <w:rPr>
          <w:color w:val="002060"/>
        </w:rPr>
        <w:t>Research integrity matters</w:t>
      </w:r>
      <w:bookmarkEnd w:id="11"/>
    </w:p>
    <w:p w14:paraId="454F1E54" w14:textId="6EF2F900" w:rsidR="00D44C79" w:rsidRPr="00070D25" w:rsidRDefault="00D44C79" w:rsidP="00070D25">
      <w:r>
        <w:t xml:space="preserve">Research integrity </w:t>
      </w:r>
      <w:r w:rsidR="0054560D">
        <w:t xml:space="preserve">refers to the principles and responsibilities that underpin </w:t>
      </w:r>
      <w:r w:rsidR="00F61654">
        <w:t xml:space="preserve">appropriate, robust research practice, and </w:t>
      </w:r>
      <w:r w:rsidR="00F61654" w:rsidRPr="00070D25">
        <w:t>promote trust and confidence in the research process.</w:t>
      </w:r>
      <w:r w:rsidR="00F61654" w:rsidRPr="00F61654">
        <w:t> </w:t>
      </w:r>
      <w:r w:rsidR="00FE22B0">
        <w:t>Research conducted with integrity is conducted ethically, responsibly, and with honesty, rigour, transparency, fairness, respect, and accountability. Thes</w:t>
      </w:r>
      <w:r w:rsidR="003F2379">
        <w:t xml:space="preserve">e principles apply to every stage of the research </w:t>
      </w:r>
      <w:r w:rsidR="00BD5499">
        <w:t>lifecycle</w:t>
      </w:r>
      <w:r w:rsidR="003F2379">
        <w:t xml:space="preserve"> and are </w:t>
      </w:r>
      <w:r w:rsidR="00F92968">
        <w:t xml:space="preserve">the </w:t>
      </w:r>
      <w:r w:rsidR="0030005E">
        <w:t>ethos that underpins the Code.</w:t>
      </w:r>
    </w:p>
    <w:p w14:paraId="5245C61A" w14:textId="40F70063" w:rsidR="00420AD3" w:rsidRDefault="005C4B2F" w:rsidP="00104C43">
      <w:pPr>
        <w:pStyle w:val="Heading2"/>
        <w:numPr>
          <w:ilvl w:val="1"/>
          <w:numId w:val="4"/>
        </w:numPr>
      </w:pPr>
      <w:bookmarkStart w:id="12" w:name="_Toc238647833"/>
      <w:r>
        <w:t>Application</w:t>
      </w:r>
      <w:bookmarkEnd w:id="12"/>
    </w:p>
    <w:p w14:paraId="4692DB79" w14:textId="6858F0CC" w:rsidR="005C4B2F" w:rsidRPr="005C4B2F" w:rsidRDefault="005C4B2F" w:rsidP="005C4B2F">
      <w:pPr>
        <w:pStyle w:val="NoSpacing"/>
      </w:pPr>
      <w:r w:rsidRPr="005C4B2F">
        <w:t xml:space="preserve">This section of the policy applies to complaints about, and the outcomes of </w:t>
      </w:r>
      <w:r w:rsidR="007056AB" w:rsidRPr="003325EE">
        <w:t>preliminary assessments and</w:t>
      </w:r>
      <w:r w:rsidR="007056AB" w:rsidRPr="005C4B2F">
        <w:t xml:space="preserve"> </w:t>
      </w:r>
      <w:r w:rsidRPr="005C4B2F">
        <w:t>investigations</w:t>
      </w:r>
      <w:r w:rsidR="003325EE">
        <w:t xml:space="preserve"> </w:t>
      </w:r>
      <w:r w:rsidRPr="005C4B2F">
        <w:t>into, breaches of the Code relating to:</w:t>
      </w:r>
    </w:p>
    <w:p w14:paraId="0AFA7A17" w14:textId="77777777" w:rsidR="005C4B2F" w:rsidRPr="005C4B2F" w:rsidRDefault="005C4B2F" w:rsidP="00104C43">
      <w:pPr>
        <w:pStyle w:val="NoSpacing"/>
        <w:numPr>
          <w:ilvl w:val="0"/>
          <w:numId w:val="6"/>
        </w:numPr>
      </w:pPr>
      <w:r w:rsidRPr="005C4B2F">
        <w:t xml:space="preserve">currently ongoing or completed ARC-funded projects; </w:t>
      </w:r>
    </w:p>
    <w:p w14:paraId="462A829F" w14:textId="77777777" w:rsidR="005C4B2F" w:rsidRPr="005C4B2F" w:rsidRDefault="005C4B2F" w:rsidP="00104C43">
      <w:pPr>
        <w:pStyle w:val="NoSpacing"/>
        <w:numPr>
          <w:ilvl w:val="0"/>
          <w:numId w:val="6"/>
        </w:numPr>
      </w:pPr>
      <w:r w:rsidRPr="005C4B2F">
        <w:t>researchers currently receiving ARC funding, regardless of whether the matter relates to their current ARC-funded projects;</w:t>
      </w:r>
    </w:p>
    <w:p w14:paraId="67E1E56D" w14:textId="77777777" w:rsidR="005C4B2F" w:rsidRPr="005C4B2F" w:rsidRDefault="005C4B2F" w:rsidP="00104C43">
      <w:pPr>
        <w:pStyle w:val="NoSpacing"/>
        <w:numPr>
          <w:ilvl w:val="0"/>
          <w:numId w:val="6"/>
        </w:numPr>
      </w:pPr>
      <w:r w:rsidRPr="005C4B2F">
        <w:t>ARC grant applications in current selection rounds;</w:t>
      </w:r>
    </w:p>
    <w:p w14:paraId="602B745E" w14:textId="77777777" w:rsidR="005C4B2F" w:rsidRPr="005C4B2F" w:rsidRDefault="005C4B2F" w:rsidP="00104C43">
      <w:pPr>
        <w:pStyle w:val="NoSpacing"/>
        <w:numPr>
          <w:ilvl w:val="0"/>
          <w:numId w:val="6"/>
        </w:numPr>
      </w:pPr>
      <w:r w:rsidRPr="005C4B2F">
        <w:t>named applicants on ARC grant applications in current selection rounds, regardless of whether the matter relates to an ARC grant application; and</w:t>
      </w:r>
    </w:p>
    <w:p w14:paraId="7E1C17F5" w14:textId="77777777" w:rsidR="005C4B2F" w:rsidRPr="005C4B2F" w:rsidRDefault="005C4B2F" w:rsidP="00104C43">
      <w:pPr>
        <w:pStyle w:val="NoSpacing"/>
        <w:numPr>
          <w:ilvl w:val="0"/>
          <w:numId w:val="6"/>
        </w:numPr>
      </w:pPr>
      <w:r w:rsidRPr="005C4B2F">
        <w:t>anyone engaged on ARC business such as College of Experts members, committee members, panel members, external assessors and all other contractors.</w:t>
      </w:r>
    </w:p>
    <w:p w14:paraId="1094962B" w14:textId="77777777" w:rsidR="004D1590" w:rsidRDefault="004D1590" w:rsidP="005C4B2F">
      <w:pPr>
        <w:pStyle w:val="NoSpacing"/>
      </w:pPr>
    </w:p>
    <w:p w14:paraId="16CFFBBB" w14:textId="7EEEE8C8" w:rsidR="005C4B2F" w:rsidRPr="005C4B2F" w:rsidRDefault="005C4B2F" w:rsidP="005C4B2F">
      <w:pPr>
        <w:pStyle w:val="NoSpacing"/>
      </w:pPr>
      <w:r w:rsidRPr="005C4B2F">
        <w:t xml:space="preserve">Where a researcher did not fall within the scope of the policy at the outset of an assessment or investigation but comes within its scope by the time the matter concludes and an outcome is reached (e.g. by </w:t>
      </w:r>
      <w:proofErr w:type="gramStart"/>
      <w:r w:rsidRPr="005C4B2F">
        <w:t>submitting an application</w:t>
      </w:r>
      <w:proofErr w:type="gramEnd"/>
      <w:r w:rsidRPr="005C4B2F">
        <w:t xml:space="preserve"> for funding), notification requirements apply.</w:t>
      </w:r>
    </w:p>
    <w:p w14:paraId="6D3F54F7" w14:textId="77777777" w:rsidR="005C4B2F" w:rsidRDefault="005C4B2F" w:rsidP="005C4B2F">
      <w:pPr>
        <w:pStyle w:val="NoSpacing"/>
      </w:pPr>
    </w:p>
    <w:p w14:paraId="0A9245F6" w14:textId="6A04A194" w:rsidR="00420AD3" w:rsidRDefault="005C4B2F" w:rsidP="00104C43">
      <w:pPr>
        <w:pStyle w:val="Heading2"/>
        <w:numPr>
          <w:ilvl w:val="1"/>
          <w:numId w:val="4"/>
        </w:numPr>
      </w:pPr>
      <w:bookmarkStart w:id="13" w:name="_Toc238647834"/>
      <w:r>
        <w:t>Breaches of the Code</w:t>
      </w:r>
      <w:bookmarkEnd w:id="13"/>
    </w:p>
    <w:p w14:paraId="3C0580B8" w14:textId="77777777" w:rsidR="005C4B2F" w:rsidRDefault="005C4B2F" w:rsidP="005C4B2F">
      <w:pPr>
        <w:pStyle w:val="NoSpacing"/>
        <w:rPr>
          <w:iCs/>
        </w:rPr>
      </w:pPr>
      <w:r w:rsidRPr="00A61B78">
        <w:rPr>
          <w:iCs/>
        </w:rPr>
        <w:t>For the purposes of this policy,</w:t>
      </w:r>
      <w:r>
        <w:rPr>
          <w:iCs/>
        </w:rPr>
        <w:t xml:space="preserve"> and consistent with the Code and the</w:t>
      </w:r>
      <w:r w:rsidRPr="00B6387C">
        <w:rPr>
          <w:iCs/>
        </w:rPr>
        <w:t xml:space="preserve"> </w:t>
      </w:r>
      <w:hyperlink r:id="rId14" w:history="1">
        <w:r w:rsidRPr="005C4B2F">
          <w:rPr>
            <w:rStyle w:val="Hyperlink"/>
          </w:rPr>
          <w:t>Guide to Managing and Investigating Potential Breaches of the Australian Code for the Responsible Conduct of Research</w:t>
        </w:r>
      </w:hyperlink>
      <w:r w:rsidRPr="005C4B2F">
        <w:rPr>
          <w:rStyle w:val="Hyperlink"/>
        </w:rPr>
        <w:t xml:space="preserve"> </w:t>
      </w:r>
      <w:r w:rsidRPr="00175177">
        <w:rPr>
          <w:lang w:eastAsia="en-AU"/>
        </w:rPr>
        <w:t xml:space="preserve">(the </w:t>
      </w:r>
      <w:r>
        <w:rPr>
          <w:lang w:eastAsia="en-AU"/>
        </w:rPr>
        <w:t xml:space="preserve">Investigation </w:t>
      </w:r>
      <w:r w:rsidRPr="00175177">
        <w:rPr>
          <w:lang w:eastAsia="en-AU"/>
        </w:rPr>
        <w:t>Guide),</w:t>
      </w:r>
      <w:r w:rsidRPr="00B6387C">
        <w:rPr>
          <w:iCs/>
        </w:rPr>
        <w:t xml:space="preserve"> </w:t>
      </w:r>
      <w:r w:rsidRPr="00A61B78">
        <w:rPr>
          <w:iCs/>
        </w:rPr>
        <w:t xml:space="preserve">a </w:t>
      </w:r>
      <w:r>
        <w:rPr>
          <w:iCs/>
        </w:rPr>
        <w:t>‘</w:t>
      </w:r>
      <w:r w:rsidRPr="00A61B78">
        <w:rPr>
          <w:iCs/>
        </w:rPr>
        <w:t>breach</w:t>
      </w:r>
      <w:r>
        <w:rPr>
          <w:iCs/>
        </w:rPr>
        <w:t>’</w:t>
      </w:r>
      <w:r w:rsidRPr="00A61B78">
        <w:rPr>
          <w:iCs/>
        </w:rPr>
        <w:t xml:space="preserve"> </w:t>
      </w:r>
      <w:r>
        <w:rPr>
          <w:iCs/>
        </w:rPr>
        <w:t xml:space="preserve">is defined as a failure to meet the principles and responsibilities of the Code. </w:t>
      </w:r>
    </w:p>
    <w:p w14:paraId="3A27EB7C" w14:textId="77777777" w:rsidR="005C4B2F" w:rsidRDefault="005C4B2F" w:rsidP="005C4B2F">
      <w:pPr>
        <w:pStyle w:val="NoSpacing"/>
        <w:rPr>
          <w:iCs/>
        </w:rPr>
      </w:pPr>
    </w:p>
    <w:p w14:paraId="2881C951" w14:textId="77777777" w:rsidR="005C4B2F" w:rsidRPr="00BD7226" w:rsidRDefault="005C4B2F" w:rsidP="005C4B2F">
      <w:pPr>
        <w:pStyle w:val="NoSpacing"/>
        <w:rPr>
          <w:b/>
          <w:i/>
          <w:color w:val="000000" w:themeColor="text1"/>
        </w:rPr>
      </w:pPr>
      <w:r>
        <w:rPr>
          <w:iCs/>
        </w:rPr>
        <w:t xml:space="preserve">The definition of a breach of the Code includes, but is not limited to, </w:t>
      </w:r>
      <w:r w:rsidRPr="00A61B78">
        <w:rPr>
          <w:iCs/>
        </w:rPr>
        <w:t>a failure to co</w:t>
      </w:r>
      <w:r>
        <w:rPr>
          <w:iCs/>
        </w:rPr>
        <w:t xml:space="preserve">mply with any of the principles or requirements </w:t>
      </w:r>
      <w:r w:rsidRPr="00A61B78">
        <w:rPr>
          <w:iCs/>
        </w:rPr>
        <w:t>contained in the</w:t>
      </w:r>
      <w:r>
        <w:rPr>
          <w:iCs/>
        </w:rPr>
        <w:t xml:space="preserve"> following</w:t>
      </w:r>
      <w:r w:rsidRPr="00A61B78">
        <w:rPr>
          <w:iCs/>
        </w:rPr>
        <w:t xml:space="preserve"> </w:t>
      </w:r>
      <w:r>
        <w:rPr>
          <w:iCs/>
        </w:rPr>
        <w:t xml:space="preserve">and their successor </w:t>
      </w:r>
      <w:r w:rsidRPr="00A61B78">
        <w:rPr>
          <w:iCs/>
        </w:rPr>
        <w:t>documents</w:t>
      </w:r>
      <w:r>
        <w:rPr>
          <w:iCs/>
        </w:rPr>
        <w:t>:</w:t>
      </w:r>
      <w:r w:rsidRPr="00BD7226">
        <w:rPr>
          <w:b/>
          <w:i/>
          <w:color w:val="000000" w:themeColor="text1"/>
        </w:rPr>
        <w:t xml:space="preserve"> </w:t>
      </w:r>
    </w:p>
    <w:p w14:paraId="1614F707" w14:textId="77777777" w:rsidR="005C4B2F" w:rsidRPr="005B3008" w:rsidRDefault="005C4B2F" w:rsidP="00104C43">
      <w:pPr>
        <w:pStyle w:val="NoSpacing"/>
        <w:numPr>
          <w:ilvl w:val="0"/>
          <w:numId w:val="7"/>
        </w:numPr>
        <w:rPr>
          <w:rFonts w:eastAsia="Times New Roman"/>
          <w:i/>
          <w:color w:val="000000" w:themeColor="text1"/>
          <w:lang w:val="en-US"/>
        </w:rPr>
      </w:pPr>
      <w:r w:rsidRPr="00A61B78">
        <w:rPr>
          <w:rFonts w:eastAsia="Times New Roman"/>
          <w:lang w:val="en-US"/>
        </w:rPr>
        <w:t>the NHMRC/ARC/</w:t>
      </w:r>
      <w:r>
        <w:rPr>
          <w:rFonts w:eastAsia="Times New Roman"/>
          <w:lang w:val="en-US"/>
        </w:rPr>
        <w:t>UA</w:t>
      </w:r>
      <w:r w:rsidRPr="00A61B78">
        <w:rPr>
          <w:rFonts w:eastAsia="Times New Roman"/>
          <w:color w:val="5F5F5F"/>
          <w:lang w:val="en-US"/>
        </w:rPr>
        <w:t xml:space="preserve"> </w:t>
      </w:r>
      <w:hyperlink r:id="rId15" w:history="1">
        <w:r w:rsidRPr="005C4B2F">
          <w:rPr>
            <w:rStyle w:val="Hyperlink"/>
          </w:rPr>
          <w:t>National Statement on Ethical Conduct in Human Research (2025)</w:t>
        </w:r>
        <w:r w:rsidRPr="00730733">
          <w:rPr>
            <w:rStyle w:val="Hyperlink"/>
            <w:rFonts w:ascii="Arial" w:eastAsia="Times New Roman" w:hAnsi="Arial" w:cs="Arial"/>
            <w:sz w:val="22"/>
            <w:lang w:val="en-US"/>
          </w:rPr>
          <w:t xml:space="preserve"> </w:t>
        </w:r>
      </w:hyperlink>
    </w:p>
    <w:p w14:paraId="3D558FC6" w14:textId="77777777" w:rsidR="005C4B2F" w:rsidRPr="005C4B2F" w:rsidRDefault="005C4B2F" w:rsidP="00104C43">
      <w:pPr>
        <w:pStyle w:val="NoSpacing"/>
        <w:numPr>
          <w:ilvl w:val="0"/>
          <w:numId w:val="8"/>
        </w:numPr>
        <w:rPr>
          <w:rStyle w:val="Hyperlink"/>
        </w:rPr>
      </w:pPr>
      <w:r w:rsidRPr="005B3008">
        <w:rPr>
          <w:rFonts w:eastAsia="Times New Roman"/>
          <w:color w:val="000000" w:themeColor="text1"/>
          <w:lang w:val="en-US"/>
        </w:rPr>
        <w:lastRenderedPageBreak/>
        <w:t>the NHM</w:t>
      </w:r>
      <w:r w:rsidRPr="005B3008">
        <w:rPr>
          <w:rFonts w:eastAsia="Times New Roman"/>
          <w:lang w:val="en-US"/>
        </w:rPr>
        <w:t>RC</w:t>
      </w:r>
      <w:r w:rsidRPr="00A61B78">
        <w:rPr>
          <w:rFonts w:eastAsia="Times New Roman"/>
          <w:lang w:val="en-US"/>
        </w:rPr>
        <w:t xml:space="preserve"> </w:t>
      </w:r>
      <w:hyperlink r:id="rId16" w:history="1">
        <w:r w:rsidRPr="005C4B2F">
          <w:rPr>
            <w:rStyle w:val="Hyperlink"/>
          </w:rPr>
          <w:t>Ethical conduct in research with Aboriginal and Torres Strait Islander Peoples and communities: Guidelines for researchers and stakeholders (2018)</w:t>
        </w:r>
      </w:hyperlink>
    </w:p>
    <w:p w14:paraId="16797CAB" w14:textId="77777777" w:rsidR="005C4B2F" w:rsidRPr="005C4B2F" w:rsidRDefault="005C4B2F" w:rsidP="00104C43">
      <w:pPr>
        <w:pStyle w:val="NoSpacing"/>
        <w:numPr>
          <w:ilvl w:val="0"/>
          <w:numId w:val="8"/>
        </w:numPr>
        <w:rPr>
          <w:rStyle w:val="Hyperlink"/>
        </w:rPr>
      </w:pPr>
      <w:hyperlink r:id="rId17" w:history="1">
        <w:r w:rsidRPr="005C4B2F">
          <w:rPr>
            <w:rStyle w:val="Hyperlink"/>
          </w:rPr>
          <w:t>the AIATSIS Code of Ethics</w:t>
        </w:r>
        <w:r w:rsidRPr="005C4B2F" w:rsidDel="006A519D">
          <w:rPr>
            <w:rStyle w:val="Hyperlink"/>
          </w:rPr>
          <w:t xml:space="preserve"> </w:t>
        </w:r>
        <w:r w:rsidRPr="005C4B2F">
          <w:rPr>
            <w:rStyle w:val="Hyperlink"/>
          </w:rPr>
          <w:t>for Aboriginal and Torres Strait Islander Research (2020</w:t>
        </w:r>
      </w:hyperlink>
      <w:r w:rsidRPr="005C4B2F">
        <w:rPr>
          <w:rStyle w:val="Hyperlink"/>
        </w:rPr>
        <w:t>)</w:t>
      </w:r>
    </w:p>
    <w:p w14:paraId="4DB06883" w14:textId="77777777" w:rsidR="005C4B2F" w:rsidRDefault="005C4B2F" w:rsidP="00104C43">
      <w:pPr>
        <w:pStyle w:val="NoSpacing"/>
        <w:numPr>
          <w:ilvl w:val="0"/>
          <w:numId w:val="8"/>
        </w:numPr>
        <w:rPr>
          <w:rFonts w:eastAsia="Times New Roman"/>
          <w:lang w:val="en-US"/>
        </w:rPr>
      </w:pPr>
      <w:r w:rsidRPr="00A61B78">
        <w:rPr>
          <w:rFonts w:eastAsia="Times New Roman"/>
          <w:lang w:val="en-US"/>
        </w:rPr>
        <w:t xml:space="preserve">the NHMRC/ARC/CSIRO </w:t>
      </w:r>
      <w:hyperlink r:id="rId18" w:history="1">
        <w:r w:rsidRPr="005C4B2F">
          <w:rPr>
            <w:rStyle w:val="Hyperlink"/>
            <w:lang w:val="en-US"/>
          </w:rPr>
          <w:t>Australian code for the care and use of animals for scientific purposes, 8th edition (2013, updated 2021)</w:t>
        </w:r>
      </w:hyperlink>
      <w:r w:rsidRPr="005C4B2F">
        <w:rPr>
          <w:rStyle w:val="Hyperlink"/>
          <w:lang w:val="en-US"/>
        </w:rPr>
        <w:t>;</w:t>
      </w:r>
    </w:p>
    <w:p w14:paraId="03A652DE" w14:textId="77777777" w:rsidR="005C4B2F" w:rsidRPr="00050F22" w:rsidRDefault="005C4B2F" w:rsidP="00104C43">
      <w:pPr>
        <w:pStyle w:val="NoSpacing"/>
        <w:numPr>
          <w:ilvl w:val="0"/>
          <w:numId w:val="8"/>
        </w:numPr>
        <w:rPr>
          <w:rStyle w:val="Hyperlink"/>
          <w:rFonts w:ascii="Arial" w:hAnsi="Arial" w:cs="Arial"/>
          <w:i w:val="0"/>
          <w:iCs/>
          <w:color w:val="auto"/>
          <w:sz w:val="22"/>
        </w:rPr>
      </w:pPr>
      <w:r>
        <w:t xml:space="preserve">Australia Council for the Arts </w:t>
      </w:r>
      <w:hyperlink r:id="rId19" w:history="1">
        <w:r w:rsidRPr="005C4B2F">
          <w:rPr>
            <w:rStyle w:val="Hyperlink"/>
          </w:rPr>
          <w:t>Protocols for using First Nations Cultural and Intellectual Property in the Arts (2020)</w:t>
        </w:r>
      </w:hyperlink>
    </w:p>
    <w:p w14:paraId="1EC5C9FE" w14:textId="77777777" w:rsidR="005C4B2F" w:rsidRPr="005C4B2F" w:rsidRDefault="005C4B2F" w:rsidP="00104C43">
      <w:pPr>
        <w:pStyle w:val="NoSpacing"/>
        <w:numPr>
          <w:ilvl w:val="0"/>
          <w:numId w:val="8"/>
        </w:numPr>
      </w:pPr>
      <w:r w:rsidRPr="005C4B2F">
        <w:rPr>
          <w:rStyle w:val="Hyperlink"/>
          <w:i w:val="0"/>
          <w:color w:val="auto"/>
        </w:rPr>
        <w:t>any Commonwealth and/or State or Territory legislation where that legislation relates to research integrity.</w:t>
      </w:r>
    </w:p>
    <w:p w14:paraId="24E2E9B8" w14:textId="77777777" w:rsidR="005C4B2F" w:rsidRDefault="005C4B2F" w:rsidP="005C4B2F">
      <w:pPr>
        <w:pStyle w:val="NoSpacing"/>
      </w:pPr>
    </w:p>
    <w:p w14:paraId="302D0685" w14:textId="77777777" w:rsidR="005C4B2F" w:rsidRDefault="005C4B2F" w:rsidP="005C4B2F">
      <w:pPr>
        <w:pStyle w:val="NoSpacing"/>
      </w:pPr>
      <w:r w:rsidRPr="00BA1EC8">
        <w:t xml:space="preserve">Institutions are required to exercise judgement in determining whether there has been a failure to comply with the principles in the applicable documents and, therefore, whether a </w:t>
      </w:r>
      <w:r>
        <w:t>breach</w:t>
      </w:r>
      <w:r w:rsidRPr="00BA1EC8">
        <w:t xml:space="preserve"> </w:t>
      </w:r>
      <w:bookmarkStart w:id="14" w:name="_Toc412799777"/>
      <w:r>
        <w:t xml:space="preserve">of the Code </w:t>
      </w:r>
      <w:r w:rsidRPr="00BA1EC8">
        <w:t xml:space="preserve">has occurred. </w:t>
      </w:r>
      <w:bookmarkEnd w:id="14"/>
      <w:r>
        <w:t xml:space="preserve">Examples of breaches are outlined in section 2.1 of the </w:t>
      </w:r>
      <w:r w:rsidRPr="00EF68F9">
        <w:rPr>
          <w:i/>
          <w:iCs/>
        </w:rPr>
        <w:t>Investigation Guide</w:t>
      </w:r>
      <w:r>
        <w:t>.</w:t>
      </w:r>
    </w:p>
    <w:p w14:paraId="4A5FEB84" w14:textId="77777777" w:rsidR="005C4B2F" w:rsidRDefault="005C4B2F" w:rsidP="005C4B2F">
      <w:pPr>
        <w:pStyle w:val="NoSpacing"/>
      </w:pPr>
    </w:p>
    <w:p w14:paraId="5CDB0091" w14:textId="77777777" w:rsidR="005C4B2F" w:rsidRPr="00730F38" w:rsidRDefault="005C4B2F" w:rsidP="005C4B2F">
      <w:pPr>
        <w:pStyle w:val="NoSpacing"/>
      </w:pPr>
      <w:r w:rsidRPr="00AF69E5">
        <w:t>Breaches of the Code occur on a spectrum, from minor (less serious) to major (more serious).</w:t>
      </w:r>
      <w:r>
        <w:t xml:space="preserve"> Where a breach is found, institutions are required to consider the factors outlined in section 2.2 of </w:t>
      </w:r>
      <w:r w:rsidRPr="00EF68F9">
        <w:rPr>
          <w:iCs/>
        </w:rPr>
        <w:t>the</w:t>
      </w:r>
      <w:r w:rsidRPr="001F4E20">
        <w:rPr>
          <w:i/>
        </w:rPr>
        <w:t xml:space="preserve"> Investigation Guide </w:t>
      </w:r>
      <w:r>
        <w:t xml:space="preserve">to determine the seriousness of the breach. </w:t>
      </w:r>
    </w:p>
    <w:p w14:paraId="30FFCD97" w14:textId="77777777" w:rsidR="005C4B2F" w:rsidRPr="00A3496D" w:rsidRDefault="005C4B2F" w:rsidP="005C4B2F">
      <w:pPr>
        <w:pStyle w:val="NoSpacing"/>
      </w:pPr>
    </w:p>
    <w:p w14:paraId="607EE6F4" w14:textId="77777777" w:rsidR="005C4B2F" w:rsidRPr="00450129" w:rsidRDefault="005C4B2F" w:rsidP="005C4B2F">
      <w:pPr>
        <w:pStyle w:val="Heading4"/>
      </w:pPr>
      <w:r w:rsidRPr="00450129">
        <w:t xml:space="preserve">Definition of research </w:t>
      </w:r>
      <w:r w:rsidRPr="00450129">
        <w:rPr>
          <w:lang w:eastAsia="en-AU"/>
        </w:rPr>
        <w:t>misconduct</w:t>
      </w:r>
    </w:p>
    <w:p w14:paraId="7F6F1B51" w14:textId="77777777" w:rsidR="005C4B2F" w:rsidRPr="00584F58" w:rsidRDefault="005C4B2F" w:rsidP="005C4B2F">
      <w:pPr>
        <w:pStyle w:val="NoSpacing"/>
        <w:rPr>
          <w:lang w:eastAsia="en-AU"/>
        </w:rPr>
      </w:pPr>
      <w:r w:rsidRPr="00584F58">
        <w:rPr>
          <w:lang w:eastAsia="en-AU"/>
        </w:rPr>
        <w:t>Research institutions are not required to use the term ‘research misconduct’. For institutions that choose to apply the term, the Code provides the following recommended definition:</w:t>
      </w:r>
    </w:p>
    <w:p w14:paraId="6477FC38" w14:textId="77777777" w:rsidR="005C4B2F" w:rsidRPr="00584F58" w:rsidRDefault="005C4B2F" w:rsidP="005C4B2F">
      <w:pPr>
        <w:pStyle w:val="NoSpacing"/>
        <w:rPr>
          <w:lang w:eastAsia="en-AU"/>
        </w:rPr>
      </w:pPr>
    </w:p>
    <w:p w14:paraId="1479BC2A" w14:textId="55373172" w:rsidR="005C4B2F" w:rsidRPr="005C4B2F" w:rsidRDefault="005C4B2F" w:rsidP="005C4B2F">
      <w:pPr>
        <w:pStyle w:val="ListParagraph"/>
        <w:rPr>
          <w:rStyle w:val="SubtleEmphasis"/>
        </w:rPr>
      </w:pPr>
      <w:r w:rsidRPr="005C4B2F">
        <w:rPr>
          <w:rStyle w:val="SubtleEmphasis"/>
        </w:rPr>
        <w:t>‘Research misconduct is a serious breach of the Code which is also intentional or reckless or negligent.’</w:t>
      </w:r>
    </w:p>
    <w:p w14:paraId="1D344498" w14:textId="77777777" w:rsidR="005C4B2F" w:rsidRDefault="005C4B2F" w:rsidP="005C4B2F">
      <w:pPr>
        <w:pStyle w:val="NoSpacing"/>
        <w:rPr>
          <w:lang w:eastAsia="en-AU"/>
        </w:rPr>
      </w:pPr>
      <w:r w:rsidRPr="00584F58">
        <w:rPr>
          <w:lang w:eastAsia="en-AU"/>
        </w:rPr>
        <w:t>Section 2.3 of</w:t>
      </w:r>
      <w:r w:rsidRPr="00584F58">
        <w:rPr>
          <w:i/>
          <w:lang w:eastAsia="en-AU"/>
        </w:rPr>
        <w:t xml:space="preserve"> the Investigation Guide </w:t>
      </w:r>
      <w:r w:rsidRPr="00584F58">
        <w:rPr>
          <w:lang w:eastAsia="en-AU"/>
        </w:rPr>
        <w:t>provides guidance on using the term research misconduct.</w:t>
      </w:r>
    </w:p>
    <w:p w14:paraId="797183BB" w14:textId="77777777" w:rsidR="005B3008" w:rsidRDefault="005B3008" w:rsidP="005C4B2F">
      <w:pPr>
        <w:pStyle w:val="NoSpacing"/>
        <w:rPr>
          <w:lang w:eastAsia="en-AU"/>
        </w:rPr>
      </w:pPr>
    </w:p>
    <w:p w14:paraId="0DD263AF" w14:textId="7008D985" w:rsidR="005B3008" w:rsidRDefault="005B3008" w:rsidP="00104C43">
      <w:pPr>
        <w:pStyle w:val="Heading2"/>
        <w:numPr>
          <w:ilvl w:val="1"/>
          <w:numId w:val="4"/>
        </w:numPr>
        <w:rPr>
          <w:lang w:eastAsia="en-AU"/>
        </w:rPr>
      </w:pPr>
      <w:bookmarkStart w:id="15" w:name="_Toc238647835"/>
      <w:r>
        <w:rPr>
          <w:lang w:eastAsia="en-AU"/>
        </w:rPr>
        <w:t>Reporting requirements for institutions</w:t>
      </w:r>
      <w:bookmarkEnd w:id="15"/>
    </w:p>
    <w:p w14:paraId="400828A9" w14:textId="37869F3A" w:rsidR="005B3008" w:rsidRDefault="005B3008" w:rsidP="005B3008">
      <w:pPr>
        <w:pStyle w:val="NoSpacing"/>
        <w:rPr>
          <w:lang w:eastAsia="en-AU"/>
        </w:rPr>
      </w:pPr>
      <w:r>
        <w:rPr>
          <w:lang w:eastAsia="en-AU"/>
        </w:rPr>
        <w:t>T</w:t>
      </w:r>
      <w:r w:rsidRPr="00A61B78">
        <w:rPr>
          <w:lang w:eastAsia="en-AU"/>
        </w:rPr>
        <w:t xml:space="preserve">he </w:t>
      </w:r>
      <w:r w:rsidRPr="00A61B78">
        <w:t>Code</w:t>
      </w:r>
      <w:r w:rsidRPr="00A61B78">
        <w:rPr>
          <w:lang w:eastAsia="en-AU"/>
        </w:rPr>
        <w:t xml:space="preserve"> </w:t>
      </w:r>
      <w:r>
        <w:rPr>
          <w:lang w:eastAsia="en-AU"/>
        </w:rPr>
        <w:t xml:space="preserve">requires </w:t>
      </w:r>
      <w:r w:rsidRPr="00A61B78">
        <w:rPr>
          <w:lang w:eastAsia="en-AU"/>
        </w:rPr>
        <w:t xml:space="preserve">institutions to </w:t>
      </w:r>
      <w:r>
        <w:rPr>
          <w:lang w:eastAsia="en-AU"/>
        </w:rPr>
        <w:t xml:space="preserve">foster and support responsible research conduct, </w:t>
      </w:r>
      <w:r w:rsidR="00A34125" w:rsidRPr="00A34125">
        <w:rPr>
          <w:lang w:eastAsia="en-AU"/>
        </w:rPr>
        <w:t>provide mechanisms for receiving concerns or complaints about potential breaches of the Code, and investigate and resolve potential breaches as they arise</w:t>
      </w:r>
      <w:r w:rsidRPr="00A61B78">
        <w:rPr>
          <w:lang w:eastAsia="en-AU"/>
        </w:rPr>
        <w:t>.</w:t>
      </w:r>
    </w:p>
    <w:p w14:paraId="53C97ED1" w14:textId="77777777" w:rsidR="005B3008" w:rsidRDefault="005B3008" w:rsidP="005B3008">
      <w:pPr>
        <w:pStyle w:val="NoSpacing"/>
        <w:rPr>
          <w:lang w:eastAsia="en-AU"/>
        </w:rPr>
      </w:pPr>
    </w:p>
    <w:p w14:paraId="140CA880" w14:textId="7412F49C" w:rsidR="005B3008" w:rsidRDefault="005B3008" w:rsidP="005B3008">
      <w:pPr>
        <w:pStyle w:val="NoSpacing"/>
        <w:rPr>
          <w:lang w:eastAsia="en-AU"/>
        </w:rPr>
      </w:pPr>
      <w:r>
        <w:t>Under ARC Grant Agreements institutions are responsible for reporting to the ARC on potential and actual breaches of the Code in accordance with this policy.</w:t>
      </w:r>
      <w:r>
        <w:rPr>
          <w:lang w:eastAsia="en-AU"/>
        </w:rPr>
        <w:t xml:space="preserve"> </w:t>
      </w:r>
      <w:r w:rsidRPr="00A61B78">
        <w:rPr>
          <w:lang w:eastAsia="en-AU"/>
        </w:rPr>
        <w:t>This section outlines the reporting requirements</w:t>
      </w:r>
      <w:r>
        <w:rPr>
          <w:lang w:eastAsia="en-AU"/>
        </w:rPr>
        <w:t xml:space="preserve"> for institutions</w:t>
      </w:r>
      <w:r w:rsidRPr="00A61B78">
        <w:rPr>
          <w:lang w:eastAsia="en-AU"/>
        </w:rPr>
        <w:t>, including when and what to report</w:t>
      </w:r>
      <w:r>
        <w:rPr>
          <w:lang w:eastAsia="en-AU"/>
        </w:rPr>
        <w:t xml:space="preserve"> to the ARC when research integrity matters fall in scope of this policy.</w:t>
      </w:r>
      <w:r w:rsidRPr="00A61B78">
        <w:rPr>
          <w:lang w:eastAsia="en-AU"/>
        </w:rPr>
        <w:t xml:space="preserve"> For any questions regarding these</w:t>
      </w:r>
      <w:r>
        <w:rPr>
          <w:lang w:eastAsia="en-AU"/>
        </w:rPr>
        <w:t xml:space="preserve"> requirements</w:t>
      </w:r>
      <w:r w:rsidRPr="00A61B78">
        <w:rPr>
          <w:lang w:eastAsia="en-AU"/>
        </w:rPr>
        <w:t xml:space="preserve">, please </w:t>
      </w:r>
      <w:r>
        <w:rPr>
          <w:lang w:eastAsia="en-AU"/>
        </w:rPr>
        <w:t>contact the ARC’s Research Integrity Office (</w:t>
      </w:r>
      <w:r w:rsidRPr="00A61B78">
        <w:rPr>
          <w:lang w:eastAsia="en-AU"/>
        </w:rPr>
        <w:t xml:space="preserve">see </w:t>
      </w:r>
      <w:r>
        <w:rPr>
          <w:lang w:eastAsia="en-AU"/>
        </w:rPr>
        <w:t>section 5</w:t>
      </w:r>
      <w:r w:rsidRPr="00A61B78">
        <w:rPr>
          <w:lang w:eastAsia="en-AU"/>
        </w:rPr>
        <w:t xml:space="preserve"> </w:t>
      </w:r>
      <w:r>
        <w:rPr>
          <w:lang w:eastAsia="en-AU"/>
        </w:rPr>
        <w:t>‘</w:t>
      </w:r>
      <w:r w:rsidRPr="006106FC">
        <w:rPr>
          <w:lang w:eastAsia="en-AU"/>
        </w:rPr>
        <w:t>Contacts</w:t>
      </w:r>
      <w:r>
        <w:rPr>
          <w:lang w:eastAsia="en-AU"/>
        </w:rPr>
        <w:t>’)</w:t>
      </w:r>
      <w:r w:rsidRPr="00A61B78">
        <w:rPr>
          <w:lang w:eastAsia="en-AU"/>
        </w:rPr>
        <w:t>.</w:t>
      </w:r>
    </w:p>
    <w:p w14:paraId="08E1CB9D" w14:textId="77777777" w:rsidR="005B3008" w:rsidRDefault="005B3008" w:rsidP="005B3008">
      <w:pPr>
        <w:pStyle w:val="NoSpacing"/>
        <w:rPr>
          <w:lang w:eastAsia="en-AU"/>
        </w:rPr>
      </w:pPr>
    </w:p>
    <w:p w14:paraId="44A8E674" w14:textId="77777777" w:rsidR="005B3008" w:rsidRPr="00A61B78" w:rsidRDefault="005B3008" w:rsidP="005B3008">
      <w:pPr>
        <w:pStyle w:val="NoSpacing"/>
        <w:rPr>
          <w:lang w:eastAsia="en-AU"/>
        </w:rPr>
      </w:pPr>
      <w:r w:rsidRPr="009A09A5">
        <w:t xml:space="preserve">In line with the approach to </w:t>
      </w:r>
      <w:r>
        <w:t xml:space="preserve">research integrity matters </w:t>
      </w:r>
      <w:r w:rsidRPr="009A09A5">
        <w:t xml:space="preserve">set out in the </w:t>
      </w:r>
      <w:r w:rsidRPr="00EF68F9">
        <w:rPr>
          <w:i/>
          <w:iCs/>
        </w:rPr>
        <w:t>Investigation Guide</w:t>
      </w:r>
      <w:r w:rsidRPr="009A09A5">
        <w:t xml:space="preserve">, </w:t>
      </w:r>
      <w:r>
        <w:t>the ARC</w:t>
      </w:r>
      <w:r w:rsidRPr="009A09A5">
        <w:t xml:space="preserve"> considers </w:t>
      </w:r>
      <w:r>
        <w:t>i</w:t>
      </w:r>
      <w:r w:rsidRPr="009A09A5">
        <w:t xml:space="preserve">nstitutions to have a continuing obligation to address a complaint about a potential breach of the Code even when a respondent leaves the </w:t>
      </w:r>
      <w:r>
        <w:t>i</w:t>
      </w:r>
      <w:r w:rsidRPr="009A09A5">
        <w:t>nstitution following the complaint.</w:t>
      </w:r>
    </w:p>
    <w:p w14:paraId="4D3FC499" w14:textId="77777777" w:rsidR="00D265C5" w:rsidRDefault="00D265C5" w:rsidP="004D1590">
      <w:pPr>
        <w:pStyle w:val="NoSpacing"/>
      </w:pPr>
    </w:p>
    <w:p w14:paraId="1E9DD393" w14:textId="49153284" w:rsidR="005B3008" w:rsidRPr="00FE35C3" w:rsidRDefault="005B3008" w:rsidP="00061BDE">
      <w:pPr>
        <w:pStyle w:val="Heading4"/>
      </w:pPr>
      <w:r>
        <w:t>When is reporting required?</w:t>
      </w:r>
    </w:p>
    <w:p w14:paraId="58E9A168" w14:textId="243E32D3" w:rsidR="00D065A7" w:rsidRDefault="005B3008" w:rsidP="00D265C5">
      <w:pPr>
        <w:pStyle w:val="NoSpacing"/>
        <w:rPr>
          <w:bCs/>
        </w:rPr>
      </w:pPr>
      <w:r>
        <w:rPr>
          <w:bCs/>
        </w:rPr>
        <w:t xml:space="preserve">Unless otherwise agreed by the ARC, </w:t>
      </w:r>
      <w:r w:rsidR="00A854A1" w:rsidRPr="00A854A1">
        <w:rPr>
          <w:bCs/>
        </w:rPr>
        <w:t xml:space="preserve">institutions are required to report the following to the ARC within </w:t>
      </w:r>
      <w:r w:rsidR="00A854A1" w:rsidRPr="00A854A1">
        <w:rPr>
          <w:b/>
        </w:rPr>
        <w:t>2</w:t>
      </w:r>
      <w:r w:rsidR="00A854A1">
        <w:rPr>
          <w:b/>
        </w:rPr>
        <w:t> </w:t>
      </w:r>
      <w:r w:rsidR="00A854A1" w:rsidRPr="00A854A1">
        <w:rPr>
          <w:b/>
        </w:rPr>
        <w:t>weeks</w:t>
      </w:r>
      <w:r>
        <w:rPr>
          <w:bCs/>
        </w:rPr>
        <w:t>:</w:t>
      </w:r>
    </w:p>
    <w:p w14:paraId="49F4A21A" w14:textId="77777777" w:rsidR="00B23BEE" w:rsidRPr="00D265C5" w:rsidRDefault="00B23BEE" w:rsidP="00D265C5">
      <w:pPr>
        <w:pStyle w:val="NoSpacing"/>
        <w:rPr>
          <w:bCs/>
        </w:rPr>
      </w:pPr>
    </w:p>
    <w:p w14:paraId="1A5063F5" w14:textId="6777874D" w:rsidR="005B3008" w:rsidRPr="000B3215" w:rsidRDefault="005B3008" w:rsidP="00B23BEE">
      <w:pPr>
        <w:pStyle w:val="Heading4"/>
      </w:pPr>
      <w:r w:rsidRPr="000B3215">
        <w:t>For preliminary assessments</w:t>
      </w:r>
    </w:p>
    <w:p w14:paraId="19175F76" w14:textId="77777777" w:rsidR="005B3008" w:rsidRPr="00EF68F9" w:rsidRDefault="005B3008" w:rsidP="00104C43">
      <w:pPr>
        <w:pStyle w:val="NoSpacing"/>
        <w:numPr>
          <w:ilvl w:val="0"/>
          <w:numId w:val="7"/>
        </w:numPr>
      </w:pPr>
      <w:r w:rsidRPr="00EF68F9">
        <w:t xml:space="preserve">The outcome of </w:t>
      </w:r>
      <w:r>
        <w:t>all</w:t>
      </w:r>
      <w:r w:rsidRPr="00EF68F9">
        <w:t xml:space="preserve"> preliminary assessment</w:t>
      </w:r>
      <w:r>
        <w:t>s related to researchers that fall in scope as per section 2.1 of this policy. This</w:t>
      </w:r>
      <w:r w:rsidRPr="00EF68F9">
        <w:t xml:space="preserve"> includ</w:t>
      </w:r>
      <w:r>
        <w:t>es</w:t>
      </w:r>
      <w:r w:rsidRPr="00EF68F9">
        <w:t xml:space="preserve"> if the allegations are </w:t>
      </w:r>
      <w:r>
        <w:t>found to be unsubstantiated</w:t>
      </w:r>
      <w:r w:rsidRPr="00EF68F9">
        <w:t>.</w:t>
      </w:r>
    </w:p>
    <w:p w14:paraId="29DB91DD" w14:textId="29F2D51A" w:rsidR="00D265C5" w:rsidRDefault="005B3008" w:rsidP="00104C43">
      <w:pPr>
        <w:pStyle w:val="NoSpacing"/>
        <w:numPr>
          <w:ilvl w:val="0"/>
          <w:numId w:val="7"/>
        </w:numPr>
      </w:pPr>
      <w:r>
        <w:t xml:space="preserve">Notification that a preliminary assessment has been </w:t>
      </w:r>
      <w:proofErr w:type="gramStart"/>
      <w:r>
        <w:t>completed</w:t>
      </w:r>
      <w:proofErr w:type="gramEnd"/>
      <w:r>
        <w:t xml:space="preserve"> and the matter is progressing to the investigation stage.</w:t>
      </w:r>
    </w:p>
    <w:p w14:paraId="7DC0F67E" w14:textId="77777777" w:rsidR="00B23BEE" w:rsidRPr="004D1590" w:rsidRDefault="00B23BEE" w:rsidP="004D1590">
      <w:pPr>
        <w:pStyle w:val="NoSpacing"/>
      </w:pPr>
    </w:p>
    <w:p w14:paraId="4C7FBA66" w14:textId="7487186D" w:rsidR="005B3008" w:rsidRPr="000B3215" w:rsidRDefault="005B3008" w:rsidP="00B23BEE">
      <w:pPr>
        <w:pStyle w:val="Heading4"/>
      </w:pPr>
      <w:r w:rsidRPr="000B3215">
        <w:t>For investigations</w:t>
      </w:r>
    </w:p>
    <w:p w14:paraId="5B1EC587" w14:textId="77777777" w:rsidR="005B3008" w:rsidRPr="00BB097B" w:rsidRDefault="005B3008" w:rsidP="00104C43">
      <w:pPr>
        <w:pStyle w:val="NoSpacing"/>
        <w:numPr>
          <w:ilvl w:val="0"/>
          <w:numId w:val="9"/>
        </w:numPr>
      </w:pPr>
      <w:r>
        <w:t xml:space="preserve">Notification that a preliminary assessment has been </w:t>
      </w:r>
      <w:proofErr w:type="gramStart"/>
      <w:r>
        <w:t>completed</w:t>
      </w:r>
      <w:proofErr w:type="gramEnd"/>
      <w:r>
        <w:t xml:space="preserve"> and the matter is progressing to the investigation stage.</w:t>
      </w:r>
    </w:p>
    <w:p w14:paraId="2ED9DF7F" w14:textId="2C53B281" w:rsidR="00F412DF" w:rsidRPr="00D10BE0" w:rsidRDefault="005B3008" w:rsidP="005B3008">
      <w:pPr>
        <w:pStyle w:val="NoSpacing"/>
        <w:numPr>
          <w:ilvl w:val="0"/>
          <w:numId w:val="9"/>
        </w:numPr>
      </w:pPr>
      <w:r w:rsidRPr="00B264A0">
        <w:t xml:space="preserve">The outcome of all investigations related to researchers that fall in scope as per section 2.1 of this policy. This includes if the allegations </w:t>
      </w:r>
      <w:r w:rsidRPr="00EF68F9">
        <w:t xml:space="preserve">are </w:t>
      </w:r>
      <w:r>
        <w:t>found to be unsubstantiated</w:t>
      </w:r>
      <w:r w:rsidRPr="00EF68F9">
        <w:t>.</w:t>
      </w:r>
    </w:p>
    <w:p w14:paraId="3361CDB2" w14:textId="77777777" w:rsidR="00F412DF" w:rsidRDefault="00F412DF" w:rsidP="005B3008">
      <w:pPr>
        <w:pStyle w:val="NoSpacing"/>
        <w:rPr>
          <w:bCs/>
        </w:rPr>
      </w:pPr>
    </w:p>
    <w:p w14:paraId="1D687967" w14:textId="775FDB02" w:rsidR="005B3008" w:rsidRDefault="005B3008" w:rsidP="005B3008">
      <w:pPr>
        <w:pStyle w:val="NoSpacing"/>
        <w:rPr>
          <w:bCs/>
        </w:rPr>
      </w:pPr>
      <w:r w:rsidRPr="006B610A">
        <w:rPr>
          <w:bCs/>
        </w:rPr>
        <w:t xml:space="preserve">Institutions are required to report </w:t>
      </w:r>
      <w:r w:rsidRPr="006B610A">
        <w:rPr>
          <w:b/>
          <w:bCs/>
        </w:rPr>
        <w:t xml:space="preserve">within </w:t>
      </w:r>
      <w:r>
        <w:rPr>
          <w:b/>
          <w:bCs/>
        </w:rPr>
        <w:t xml:space="preserve">1 </w:t>
      </w:r>
      <w:r w:rsidRPr="006B610A">
        <w:rPr>
          <w:b/>
          <w:bCs/>
        </w:rPr>
        <w:t>week</w:t>
      </w:r>
      <w:r w:rsidRPr="006B610A">
        <w:t xml:space="preserve"> </w:t>
      </w:r>
      <w:r w:rsidRPr="006B610A">
        <w:rPr>
          <w:bCs/>
        </w:rPr>
        <w:t>the following to the ARC:</w:t>
      </w:r>
    </w:p>
    <w:p w14:paraId="4C063916" w14:textId="77777777" w:rsidR="005B3008" w:rsidRPr="006B610A" w:rsidRDefault="005B3008" w:rsidP="00104C43">
      <w:pPr>
        <w:pStyle w:val="NoSpacing"/>
        <w:numPr>
          <w:ilvl w:val="0"/>
          <w:numId w:val="10"/>
        </w:numPr>
        <w:rPr>
          <w:bCs/>
        </w:rPr>
      </w:pPr>
      <w:r w:rsidRPr="006B610A">
        <w:t>Notification of any precautionary actions applied during a preliminary assessment or investigation that impact ARC projects, for example the suspension of funding or research activity, or removal of a researcher.</w:t>
      </w:r>
    </w:p>
    <w:p w14:paraId="25C8E493" w14:textId="77777777" w:rsidR="005B3008" w:rsidRDefault="005B3008" w:rsidP="00104C43">
      <w:pPr>
        <w:pStyle w:val="NoSpacing"/>
        <w:numPr>
          <w:ilvl w:val="0"/>
          <w:numId w:val="10"/>
        </w:numPr>
        <w:rPr>
          <w:bCs/>
        </w:rPr>
      </w:pPr>
      <w:r w:rsidRPr="00EC5B46">
        <w:rPr>
          <w:bCs/>
        </w:rPr>
        <w:t>Notification if the complaint or any evidence collected identifies an imminent or real risk to humans, animals, or the environment, and if the institution has suspended or intends to suspend research activity related to an ARC project because of these risks.</w:t>
      </w:r>
    </w:p>
    <w:p w14:paraId="07E3EE29" w14:textId="77777777" w:rsidR="009772D8" w:rsidRDefault="009772D8" w:rsidP="005B3008">
      <w:pPr>
        <w:pStyle w:val="NoSpacing"/>
      </w:pPr>
    </w:p>
    <w:p w14:paraId="26F59E3E" w14:textId="5DF7D645" w:rsidR="005B3008" w:rsidRDefault="005B3008" w:rsidP="009772D8">
      <w:pPr>
        <w:pStyle w:val="NoSpacing"/>
      </w:pPr>
      <w:r w:rsidRPr="009772D8">
        <w:t>The ARC Research Integrity Office may contact the institution to request advice on the progress of a research integrity matter at any time.</w:t>
      </w:r>
    </w:p>
    <w:p w14:paraId="0881D8C5" w14:textId="6EA7D74A" w:rsidR="009772D8" w:rsidRPr="009772D8" w:rsidRDefault="009772D8" w:rsidP="009772D8">
      <w:pPr>
        <w:pStyle w:val="NoSpacing"/>
      </w:pPr>
    </w:p>
    <w:p w14:paraId="16AE32BF" w14:textId="77777777" w:rsidR="009772D8" w:rsidRPr="009772D8" w:rsidRDefault="009772D8" w:rsidP="009772D8">
      <w:pPr>
        <w:pStyle w:val="Heading4"/>
      </w:pPr>
      <w:r w:rsidRPr="009772D8">
        <w:t>Matters referred to institutions by the ARC</w:t>
      </w:r>
    </w:p>
    <w:p w14:paraId="33DD81BC" w14:textId="77777777" w:rsidR="009772D8" w:rsidRPr="009772D8" w:rsidRDefault="009772D8" w:rsidP="009772D8">
      <w:pPr>
        <w:pStyle w:val="NoSpacing"/>
      </w:pPr>
      <w:r w:rsidRPr="009772D8">
        <w:t>If the ARC becomes aware of a concern relating to research integrity (for example, if allegations are raised by a member of the public as per section 2.6 or raised during the normal process of ARC business as per section 2.5), the ARC Research Integrity Office may refer that concern to the relevant institution so they can address the matter and decide whether they should proceed with a preliminary assessment.</w:t>
      </w:r>
    </w:p>
    <w:p w14:paraId="15D8CF8D" w14:textId="77777777" w:rsidR="009772D8" w:rsidRDefault="009772D8" w:rsidP="009772D8">
      <w:pPr>
        <w:pStyle w:val="NoSpacing"/>
      </w:pPr>
    </w:p>
    <w:p w14:paraId="53C6D38D" w14:textId="532A38FB" w:rsidR="009772D8" w:rsidRPr="009772D8" w:rsidRDefault="009772D8" w:rsidP="009772D8">
      <w:pPr>
        <w:pStyle w:val="NoSpacing"/>
      </w:pPr>
      <w:r w:rsidRPr="009772D8">
        <w:t>In these cases, within 2 weeks the institution is required to:</w:t>
      </w:r>
    </w:p>
    <w:p w14:paraId="0DAEA24A" w14:textId="77777777" w:rsidR="009772D8" w:rsidRPr="009772D8" w:rsidRDefault="009772D8" w:rsidP="00104C43">
      <w:pPr>
        <w:pStyle w:val="NoSpacing"/>
        <w:numPr>
          <w:ilvl w:val="0"/>
          <w:numId w:val="11"/>
        </w:numPr>
      </w:pPr>
      <w:r w:rsidRPr="009772D8">
        <w:t xml:space="preserve">Report the outcome of any complaint referred to an institution by the ARC Research Integrity Office, including if the institution decides to dismiss the allegations without progressing to a preliminary assessment. </w:t>
      </w:r>
    </w:p>
    <w:p w14:paraId="7F94B118" w14:textId="77777777" w:rsidR="009772D8" w:rsidRPr="009772D8" w:rsidRDefault="009772D8" w:rsidP="00104C43">
      <w:pPr>
        <w:pStyle w:val="NoSpacing"/>
        <w:numPr>
          <w:ilvl w:val="0"/>
          <w:numId w:val="11"/>
        </w:numPr>
      </w:pPr>
      <w:r w:rsidRPr="009772D8">
        <w:t xml:space="preserve">Notify the ARC Research Integrity Office if the matter is progressing to a preliminary </w:t>
      </w:r>
      <w:proofErr w:type="gramStart"/>
      <w:r w:rsidRPr="009772D8">
        <w:t>assessment, and</w:t>
      </w:r>
      <w:proofErr w:type="gramEnd"/>
      <w:r w:rsidRPr="009772D8">
        <w:t xml:space="preserve"> provide the outcome of that preliminary assessment as noted above.</w:t>
      </w:r>
    </w:p>
    <w:p w14:paraId="065AD91D" w14:textId="77777777" w:rsidR="009772D8" w:rsidRPr="009772D8" w:rsidRDefault="009772D8" w:rsidP="009772D8">
      <w:pPr>
        <w:pStyle w:val="NoSpacing"/>
      </w:pPr>
    </w:p>
    <w:p w14:paraId="6CFD93DD" w14:textId="0F0E18A1" w:rsidR="009772D8" w:rsidRPr="009772D8" w:rsidRDefault="009772D8" w:rsidP="009772D8">
      <w:pPr>
        <w:pStyle w:val="Heading4"/>
      </w:pPr>
      <w:r w:rsidRPr="009772D8">
        <w:t>When reporting is not required</w:t>
      </w:r>
    </w:p>
    <w:p w14:paraId="571E8689" w14:textId="645ABFC0" w:rsidR="009772D8" w:rsidRPr="009772D8" w:rsidRDefault="009772D8" w:rsidP="009772D8">
      <w:pPr>
        <w:pStyle w:val="NoSpacing"/>
      </w:pPr>
      <w:r w:rsidRPr="009772D8">
        <w:t>Matters that relate to research administration that can easily be rectified at the local level and resolved prior to the need to consider a preliminary assessment do not need to be notified. Unintentional administrative errors, clerical errors or oversights are some examples of these types of matters.</w:t>
      </w:r>
      <w:r w:rsidR="006D3B19">
        <w:t xml:space="preserve"> </w:t>
      </w:r>
      <w:r w:rsidR="009B61E3" w:rsidRPr="009B61E3">
        <w:t>However, where a matter has been referred by the ARC, notification of the outcome is still required as per</w:t>
      </w:r>
      <w:r w:rsidR="003E70B8">
        <w:t xml:space="preserve"> ‘</w:t>
      </w:r>
      <w:r w:rsidR="009B61E3" w:rsidRPr="009B61E3">
        <w:t>Matters referred to institutions by the ARC</w:t>
      </w:r>
      <w:r w:rsidR="003E70B8">
        <w:t xml:space="preserve">’ </w:t>
      </w:r>
      <w:r w:rsidR="003E70B8" w:rsidRPr="009B61E3">
        <w:t>above</w:t>
      </w:r>
      <w:r w:rsidR="009B61E3" w:rsidRPr="009B61E3">
        <w:t>.</w:t>
      </w:r>
    </w:p>
    <w:p w14:paraId="491C1C59" w14:textId="77777777" w:rsidR="009772D8" w:rsidRPr="009772D8" w:rsidRDefault="009772D8" w:rsidP="009772D8">
      <w:pPr>
        <w:pStyle w:val="NoSpacing"/>
      </w:pPr>
    </w:p>
    <w:p w14:paraId="56784F5B" w14:textId="77777777" w:rsidR="009772D8" w:rsidRDefault="009772D8" w:rsidP="009772D8">
      <w:pPr>
        <w:pStyle w:val="NoSpacing"/>
        <w:rPr>
          <w:i/>
          <w:iCs/>
        </w:rPr>
      </w:pPr>
      <w:r w:rsidRPr="009772D8">
        <w:t xml:space="preserve">For further information about the stages and process of investigating research integrity complaints, please see the </w:t>
      </w:r>
      <w:r w:rsidRPr="009772D8">
        <w:rPr>
          <w:i/>
          <w:iCs/>
        </w:rPr>
        <w:t>Investigation Guide.</w:t>
      </w:r>
    </w:p>
    <w:p w14:paraId="0FCD1E7E" w14:textId="77777777" w:rsidR="009772D8" w:rsidRPr="009772D8" w:rsidRDefault="009772D8" w:rsidP="009772D8">
      <w:pPr>
        <w:pStyle w:val="NoSpacing"/>
      </w:pPr>
    </w:p>
    <w:p w14:paraId="03A60EA6" w14:textId="1917B1FE" w:rsidR="00420AD3" w:rsidRDefault="009772D8" w:rsidP="00104C43">
      <w:pPr>
        <w:pStyle w:val="Heading2"/>
        <w:numPr>
          <w:ilvl w:val="1"/>
          <w:numId w:val="4"/>
        </w:numPr>
      </w:pPr>
      <w:bookmarkStart w:id="16" w:name="_Toc238647836"/>
      <w:r>
        <w:t>Information required by the ARC</w:t>
      </w:r>
      <w:bookmarkEnd w:id="16"/>
    </w:p>
    <w:p w14:paraId="39AAFB08" w14:textId="77777777" w:rsidR="009772D8" w:rsidRPr="002677C5" w:rsidRDefault="009772D8" w:rsidP="009772D8">
      <w:pPr>
        <w:pStyle w:val="NoSpacing"/>
        <w:rPr>
          <w:rFonts w:eastAsia="Times New Roman"/>
        </w:rPr>
      </w:pPr>
      <w:r w:rsidRPr="00F637B3">
        <w:rPr>
          <w:lang w:bidi="hi-IN"/>
        </w:rPr>
        <w:t xml:space="preserve">When notifying the ARC of the </w:t>
      </w:r>
      <w:r w:rsidRPr="00F637B3">
        <w:rPr>
          <w:b/>
          <w:lang w:bidi="hi-IN"/>
        </w:rPr>
        <w:t>outcome of a preliminary assessment</w:t>
      </w:r>
      <w:r w:rsidRPr="00F637B3">
        <w:rPr>
          <w:lang w:bidi="hi-IN"/>
        </w:rPr>
        <w:t xml:space="preserve"> (where a complaint has been resolved and/or corrective actions implemented without the need for an investigation) or </w:t>
      </w:r>
      <w:r w:rsidRPr="00F637B3">
        <w:rPr>
          <w:b/>
          <w:lang w:bidi="hi-IN"/>
        </w:rPr>
        <w:t>an investigation</w:t>
      </w:r>
      <w:r w:rsidRPr="00F637B3">
        <w:rPr>
          <w:lang w:bidi="hi-IN"/>
        </w:rPr>
        <w:t>, the institution must provide:</w:t>
      </w:r>
    </w:p>
    <w:p w14:paraId="6F6D3B25" w14:textId="77777777" w:rsidR="009772D8" w:rsidRDefault="009772D8" w:rsidP="00104C43">
      <w:pPr>
        <w:pStyle w:val="NoSpacing"/>
        <w:numPr>
          <w:ilvl w:val="0"/>
          <w:numId w:val="12"/>
        </w:numPr>
        <w:rPr>
          <w:rFonts w:eastAsia="Times New Roman"/>
        </w:rPr>
      </w:pPr>
      <w:r w:rsidRPr="00D17164">
        <w:rPr>
          <w:rFonts w:eastAsia="Times New Roman"/>
        </w:rPr>
        <w:t>the name(s) of the individual(s) implicated in the potential or actual breach</w:t>
      </w:r>
      <w:r>
        <w:rPr>
          <w:rFonts w:eastAsia="Times New Roman"/>
        </w:rPr>
        <w:t>;</w:t>
      </w:r>
    </w:p>
    <w:p w14:paraId="4C82E118" w14:textId="77777777" w:rsidR="009772D8" w:rsidRPr="00063BC3" w:rsidRDefault="009772D8" w:rsidP="00104C43">
      <w:pPr>
        <w:pStyle w:val="NoSpacing"/>
        <w:numPr>
          <w:ilvl w:val="0"/>
          <w:numId w:val="12"/>
        </w:numPr>
        <w:rPr>
          <w:rFonts w:eastAsia="Times New Roman"/>
        </w:rPr>
      </w:pPr>
      <w:r>
        <w:rPr>
          <w:rFonts w:eastAsia="Times New Roman"/>
        </w:rPr>
        <w:t>their relationship with the ARC</w:t>
      </w:r>
      <w:r w:rsidRPr="00D17164">
        <w:rPr>
          <w:rFonts w:eastAsia="Times New Roman"/>
        </w:rPr>
        <w:t>;</w:t>
      </w:r>
    </w:p>
    <w:p w14:paraId="540229DD" w14:textId="77777777" w:rsidR="009772D8" w:rsidRDefault="009772D8" w:rsidP="00104C43">
      <w:pPr>
        <w:pStyle w:val="NoSpacing"/>
        <w:numPr>
          <w:ilvl w:val="0"/>
          <w:numId w:val="12"/>
        </w:numPr>
        <w:rPr>
          <w:rFonts w:eastAsia="Times New Roman"/>
        </w:rPr>
      </w:pPr>
      <w:r>
        <w:rPr>
          <w:rFonts w:eastAsia="Times New Roman"/>
        </w:rPr>
        <w:t xml:space="preserve">an overview of the complaint or allegation(s); </w:t>
      </w:r>
    </w:p>
    <w:p w14:paraId="720CDC72" w14:textId="77777777" w:rsidR="009772D8" w:rsidRDefault="009772D8" w:rsidP="00104C43">
      <w:pPr>
        <w:pStyle w:val="NoSpacing"/>
        <w:numPr>
          <w:ilvl w:val="0"/>
          <w:numId w:val="12"/>
        </w:numPr>
        <w:rPr>
          <w:rFonts w:eastAsia="Times New Roman"/>
        </w:rPr>
      </w:pPr>
      <w:r w:rsidRPr="00EF68F9">
        <w:rPr>
          <w:rFonts w:eastAsia="Times New Roman"/>
        </w:rPr>
        <w:t>any identified risks</w:t>
      </w:r>
      <w:r w:rsidRPr="00F56950" w:rsidDel="009A479D">
        <w:rPr>
          <w:rFonts w:eastAsia="Times New Roman"/>
        </w:rPr>
        <w:t xml:space="preserve"> </w:t>
      </w:r>
      <w:r>
        <w:rPr>
          <w:rFonts w:eastAsia="Times New Roman"/>
        </w:rPr>
        <w:t>to humans or animals;</w:t>
      </w:r>
    </w:p>
    <w:p w14:paraId="72720775" w14:textId="77777777" w:rsidR="009772D8" w:rsidRPr="00837B08" w:rsidRDefault="009772D8" w:rsidP="00104C43">
      <w:pPr>
        <w:pStyle w:val="NoSpacing"/>
        <w:numPr>
          <w:ilvl w:val="0"/>
          <w:numId w:val="12"/>
        </w:numPr>
        <w:rPr>
          <w:rFonts w:eastAsia="Times New Roman"/>
        </w:rPr>
      </w:pPr>
      <w:r w:rsidRPr="00837B08">
        <w:rPr>
          <w:rFonts w:eastAsia="Times New Roman"/>
        </w:rPr>
        <w:t xml:space="preserve">ARC project IDs for any ARC-funded projects or </w:t>
      </w:r>
      <w:r>
        <w:rPr>
          <w:rFonts w:eastAsia="Times New Roman"/>
        </w:rPr>
        <w:t>grant applications</w:t>
      </w:r>
      <w:r w:rsidRPr="00837B08">
        <w:rPr>
          <w:rFonts w:eastAsia="Times New Roman"/>
        </w:rPr>
        <w:t xml:space="preserve"> implicated in the potential </w:t>
      </w:r>
      <w:r>
        <w:rPr>
          <w:rFonts w:eastAsia="Times New Roman"/>
        </w:rPr>
        <w:t xml:space="preserve">or actual breach; </w:t>
      </w:r>
    </w:p>
    <w:p w14:paraId="1B95120F" w14:textId="77777777" w:rsidR="009772D8" w:rsidRPr="002F58CE" w:rsidRDefault="009772D8" w:rsidP="00104C43">
      <w:pPr>
        <w:pStyle w:val="NoSpacing"/>
        <w:numPr>
          <w:ilvl w:val="0"/>
          <w:numId w:val="12"/>
        </w:numPr>
        <w:rPr>
          <w:rFonts w:eastAsia="Times New Roman"/>
        </w:rPr>
      </w:pPr>
      <w:r w:rsidRPr="002F58CE">
        <w:rPr>
          <w:rFonts w:eastAsia="Times New Roman"/>
        </w:rPr>
        <w:lastRenderedPageBreak/>
        <w:t>notification of whether funding and/or research activity for any ARC-funded projects has been suspended by the institution;</w:t>
      </w:r>
    </w:p>
    <w:p w14:paraId="40E29B59" w14:textId="77777777" w:rsidR="009772D8" w:rsidRPr="002F58CE" w:rsidRDefault="009772D8" w:rsidP="00104C43">
      <w:pPr>
        <w:pStyle w:val="NoSpacing"/>
        <w:numPr>
          <w:ilvl w:val="0"/>
          <w:numId w:val="12"/>
        </w:numPr>
        <w:rPr>
          <w:rFonts w:eastAsia="Times New Roman"/>
        </w:rPr>
      </w:pPr>
      <w:r w:rsidRPr="002F58CE">
        <w:rPr>
          <w:rFonts w:eastAsia="Times New Roman"/>
        </w:rPr>
        <w:t xml:space="preserve">confirmation that the complaint has been, or is being, managed and investigated by the institution in accordance with the Code, either using the processes set out in the </w:t>
      </w:r>
      <w:r w:rsidRPr="00B0022E">
        <w:rPr>
          <w:rFonts w:eastAsia="Times New Roman"/>
          <w:i/>
          <w:iCs/>
        </w:rPr>
        <w:t>Investigation Guide</w:t>
      </w:r>
      <w:r w:rsidRPr="002F58CE">
        <w:rPr>
          <w:rFonts w:eastAsia="Times New Roman"/>
        </w:rPr>
        <w:t xml:space="preserve"> or through other equivalent processes;</w:t>
      </w:r>
    </w:p>
    <w:p w14:paraId="506E6D43" w14:textId="77777777" w:rsidR="009772D8" w:rsidRPr="00F56950" w:rsidRDefault="009772D8" w:rsidP="00104C43">
      <w:pPr>
        <w:pStyle w:val="NoSpacing"/>
        <w:numPr>
          <w:ilvl w:val="0"/>
          <w:numId w:val="12"/>
        </w:numPr>
        <w:rPr>
          <w:rFonts w:eastAsia="Arial"/>
        </w:rPr>
      </w:pPr>
      <w:r w:rsidRPr="00F56950">
        <w:rPr>
          <w:rFonts w:eastAsia="Times New Roman"/>
        </w:rPr>
        <w:t xml:space="preserve">an outline of and rationale for the </w:t>
      </w:r>
      <w:r>
        <w:rPr>
          <w:rFonts w:eastAsia="Times New Roman"/>
        </w:rPr>
        <w:t>outcome</w:t>
      </w:r>
      <w:r w:rsidRPr="00F56950">
        <w:rPr>
          <w:rFonts w:eastAsia="Times New Roman"/>
        </w:rPr>
        <w:t xml:space="preserve">, and the decision about </w:t>
      </w:r>
      <w:proofErr w:type="gramStart"/>
      <w:r w:rsidRPr="00F56950">
        <w:rPr>
          <w:rFonts w:eastAsia="Times New Roman"/>
        </w:rPr>
        <w:t>whether or not</w:t>
      </w:r>
      <w:proofErr w:type="gramEnd"/>
      <w:r w:rsidRPr="00F56950">
        <w:rPr>
          <w:rFonts w:eastAsia="Times New Roman"/>
        </w:rPr>
        <w:t xml:space="preserve"> a breach </w:t>
      </w:r>
      <w:r w:rsidRPr="00B52DC0">
        <w:rPr>
          <w:rFonts w:eastAsia="Times New Roman"/>
        </w:rPr>
        <w:t>(or potential breach</w:t>
      </w:r>
      <w:r>
        <w:rPr>
          <w:rFonts w:eastAsia="Times New Roman"/>
        </w:rPr>
        <w:t>,</w:t>
      </w:r>
      <w:r w:rsidRPr="00B52DC0">
        <w:rPr>
          <w:rFonts w:eastAsia="Times New Roman"/>
        </w:rPr>
        <w:t xml:space="preserve"> if reporting on the outcome of a preliminary assessment)</w:t>
      </w:r>
      <w:r w:rsidRPr="00F56950">
        <w:rPr>
          <w:rFonts w:eastAsia="Times New Roman"/>
        </w:rPr>
        <w:t xml:space="preserve"> has occurred. This should include sufficient information to enable the ARC to understand the facts and the seriousness of any breach, and consider any implications for ARC grants or grant applications; and</w:t>
      </w:r>
      <w:r w:rsidRPr="00F56950">
        <w:rPr>
          <w:rFonts w:eastAsia="Arial"/>
        </w:rPr>
        <w:t xml:space="preserve"> </w:t>
      </w:r>
    </w:p>
    <w:p w14:paraId="37628B91" w14:textId="77777777" w:rsidR="009772D8" w:rsidRPr="00F56950" w:rsidRDefault="009772D8" w:rsidP="00104C43">
      <w:pPr>
        <w:pStyle w:val="NoSpacing"/>
        <w:numPr>
          <w:ilvl w:val="0"/>
          <w:numId w:val="12"/>
        </w:numPr>
        <w:rPr>
          <w:rFonts w:eastAsia="Times New Roman"/>
        </w:rPr>
      </w:pPr>
      <w:r w:rsidRPr="00F56950">
        <w:rPr>
          <w:rFonts w:eastAsia="Times New Roman"/>
        </w:rPr>
        <w:t>an outline of any action being undertaken by the institution in response to the matter, including action to correct the public record and/or mitigate against repeated breaches.</w:t>
      </w:r>
    </w:p>
    <w:p w14:paraId="712BFDA2" w14:textId="77777777" w:rsidR="009772D8" w:rsidRDefault="009772D8" w:rsidP="009772D8">
      <w:pPr>
        <w:pStyle w:val="NoSpacing"/>
        <w:rPr>
          <w:rFonts w:eastAsia="Times New Roman"/>
        </w:rPr>
      </w:pPr>
    </w:p>
    <w:p w14:paraId="5A91068D" w14:textId="47BB229F" w:rsidR="009772D8" w:rsidRPr="005660FA" w:rsidRDefault="009772D8" w:rsidP="009772D8">
      <w:pPr>
        <w:pStyle w:val="NoSpacing"/>
        <w:rPr>
          <w:rFonts w:eastAsia="Times New Roman"/>
        </w:rPr>
      </w:pPr>
      <w:r>
        <w:rPr>
          <w:rFonts w:eastAsia="Times New Roman"/>
        </w:rPr>
        <w:t xml:space="preserve">When reporting that a complaint referred by the ARC Research Integrity Office has been dismissed without proceeding to a preliminary assessment, institutions should provide a brief overview of the reasoning behind the dismissal. </w:t>
      </w:r>
    </w:p>
    <w:p w14:paraId="08B53701" w14:textId="77777777" w:rsidR="009772D8" w:rsidRPr="00F56950" w:rsidRDefault="009772D8" w:rsidP="009772D8">
      <w:pPr>
        <w:pStyle w:val="NoSpacing"/>
        <w:rPr>
          <w:rFonts w:eastAsia="Arial"/>
          <w:lang w:eastAsia="en-AU"/>
        </w:rPr>
      </w:pPr>
    </w:p>
    <w:p w14:paraId="2B0BC46E" w14:textId="546D0CBB" w:rsidR="009772D8" w:rsidRDefault="009772D8" w:rsidP="009772D8">
      <w:pPr>
        <w:pStyle w:val="NoSpacing"/>
        <w:rPr>
          <w:rFonts w:eastAsia="Arial"/>
        </w:rPr>
      </w:pPr>
      <w:r>
        <w:rPr>
          <w:rFonts w:eastAsia="Arial"/>
          <w:lang w:eastAsia="en-AU"/>
        </w:rPr>
        <w:t>This information</w:t>
      </w:r>
      <w:r w:rsidRPr="00F56950">
        <w:rPr>
          <w:rFonts w:eastAsia="Arial"/>
          <w:lang w:eastAsia="en-AU"/>
        </w:rPr>
        <w:t xml:space="preserve"> </w:t>
      </w:r>
      <w:r>
        <w:rPr>
          <w:rFonts w:eastAsia="Arial"/>
          <w:lang w:eastAsia="en-AU"/>
        </w:rPr>
        <w:t xml:space="preserve">will </w:t>
      </w:r>
      <w:r w:rsidRPr="00F56950">
        <w:rPr>
          <w:rFonts w:eastAsia="Arial"/>
          <w:lang w:eastAsia="en-AU"/>
        </w:rPr>
        <w:t xml:space="preserve">allow the ARC to determine whether the allegations or </w:t>
      </w:r>
      <w:r w:rsidR="00CA4959">
        <w:rPr>
          <w:rFonts w:eastAsia="Arial"/>
          <w:lang w:eastAsia="en-AU"/>
        </w:rPr>
        <w:t xml:space="preserve">outcome </w:t>
      </w:r>
      <w:r w:rsidRPr="00A61B78">
        <w:rPr>
          <w:rFonts w:eastAsia="Arial"/>
          <w:lang w:eastAsia="en-AU"/>
        </w:rPr>
        <w:t xml:space="preserve">have the potential to undermine the integrity of ARC processes, funding </w:t>
      </w:r>
      <w:r>
        <w:rPr>
          <w:rFonts w:eastAsia="Arial"/>
          <w:lang w:eastAsia="en-AU"/>
        </w:rPr>
        <w:t>decision</w:t>
      </w:r>
      <w:r w:rsidRPr="00A61B78">
        <w:rPr>
          <w:rFonts w:eastAsia="Arial"/>
          <w:lang w:eastAsia="en-AU"/>
        </w:rPr>
        <w:t xml:space="preserve">s </w:t>
      </w:r>
      <w:r>
        <w:rPr>
          <w:rFonts w:eastAsia="Arial"/>
          <w:lang w:eastAsia="en-AU"/>
        </w:rPr>
        <w:t xml:space="preserve">or </w:t>
      </w:r>
      <w:r w:rsidRPr="00A61B78">
        <w:rPr>
          <w:rFonts w:eastAsia="Arial"/>
          <w:lang w:eastAsia="en-AU"/>
        </w:rPr>
        <w:t>research outcomes, or confidence in the value of publicly funded research.</w:t>
      </w:r>
      <w:r w:rsidRPr="00A61B78">
        <w:rPr>
          <w:rFonts w:eastAsia="Arial"/>
        </w:rPr>
        <w:t xml:space="preserve"> </w:t>
      </w:r>
      <w:r w:rsidRPr="00187C0F">
        <w:rPr>
          <w:rFonts w:eastAsia="Arial"/>
        </w:rPr>
        <w:t xml:space="preserve">Should the institution consider that there is a legal reason why certain information cannot be provided, the institution </w:t>
      </w:r>
      <w:r>
        <w:rPr>
          <w:rFonts w:eastAsia="Arial"/>
        </w:rPr>
        <w:t>must</w:t>
      </w:r>
      <w:r w:rsidRPr="00187C0F">
        <w:rPr>
          <w:rFonts w:eastAsia="Arial"/>
        </w:rPr>
        <w:t xml:space="preserve"> advise </w:t>
      </w:r>
      <w:r>
        <w:rPr>
          <w:rFonts w:eastAsia="Arial"/>
        </w:rPr>
        <w:t xml:space="preserve">the </w:t>
      </w:r>
      <w:r w:rsidRPr="00187C0F">
        <w:rPr>
          <w:rFonts w:eastAsia="Arial"/>
        </w:rPr>
        <w:t>ARC of its reasons.</w:t>
      </w:r>
    </w:p>
    <w:p w14:paraId="7D7B8A19" w14:textId="77777777" w:rsidR="009772D8" w:rsidRDefault="009772D8" w:rsidP="009772D8">
      <w:pPr>
        <w:pStyle w:val="NoSpacing"/>
        <w:rPr>
          <w:rFonts w:eastAsia="Arial"/>
        </w:rPr>
      </w:pPr>
    </w:p>
    <w:p w14:paraId="076DCEA2" w14:textId="77777777" w:rsidR="009772D8" w:rsidRDefault="009772D8" w:rsidP="009772D8">
      <w:pPr>
        <w:pStyle w:val="NoSpacing"/>
        <w:rPr>
          <w:rFonts w:eastAsia="Arial"/>
        </w:rPr>
      </w:pPr>
      <w:r>
        <w:rPr>
          <w:rFonts w:eastAsia="Arial"/>
        </w:rPr>
        <w:t>Institutions are encouraged to provide copies of any reports created in the handling of a matter.</w:t>
      </w:r>
    </w:p>
    <w:p w14:paraId="60FC7F9B" w14:textId="77777777" w:rsidR="009772D8" w:rsidRDefault="009772D8" w:rsidP="009772D8">
      <w:pPr>
        <w:pStyle w:val="NoSpacing"/>
        <w:rPr>
          <w:rFonts w:eastAsia="Arial"/>
        </w:rPr>
      </w:pPr>
    </w:p>
    <w:p w14:paraId="3BE3A989" w14:textId="2B66BE25" w:rsidR="009772D8" w:rsidRDefault="009772D8" w:rsidP="00104C43">
      <w:pPr>
        <w:pStyle w:val="Heading2"/>
        <w:numPr>
          <w:ilvl w:val="1"/>
          <w:numId w:val="4"/>
        </w:numPr>
      </w:pPr>
      <w:bookmarkStart w:id="17" w:name="_Toc238647837"/>
      <w:r>
        <w:t>Reporting matters identified through ARC processes</w:t>
      </w:r>
      <w:bookmarkEnd w:id="17"/>
    </w:p>
    <w:p w14:paraId="02A13613" w14:textId="0B1A944B" w:rsidR="009772D8" w:rsidRPr="009772D8" w:rsidRDefault="009772D8" w:rsidP="009772D8">
      <w:pPr>
        <w:pStyle w:val="NoSpacing"/>
      </w:pPr>
      <w:r w:rsidRPr="009772D8">
        <w:t xml:space="preserve">ARC employees and anyone engaged in ARC business, such as ARC College of Experts members, committee members, external assessors, applicants and other contractors are required, as soon as </w:t>
      </w:r>
      <w:r w:rsidR="00DF41EA" w:rsidRPr="00DF41EA">
        <w:t>practicable</w:t>
      </w:r>
      <w:r w:rsidRPr="009772D8">
        <w:t xml:space="preserve">, to report to the ARC Research Integrity Office all potential breaches and any matter potentially affecting research integrity identified through the conduct of ARC business. For example, concerns identified in ARC funding applications in current selection rounds; or research integrity concerns relating to the conduct of assessors conducting peer review in current selection rounds. </w:t>
      </w:r>
    </w:p>
    <w:p w14:paraId="3ADB5EED" w14:textId="77777777" w:rsidR="00932667" w:rsidRDefault="00932667" w:rsidP="009772D8">
      <w:pPr>
        <w:pStyle w:val="NoSpacing"/>
      </w:pPr>
    </w:p>
    <w:p w14:paraId="7DA43B02" w14:textId="6E728814" w:rsidR="009772D8" w:rsidRPr="009772D8" w:rsidRDefault="009772D8" w:rsidP="009772D8">
      <w:pPr>
        <w:pStyle w:val="NoSpacing"/>
      </w:pPr>
      <w:r w:rsidRPr="009772D8">
        <w:t>The ARC will determine the best internal process for addressing complaints and may refer complaints to the ARC Research Integrity Office or other areas of the ARC as appropriate.</w:t>
      </w:r>
    </w:p>
    <w:p w14:paraId="2078C034" w14:textId="77777777" w:rsidR="009772D8" w:rsidRPr="009772D8" w:rsidRDefault="009772D8" w:rsidP="009772D8">
      <w:pPr>
        <w:pStyle w:val="NoSpacing"/>
      </w:pPr>
    </w:p>
    <w:p w14:paraId="53725AD7" w14:textId="77777777" w:rsidR="009772D8" w:rsidRPr="009772D8" w:rsidRDefault="009772D8" w:rsidP="009772D8">
      <w:pPr>
        <w:pStyle w:val="NoSpacing"/>
      </w:pPr>
      <w:r w:rsidRPr="009772D8">
        <w:t xml:space="preserve">When raising research integrity concerns identified during ARC processes, sufficient information should be provided to allow the ARC to assess whether there is a basis for referring the matter to the institution; and to enable the relevant institution to progress a preliminary assessment (if required). </w:t>
      </w:r>
    </w:p>
    <w:p w14:paraId="6513BCAD" w14:textId="77777777" w:rsidR="009772D8" w:rsidRPr="009772D8" w:rsidRDefault="009772D8" w:rsidP="009772D8">
      <w:pPr>
        <w:pStyle w:val="NoSpacing"/>
      </w:pPr>
    </w:p>
    <w:p w14:paraId="413A1921" w14:textId="77777777" w:rsidR="009772D8" w:rsidRPr="009772D8" w:rsidRDefault="009772D8" w:rsidP="009772D8">
      <w:pPr>
        <w:pStyle w:val="NoSpacing"/>
        <w:rPr>
          <w:lang w:bidi="hi-IN"/>
        </w:rPr>
      </w:pPr>
      <w:r w:rsidRPr="009772D8">
        <w:rPr>
          <w:lang w:bidi="hi-IN"/>
        </w:rPr>
        <w:t>Individuals notifying the ARC of complaints relating to a potential breach must provide:</w:t>
      </w:r>
    </w:p>
    <w:p w14:paraId="6CE2F07C" w14:textId="77777777" w:rsidR="009772D8" w:rsidRPr="009772D8" w:rsidRDefault="009772D8" w:rsidP="00104C43">
      <w:pPr>
        <w:pStyle w:val="NoSpacing"/>
        <w:numPr>
          <w:ilvl w:val="0"/>
          <w:numId w:val="13"/>
        </w:numPr>
      </w:pPr>
      <w:r w:rsidRPr="009772D8">
        <w:t>their name and contact details;</w:t>
      </w:r>
    </w:p>
    <w:p w14:paraId="5930BBA8" w14:textId="77777777" w:rsidR="009772D8" w:rsidRPr="009772D8" w:rsidRDefault="009772D8" w:rsidP="00104C43">
      <w:pPr>
        <w:pStyle w:val="NoSpacing"/>
        <w:numPr>
          <w:ilvl w:val="0"/>
          <w:numId w:val="13"/>
        </w:numPr>
      </w:pPr>
      <w:r w:rsidRPr="009772D8">
        <w:t>the name of the individual(s) who they allege has/have committed a breach;</w:t>
      </w:r>
    </w:p>
    <w:p w14:paraId="3D9C0A8D" w14:textId="77777777" w:rsidR="009772D8" w:rsidRPr="009772D8" w:rsidRDefault="009772D8" w:rsidP="00104C43">
      <w:pPr>
        <w:pStyle w:val="NoSpacing"/>
        <w:numPr>
          <w:ilvl w:val="0"/>
          <w:numId w:val="13"/>
        </w:numPr>
      </w:pPr>
      <w:r w:rsidRPr="009772D8">
        <w:t>the name of the institution at which the potential breach may have occurred (in the case of applications, the Administering Organisation of the proposed project);</w:t>
      </w:r>
    </w:p>
    <w:p w14:paraId="264D99FE" w14:textId="77777777" w:rsidR="009772D8" w:rsidRPr="009772D8" w:rsidRDefault="009772D8" w:rsidP="00104C43">
      <w:pPr>
        <w:pStyle w:val="NoSpacing"/>
        <w:numPr>
          <w:ilvl w:val="0"/>
          <w:numId w:val="13"/>
        </w:numPr>
      </w:pPr>
      <w:r w:rsidRPr="009772D8">
        <w:t>the nature and details of the potential breach;</w:t>
      </w:r>
    </w:p>
    <w:p w14:paraId="0A1965CA" w14:textId="77777777" w:rsidR="009772D8" w:rsidRPr="009772D8" w:rsidRDefault="009772D8" w:rsidP="00104C43">
      <w:pPr>
        <w:pStyle w:val="NoSpacing"/>
        <w:numPr>
          <w:ilvl w:val="0"/>
          <w:numId w:val="13"/>
        </w:numPr>
      </w:pPr>
      <w:r w:rsidRPr="009772D8">
        <w:t>when the potential breach occurred;</w:t>
      </w:r>
    </w:p>
    <w:p w14:paraId="0B62B8EC" w14:textId="77777777" w:rsidR="009772D8" w:rsidRPr="009772D8" w:rsidRDefault="009772D8" w:rsidP="00104C43">
      <w:pPr>
        <w:pStyle w:val="NoSpacing"/>
        <w:numPr>
          <w:ilvl w:val="0"/>
          <w:numId w:val="13"/>
        </w:numPr>
      </w:pPr>
      <w:r w:rsidRPr="009772D8">
        <w:t>ARC project IDs, where known, for any ARC-funded projects or grant applications implicated in the potential breach.</w:t>
      </w:r>
    </w:p>
    <w:p w14:paraId="655CF499" w14:textId="77777777" w:rsidR="009772D8" w:rsidRPr="009772D8" w:rsidRDefault="009772D8" w:rsidP="009772D8">
      <w:pPr>
        <w:pStyle w:val="NoSpacing"/>
        <w:rPr>
          <w:lang w:bidi="hi-IN"/>
        </w:rPr>
      </w:pPr>
    </w:p>
    <w:p w14:paraId="3A207AA2" w14:textId="77777777" w:rsidR="009772D8" w:rsidRPr="009772D8" w:rsidRDefault="009772D8" w:rsidP="009772D8">
      <w:pPr>
        <w:pStyle w:val="NoSpacing"/>
      </w:pPr>
      <w:r w:rsidRPr="009772D8">
        <w:t xml:space="preserve">Subject to the ARC agreeing that a potential breach may have occurred, the ARC Research Integrity Office will refer the matter to the relevant institution for handling in accordance with the requirements of the Code and the </w:t>
      </w:r>
      <w:r w:rsidRPr="00E544CB">
        <w:rPr>
          <w:i/>
          <w:iCs/>
        </w:rPr>
        <w:t>Investigation Guide</w:t>
      </w:r>
      <w:r w:rsidRPr="009772D8">
        <w:t xml:space="preserve">. To protect the confidentiality of the ARC’s processes, the name of </w:t>
      </w:r>
      <w:r w:rsidRPr="009772D8">
        <w:lastRenderedPageBreak/>
        <w:t xml:space="preserve">any assessor or committee member who raised the concern with the ARC will not be provided to the institution unless deemed necessary for the progression of the matter. </w:t>
      </w:r>
    </w:p>
    <w:p w14:paraId="0B0D65A8" w14:textId="77777777" w:rsidR="009772D8" w:rsidRPr="009772D8" w:rsidRDefault="009772D8" w:rsidP="009772D8">
      <w:pPr>
        <w:pStyle w:val="NoSpacing"/>
      </w:pPr>
    </w:p>
    <w:p w14:paraId="1C01987A" w14:textId="77777777" w:rsidR="009772D8" w:rsidRPr="009772D8" w:rsidRDefault="009772D8" w:rsidP="009772D8">
      <w:pPr>
        <w:pStyle w:val="NoSpacing"/>
      </w:pPr>
      <w:r w:rsidRPr="009772D8">
        <w:t>Where a matter relates to an allegation regarding an ARC peer review assessment, that assessment may be disregarded to ensure the integrity of the ARC application process.</w:t>
      </w:r>
    </w:p>
    <w:p w14:paraId="04434DE0" w14:textId="77777777" w:rsidR="009772D8" w:rsidRPr="009772D8" w:rsidRDefault="009772D8" w:rsidP="009772D8">
      <w:pPr>
        <w:pStyle w:val="NoSpacing"/>
      </w:pPr>
    </w:p>
    <w:p w14:paraId="250F3DC7" w14:textId="77777777" w:rsidR="009772D8" w:rsidRDefault="009772D8" w:rsidP="009772D8">
      <w:pPr>
        <w:pStyle w:val="NoSpacing"/>
      </w:pPr>
      <w:r w:rsidRPr="009772D8">
        <w:t>Institutions are required to report to the ARC on matters that the ARC has referred to them in accordance with section 2.3 of this policy.</w:t>
      </w:r>
    </w:p>
    <w:p w14:paraId="27B789F9" w14:textId="77777777" w:rsidR="009772D8" w:rsidRDefault="009772D8" w:rsidP="009772D8">
      <w:pPr>
        <w:pStyle w:val="NoSpacing"/>
      </w:pPr>
    </w:p>
    <w:p w14:paraId="513531AA" w14:textId="7D8C9787" w:rsidR="009772D8" w:rsidRDefault="009772D8" w:rsidP="00104C43">
      <w:pPr>
        <w:pStyle w:val="Heading2"/>
        <w:numPr>
          <w:ilvl w:val="1"/>
          <w:numId w:val="4"/>
        </w:numPr>
      </w:pPr>
      <w:bookmarkStart w:id="18" w:name="_Toc238647838"/>
      <w:r>
        <w:t>Concerns raised by members of the public</w:t>
      </w:r>
      <w:bookmarkEnd w:id="18"/>
    </w:p>
    <w:p w14:paraId="30981B36" w14:textId="65A7CA2D" w:rsidR="009772D8" w:rsidRPr="009772D8" w:rsidRDefault="009772D8" w:rsidP="009772D8">
      <w:pPr>
        <w:pStyle w:val="NoSpacing"/>
      </w:pPr>
      <w:r w:rsidRPr="00A61B78">
        <w:t>Members of the publi</w:t>
      </w:r>
      <w:r>
        <w:t xml:space="preserve">c </w:t>
      </w:r>
      <w:r w:rsidRPr="03DF815A">
        <w:t>may</w:t>
      </w:r>
      <w:r>
        <w:t xml:space="preserve"> notify the ARC Research Integrity Office if they are concerned that a </w:t>
      </w:r>
      <w:r w:rsidRPr="00A61B78">
        <w:t xml:space="preserve">breach </w:t>
      </w:r>
      <w:r w:rsidR="00AE457B">
        <w:t xml:space="preserve">of the Code </w:t>
      </w:r>
      <w:r>
        <w:t>relating to ARC-funded research or ARC business may have occurred</w:t>
      </w:r>
      <w:r w:rsidRPr="00A61B78">
        <w:t>.</w:t>
      </w:r>
      <w:r>
        <w:t xml:space="preserve"> </w:t>
      </w:r>
    </w:p>
    <w:p w14:paraId="42C3FC8A" w14:textId="77777777" w:rsidR="00AE457B" w:rsidRDefault="00AE457B" w:rsidP="009772D8">
      <w:pPr>
        <w:pStyle w:val="NoSpacing"/>
      </w:pPr>
    </w:p>
    <w:p w14:paraId="5658B36B" w14:textId="7104086C" w:rsidR="009772D8" w:rsidRPr="007F0CB3" w:rsidRDefault="009772D8" w:rsidP="009772D8">
      <w:pPr>
        <w:pStyle w:val="NoSpacing"/>
      </w:pPr>
      <w:r w:rsidRPr="00BD7226">
        <w:t xml:space="preserve">Sufficient information should be provided to </w:t>
      </w:r>
      <w:r>
        <w:t>allow the ARC to assess whether there is a basis for referring the complaint to the institution for management under their research integrity processes.</w:t>
      </w:r>
    </w:p>
    <w:p w14:paraId="23E7F0AE" w14:textId="77777777" w:rsidR="009772D8" w:rsidRDefault="009772D8" w:rsidP="009772D8">
      <w:pPr>
        <w:pStyle w:val="NoSpacing"/>
      </w:pPr>
    </w:p>
    <w:p w14:paraId="140910C4" w14:textId="77777777" w:rsidR="009772D8" w:rsidRDefault="009772D8" w:rsidP="009772D8">
      <w:pPr>
        <w:pStyle w:val="NoSpacing"/>
        <w:rPr>
          <w:lang w:bidi="hi-IN"/>
        </w:rPr>
      </w:pPr>
      <w:r>
        <w:rPr>
          <w:lang w:bidi="hi-IN"/>
        </w:rPr>
        <w:t>Individuals notifying the ARC of complaints relating to a potential breach must provide:</w:t>
      </w:r>
    </w:p>
    <w:p w14:paraId="3AD4E29B" w14:textId="77777777" w:rsidR="009772D8" w:rsidRPr="00837B08" w:rsidRDefault="009772D8" w:rsidP="00104C43">
      <w:pPr>
        <w:pStyle w:val="NoSpacing"/>
        <w:numPr>
          <w:ilvl w:val="0"/>
          <w:numId w:val="14"/>
        </w:numPr>
        <w:rPr>
          <w:rFonts w:eastAsia="Times New Roman"/>
        </w:rPr>
      </w:pPr>
      <w:r w:rsidRPr="00837B08">
        <w:rPr>
          <w:rFonts w:eastAsia="Times New Roman"/>
        </w:rPr>
        <w:t>their name and contact details, unless they wish to make an anonymous complaint;</w:t>
      </w:r>
    </w:p>
    <w:p w14:paraId="14061F04" w14:textId="77777777" w:rsidR="009772D8" w:rsidRPr="00837B08" w:rsidRDefault="009772D8" w:rsidP="00104C43">
      <w:pPr>
        <w:pStyle w:val="NoSpacing"/>
        <w:numPr>
          <w:ilvl w:val="0"/>
          <w:numId w:val="14"/>
        </w:numPr>
        <w:rPr>
          <w:rFonts w:eastAsia="Times New Roman"/>
        </w:rPr>
      </w:pPr>
      <w:r w:rsidRPr="00837B08">
        <w:rPr>
          <w:rFonts w:eastAsia="Times New Roman"/>
        </w:rPr>
        <w:t>the name of the individual(s) who they allege has</w:t>
      </w:r>
      <w:r>
        <w:rPr>
          <w:rFonts w:eastAsia="Times New Roman"/>
        </w:rPr>
        <w:t>/have</w:t>
      </w:r>
      <w:r w:rsidRPr="00837B08">
        <w:rPr>
          <w:rFonts w:eastAsia="Times New Roman"/>
        </w:rPr>
        <w:t xml:space="preserve"> committed a breach</w:t>
      </w:r>
      <w:r>
        <w:rPr>
          <w:rFonts w:eastAsia="Times New Roman"/>
        </w:rPr>
        <w:t xml:space="preserve"> and their relationship with the ARC</w:t>
      </w:r>
      <w:r w:rsidRPr="00837B08">
        <w:rPr>
          <w:rFonts w:eastAsia="Times New Roman"/>
        </w:rPr>
        <w:t>;</w:t>
      </w:r>
    </w:p>
    <w:p w14:paraId="49E0939A" w14:textId="77777777" w:rsidR="009772D8" w:rsidRPr="00837B08" w:rsidRDefault="009772D8" w:rsidP="00104C43">
      <w:pPr>
        <w:pStyle w:val="NoSpacing"/>
        <w:numPr>
          <w:ilvl w:val="0"/>
          <w:numId w:val="14"/>
        </w:numPr>
        <w:rPr>
          <w:rFonts w:eastAsia="Times New Roman"/>
        </w:rPr>
      </w:pPr>
      <w:r w:rsidRPr="00837B08">
        <w:rPr>
          <w:rFonts w:eastAsia="Times New Roman"/>
        </w:rPr>
        <w:t>the name of the institution at which the potential breach may have occurred;</w:t>
      </w:r>
    </w:p>
    <w:p w14:paraId="478B48CC" w14:textId="77777777" w:rsidR="009772D8" w:rsidRPr="00837B08" w:rsidRDefault="009772D8" w:rsidP="00104C43">
      <w:pPr>
        <w:pStyle w:val="NoSpacing"/>
        <w:numPr>
          <w:ilvl w:val="0"/>
          <w:numId w:val="14"/>
        </w:numPr>
        <w:rPr>
          <w:rFonts w:eastAsia="Times New Roman"/>
        </w:rPr>
      </w:pPr>
      <w:r w:rsidRPr="00837B08">
        <w:rPr>
          <w:rFonts w:eastAsia="Times New Roman"/>
        </w:rPr>
        <w:t>the nature and details of the potential breach;</w:t>
      </w:r>
    </w:p>
    <w:p w14:paraId="45748962" w14:textId="77777777" w:rsidR="009772D8" w:rsidRPr="00837B08" w:rsidRDefault="009772D8" w:rsidP="00104C43">
      <w:pPr>
        <w:pStyle w:val="NoSpacing"/>
        <w:numPr>
          <w:ilvl w:val="0"/>
          <w:numId w:val="14"/>
        </w:numPr>
        <w:rPr>
          <w:rFonts w:eastAsia="Times New Roman"/>
        </w:rPr>
      </w:pPr>
      <w:r w:rsidRPr="00837B08">
        <w:rPr>
          <w:rFonts w:eastAsia="Times New Roman"/>
        </w:rPr>
        <w:t>when the potential breach occurred;</w:t>
      </w:r>
    </w:p>
    <w:p w14:paraId="22C75530" w14:textId="77777777" w:rsidR="009772D8" w:rsidRPr="00837B08" w:rsidRDefault="009772D8" w:rsidP="00104C43">
      <w:pPr>
        <w:pStyle w:val="NoSpacing"/>
        <w:numPr>
          <w:ilvl w:val="0"/>
          <w:numId w:val="14"/>
        </w:numPr>
        <w:rPr>
          <w:rFonts w:eastAsia="Times New Roman"/>
        </w:rPr>
      </w:pPr>
      <w:r w:rsidRPr="00837B08">
        <w:rPr>
          <w:rFonts w:eastAsia="Times New Roman"/>
        </w:rPr>
        <w:t xml:space="preserve">ARC project IDs, where known, for any ARC-funded projects or </w:t>
      </w:r>
      <w:r>
        <w:rPr>
          <w:rFonts w:eastAsia="Times New Roman"/>
        </w:rPr>
        <w:t>grant applications</w:t>
      </w:r>
      <w:r w:rsidRPr="00837B08">
        <w:rPr>
          <w:rFonts w:eastAsia="Times New Roman"/>
        </w:rPr>
        <w:t xml:space="preserve"> implicated in the potential breach; and</w:t>
      </w:r>
    </w:p>
    <w:p w14:paraId="541BCB15" w14:textId="77777777" w:rsidR="009772D8" w:rsidRPr="00837B08" w:rsidRDefault="009772D8" w:rsidP="00104C43">
      <w:pPr>
        <w:pStyle w:val="NoSpacing"/>
        <w:numPr>
          <w:ilvl w:val="0"/>
          <w:numId w:val="14"/>
        </w:numPr>
        <w:rPr>
          <w:rFonts w:eastAsia="Times New Roman"/>
        </w:rPr>
      </w:pPr>
      <w:r w:rsidRPr="00837B08">
        <w:rPr>
          <w:rFonts w:eastAsia="Times New Roman"/>
        </w:rPr>
        <w:t>an indication of whether they consent to the ARC providing their contact details to the institution responsible for investigating the alleged incident(s).</w:t>
      </w:r>
    </w:p>
    <w:p w14:paraId="494ACAC2" w14:textId="77777777" w:rsidR="009772D8" w:rsidRDefault="009772D8" w:rsidP="009772D8">
      <w:pPr>
        <w:pStyle w:val="NoSpacing"/>
        <w:rPr>
          <w:bCs/>
          <w:iCs/>
          <w:color w:val="000000"/>
          <w:lang w:eastAsia="en-AU"/>
        </w:rPr>
      </w:pPr>
    </w:p>
    <w:p w14:paraId="55513E0E" w14:textId="77777777" w:rsidR="009772D8" w:rsidRPr="007B0867" w:rsidRDefault="009772D8" w:rsidP="009772D8">
      <w:pPr>
        <w:pStyle w:val="NoSpacing"/>
        <w:rPr>
          <w:bCs/>
          <w:iCs/>
          <w:color w:val="000000"/>
          <w:lang w:eastAsia="en-AU"/>
        </w:rPr>
      </w:pPr>
      <w:r w:rsidRPr="007B0867">
        <w:rPr>
          <w:bCs/>
          <w:iCs/>
          <w:color w:val="000000"/>
          <w:lang w:eastAsia="en-AU"/>
        </w:rPr>
        <w:t xml:space="preserve">Without sufficient information the ARC is unable to refer the matter to the institution. </w:t>
      </w:r>
    </w:p>
    <w:p w14:paraId="28C6872A" w14:textId="77777777" w:rsidR="009772D8" w:rsidRPr="007B0867" w:rsidRDefault="009772D8" w:rsidP="009772D8">
      <w:pPr>
        <w:pStyle w:val="NoSpacing"/>
        <w:rPr>
          <w:bCs/>
          <w:iCs/>
          <w:color w:val="000000"/>
          <w:lang w:eastAsia="en-AU"/>
        </w:rPr>
      </w:pPr>
    </w:p>
    <w:p w14:paraId="633C1532" w14:textId="3710F14E" w:rsidR="009772D8" w:rsidRDefault="009772D8" w:rsidP="009772D8">
      <w:pPr>
        <w:pStyle w:val="NoSpacing"/>
        <w:rPr>
          <w:bCs/>
          <w:iCs/>
          <w:color w:val="000000"/>
          <w:lang w:eastAsia="en-AU"/>
        </w:rPr>
      </w:pPr>
      <w:r>
        <w:rPr>
          <w:bCs/>
          <w:iCs/>
          <w:color w:val="000000"/>
          <w:lang w:eastAsia="en-AU"/>
        </w:rPr>
        <w:t>If the ARC assesses that there is sufficient information to indicate that a breach may have occurred</w:t>
      </w:r>
      <w:r w:rsidRPr="008E60B6">
        <w:rPr>
          <w:bCs/>
          <w:iCs/>
          <w:color w:val="000000"/>
          <w:lang w:eastAsia="en-AU"/>
        </w:rPr>
        <w:t xml:space="preserve">, </w:t>
      </w:r>
      <w:r w:rsidRPr="008E60B6">
        <w:rPr>
          <w:color w:val="000000"/>
          <w:lang w:eastAsia="en-AU"/>
        </w:rPr>
        <w:t>the ARC has a responsibility to ensure the matter is appropriately addressed.</w:t>
      </w:r>
      <w:r w:rsidRPr="008E60B6">
        <w:rPr>
          <w:bCs/>
          <w:iCs/>
          <w:color w:val="000000"/>
          <w:lang w:eastAsia="en-AU"/>
        </w:rPr>
        <w:t xml:space="preserve"> </w:t>
      </w:r>
      <w:r w:rsidRPr="008E60B6">
        <w:rPr>
          <w:color w:val="000000"/>
          <w:lang w:eastAsia="en-AU"/>
        </w:rPr>
        <w:t xml:space="preserve">The ARC </w:t>
      </w:r>
      <w:r w:rsidRPr="007C473E">
        <w:rPr>
          <w:color w:val="000000"/>
          <w:lang w:eastAsia="en-AU"/>
        </w:rPr>
        <w:t>may refer the matter to the relevant institution without express permission of the complainant or parties involved.</w:t>
      </w:r>
      <w:r w:rsidRPr="007C473E">
        <w:rPr>
          <w:bCs/>
          <w:iCs/>
          <w:color w:val="000000"/>
          <w:lang w:eastAsia="en-AU"/>
        </w:rPr>
        <w:t xml:space="preserve"> </w:t>
      </w:r>
      <w:r w:rsidR="00A350A5" w:rsidRPr="007C473E">
        <w:rPr>
          <w:bCs/>
          <w:iCs/>
          <w:color w:val="000000"/>
          <w:lang w:eastAsia="en-AU"/>
        </w:rPr>
        <w:t xml:space="preserve">In these </w:t>
      </w:r>
      <w:r w:rsidR="003D36E6" w:rsidRPr="007C473E">
        <w:rPr>
          <w:bCs/>
          <w:iCs/>
          <w:color w:val="000000"/>
          <w:lang w:eastAsia="en-AU"/>
        </w:rPr>
        <w:t>instances,</w:t>
      </w:r>
      <w:r w:rsidR="00A350A5" w:rsidRPr="007C473E">
        <w:rPr>
          <w:bCs/>
          <w:iCs/>
          <w:color w:val="000000"/>
          <w:lang w:eastAsia="en-AU"/>
        </w:rPr>
        <w:t xml:space="preserve"> the ARC will </w:t>
      </w:r>
      <w:r w:rsidR="00A07AC5" w:rsidRPr="007C473E">
        <w:rPr>
          <w:bCs/>
          <w:iCs/>
          <w:color w:val="000000"/>
          <w:lang w:eastAsia="en-AU"/>
        </w:rPr>
        <w:t>t</w:t>
      </w:r>
      <w:r w:rsidR="000C4AF5" w:rsidRPr="007C473E">
        <w:rPr>
          <w:bCs/>
          <w:iCs/>
          <w:color w:val="000000"/>
          <w:lang w:eastAsia="en-AU"/>
        </w:rPr>
        <w:t>reat these concerns as anonymous correspondence when possible.</w:t>
      </w:r>
    </w:p>
    <w:p w14:paraId="13060F2F" w14:textId="77777777" w:rsidR="009772D8" w:rsidRDefault="009772D8" w:rsidP="009772D8">
      <w:pPr>
        <w:pStyle w:val="NoSpacing"/>
        <w:rPr>
          <w:bCs/>
          <w:iCs/>
          <w:color w:val="000000"/>
          <w:lang w:eastAsia="en-AU"/>
        </w:rPr>
      </w:pPr>
    </w:p>
    <w:p w14:paraId="6A8146C1" w14:textId="77777777" w:rsidR="009772D8" w:rsidRPr="00A61B78" w:rsidRDefault="009772D8" w:rsidP="009772D8">
      <w:pPr>
        <w:pStyle w:val="NoSpacing"/>
        <w:rPr>
          <w:bCs/>
          <w:iCs/>
          <w:color w:val="000000"/>
          <w:lang w:eastAsia="en-AU"/>
        </w:rPr>
      </w:pPr>
      <w:r w:rsidRPr="007B0867">
        <w:rPr>
          <w:bCs/>
          <w:iCs/>
          <w:color w:val="000000"/>
          <w:lang w:eastAsia="en-AU"/>
        </w:rPr>
        <w:t>The ARC will not provide further information to the complainant about a matter it has referred. Where</w:t>
      </w:r>
      <w:r>
        <w:rPr>
          <w:bCs/>
          <w:iCs/>
          <w:color w:val="000000"/>
          <w:lang w:eastAsia="en-AU"/>
        </w:rPr>
        <w:t>,</w:t>
      </w:r>
      <w:r w:rsidRPr="007B0867">
        <w:rPr>
          <w:bCs/>
          <w:iCs/>
          <w:color w:val="000000"/>
          <w:lang w:eastAsia="en-AU"/>
        </w:rPr>
        <w:t xml:space="preserve"> </w:t>
      </w:r>
      <w:r>
        <w:rPr>
          <w:bCs/>
          <w:iCs/>
          <w:color w:val="000000"/>
          <w:lang w:eastAsia="en-AU"/>
        </w:rPr>
        <w:t>with the complainant’s permission,</w:t>
      </w:r>
      <w:r w:rsidRPr="007B0867">
        <w:rPr>
          <w:bCs/>
          <w:iCs/>
          <w:color w:val="000000"/>
          <w:lang w:eastAsia="en-AU"/>
        </w:rPr>
        <w:t xml:space="preserve"> the ARC has</w:t>
      </w:r>
      <w:r>
        <w:rPr>
          <w:bCs/>
          <w:iCs/>
          <w:color w:val="000000"/>
          <w:lang w:eastAsia="en-AU"/>
        </w:rPr>
        <w:t xml:space="preserve"> </w:t>
      </w:r>
      <w:r w:rsidRPr="007B0867">
        <w:rPr>
          <w:bCs/>
          <w:iCs/>
          <w:color w:val="000000"/>
          <w:lang w:eastAsia="en-AU"/>
        </w:rPr>
        <w:t>provided the institution with the name and contact details of the complainant, the ARC expects that the institution will contact the complainant</w:t>
      </w:r>
      <w:r>
        <w:rPr>
          <w:bCs/>
          <w:iCs/>
          <w:color w:val="000000"/>
          <w:lang w:eastAsia="en-AU"/>
        </w:rPr>
        <w:t xml:space="preserve"> and</w:t>
      </w:r>
      <w:r w:rsidRPr="00A61B78">
        <w:rPr>
          <w:bCs/>
          <w:iCs/>
          <w:color w:val="000000"/>
          <w:lang w:eastAsia="en-AU"/>
        </w:rPr>
        <w:t xml:space="preserve"> provide sufficient assurance that the matter has been addressed.</w:t>
      </w:r>
    </w:p>
    <w:p w14:paraId="7C843B4B" w14:textId="77777777" w:rsidR="009772D8" w:rsidRDefault="009772D8" w:rsidP="009772D8">
      <w:pPr>
        <w:pStyle w:val="NoSpacing"/>
        <w:rPr>
          <w:bCs/>
          <w:iCs/>
          <w:color w:val="000000"/>
          <w:lang w:eastAsia="en-AU"/>
        </w:rPr>
      </w:pPr>
    </w:p>
    <w:p w14:paraId="77E39CA3" w14:textId="40161110" w:rsidR="009772D8" w:rsidRPr="00A61B78" w:rsidRDefault="009772D8" w:rsidP="009772D8">
      <w:pPr>
        <w:pStyle w:val="NoSpacing"/>
        <w:rPr>
          <w:bCs/>
          <w:iCs/>
          <w:color w:val="000000"/>
          <w:lang w:eastAsia="en-AU"/>
        </w:rPr>
      </w:pPr>
      <w:r w:rsidRPr="00635A3B">
        <w:rPr>
          <w:bCs/>
          <w:iCs/>
          <w:color w:val="000000"/>
          <w:lang w:eastAsia="en-AU"/>
        </w:rPr>
        <w:t xml:space="preserve">Anonymous correspondence or referrals will be considered, but </w:t>
      </w:r>
      <w:r>
        <w:rPr>
          <w:bCs/>
          <w:iCs/>
          <w:color w:val="000000"/>
          <w:lang w:eastAsia="en-AU"/>
        </w:rPr>
        <w:t xml:space="preserve">without sufficient detail </w:t>
      </w:r>
      <w:r w:rsidRPr="00635A3B">
        <w:rPr>
          <w:bCs/>
          <w:iCs/>
          <w:color w:val="000000"/>
          <w:lang w:eastAsia="en-AU"/>
        </w:rPr>
        <w:t>the ability of an institution to investigate a complaint, or provide feedback when the matter has been finalised</w:t>
      </w:r>
      <w:r>
        <w:rPr>
          <w:bCs/>
          <w:iCs/>
          <w:color w:val="000000"/>
          <w:lang w:eastAsia="en-AU"/>
        </w:rPr>
        <w:t>, may be limited</w:t>
      </w:r>
      <w:r w:rsidRPr="00635A3B">
        <w:rPr>
          <w:bCs/>
          <w:iCs/>
          <w:color w:val="000000"/>
          <w:lang w:eastAsia="en-AU"/>
        </w:rPr>
        <w:t>.</w:t>
      </w:r>
      <w:r>
        <w:rPr>
          <w:bCs/>
          <w:iCs/>
          <w:color w:val="000000"/>
          <w:lang w:eastAsia="en-AU"/>
        </w:rPr>
        <w:t xml:space="preserve"> While the ARC Research Integrity Office will maintain a complainant’s anonymity to the best of its ability in the referral process, the ARC cannot guarantee that a</w:t>
      </w:r>
      <w:r w:rsidR="00770936">
        <w:rPr>
          <w:bCs/>
          <w:iCs/>
          <w:color w:val="000000"/>
          <w:lang w:eastAsia="en-AU"/>
        </w:rPr>
        <w:t>n</w:t>
      </w:r>
      <w:r>
        <w:rPr>
          <w:bCs/>
          <w:iCs/>
          <w:color w:val="000000"/>
          <w:lang w:eastAsia="en-AU"/>
        </w:rPr>
        <w:t xml:space="preserve"> </w:t>
      </w:r>
      <w:r w:rsidR="00770936">
        <w:rPr>
          <w:bCs/>
          <w:iCs/>
          <w:color w:val="000000"/>
          <w:lang w:eastAsia="en-AU"/>
        </w:rPr>
        <w:t>institution</w:t>
      </w:r>
      <w:r>
        <w:rPr>
          <w:bCs/>
          <w:iCs/>
          <w:color w:val="000000"/>
          <w:lang w:eastAsia="en-AU"/>
        </w:rPr>
        <w:t xml:space="preserve"> will not surmise a complainant’s identity during the complaint handling process.</w:t>
      </w:r>
    </w:p>
    <w:p w14:paraId="71FD04BC" w14:textId="77777777" w:rsidR="009772D8" w:rsidRDefault="009772D8" w:rsidP="009772D8">
      <w:pPr>
        <w:pStyle w:val="NoSpacing"/>
        <w:rPr>
          <w:bCs/>
          <w:iCs/>
          <w:color w:val="000000"/>
          <w:lang w:eastAsia="en-AU"/>
        </w:rPr>
      </w:pPr>
    </w:p>
    <w:p w14:paraId="12AB9351" w14:textId="55EDF99E" w:rsidR="009772D8" w:rsidRDefault="009772D8" w:rsidP="009772D8">
      <w:pPr>
        <w:pStyle w:val="NoSpacing"/>
        <w:rPr>
          <w:bCs/>
          <w:iCs/>
          <w:color w:val="000000"/>
          <w:lang w:eastAsia="en-AU"/>
        </w:rPr>
      </w:pPr>
      <w:r w:rsidRPr="003D4A7F">
        <w:rPr>
          <w:bCs/>
          <w:iCs/>
          <w:color w:val="000000"/>
          <w:lang w:eastAsia="en-AU"/>
        </w:rPr>
        <w:t xml:space="preserve">Members of the public </w:t>
      </w:r>
      <w:r>
        <w:rPr>
          <w:bCs/>
          <w:iCs/>
          <w:color w:val="000000"/>
          <w:lang w:eastAsia="en-AU"/>
        </w:rPr>
        <w:t>may</w:t>
      </w:r>
      <w:r w:rsidRPr="003D4A7F">
        <w:rPr>
          <w:bCs/>
          <w:iCs/>
          <w:color w:val="000000"/>
          <w:lang w:eastAsia="en-AU"/>
        </w:rPr>
        <w:t xml:space="preserve"> also notify </w:t>
      </w:r>
      <w:r>
        <w:rPr>
          <w:bCs/>
          <w:iCs/>
          <w:color w:val="000000"/>
          <w:lang w:eastAsia="en-AU"/>
        </w:rPr>
        <w:t>an</w:t>
      </w:r>
      <w:r w:rsidRPr="003D4A7F">
        <w:rPr>
          <w:bCs/>
          <w:iCs/>
          <w:color w:val="000000"/>
          <w:lang w:eastAsia="en-AU"/>
        </w:rPr>
        <w:t xml:space="preserve"> institution directly if they are concerned that a breach </w:t>
      </w:r>
      <w:r w:rsidR="00A91ABB">
        <w:rPr>
          <w:bCs/>
          <w:iCs/>
          <w:color w:val="000000"/>
          <w:lang w:eastAsia="en-AU"/>
        </w:rPr>
        <w:t xml:space="preserve">of the Code </w:t>
      </w:r>
      <w:r>
        <w:rPr>
          <w:bCs/>
          <w:iCs/>
          <w:color w:val="000000"/>
          <w:lang w:eastAsia="en-AU"/>
        </w:rPr>
        <w:t>may have</w:t>
      </w:r>
      <w:r w:rsidRPr="003D4A7F">
        <w:rPr>
          <w:bCs/>
          <w:iCs/>
          <w:color w:val="000000"/>
          <w:lang w:eastAsia="en-AU"/>
        </w:rPr>
        <w:t xml:space="preserve"> occurred.</w:t>
      </w:r>
    </w:p>
    <w:p w14:paraId="5E49D601" w14:textId="77777777" w:rsidR="00036542" w:rsidRDefault="00036542" w:rsidP="009772D8">
      <w:pPr>
        <w:pStyle w:val="NoSpacing"/>
        <w:rPr>
          <w:bCs/>
          <w:iCs/>
          <w:color w:val="000000"/>
          <w:lang w:eastAsia="en-AU"/>
        </w:rPr>
      </w:pPr>
    </w:p>
    <w:p w14:paraId="65A5577F" w14:textId="626FA167" w:rsidR="009772D8" w:rsidRDefault="009772D8" w:rsidP="00104C43">
      <w:pPr>
        <w:pStyle w:val="Heading2"/>
        <w:numPr>
          <w:ilvl w:val="1"/>
          <w:numId w:val="4"/>
        </w:numPr>
        <w:rPr>
          <w:lang w:eastAsia="en-AU"/>
        </w:rPr>
      </w:pPr>
      <w:bookmarkStart w:id="19" w:name="_Toc238647839"/>
      <w:r>
        <w:rPr>
          <w:lang w:eastAsia="en-AU"/>
        </w:rPr>
        <w:t>Processes for ARC actions</w:t>
      </w:r>
      <w:bookmarkEnd w:id="19"/>
    </w:p>
    <w:p w14:paraId="0C2833DC" w14:textId="77777777" w:rsidR="009772D8" w:rsidRPr="00A61B78" w:rsidRDefault="009772D8" w:rsidP="009772D8">
      <w:pPr>
        <w:pStyle w:val="NoSpacing"/>
        <w:rPr>
          <w:color w:val="000000"/>
          <w:lang w:eastAsia="en-AU"/>
        </w:rPr>
      </w:pPr>
      <w:r w:rsidRPr="00A61B78">
        <w:rPr>
          <w:lang w:eastAsia="en-AU"/>
        </w:rPr>
        <w:t>The ARC may take precautionary and</w:t>
      </w:r>
      <w:r>
        <w:rPr>
          <w:lang w:eastAsia="en-AU"/>
        </w:rPr>
        <w:t>/or</w:t>
      </w:r>
      <w:r w:rsidRPr="00A61B78">
        <w:rPr>
          <w:lang w:eastAsia="en-AU"/>
        </w:rPr>
        <w:t xml:space="preserve"> consequential actions if it considers that</w:t>
      </w:r>
      <w:r>
        <w:rPr>
          <w:lang w:eastAsia="en-AU"/>
        </w:rPr>
        <w:t xml:space="preserve"> a matter compromises or potentially compromises</w:t>
      </w:r>
      <w:r w:rsidRPr="00A61B78">
        <w:rPr>
          <w:lang w:eastAsia="en-AU"/>
        </w:rPr>
        <w:t xml:space="preserve"> the integrity of its peer review processes, grant selection processes, funding </w:t>
      </w:r>
      <w:r>
        <w:rPr>
          <w:lang w:eastAsia="en-AU"/>
        </w:rPr>
        <w:lastRenderedPageBreak/>
        <w:t>decisions,</w:t>
      </w:r>
      <w:r w:rsidRPr="00A61B78">
        <w:rPr>
          <w:lang w:eastAsia="en-AU"/>
        </w:rPr>
        <w:t xml:space="preserve"> and research outcomes, or if</w:t>
      </w:r>
      <w:r>
        <w:rPr>
          <w:lang w:eastAsia="en-AU"/>
        </w:rPr>
        <w:t xml:space="preserve"> it has the potential to undermine</w:t>
      </w:r>
      <w:r w:rsidRPr="00A61B78">
        <w:rPr>
          <w:lang w:eastAsia="en-AU"/>
        </w:rPr>
        <w:t xml:space="preserve"> confidence in the value of publicly funded research. </w:t>
      </w:r>
      <w:r w:rsidRPr="00A61B78">
        <w:rPr>
          <w:color w:val="000000"/>
          <w:lang w:eastAsia="en-AU"/>
        </w:rPr>
        <w:t xml:space="preserve">The ARC will ensure a fair and robust process for making decisions regarding the nature and application of legally permissible actions. </w:t>
      </w:r>
    </w:p>
    <w:p w14:paraId="7D5A36AA" w14:textId="77777777" w:rsidR="009772D8" w:rsidRPr="007B0867" w:rsidRDefault="009772D8" w:rsidP="009772D8">
      <w:pPr>
        <w:pStyle w:val="NoSpacing"/>
        <w:rPr>
          <w:b/>
          <w:color w:val="000000"/>
          <w:lang w:eastAsia="en-AU"/>
        </w:rPr>
      </w:pPr>
    </w:p>
    <w:p w14:paraId="08F01D5C" w14:textId="77777777" w:rsidR="009772D8" w:rsidRPr="0073275E" w:rsidRDefault="009772D8" w:rsidP="009772D8">
      <w:pPr>
        <w:pStyle w:val="Heading4"/>
        <w:rPr>
          <w:rStyle w:val="IntenseReference"/>
          <w:rFonts w:ascii="Arial" w:hAnsi="Arial" w:cs="Arial"/>
          <w:b w:val="0"/>
          <w:smallCaps w:val="0"/>
          <w:color w:val="auto"/>
          <w:spacing w:val="0"/>
        </w:rPr>
      </w:pPr>
      <w:bookmarkStart w:id="20" w:name="_Toc5881460"/>
      <w:r w:rsidRPr="03DF815A">
        <w:t>Precautionary actions</w:t>
      </w:r>
      <w:bookmarkEnd w:id="20"/>
    </w:p>
    <w:p w14:paraId="4E62A305" w14:textId="7D4CB937" w:rsidR="009772D8" w:rsidRDefault="009772D8" w:rsidP="009772D8">
      <w:pPr>
        <w:pStyle w:val="NoSpacing"/>
        <w:rPr>
          <w:lang w:eastAsia="en-AU"/>
        </w:rPr>
      </w:pPr>
      <w:r>
        <w:rPr>
          <w:lang w:eastAsia="en-AU"/>
        </w:rPr>
        <w:t xml:space="preserve">Precautionary actions are temporary measures implemented while the investigation or institutional appeal process is underway with the purpose of mitigating risks to the ARC. </w:t>
      </w:r>
      <w:r w:rsidRPr="00A61B78">
        <w:rPr>
          <w:lang w:eastAsia="en-AU"/>
        </w:rPr>
        <w:t xml:space="preserve">The ARC may take precautionary actions </w:t>
      </w:r>
      <w:r>
        <w:rPr>
          <w:lang w:eastAsia="en-AU"/>
        </w:rPr>
        <w:t xml:space="preserve">while a matter is ongoing if it is deemed appropriate to protect the integrity of ARC processes and/or the management of ARC projects. </w:t>
      </w:r>
    </w:p>
    <w:p w14:paraId="3D5ABA62" w14:textId="77777777" w:rsidR="00782559" w:rsidRDefault="00782559" w:rsidP="009772D8">
      <w:pPr>
        <w:pStyle w:val="NoSpacing"/>
        <w:rPr>
          <w:lang w:eastAsia="en-AU"/>
        </w:rPr>
      </w:pPr>
    </w:p>
    <w:p w14:paraId="3914DC0C" w14:textId="7777789B" w:rsidR="009772D8" w:rsidRPr="00EC0A15" w:rsidRDefault="009772D8" w:rsidP="009772D8">
      <w:pPr>
        <w:pStyle w:val="NoSpacing"/>
        <w:rPr>
          <w:lang w:eastAsia="en-AU"/>
        </w:rPr>
      </w:pPr>
      <w:r w:rsidRPr="00EC0A15">
        <w:rPr>
          <w:lang w:eastAsia="en-AU"/>
        </w:rPr>
        <w:t xml:space="preserve">Precautionary actions may include, but are not limited to: </w:t>
      </w:r>
    </w:p>
    <w:p w14:paraId="704A7B0B" w14:textId="77777777" w:rsidR="009772D8" w:rsidRPr="00EC0A15" w:rsidRDefault="009772D8" w:rsidP="00104C43">
      <w:pPr>
        <w:pStyle w:val="NoSpacing"/>
        <w:numPr>
          <w:ilvl w:val="0"/>
          <w:numId w:val="15"/>
        </w:numPr>
        <w:rPr>
          <w:lang w:eastAsia="en-AU"/>
        </w:rPr>
      </w:pPr>
      <w:r w:rsidRPr="00EC0A15">
        <w:rPr>
          <w:lang w:eastAsia="en-AU"/>
        </w:rPr>
        <w:t xml:space="preserve">requiring institutions to suspend ARC-funded projects while an investigation or appeal process is underway; </w:t>
      </w:r>
    </w:p>
    <w:p w14:paraId="745F4828" w14:textId="77777777" w:rsidR="009772D8" w:rsidRPr="00EC0A15" w:rsidRDefault="009772D8" w:rsidP="00104C43">
      <w:pPr>
        <w:pStyle w:val="NoSpacing"/>
        <w:numPr>
          <w:ilvl w:val="0"/>
          <w:numId w:val="15"/>
        </w:numPr>
        <w:rPr>
          <w:lang w:eastAsia="en-AU"/>
        </w:rPr>
      </w:pPr>
      <w:r w:rsidRPr="00EC0A15">
        <w:rPr>
          <w:lang w:eastAsia="en-AU"/>
        </w:rPr>
        <w:t xml:space="preserve">placing conditions on grants that address or mitigate any potential or proven risks; </w:t>
      </w:r>
    </w:p>
    <w:p w14:paraId="06602DC8" w14:textId="77777777" w:rsidR="009772D8" w:rsidRPr="00EC0A15" w:rsidRDefault="009772D8" w:rsidP="00104C43">
      <w:pPr>
        <w:pStyle w:val="NoSpacing"/>
        <w:numPr>
          <w:ilvl w:val="0"/>
          <w:numId w:val="15"/>
        </w:numPr>
        <w:rPr>
          <w:lang w:eastAsia="en-AU"/>
        </w:rPr>
      </w:pPr>
      <w:r w:rsidRPr="00EC0A15">
        <w:rPr>
          <w:lang w:eastAsia="en-AU"/>
        </w:rPr>
        <w:t xml:space="preserve">suspending or ceasing the progression of ARC grant applications in accordance with the relevant Funding Rules; </w:t>
      </w:r>
    </w:p>
    <w:p w14:paraId="32C8FFE3" w14:textId="77777777" w:rsidR="009772D8" w:rsidRPr="00EC0A15" w:rsidRDefault="009772D8" w:rsidP="00104C43">
      <w:pPr>
        <w:pStyle w:val="NoSpacing"/>
        <w:numPr>
          <w:ilvl w:val="0"/>
          <w:numId w:val="15"/>
        </w:numPr>
        <w:rPr>
          <w:lang w:eastAsia="en-AU"/>
        </w:rPr>
      </w:pPr>
      <w:r w:rsidRPr="00EC0A15">
        <w:rPr>
          <w:lang w:eastAsia="en-AU"/>
        </w:rPr>
        <w:t xml:space="preserve">suspending the involvement of individuals in ARC assessment, peer review and committee activities. </w:t>
      </w:r>
    </w:p>
    <w:p w14:paraId="640D8413" w14:textId="77777777" w:rsidR="009772D8" w:rsidRDefault="009772D8" w:rsidP="009772D8">
      <w:pPr>
        <w:pStyle w:val="NoSpacing"/>
        <w:rPr>
          <w:lang w:eastAsia="en-AU"/>
        </w:rPr>
      </w:pPr>
    </w:p>
    <w:p w14:paraId="7590BA38" w14:textId="77777777" w:rsidR="009772D8" w:rsidRPr="0073275E" w:rsidRDefault="009772D8" w:rsidP="009772D8">
      <w:pPr>
        <w:pStyle w:val="Heading4"/>
        <w:rPr>
          <w:lang w:eastAsia="en-AU"/>
        </w:rPr>
      </w:pPr>
      <w:bookmarkStart w:id="21" w:name="_Toc5881461"/>
      <w:r w:rsidRPr="0073275E">
        <w:rPr>
          <w:lang w:eastAsia="en-AU"/>
        </w:rPr>
        <w:t>Consequential actions</w:t>
      </w:r>
      <w:bookmarkEnd w:id="21"/>
    </w:p>
    <w:p w14:paraId="4C44F712" w14:textId="77777777" w:rsidR="009772D8" w:rsidRDefault="009772D8" w:rsidP="009772D8">
      <w:pPr>
        <w:pStyle w:val="NoSpacing"/>
        <w:rPr>
          <w:lang w:eastAsia="en-AU"/>
        </w:rPr>
      </w:pPr>
      <w:r>
        <w:rPr>
          <w:lang w:eastAsia="en-AU"/>
        </w:rPr>
        <w:t xml:space="preserve">The ARC may take consequential actions </w:t>
      </w:r>
      <w:r w:rsidRPr="00A61B78">
        <w:rPr>
          <w:lang w:eastAsia="en-AU"/>
        </w:rPr>
        <w:t xml:space="preserve">once </w:t>
      </w:r>
      <w:r>
        <w:rPr>
          <w:lang w:eastAsia="en-AU"/>
        </w:rPr>
        <w:t>an outcome is reported.</w:t>
      </w:r>
      <w:r w:rsidRPr="00A61B78">
        <w:rPr>
          <w:lang w:eastAsia="en-AU"/>
        </w:rPr>
        <w:t xml:space="preserve"> Actions taken by the ARC</w:t>
      </w:r>
      <w:r>
        <w:rPr>
          <w:lang w:eastAsia="en-AU"/>
        </w:rPr>
        <w:t xml:space="preserve">, and the duration for which they apply, will be considered on a case-by-case basis. Any action </w:t>
      </w:r>
      <w:r w:rsidRPr="00A61B78">
        <w:rPr>
          <w:lang w:eastAsia="en-AU"/>
        </w:rPr>
        <w:t xml:space="preserve">will be proportionate to the nature and potential consequences of the </w:t>
      </w:r>
      <w:r>
        <w:rPr>
          <w:lang w:eastAsia="en-AU"/>
        </w:rPr>
        <w:t>matter</w:t>
      </w:r>
      <w:r w:rsidRPr="00A61B78">
        <w:rPr>
          <w:lang w:eastAsia="en-AU"/>
        </w:rPr>
        <w:t xml:space="preserve"> and will </w:t>
      </w:r>
      <w:proofErr w:type="gramStart"/>
      <w:r w:rsidRPr="00A61B78">
        <w:rPr>
          <w:lang w:eastAsia="en-AU"/>
        </w:rPr>
        <w:t>take into account</w:t>
      </w:r>
      <w:proofErr w:type="gramEnd"/>
      <w:r w:rsidRPr="00A61B78">
        <w:rPr>
          <w:lang w:eastAsia="en-AU"/>
        </w:rPr>
        <w:t xml:space="preserve"> actions taken by the ARC in response to similar matters and any corrective measures already taken by the institution.</w:t>
      </w:r>
      <w:r>
        <w:rPr>
          <w:lang w:eastAsia="en-AU"/>
        </w:rPr>
        <w:t xml:space="preserve"> The duration of ARC consequential actions will normally not exceed five years. </w:t>
      </w:r>
    </w:p>
    <w:p w14:paraId="0CC749C7" w14:textId="77777777" w:rsidR="009772D8" w:rsidRDefault="009772D8" w:rsidP="009772D8">
      <w:pPr>
        <w:pStyle w:val="NoSpacing"/>
        <w:rPr>
          <w:lang w:eastAsia="en-AU"/>
        </w:rPr>
      </w:pPr>
    </w:p>
    <w:p w14:paraId="546621C5" w14:textId="77777777" w:rsidR="009772D8" w:rsidRPr="008A528E" w:rsidRDefault="009772D8" w:rsidP="009772D8">
      <w:pPr>
        <w:pStyle w:val="NoSpacing"/>
        <w:rPr>
          <w:lang w:eastAsia="en-AU"/>
        </w:rPr>
      </w:pPr>
      <w:r w:rsidRPr="008A528E">
        <w:rPr>
          <w:lang w:eastAsia="en-AU"/>
        </w:rPr>
        <w:t xml:space="preserve">Consequential actions may include, but are not limited to: </w:t>
      </w:r>
    </w:p>
    <w:p w14:paraId="6D2A7188" w14:textId="77777777" w:rsidR="009772D8" w:rsidRPr="008A528E" w:rsidRDefault="009772D8" w:rsidP="00104C43">
      <w:pPr>
        <w:pStyle w:val="NoSpacing"/>
        <w:numPr>
          <w:ilvl w:val="0"/>
          <w:numId w:val="16"/>
        </w:numPr>
        <w:rPr>
          <w:lang w:eastAsia="en-AU"/>
        </w:rPr>
      </w:pPr>
      <w:r w:rsidRPr="008A528E">
        <w:rPr>
          <w:lang w:eastAsia="en-AU"/>
        </w:rPr>
        <w:t xml:space="preserve">ceasing and/or recovering any or all ARC funding relating to a Grant Agreement(s) in accordance with the provisions in the relevant Grant Agreement(s); </w:t>
      </w:r>
    </w:p>
    <w:p w14:paraId="10526EFD" w14:textId="77777777" w:rsidR="009772D8" w:rsidRPr="008A528E" w:rsidRDefault="009772D8" w:rsidP="00104C43">
      <w:pPr>
        <w:pStyle w:val="NoSpacing"/>
        <w:numPr>
          <w:ilvl w:val="0"/>
          <w:numId w:val="16"/>
        </w:numPr>
        <w:rPr>
          <w:lang w:eastAsia="en-AU"/>
        </w:rPr>
      </w:pPr>
      <w:r w:rsidRPr="008A528E">
        <w:rPr>
          <w:lang w:eastAsia="en-AU"/>
        </w:rPr>
        <w:t xml:space="preserve">ceasing the progression of ARC grant applications in accordance with the relevant Grant Guidelines; </w:t>
      </w:r>
    </w:p>
    <w:p w14:paraId="457887B2" w14:textId="77777777" w:rsidR="009772D8" w:rsidRDefault="009772D8" w:rsidP="00104C43">
      <w:pPr>
        <w:pStyle w:val="NoSpacing"/>
        <w:numPr>
          <w:ilvl w:val="0"/>
          <w:numId w:val="16"/>
        </w:numPr>
        <w:rPr>
          <w:lang w:eastAsia="en-AU"/>
        </w:rPr>
      </w:pPr>
      <w:r w:rsidRPr="008A528E">
        <w:rPr>
          <w:lang w:eastAsia="en-AU"/>
        </w:rPr>
        <w:t xml:space="preserve">placing conditions on the consideration of any future grant applications (such as additional certifications); </w:t>
      </w:r>
    </w:p>
    <w:p w14:paraId="6ABDAB8E" w14:textId="388DC64A" w:rsidR="00703DE4" w:rsidRPr="008A528E" w:rsidRDefault="00703DE4" w:rsidP="00703DE4">
      <w:pPr>
        <w:pStyle w:val="NoSpacing"/>
        <w:numPr>
          <w:ilvl w:val="0"/>
          <w:numId w:val="16"/>
        </w:numPr>
        <w:rPr>
          <w:lang w:eastAsia="en-AU"/>
        </w:rPr>
      </w:pPr>
      <w:r>
        <w:rPr>
          <w:lang w:eastAsia="en-AU"/>
        </w:rPr>
        <w:t>placing eligibility conditions on ARC grant applications involving specific researchers, in accordance with the relevant Grant Guidelines. The ARC may deem an application ineligible if the ARC determines that a nominated researcher has committed serious misconduct or equivalent;</w:t>
      </w:r>
    </w:p>
    <w:p w14:paraId="3BFAA2D0" w14:textId="77777777" w:rsidR="009772D8" w:rsidRPr="008A528E" w:rsidRDefault="009772D8" w:rsidP="00104C43">
      <w:pPr>
        <w:pStyle w:val="NoSpacing"/>
        <w:numPr>
          <w:ilvl w:val="0"/>
          <w:numId w:val="16"/>
        </w:numPr>
        <w:rPr>
          <w:lang w:eastAsia="en-AU"/>
        </w:rPr>
      </w:pPr>
      <w:r w:rsidRPr="008A528E">
        <w:rPr>
          <w:lang w:eastAsia="en-AU"/>
        </w:rPr>
        <w:t xml:space="preserve">placing conditions on </w:t>
      </w:r>
      <w:r>
        <w:rPr>
          <w:lang w:eastAsia="en-AU"/>
        </w:rPr>
        <w:t xml:space="preserve">current </w:t>
      </w:r>
      <w:r w:rsidRPr="008A528E">
        <w:rPr>
          <w:lang w:eastAsia="en-AU"/>
        </w:rPr>
        <w:t xml:space="preserve">ARC grants that address or mitigate any identified risks (such as additional reporting); </w:t>
      </w:r>
    </w:p>
    <w:p w14:paraId="1944D5AA" w14:textId="0DAD2273" w:rsidR="009772D8" w:rsidRDefault="009772D8" w:rsidP="00104C43">
      <w:pPr>
        <w:pStyle w:val="NoSpacing"/>
        <w:numPr>
          <w:ilvl w:val="0"/>
          <w:numId w:val="16"/>
        </w:numPr>
        <w:rPr>
          <w:lang w:eastAsia="en-AU"/>
        </w:rPr>
      </w:pPr>
      <w:r>
        <w:rPr>
          <w:lang w:eastAsia="en-AU"/>
        </w:rPr>
        <w:t>suspending</w:t>
      </w:r>
      <w:r w:rsidRPr="008A528E">
        <w:rPr>
          <w:lang w:eastAsia="en-AU"/>
        </w:rPr>
        <w:t xml:space="preserve"> the involvement of individuals in ARC peer review, assessment and committee activities</w:t>
      </w:r>
      <w:r>
        <w:rPr>
          <w:lang w:eastAsia="en-AU"/>
        </w:rPr>
        <w:t xml:space="preserve"> for a set </w:t>
      </w:r>
      <w:proofErr w:type="gramStart"/>
      <w:r>
        <w:rPr>
          <w:lang w:eastAsia="en-AU"/>
        </w:rPr>
        <w:t>period of time</w:t>
      </w:r>
      <w:proofErr w:type="gramEnd"/>
      <w:r w:rsidR="00F553BE">
        <w:rPr>
          <w:lang w:eastAsia="en-AU"/>
        </w:rPr>
        <w:t>.</w:t>
      </w:r>
    </w:p>
    <w:p w14:paraId="36EE39F6" w14:textId="77777777" w:rsidR="009772D8" w:rsidRDefault="009772D8" w:rsidP="009772D8">
      <w:pPr>
        <w:pStyle w:val="NoSpacing"/>
        <w:rPr>
          <w:lang w:eastAsia="en-AU"/>
        </w:rPr>
      </w:pPr>
    </w:p>
    <w:p w14:paraId="6C325640" w14:textId="77777777" w:rsidR="009772D8" w:rsidRDefault="009772D8" w:rsidP="009772D8">
      <w:pPr>
        <w:pStyle w:val="NoSpacing"/>
        <w:rPr>
          <w:lang w:eastAsia="en-AU"/>
        </w:rPr>
      </w:pPr>
      <w:r>
        <w:rPr>
          <w:lang w:eastAsia="en-AU"/>
        </w:rPr>
        <w:t>Consequential actions will remain in place if an appeal (per section 2.8) is underway.</w:t>
      </w:r>
    </w:p>
    <w:p w14:paraId="49B7E9F3" w14:textId="77777777" w:rsidR="009772D8" w:rsidRDefault="009772D8" w:rsidP="009772D8">
      <w:pPr>
        <w:pStyle w:val="NoSpacing"/>
      </w:pPr>
    </w:p>
    <w:p w14:paraId="0DA6A479" w14:textId="37D961A5" w:rsidR="00036542" w:rsidRDefault="00036542" w:rsidP="00104C43">
      <w:pPr>
        <w:pStyle w:val="Heading2"/>
        <w:numPr>
          <w:ilvl w:val="1"/>
          <w:numId w:val="4"/>
        </w:numPr>
      </w:pPr>
      <w:bookmarkStart w:id="22" w:name="_Toc238647840"/>
      <w:r>
        <w:t>Appeals</w:t>
      </w:r>
      <w:bookmarkEnd w:id="22"/>
    </w:p>
    <w:p w14:paraId="02F9E57E" w14:textId="77777777" w:rsidR="00036542" w:rsidRPr="00036542" w:rsidRDefault="00036542" w:rsidP="00036542">
      <w:pPr>
        <w:pStyle w:val="NoSpacing"/>
      </w:pPr>
      <w:r w:rsidRPr="00036542">
        <w:t>If an institution wishes to appeal a precautionary or consequential action taken by the ARC under this policy, the appeal must be lodged, in writing, preferably through the relevant institution’s Designated Officer.</w:t>
      </w:r>
    </w:p>
    <w:p w14:paraId="47E5C0C7" w14:textId="77777777" w:rsidR="00036542" w:rsidRPr="00036542" w:rsidRDefault="00036542" w:rsidP="00036542">
      <w:pPr>
        <w:pStyle w:val="NoSpacing"/>
      </w:pPr>
    </w:p>
    <w:p w14:paraId="5421805D" w14:textId="77777777" w:rsidR="00036542" w:rsidRPr="00036542" w:rsidRDefault="00036542" w:rsidP="00036542">
      <w:pPr>
        <w:pStyle w:val="NoSpacing"/>
      </w:pPr>
      <w:r w:rsidRPr="00036542">
        <w:t>If an individual affected by a precautionary or consequential action wishes to appeal, they must make a request to their institution’s Designated Officer to do this on their behalf. Where an institution does not agree to the individual’s request to lodge an appeal, the individual may then appeal directly to the ARC.</w:t>
      </w:r>
    </w:p>
    <w:p w14:paraId="24465A1C" w14:textId="77777777" w:rsidR="00036542" w:rsidRPr="00036542" w:rsidRDefault="00036542" w:rsidP="00036542">
      <w:pPr>
        <w:pStyle w:val="NoSpacing"/>
      </w:pPr>
    </w:p>
    <w:p w14:paraId="39FBB459" w14:textId="0A4B2413" w:rsidR="00036542" w:rsidRPr="00036542" w:rsidRDefault="00036542" w:rsidP="00036542">
      <w:pPr>
        <w:pStyle w:val="NoSpacing"/>
      </w:pPr>
      <w:r w:rsidRPr="00036542">
        <w:t xml:space="preserve">The appeal must be received by the ARC within </w:t>
      </w:r>
      <w:r w:rsidRPr="00036542">
        <w:rPr>
          <w:b/>
          <w:bCs/>
        </w:rPr>
        <w:t>four weeks</w:t>
      </w:r>
      <w:r w:rsidRPr="00036542">
        <w:t xml:space="preserve"> of the date the Administering Organisation is notified of a decision by the ARC to implement an action, or </w:t>
      </w:r>
      <w:r w:rsidRPr="00036542">
        <w:rPr>
          <w:b/>
          <w:bCs/>
        </w:rPr>
        <w:t>six weeks</w:t>
      </w:r>
      <w:r w:rsidRPr="00036542">
        <w:t xml:space="preserve"> in the case of an appeal by an individual that is not supported by their institution. The appeal should be sent to the ARC research integrity office </w:t>
      </w:r>
      <w:r w:rsidR="006E7DEF">
        <w:t>(</w:t>
      </w:r>
      <w:r w:rsidRPr="00036542">
        <w:t xml:space="preserve">see section 5 ‘Contacts’). </w:t>
      </w:r>
    </w:p>
    <w:p w14:paraId="08427B73" w14:textId="77777777" w:rsidR="00036542" w:rsidRPr="00036542" w:rsidRDefault="00036542" w:rsidP="00036542">
      <w:pPr>
        <w:pStyle w:val="NoSpacing"/>
      </w:pPr>
    </w:p>
    <w:p w14:paraId="79869855" w14:textId="77777777" w:rsidR="00036542" w:rsidRPr="00036542" w:rsidRDefault="00036542" w:rsidP="00036542">
      <w:pPr>
        <w:pStyle w:val="NoSpacing"/>
      </w:pPr>
      <w:r w:rsidRPr="00036542">
        <w:t xml:space="preserve">Appellants should provide the ARC with all the information necessary to enable the appeal to be considered without the need for further written or oral explanation or reference to additional material. </w:t>
      </w:r>
    </w:p>
    <w:p w14:paraId="23F77757" w14:textId="6964BD62" w:rsidR="00614283" w:rsidRDefault="00036542" w:rsidP="00614283">
      <w:pPr>
        <w:pStyle w:val="NoSpacing"/>
      </w:pPr>
      <w:r w:rsidRPr="00036542">
        <w:t>Appeals will be considered by an appropriate senior ARC officer who was not involved in making the original decision.</w:t>
      </w:r>
    </w:p>
    <w:p w14:paraId="61572943" w14:textId="77777777" w:rsidR="003610DF" w:rsidRDefault="003610DF" w:rsidP="00614283">
      <w:pPr>
        <w:pStyle w:val="NoSpacing"/>
      </w:pPr>
    </w:p>
    <w:p w14:paraId="7536EEF4" w14:textId="77777777" w:rsidR="00614283" w:rsidRDefault="00614283" w:rsidP="00104C43">
      <w:pPr>
        <w:pStyle w:val="Heading1"/>
        <w:numPr>
          <w:ilvl w:val="0"/>
          <w:numId w:val="4"/>
        </w:numPr>
        <w:rPr>
          <w:color w:val="002060"/>
        </w:rPr>
      </w:pPr>
      <w:bookmarkStart w:id="23" w:name="_Toc238647841"/>
      <w:r>
        <w:rPr>
          <w:color w:val="002060"/>
        </w:rPr>
        <w:t>Other misconduct</w:t>
      </w:r>
      <w:bookmarkEnd w:id="23"/>
    </w:p>
    <w:p w14:paraId="1B0D1C04" w14:textId="7A29706C" w:rsidR="00420AD3" w:rsidRPr="00A91680" w:rsidRDefault="00614283" w:rsidP="00104C43">
      <w:pPr>
        <w:pStyle w:val="Heading2"/>
        <w:numPr>
          <w:ilvl w:val="1"/>
          <w:numId w:val="4"/>
        </w:numPr>
      </w:pPr>
      <w:bookmarkStart w:id="24" w:name="_Toc238647842"/>
      <w:r>
        <w:t>Definition</w:t>
      </w:r>
      <w:bookmarkEnd w:id="24"/>
    </w:p>
    <w:p w14:paraId="188459C4" w14:textId="6963E654" w:rsidR="00614283" w:rsidRPr="00614283" w:rsidRDefault="00614283" w:rsidP="00CE4D3B">
      <w:pPr>
        <w:pStyle w:val="NoSpacing"/>
      </w:pPr>
      <w:r w:rsidRPr="00614283">
        <w:t>For the purposes of this policy, other misconduct</w:t>
      </w:r>
      <w:r w:rsidR="00CE4D3B">
        <w:t xml:space="preserve"> means:</w:t>
      </w:r>
    </w:p>
    <w:p w14:paraId="287484C1" w14:textId="77777777" w:rsidR="00614283" w:rsidRPr="00614283" w:rsidRDefault="00614283" w:rsidP="00104C43">
      <w:pPr>
        <w:pStyle w:val="NoSpacing"/>
        <w:numPr>
          <w:ilvl w:val="0"/>
          <w:numId w:val="3"/>
        </w:numPr>
      </w:pPr>
      <w:r w:rsidRPr="00614283">
        <w:t xml:space="preserve">adverse comments or findings made by a court, commission, tribunal, or other statutory, professional or academic body, regarding the conduct or performance of an ARC-funded researcher that impacts, or could reasonably be perceived to impact, on the: </w:t>
      </w:r>
    </w:p>
    <w:p w14:paraId="19159DB5" w14:textId="77777777" w:rsidR="00614283" w:rsidRPr="00614283" w:rsidRDefault="00614283" w:rsidP="00104C43">
      <w:pPr>
        <w:pStyle w:val="NoSpacing"/>
        <w:numPr>
          <w:ilvl w:val="0"/>
          <w:numId w:val="2"/>
        </w:numPr>
      </w:pPr>
      <w:r w:rsidRPr="00614283">
        <w:t xml:space="preserve">proper conduct of an ARC-funded project in accordance with the relevant Grant Agreement; </w:t>
      </w:r>
    </w:p>
    <w:p w14:paraId="6D4FE811" w14:textId="77777777" w:rsidR="00614283" w:rsidRPr="00614283" w:rsidRDefault="00614283" w:rsidP="00104C43">
      <w:pPr>
        <w:pStyle w:val="NoSpacing"/>
        <w:numPr>
          <w:ilvl w:val="0"/>
          <w:numId w:val="2"/>
        </w:numPr>
      </w:pPr>
      <w:r w:rsidRPr="00614283">
        <w:t xml:space="preserve">researcher’s capability, fitness, or reputation, in connection with an ARC-funded project; or </w:t>
      </w:r>
    </w:p>
    <w:p w14:paraId="2D86C0AC" w14:textId="77777777" w:rsidR="00614283" w:rsidRPr="00614283" w:rsidRDefault="00614283" w:rsidP="00104C43">
      <w:pPr>
        <w:pStyle w:val="NoSpacing"/>
        <w:numPr>
          <w:ilvl w:val="0"/>
          <w:numId w:val="3"/>
        </w:numPr>
      </w:pPr>
      <w:r w:rsidRPr="00614283">
        <w:t xml:space="preserve">other significant matter, including the commencement of legal, regulatory or disciplinary action involving a Project Participant that might adversely impact on: </w:t>
      </w:r>
    </w:p>
    <w:p w14:paraId="259A60ED" w14:textId="77777777" w:rsidR="00614283" w:rsidRPr="00614283" w:rsidRDefault="00614283" w:rsidP="00104C43">
      <w:pPr>
        <w:pStyle w:val="NoSpacing"/>
        <w:numPr>
          <w:ilvl w:val="0"/>
          <w:numId w:val="2"/>
        </w:numPr>
      </w:pPr>
      <w:r w:rsidRPr="00614283">
        <w:t xml:space="preserve">compliance with the relevant Grant Agreement, Commonwealth policy, or applicable laws; </w:t>
      </w:r>
    </w:p>
    <w:p w14:paraId="2E8520CA" w14:textId="77777777" w:rsidR="00614283" w:rsidRPr="00614283" w:rsidRDefault="00614283" w:rsidP="00104C43">
      <w:pPr>
        <w:pStyle w:val="NoSpacing"/>
        <w:numPr>
          <w:ilvl w:val="0"/>
          <w:numId w:val="2"/>
        </w:numPr>
      </w:pPr>
      <w:r w:rsidRPr="00614283">
        <w:t xml:space="preserve">the Commonwealth’s reputation; or </w:t>
      </w:r>
    </w:p>
    <w:p w14:paraId="57E76C55" w14:textId="2BC50F0E" w:rsidR="00614283" w:rsidRDefault="00614283" w:rsidP="00104C43">
      <w:pPr>
        <w:pStyle w:val="NoSpacing"/>
        <w:numPr>
          <w:ilvl w:val="0"/>
          <w:numId w:val="2"/>
        </w:numPr>
      </w:pPr>
      <w:r w:rsidRPr="00614283">
        <w:t>the public interest or confidence in an ARC-funded project, any associated research, or the ARC’s funding or support of a project or any associated research.</w:t>
      </w:r>
    </w:p>
    <w:p w14:paraId="7443427D" w14:textId="77777777" w:rsidR="00614283" w:rsidRDefault="00614283" w:rsidP="00614283">
      <w:pPr>
        <w:pStyle w:val="NoSpacing"/>
        <w:ind w:left="1080"/>
      </w:pPr>
    </w:p>
    <w:p w14:paraId="482FA3E9" w14:textId="77777777" w:rsidR="003E142D" w:rsidRPr="003E142D" w:rsidRDefault="003E142D" w:rsidP="003E142D">
      <w:pPr>
        <w:spacing w:after="0"/>
        <w:rPr>
          <w:rFonts w:eastAsia="Calibri" w:cs="Arial"/>
          <w:i/>
          <w:iCs/>
        </w:rPr>
      </w:pPr>
      <w:r w:rsidRPr="003E142D">
        <w:rPr>
          <w:rFonts w:cs="Arial"/>
          <w:i/>
          <w:iCs/>
        </w:rPr>
        <w:t>Note: this relates to the definition of Research Integrity Event in the 2026 and subsequent Grant Guidelines.</w:t>
      </w:r>
    </w:p>
    <w:p w14:paraId="313E9039" w14:textId="77777777" w:rsidR="003E142D" w:rsidRDefault="003E142D" w:rsidP="00614283">
      <w:pPr>
        <w:pStyle w:val="NoSpacing"/>
        <w:ind w:left="1080"/>
      </w:pPr>
    </w:p>
    <w:p w14:paraId="2EBE3028" w14:textId="36008522" w:rsidR="00614283" w:rsidRDefault="00614283" w:rsidP="00104C43">
      <w:pPr>
        <w:pStyle w:val="Heading2"/>
        <w:numPr>
          <w:ilvl w:val="1"/>
          <w:numId w:val="4"/>
        </w:numPr>
      </w:pPr>
      <w:bookmarkStart w:id="25" w:name="_Toc238647843"/>
      <w:r>
        <w:t>Application</w:t>
      </w:r>
      <w:bookmarkEnd w:id="25"/>
    </w:p>
    <w:p w14:paraId="535AA3DB" w14:textId="70AF3ECC" w:rsidR="00614283" w:rsidRPr="00A61B78" w:rsidRDefault="00614283" w:rsidP="00614283">
      <w:pPr>
        <w:pStyle w:val="NoSpacing"/>
      </w:pPr>
      <w:r w:rsidRPr="00A61B78">
        <w:t xml:space="preserve">The policy applies to </w:t>
      </w:r>
      <w:r>
        <w:t xml:space="preserve">other misconduct </w:t>
      </w:r>
      <w:r w:rsidRPr="00A61B78">
        <w:t>that relate</w:t>
      </w:r>
      <w:r w:rsidR="00A3723E">
        <w:t>s</w:t>
      </w:r>
      <w:r w:rsidRPr="00A61B78">
        <w:t xml:space="preserve"> to:</w:t>
      </w:r>
    </w:p>
    <w:p w14:paraId="320D3BBF" w14:textId="5F5A747E" w:rsidR="00A3723E" w:rsidRDefault="00A3723E" w:rsidP="00104C43">
      <w:pPr>
        <w:pStyle w:val="NoSpacing"/>
        <w:numPr>
          <w:ilvl w:val="0"/>
          <w:numId w:val="3"/>
        </w:numPr>
        <w:rPr>
          <w:rFonts w:eastAsia="Times New Roman"/>
        </w:rPr>
      </w:pPr>
      <w:r>
        <w:rPr>
          <w:rFonts w:eastAsia="Times New Roman"/>
        </w:rPr>
        <w:t>active ARC-funded projects</w:t>
      </w:r>
      <w:r w:rsidR="00441241">
        <w:rPr>
          <w:rFonts w:eastAsia="Times New Roman"/>
        </w:rPr>
        <w:t>;</w:t>
      </w:r>
    </w:p>
    <w:p w14:paraId="574CD882" w14:textId="0BB4CC45" w:rsidR="00614283" w:rsidRPr="00A61B78" w:rsidRDefault="00614283" w:rsidP="00104C43">
      <w:pPr>
        <w:pStyle w:val="NoSpacing"/>
        <w:numPr>
          <w:ilvl w:val="0"/>
          <w:numId w:val="3"/>
        </w:numPr>
        <w:rPr>
          <w:rFonts w:eastAsia="Times New Roman"/>
        </w:rPr>
      </w:pPr>
      <w:r>
        <w:rPr>
          <w:rFonts w:eastAsia="Times New Roman"/>
        </w:rPr>
        <w:t>completed ARC-funded projects</w:t>
      </w:r>
      <w:r w:rsidRPr="00A61B78">
        <w:rPr>
          <w:rFonts w:eastAsia="Times New Roman"/>
        </w:rPr>
        <w:t xml:space="preserve">; </w:t>
      </w:r>
    </w:p>
    <w:p w14:paraId="3A1AC5CC" w14:textId="74CD6991" w:rsidR="00614283" w:rsidRDefault="00614283" w:rsidP="00104C43">
      <w:pPr>
        <w:pStyle w:val="NoSpacing"/>
        <w:numPr>
          <w:ilvl w:val="0"/>
          <w:numId w:val="3"/>
        </w:numPr>
        <w:rPr>
          <w:rFonts w:eastAsia="Times New Roman"/>
        </w:rPr>
      </w:pPr>
      <w:r>
        <w:rPr>
          <w:rFonts w:eastAsia="Times New Roman"/>
        </w:rPr>
        <w:t>ARC grant applications in current selection rounds if the findings relate to or impact the application or proposed project;</w:t>
      </w:r>
      <w:r w:rsidR="00A3723E">
        <w:rPr>
          <w:rFonts w:eastAsia="Times New Roman"/>
        </w:rPr>
        <w:t xml:space="preserve"> and/or</w:t>
      </w:r>
    </w:p>
    <w:p w14:paraId="433EA1DA" w14:textId="77777777" w:rsidR="00614283" w:rsidRDefault="00614283" w:rsidP="00104C43">
      <w:pPr>
        <w:pStyle w:val="NoSpacing"/>
        <w:numPr>
          <w:ilvl w:val="0"/>
          <w:numId w:val="3"/>
        </w:numPr>
        <w:rPr>
          <w:rFonts w:eastAsia="Times New Roman"/>
        </w:rPr>
      </w:pPr>
      <w:r w:rsidRPr="00A61B78">
        <w:rPr>
          <w:rFonts w:eastAsia="Times New Roman"/>
        </w:rPr>
        <w:t>College of Experts members</w:t>
      </w:r>
      <w:r>
        <w:rPr>
          <w:rFonts w:eastAsia="Times New Roman"/>
        </w:rPr>
        <w:t xml:space="preserve"> and other c</w:t>
      </w:r>
      <w:r w:rsidRPr="00A61B78">
        <w:rPr>
          <w:rFonts w:eastAsia="Times New Roman"/>
        </w:rPr>
        <w:t>ommittee members</w:t>
      </w:r>
      <w:r>
        <w:rPr>
          <w:rFonts w:eastAsia="Times New Roman"/>
        </w:rPr>
        <w:t xml:space="preserve"> under contract with the ARC</w:t>
      </w:r>
      <w:r w:rsidRPr="00A61B78">
        <w:rPr>
          <w:rFonts w:eastAsia="Times New Roman"/>
        </w:rPr>
        <w:t>.</w:t>
      </w:r>
    </w:p>
    <w:p w14:paraId="4A45FCD4" w14:textId="7CB83E65" w:rsidR="00614283" w:rsidRDefault="00614283" w:rsidP="00614283">
      <w:pPr>
        <w:pStyle w:val="NoSpacing"/>
        <w:rPr>
          <w:rFonts w:eastAsia="Times New Roman"/>
        </w:rPr>
      </w:pPr>
      <w:r w:rsidRPr="00614283">
        <w:rPr>
          <w:rFonts w:eastAsia="Times New Roman"/>
        </w:rPr>
        <w:t xml:space="preserve">Where a researcher did not fall within the scope of the policy at the outset of an assessment or </w:t>
      </w:r>
      <w:proofErr w:type="gramStart"/>
      <w:r w:rsidRPr="00614283">
        <w:rPr>
          <w:rFonts w:eastAsia="Times New Roman"/>
        </w:rPr>
        <w:t>investigation, but</w:t>
      </w:r>
      <w:proofErr w:type="gramEnd"/>
      <w:r w:rsidRPr="00614283">
        <w:rPr>
          <w:rFonts w:eastAsia="Times New Roman"/>
        </w:rPr>
        <w:t xml:space="preserve"> comes within its scope by the time the matter concludes and an outcome is reached</w:t>
      </w:r>
      <w:r w:rsidRPr="00614283" w:rsidDel="008B7AED">
        <w:rPr>
          <w:rFonts w:eastAsia="Times New Roman"/>
        </w:rPr>
        <w:t xml:space="preserve"> </w:t>
      </w:r>
      <w:r w:rsidRPr="00614283">
        <w:rPr>
          <w:rFonts w:eastAsia="Times New Roman"/>
        </w:rPr>
        <w:t xml:space="preserve">(e.g. by </w:t>
      </w:r>
      <w:proofErr w:type="gramStart"/>
      <w:r w:rsidRPr="00614283">
        <w:rPr>
          <w:rFonts w:eastAsia="Times New Roman"/>
        </w:rPr>
        <w:t>submitting an application</w:t>
      </w:r>
      <w:proofErr w:type="gramEnd"/>
      <w:r w:rsidRPr="00614283">
        <w:rPr>
          <w:rFonts w:eastAsia="Times New Roman"/>
        </w:rPr>
        <w:t xml:space="preserve"> for funding), notification requirements apply.</w:t>
      </w:r>
    </w:p>
    <w:p w14:paraId="0BC3BC40" w14:textId="77777777" w:rsidR="00614283" w:rsidRPr="00614283" w:rsidRDefault="00614283" w:rsidP="00614283">
      <w:pPr>
        <w:pStyle w:val="NoSpacing"/>
        <w:rPr>
          <w:rFonts w:eastAsia="Times New Roman"/>
        </w:rPr>
      </w:pPr>
    </w:p>
    <w:p w14:paraId="1DE22331" w14:textId="3088147D" w:rsidR="00614283" w:rsidRDefault="00614283" w:rsidP="00104C43">
      <w:pPr>
        <w:pStyle w:val="Heading2"/>
        <w:numPr>
          <w:ilvl w:val="1"/>
          <w:numId w:val="4"/>
        </w:numPr>
      </w:pPr>
      <w:bookmarkStart w:id="26" w:name="_Toc238647844"/>
      <w:r>
        <w:t>Reporting requirements for institutions</w:t>
      </w:r>
      <w:bookmarkEnd w:id="26"/>
    </w:p>
    <w:p w14:paraId="7CB4645C" w14:textId="77777777" w:rsidR="005A238C" w:rsidRPr="00A20E43" w:rsidRDefault="005A238C" w:rsidP="00A20E43">
      <w:pPr>
        <w:pStyle w:val="Heading4"/>
      </w:pPr>
      <w:r w:rsidRPr="00A20E43">
        <w:t>Who can report</w:t>
      </w:r>
    </w:p>
    <w:p w14:paraId="215A52CE" w14:textId="521DD4FB" w:rsidR="005A238C" w:rsidRPr="00A20E43" w:rsidRDefault="005A238C" w:rsidP="00A20E43">
      <w:pPr>
        <w:tabs>
          <w:tab w:val="left" w:pos="459"/>
        </w:tabs>
        <w:spacing w:before="120"/>
        <w:jc w:val="both"/>
        <w:rPr>
          <w:rFonts w:eastAsia="Times New Roman" w:cs="Arial"/>
        </w:rPr>
      </w:pPr>
      <w:r w:rsidRPr="00A20E43">
        <w:rPr>
          <w:rFonts w:eastAsia="Times New Roman" w:cs="Arial"/>
        </w:rPr>
        <w:t>Only Institutions (defined in the Code) can report other misconduct to the ARC. Members of the public should approach the relevant institution if they have concerns.</w:t>
      </w:r>
    </w:p>
    <w:p w14:paraId="00A53CDD" w14:textId="7F55929B" w:rsidR="005A238C" w:rsidRPr="00A20E43" w:rsidRDefault="005A238C" w:rsidP="00A20E43">
      <w:pPr>
        <w:pStyle w:val="Heading4"/>
      </w:pPr>
      <w:r w:rsidRPr="00A20E43">
        <w:t>What</w:t>
      </w:r>
      <w:r w:rsidR="00A20E43" w:rsidRPr="00A20E43">
        <w:t xml:space="preserve"> </w:t>
      </w:r>
      <w:r w:rsidRPr="00A20E43">
        <w:t>to report</w:t>
      </w:r>
    </w:p>
    <w:p w14:paraId="0BDCE802" w14:textId="201DA545" w:rsidR="005A238C" w:rsidRPr="00A20E43" w:rsidRDefault="005A238C" w:rsidP="00A20E43">
      <w:pPr>
        <w:rPr>
          <w:rFonts w:cs="Arial"/>
        </w:rPr>
      </w:pPr>
      <w:r w:rsidRPr="00A20E43">
        <w:rPr>
          <w:rFonts w:cs="Arial"/>
        </w:rPr>
        <w:t xml:space="preserve">Institutions are required to notify the ARC Research Integrity Office and ARC Establish &amp; Manage of any findings that fit the criteria described in section 3.1 that impact the management of ARC projects. For </w:t>
      </w:r>
      <w:r w:rsidRPr="00A20E43">
        <w:rPr>
          <w:rFonts w:cs="Arial"/>
        </w:rPr>
        <w:lastRenderedPageBreak/>
        <w:t>example, if a researcher is required to be removed from a project due to the outcome of court proceedings, the institution must submit a project variation (per the appropriate ARC processes) and notify the ARC Research Integrity Office and ARC Establish &amp; Manage team that they have done so. Notifying the ARC Research Integrity Office is not a substitute for submitting a project variation.</w:t>
      </w:r>
    </w:p>
    <w:p w14:paraId="5AF556AB" w14:textId="311E7F06" w:rsidR="005A238C" w:rsidRPr="00A20E43" w:rsidRDefault="005A238C" w:rsidP="00A20E43">
      <w:pPr>
        <w:rPr>
          <w:rFonts w:cs="Arial"/>
        </w:rPr>
      </w:pPr>
      <w:r w:rsidRPr="00A20E43">
        <w:rPr>
          <w:rFonts w:cs="Arial"/>
        </w:rPr>
        <w:t xml:space="preserve">If findings have not yet been made, but the institution is implementing precautionary actions that impact the management of ARC projects, the institution is also required to notify the ARC Research Integrity Office and ARC Establish &amp; Manage. If the situation changes, the institution is required to provide appropriate updates. </w:t>
      </w:r>
    </w:p>
    <w:p w14:paraId="6368683A" w14:textId="3C0A3BC4" w:rsidR="005A238C" w:rsidRPr="00A20E43" w:rsidRDefault="005A238C" w:rsidP="00A20E43">
      <w:pPr>
        <w:pStyle w:val="Heading4"/>
      </w:pPr>
      <w:r w:rsidRPr="00A20E43">
        <w:t>When to report</w:t>
      </w:r>
    </w:p>
    <w:p w14:paraId="6109663E" w14:textId="20D16142" w:rsidR="005A238C" w:rsidRPr="00A20E43" w:rsidRDefault="005A238C" w:rsidP="00A20E43">
      <w:pPr>
        <w:rPr>
          <w:rFonts w:cs="Arial"/>
        </w:rPr>
      </w:pPr>
      <w:r w:rsidRPr="00A20E43">
        <w:rPr>
          <w:rFonts w:cs="Arial"/>
        </w:rPr>
        <w:t xml:space="preserve">If an institution is taking action that impacts the management of an ARC project in response to findings that fit the criteria described in section 3.1, they must notify the ARC Research Integrity Office within </w:t>
      </w:r>
      <w:r w:rsidRPr="00A20E43">
        <w:rPr>
          <w:rFonts w:cs="Arial"/>
          <w:b/>
          <w:bCs/>
        </w:rPr>
        <w:t>2 weeks</w:t>
      </w:r>
      <w:r w:rsidRPr="00A20E43">
        <w:rPr>
          <w:rFonts w:cs="Arial"/>
        </w:rPr>
        <w:t xml:space="preserve"> of this action. </w:t>
      </w:r>
    </w:p>
    <w:p w14:paraId="782C946F" w14:textId="1DA2A2EE" w:rsidR="005A238C" w:rsidRPr="00A20E43" w:rsidRDefault="005A238C" w:rsidP="00A20E43">
      <w:pPr>
        <w:rPr>
          <w:rFonts w:cs="Arial"/>
        </w:rPr>
      </w:pPr>
      <w:r w:rsidRPr="00A20E43">
        <w:rPr>
          <w:rFonts w:cs="Arial"/>
        </w:rPr>
        <w:t xml:space="preserve">If the ARC becomes aware of findings that fit the criteria described above through the media, the course of normal ARC business, or other channels, the ARC Research Integrity Office may contact the institution to request advice on how they are addressing the matter. </w:t>
      </w:r>
    </w:p>
    <w:p w14:paraId="7FC65AFD" w14:textId="6FEBFCBC" w:rsidR="009E33D9" w:rsidRPr="00A20E43" w:rsidRDefault="005A238C" w:rsidP="00A20E43">
      <w:pPr>
        <w:rPr>
          <w:rFonts w:cs="Arial"/>
        </w:rPr>
      </w:pPr>
      <w:r w:rsidRPr="00A20E43">
        <w:rPr>
          <w:rFonts w:cs="Arial"/>
        </w:rPr>
        <w:t>Institutions may consult the ARC Research Integrity Office if uncertainty exists about notification requirements (see ‘Contacts’ in section 5).</w:t>
      </w:r>
    </w:p>
    <w:p w14:paraId="71C055A1" w14:textId="0E689254" w:rsidR="009E33D9" w:rsidRDefault="009E33D9" w:rsidP="00104C43">
      <w:pPr>
        <w:pStyle w:val="Heading2"/>
        <w:numPr>
          <w:ilvl w:val="1"/>
          <w:numId w:val="4"/>
        </w:numPr>
      </w:pPr>
      <w:bookmarkStart w:id="27" w:name="_Toc238647845"/>
      <w:r>
        <w:t>Information required by the ARC</w:t>
      </w:r>
      <w:bookmarkEnd w:id="27"/>
    </w:p>
    <w:p w14:paraId="706090E5" w14:textId="77777777" w:rsidR="009E33D9" w:rsidRPr="00484941" w:rsidRDefault="009E33D9" w:rsidP="009E33D9">
      <w:pPr>
        <w:pStyle w:val="NoSpacing"/>
        <w:rPr>
          <w:rFonts w:cs="Arial"/>
        </w:rPr>
      </w:pPr>
      <w:r>
        <w:rPr>
          <w:rFonts w:cs="Arial"/>
        </w:rPr>
        <w:t xml:space="preserve">When notifying the ARC of </w:t>
      </w:r>
      <w:r>
        <w:t xml:space="preserve">findings that fit the criteria described in section 3.1, </w:t>
      </w:r>
      <w:r>
        <w:rPr>
          <w:rFonts w:cs="Arial"/>
        </w:rPr>
        <w:t>the institution m</w:t>
      </w:r>
      <w:r w:rsidRPr="00484941">
        <w:rPr>
          <w:rFonts w:cs="Arial"/>
        </w:rPr>
        <w:t>ust provide:</w:t>
      </w:r>
    </w:p>
    <w:p w14:paraId="43A3A152" w14:textId="77777777" w:rsidR="009E33D9" w:rsidRPr="003B33BA" w:rsidRDefault="009E33D9" w:rsidP="00104C43">
      <w:pPr>
        <w:pStyle w:val="NoSpacing"/>
        <w:numPr>
          <w:ilvl w:val="0"/>
          <w:numId w:val="17"/>
        </w:numPr>
        <w:rPr>
          <w:rFonts w:cs="Arial"/>
        </w:rPr>
      </w:pPr>
      <w:r w:rsidRPr="003B33BA">
        <w:rPr>
          <w:rFonts w:eastAsia="Times New Roman" w:cs="Arial"/>
        </w:rPr>
        <w:t>the name(s) of the individual(s) implicated in the matter;</w:t>
      </w:r>
    </w:p>
    <w:p w14:paraId="777091A4" w14:textId="77777777" w:rsidR="009E33D9" w:rsidRPr="003B33BA" w:rsidRDefault="009E33D9" w:rsidP="00104C43">
      <w:pPr>
        <w:pStyle w:val="NoSpacing"/>
        <w:numPr>
          <w:ilvl w:val="0"/>
          <w:numId w:val="17"/>
        </w:numPr>
        <w:rPr>
          <w:rFonts w:cs="Arial"/>
        </w:rPr>
      </w:pPr>
      <w:r w:rsidRPr="003B33BA">
        <w:rPr>
          <w:rFonts w:eastAsia="Times New Roman" w:cs="Arial"/>
        </w:rPr>
        <w:t>ARC project IDs for any ARC-funded projects or grant applications associated with the researcher;</w:t>
      </w:r>
    </w:p>
    <w:p w14:paraId="34902C07" w14:textId="77777777" w:rsidR="009E33D9" w:rsidRPr="003B33BA" w:rsidRDefault="009E33D9" w:rsidP="00104C43">
      <w:pPr>
        <w:pStyle w:val="NoSpacing"/>
        <w:numPr>
          <w:ilvl w:val="0"/>
          <w:numId w:val="17"/>
        </w:numPr>
        <w:rPr>
          <w:rFonts w:cs="Arial"/>
        </w:rPr>
      </w:pPr>
      <w:r w:rsidRPr="003B33BA">
        <w:rPr>
          <w:rFonts w:eastAsia="Times New Roman" w:cs="Arial"/>
        </w:rPr>
        <w:t>an overview of the complaint, allegation(s), or findings;</w:t>
      </w:r>
    </w:p>
    <w:p w14:paraId="19F5CE4E" w14:textId="77777777" w:rsidR="009E33D9" w:rsidRPr="003B33BA" w:rsidRDefault="009E33D9" w:rsidP="00104C43">
      <w:pPr>
        <w:pStyle w:val="NoSpacing"/>
        <w:numPr>
          <w:ilvl w:val="0"/>
          <w:numId w:val="17"/>
        </w:numPr>
        <w:rPr>
          <w:rFonts w:cs="Arial"/>
        </w:rPr>
      </w:pPr>
      <w:r w:rsidRPr="003B33BA">
        <w:rPr>
          <w:rFonts w:eastAsia="Times New Roman" w:cs="Arial"/>
        </w:rPr>
        <w:t>details of the action the institution is taking that impacts the management of ARC projects (e.g., removal of researchers, suspension of funding);</w:t>
      </w:r>
    </w:p>
    <w:p w14:paraId="05F83DF0" w14:textId="77777777" w:rsidR="009E33D9" w:rsidRPr="003B33BA" w:rsidRDefault="009E33D9" w:rsidP="00104C43">
      <w:pPr>
        <w:pStyle w:val="NoSpacing"/>
        <w:numPr>
          <w:ilvl w:val="0"/>
          <w:numId w:val="17"/>
        </w:numPr>
        <w:rPr>
          <w:rFonts w:cs="Arial"/>
        </w:rPr>
      </w:pPr>
      <w:r w:rsidRPr="003B33BA">
        <w:rPr>
          <w:rFonts w:eastAsia="Times New Roman" w:cs="Arial"/>
        </w:rPr>
        <w:t>any other relevant information about how the institution is handling the matter.</w:t>
      </w:r>
    </w:p>
    <w:p w14:paraId="1F6CCB20" w14:textId="77777777" w:rsidR="009E33D9" w:rsidRDefault="009E33D9" w:rsidP="009E33D9">
      <w:pPr>
        <w:pStyle w:val="NoSpacing"/>
        <w:rPr>
          <w:rFonts w:cs="Arial"/>
        </w:rPr>
      </w:pPr>
    </w:p>
    <w:p w14:paraId="252C6181" w14:textId="0E4186AB" w:rsidR="00040212" w:rsidRPr="00A76C63" w:rsidRDefault="009E33D9" w:rsidP="00107B8B">
      <w:pPr>
        <w:pStyle w:val="NoSpacing"/>
        <w:rPr>
          <w:rFonts w:eastAsia="Arial" w:cs="Arial"/>
          <w:lang w:eastAsia="en-AU"/>
        </w:rPr>
      </w:pPr>
      <w:r>
        <w:rPr>
          <w:rFonts w:cs="Arial"/>
        </w:rPr>
        <w:t xml:space="preserve">This information ensures that the ARC has appropriate context and awareness of potential issues impacting its </w:t>
      </w:r>
      <w:proofErr w:type="gramStart"/>
      <w:r>
        <w:rPr>
          <w:rFonts w:cs="Arial"/>
        </w:rPr>
        <w:t>projects, and</w:t>
      </w:r>
      <w:proofErr w:type="gramEnd"/>
      <w:r>
        <w:rPr>
          <w:rFonts w:cs="Arial"/>
        </w:rPr>
        <w:t xml:space="preserve"> </w:t>
      </w:r>
      <w:r w:rsidRPr="00F56950">
        <w:rPr>
          <w:rFonts w:eastAsia="Arial" w:cs="Arial"/>
          <w:lang w:eastAsia="en-AU"/>
        </w:rPr>
        <w:t>allow</w:t>
      </w:r>
      <w:r>
        <w:rPr>
          <w:rFonts w:eastAsia="Arial" w:cs="Arial"/>
          <w:lang w:eastAsia="en-AU"/>
        </w:rPr>
        <w:t>s</w:t>
      </w:r>
      <w:r w:rsidRPr="00F56950">
        <w:rPr>
          <w:rFonts w:eastAsia="Arial" w:cs="Arial"/>
          <w:lang w:eastAsia="en-AU"/>
        </w:rPr>
        <w:t xml:space="preserve"> the ARC to determine whether the findings </w:t>
      </w:r>
      <w:r w:rsidRPr="00A61B78">
        <w:rPr>
          <w:rFonts w:eastAsia="Arial" w:cs="Arial"/>
          <w:lang w:eastAsia="en-AU"/>
        </w:rPr>
        <w:t xml:space="preserve">have the potential to undermine the integrity of ARC processes, funding </w:t>
      </w:r>
      <w:r>
        <w:rPr>
          <w:rFonts w:eastAsia="Arial" w:cs="Arial"/>
          <w:lang w:eastAsia="en-AU"/>
        </w:rPr>
        <w:t>decision</w:t>
      </w:r>
      <w:r w:rsidRPr="00A61B78">
        <w:rPr>
          <w:rFonts w:eastAsia="Arial" w:cs="Arial"/>
          <w:lang w:eastAsia="en-AU"/>
        </w:rPr>
        <w:t xml:space="preserve">s </w:t>
      </w:r>
      <w:r>
        <w:rPr>
          <w:rFonts w:eastAsia="Arial" w:cs="Arial"/>
          <w:lang w:eastAsia="en-AU"/>
        </w:rPr>
        <w:t xml:space="preserve">or </w:t>
      </w:r>
      <w:r w:rsidRPr="00A61B78">
        <w:rPr>
          <w:rFonts w:eastAsia="Arial" w:cs="Arial"/>
          <w:lang w:eastAsia="en-AU"/>
        </w:rPr>
        <w:t>research outcomes, or confidence in the value of publicly funded research.</w:t>
      </w:r>
    </w:p>
    <w:p w14:paraId="5E5451FC" w14:textId="69BFFCDC" w:rsidR="00107B8B" w:rsidRDefault="00107B8B" w:rsidP="00104C43">
      <w:pPr>
        <w:pStyle w:val="Heading2"/>
        <w:numPr>
          <w:ilvl w:val="1"/>
          <w:numId w:val="4"/>
        </w:numPr>
      </w:pPr>
      <w:bookmarkStart w:id="28" w:name="_Toc238647846"/>
      <w:r>
        <w:t>Processes for ARC actions</w:t>
      </w:r>
      <w:bookmarkEnd w:id="28"/>
    </w:p>
    <w:p w14:paraId="12B19B97" w14:textId="56B07205" w:rsidR="00107B8B" w:rsidRDefault="00107B8B" w:rsidP="00107B8B">
      <w:pPr>
        <w:pStyle w:val="NoSpacing"/>
      </w:pPr>
      <w:r w:rsidRPr="00107B8B">
        <w:t xml:space="preserve">The ARC may take precautionary or consequential actions in response to notifications of findings related to misconduct as defined in section 3.1. Actions taken by the ARC, and the duration for which they apply, will be considered on a case-by-case basis. Any action will be proportionate to the nature and potential consequences of the findings and will </w:t>
      </w:r>
      <w:proofErr w:type="gramStart"/>
      <w:r w:rsidRPr="00107B8B">
        <w:t>take into account</w:t>
      </w:r>
      <w:proofErr w:type="gramEnd"/>
      <w:r w:rsidRPr="00107B8B">
        <w:t xml:space="preserve"> actions taken by the ARC in response to similar matters and any corrective measures already taken by the institution.</w:t>
      </w:r>
    </w:p>
    <w:p w14:paraId="5F1B23D7" w14:textId="77777777" w:rsidR="00107B8B" w:rsidRDefault="00107B8B" w:rsidP="00107B8B">
      <w:pPr>
        <w:pStyle w:val="NoSpacing"/>
      </w:pPr>
    </w:p>
    <w:p w14:paraId="6A4F8F83" w14:textId="23520F8A" w:rsidR="00107B8B" w:rsidRDefault="00107B8B" w:rsidP="00104C43">
      <w:pPr>
        <w:pStyle w:val="Heading2"/>
        <w:numPr>
          <w:ilvl w:val="1"/>
          <w:numId w:val="4"/>
        </w:numPr>
      </w:pPr>
      <w:bookmarkStart w:id="29" w:name="_Toc238647847"/>
      <w:r>
        <w:t>Appeals</w:t>
      </w:r>
      <w:bookmarkEnd w:id="29"/>
    </w:p>
    <w:p w14:paraId="6DEFF2F0" w14:textId="77777777" w:rsidR="00107B8B" w:rsidRPr="00107B8B" w:rsidRDefault="00107B8B" w:rsidP="00107B8B">
      <w:pPr>
        <w:pStyle w:val="NoSpacing"/>
        <w:rPr>
          <w:lang w:eastAsia="en-AU"/>
        </w:rPr>
      </w:pPr>
      <w:r w:rsidRPr="00107B8B">
        <w:rPr>
          <w:lang w:eastAsia="en-AU"/>
        </w:rPr>
        <w:t>If an institution wishes to appeal a precautionary or consequential action taken by the ARC under this policy, the appeal must be lodged, in writing, preferably through the relevant institution’s Designated Officer.</w:t>
      </w:r>
    </w:p>
    <w:p w14:paraId="2947DE52" w14:textId="77777777" w:rsidR="00107B8B" w:rsidRPr="00107B8B" w:rsidRDefault="00107B8B" w:rsidP="00107B8B">
      <w:pPr>
        <w:pStyle w:val="NoSpacing"/>
        <w:rPr>
          <w:lang w:eastAsia="en-AU"/>
        </w:rPr>
      </w:pPr>
    </w:p>
    <w:p w14:paraId="4528B074" w14:textId="77777777" w:rsidR="00107B8B" w:rsidRPr="00107B8B" w:rsidRDefault="00107B8B" w:rsidP="00107B8B">
      <w:pPr>
        <w:pStyle w:val="NoSpacing"/>
        <w:rPr>
          <w:lang w:eastAsia="en-AU"/>
        </w:rPr>
      </w:pPr>
      <w:r w:rsidRPr="00107B8B">
        <w:rPr>
          <w:lang w:eastAsia="en-AU"/>
        </w:rPr>
        <w:lastRenderedPageBreak/>
        <w:t>If an individual affected by a precautionary or consequential action wishes to appeal, they must make a request to their institution’s Designated Officer</w:t>
      </w:r>
      <w:r>
        <w:t xml:space="preserve"> </w:t>
      </w:r>
      <w:r w:rsidRPr="00107B8B">
        <w:rPr>
          <w:lang w:eastAsia="en-AU"/>
        </w:rPr>
        <w:t>to do this on their behalf. Where an institution does not agree to the individual’s request to lodge an appeal, the individual may then appeal directly to the ARC.</w:t>
      </w:r>
    </w:p>
    <w:p w14:paraId="4506229D" w14:textId="77777777" w:rsidR="00107B8B" w:rsidRPr="00107B8B" w:rsidRDefault="00107B8B" w:rsidP="00107B8B">
      <w:pPr>
        <w:pStyle w:val="NoSpacing"/>
        <w:rPr>
          <w:lang w:eastAsia="en-AU"/>
        </w:rPr>
      </w:pPr>
    </w:p>
    <w:p w14:paraId="176ABE06" w14:textId="3F52A5B5" w:rsidR="00107B8B" w:rsidRPr="00107B8B" w:rsidRDefault="00107B8B" w:rsidP="00107B8B">
      <w:pPr>
        <w:pStyle w:val="NoSpacing"/>
        <w:rPr>
          <w:lang w:eastAsia="en-AU"/>
        </w:rPr>
      </w:pPr>
      <w:r w:rsidRPr="00107B8B">
        <w:rPr>
          <w:lang w:eastAsia="en-AU"/>
        </w:rPr>
        <w:t xml:space="preserve">The appeal must be received by the ARC within </w:t>
      </w:r>
      <w:r w:rsidRPr="00107B8B">
        <w:rPr>
          <w:b/>
        </w:rPr>
        <w:t>four weeks</w:t>
      </w:r>
      <w:r w:rsidRPr="00107B8B">
        <w:rPr>
          <w:lang w:eastAsia="en-AU"/>
        </w:rPr>
        <w:t xml:space="preserve"> of the date the Administering Organisation is notified of a decision by the ARC to implement an action, or </w:t>
      </w:r>
      <w:r w:rsidRPr="00107B8B">
        <w:rPr>
          <w:b/>
        </w:rPr>
        <w:t>six weeks</w:t>
      </w:r>
      <w:r w:rsidRPr="00107B8B">
        <w:rPr>
          <w:lang w:eastAsia="en-AU"/>
        </w:rPr>
        <w:t xml:space="preserve"> in the case of an appeal by an individual that is not supported by their institution. The appeal should be sent to the ARC research integrity office (</w:t>
      </w:r>
      <w:r w:rsidR="00684BBE">
        <w:rPr>
          <w:lang w:eastAsia="en-AU"/>
        </w:rPr>
        <w:t xml:space="preserve">see </w:t>
      </w:r>
      <w:r w:rsidR="004B2427">
        <w:rPr>
          <w:lang w:eastAsia="en-AU"/>
        </w:rPr>
        <w:t xml:space="preserve">section 5 </w:t>
      </w:r>
      <w:r w:rsidRPr="00107B8B">
        <w:rPr>
          <w:lang w:eastAsia="en-AU"/>
        </w:rPr>
        <w:t xml:space="preserve">‘Contacts’). </w:t>
      </w:r>
    </w:p>
    <w:p w14:paraId="7508AF9D" w14:textId="77777777" w:rsidR="00107B8B" w:rsidRPr="00107B8B" w:rsidRDefault="00107B8B" w:rsidP="00107B8B">
      <w:pPr>
        <w:pStyle w:val="NoSpacing"/>
        <w:rPr>
          <w:lang w:eastAsia="en-AU"/>
        </w:rPr>
      </w:pPr>
    </w:p>
    <w:p w14:paraId="69460628" w14:textId="77777777" w:rsidR="00107B8B" w:rsidRPr="00107B8B" w:rsidRDefault="00107B8B" w:rsidP="00107B8B">
      <w:pPr>
        <w:pStyle w:val="NoSpacing"/>
        <w:rPr>
          <w:lang w:eastAsia="en-AU"/>
        </w:rPr>
      </w:pPr>
      <w:r w:rsidRPr="00107B8B">
        <w:rPr>
          <w:lang w:eastAsia="en-AU"/>
        </w:rPr>
        <w:t xml:space="preserve">Appellants should provide the ARC with all the information necessary to enable the appeal to be considered without the need for further written or oral explanation or reference to additional material. </w:t>
      </w:r>
    </w:p>
    <w:p w14:paraId="3E670A91" w14:textId="77777777" w:rsidR="00107B8B" w:rsidRPr="00107B8B" w:rsidRDefault="00107B8B" w:rsidP="00107B8B">
      <w:pPr>
        <w:pStyle w:val="NoSpacing"/>
        <w:rPr>
          <w:lang w:eastAsia="en-AU"/>
        </w:rPr>
      </w:pPr>
    </w:p>
    <w:p w14:paraId="120D34F2" w14:textId="77777777" w:rsidR="00107B8B" w:rsidRPr="00107B8B" w:rsidRDefault="00107B8B" w:rsidP="00107B8B">
      <w:pPr>
        <w:pStyle w:val="NoSpacing"/>
        <w:rPr>
          <w:lang w:eastAsia="en-AU"/>
        </w:rPr>
      </w:pPr>
      <w:r w:rsidRPr="00107B8B">
        <w:rPr>
          <w:lang w:eastAsia="en-AU"/>
        </w:rPr>
        <w:t>Appeals will be considered by an appropriate senior ARC officer who was not involved in making the original decision.</w:t>
      </w:r>
    </w:p>
    <w:p w14:paraId="5FD1435C" w14:textId="77777777" w:rsidR="00107B8B" w:rsidRPr="00107B8B" w:rsidRDefault="00107B8B" w:rsidP="00107B8B">
      <w:pPr>
        <w:pStyle w:val="NoSpacing"/>
      </w:pPr>
    </w:p>
    <w:p w14:paraId="282EDB28" w14:textId="47E97149" w:rsidR="00420AD3" w:rsidRPr="00A91680" w:rsidRDefault="003859A6" w:rsidP="00104C43">
      <w:pPr>
        <w:pStyle w:val="Heading1"/>
        <w:numPr>
          <w:ilvl w:val="0"/>
          <w:numId w:val="4"/>
        </w:numPr>
        <w:rPr>
          <w:color w:val="002060"/>
        </w:rPr>
      </w:pPr>
      <w:bookmarkStart w:id="30" w:name="_Toc238647848"/>
      <w:r>
        <w:rPr>
          <w:color w:val="002060"/>
        </w:rPr>
        <w:t>Privacy and confidentiality</w:t>
      </w:r>
      <w:bookmarkEnd w:id="30"/>
      <w:r w:rsidR="00420AD3" w:rsidRPr="00A91680">
        <w:rPr>
          <w:color w:val="002060"/>
        </w:rPr>
        <w:t xml:space="preserve"> </w:t>
      </w:r>
    </w:p>
    <w:p w14:paraId="11CBBCD6" w14:textId="662297FF" w:rsidR="00C13E69" w:rsidRDefault="00C13E69" w:rsidP="00C13E69">
      <w:pPr>
        <w:pStyle w:val="NoSpacing"/>
        <w:rPr>
          <w:i/>
        </w:rPr>
      </w:pPr>
      <w:r w:rsidRPr="00A61B78">
        <w:t xml:space="preserve">The ARC respects privacy and confidentiality. </w:t>
      </w:r>
      <w:r>
        <w:t>I</w:t>
      </w:r>
      <w:r w:rsidRPr="00A61B78">
        <w:t xml:space="preserve">n managing all information related to research integrity </w:t>
      </w:r>
      <w:r>
        <w:t>and breaches of the Code,</w:t>
      </w:r>
      <w:r w:rsidRPr="00A61B78">
        <w:t xml:space="preserve"> </w:t>
      </w:r>
      <w:r w:rsidR="00EA67FF">
        <w:t>the ARC</w:t>
      </w:r>
      <w:r w:rsidRPr="00A61B78">
        <w:t xml:space="preserve"> will manage </w:t>
      </w:r>
      <w:r>
        <w:t xml:space="preserve">personal </w:t>
      </w:r>
      <w:r w:rsidRPr="00A61B78">
        <w:t xml:space="preserve">information in accordance with the </w:t>
      </w:r>
      <w:r w:rsidRPr="00A61B78">
        <w:rPr>
          <w:i/>
        </w:rPr>
        <w:t>Privacy Act 1988</w:t>
      </w:r>
      <w:r w:rsidR="007D2941">
        <w:rPr>
          <w:i/>
        </w:rPr>
        <w:t xml:space="preserve"> </w:t>
      </w:r>
      <w:r w:rsidR="007D2941" w:rsidRPr="007D2941">
        <w:rPr>
          <w:i/>
        </w:rPr>
        <w:t>and the ARC Privacy Policy.</w:t>
      </w:r>
    </w:p>
    <w:p w14:paraId="50182A05" w14:textId="77777777" w:rsidR="00C13E69" w:rsidRDefault="00C13E69" w:rsidP="00C13E69">
      <w:pPr>
        <w:pStyle w:val="NoSpacing"/>
        <w:rPr>
          <w:i/>
        </w:rPr>
      </w:pPr>
    </w:p>
    <w:p w14:paraId="4A10D835" w14:textId="77777777" w:rsidR="00C13E69" w:rsidRPr="00A61B78" w:rsidRDefault="00C13E69" w:rsidP="00C13E69">
      <w:pPr>
        <w:pStyle w:val="NoSpacing"/>
      </w:pPr>
      <w:r w:rsidRPr="00A61B78">
        <w:t xml:space="preserve">The ARC will not disclose any confidential information collected under this policy without the consent of the institution or individual the information relates to. </w:t>
      </w:r>
      <w:r>
        <w:t>However, t</w:t>
      </w:r>
      <w:r w:rsidRPr="00A61B78">
        <w:t>he ARC will not have breached its obligations to the extent that the ARC discloses confidential information:</w:t>
      </w:r>
    </w:p>
    <w:p w14:paraId="034353A8" w14:textId="77777777" w:rsidR="00C13E69" w:rsidRPr="00A61B78" w:rsidRDefault="00C13E69" w:rsidP="00104C43">
      <w:pPr>
        <w:pStyle w:val="NoSpacing"/>
        <w:numPr>
          <w:ilvl w:val="0"/>
          <w:numId w:val="18"/>
        </w:numPr>
      </w:pPr>
      <w:r w:rsidRPr="00A61B78">
        <w:t>to its officers, employees, agents, external professional advisers or contractors solely to comply with obligations, or to exercise rights, under this Policy;</w:t>
      </w:r>
    </w:p>
    <w:p w14:paraId="48ED04CF" w14:textId="77777777" w:rsidR="00C13E69" w:rsidRPr="00A61B78" w:rsidRDefault="00C13E69" w:rsidP="00104C43">
      <w:pPr>
        <w:pStyle w:val="NoSpacing"/>
        <w:numPr>
          <w:ilvl w:val="0"/>
          <w:numId w:val="18"/>
        </w:numPr>
      </w:pPr>
      <w:r w:rsidRPr="00A61B78">
        <w:t xml:space="preserve">to its internal management personnel solely to enable effective management or auditing of a </w:t>
      </w:r>
      <w:r>
        <w:t xml:space="preserve">Grant </w:t>
      </w:r>
      <w:r w:rsidRPr="00A61B78">
        <w:t>Agreement, Scheme or the NCGP;</w:t>
      </w:r>
    </w:p>
    <w:p w14:paraId="47DE5C8E" w14:textId="77777777" w:rsidR="00C13E69" w:rsidRPr="00A61B78" w:rsidRDefault="00C13E69" w:rsidP="00104C43">
      <w:pPr>
        <w:pStyle w:val="NoSpacing"/>
        <w:numPr>
          <w:ilvl w:val="0"/>
          <w:numId w:val="18"/>
        </w:numPr>
      </w:pPr>
      <w:r w:rsidRPr="00A61B78">
        <w:t>for a purpose directly related to the enforcement or investigation of a possible breach of any Commonwealth, State, Territory or local law;</w:t>
      </w:r>
    </w:p>
    <w:p w14:paraId="38919EE2" w14:textId="77777777" w:rsidR="00C13E69" w:rsidRPr="00A61B78" w:rsidRDefault="00C13E69" w:rsidP="00104C43">
      <w:pPr>
        <w:pStyle w:val="NoSpacing"/>
        <w:numPr>
          <w:ilvl w:val="0"/>
          <w:numId w:val="18"/>
        </w:numPr>
      </w:pPr>
      <w:r w:rsidRPr="00A61B78">
        <w:t>to the Minister, or in response to a demand by a House or a Committee of the Commonwealth Parliament;</w:t>
      </w:r>
    </w:p>
    <w:p w14:paraId="45892223" w14:textId="77777777" w:rsidR="00C13E69" w:rsidRPr="00A61B78" w:rsidRDefault="00C13E69" w:rsidP="00104C43">
      <w:pPr>
        <w:pStyle w:val="NoSpacing"/>
        <w:numPr>
          <w:ilvl w:val="0"/>
          <w:numId w:val="18"/>
        </w:numPr>
      </w:pPr>
      <w:r w:rsidRPr="00A61B78">
        <w:t>within the ARC, the Department or another Commonwealth entity or authority, where this serves the ARC’s, the Department’s or the Commonwealth’s legitimate interests;</w:t>
      </w:r>
    </w:p>
    <w:p w14:paraId="38EF70FB" w14:textId="77777777" w:rsidR="00C13E69" w:rsidRDefault="00C13E69" w:rsidP="00104C43">
      <w:pPr>
        <w:pStyle w:val="NoSpacing"/>
        <w:numPr>
          <w:ilvl w:val="0"/>
          <w:numId w:val="18"/>
        </w:numPr>
      </w:pPr>
      <w:r w:rsidRPr="00A61B78">
        <w:t>as required or permitted by any other law, or provided for under a contract; or</w:t>
      </w:r>
    </w:p>
    <w:p w14:paraId="54CE25F9" w14:textId="77777777" w:rsidR="00C13E69" w:rsidRPr="00374409" w:rsidRDefault="00C13E69" w:rsidP="00104C43">
      <w:pPr>
        <w:pStyle w:val="NoSpacing"/>
        <w:numPr>
          <w:ilvl w:val="0"/>
          <w:numId w:val="18"/>
        </w:numPr>
      </w:pPr>
      <w:r w:rsidRPr="00374409">
        <w:t>that is in the public domain.</w:t>
      </w:r>
    </w:p>
    <w:p w14:paraId="0393A4AB" w14:textId="77777777" w:rsidR="00C13E69" w:rsidRPr="00A61B78" w:rsidRDefault="00C13E69" w:rsidP="00C13E69">
      <w:pPr>
        <w:pStyle w:val="NoSpacing"/>
      </w:pPr>
    </w:p>
    <w:p w14:paraId="18ACAE5A" w14:textId="5220D41D" w:rsidR="00420AD3" w:rsidRDefault="00C13E69" w:rsidP="00C13E69">
      <w:pPr>
        <w:pStyle w:val="NoSpacing"/>
      </w:pPr>
      <w:r w:rsidRPr="00A61B78">
        <w:t xml:space="preserve">All </w:t>
      </w:r>
      <w:r>
        <w:t xml:space="preserve">information reported </w:t>
      </w:r>
      <w:r w:rsidRPr="00A61B78">
        <w:t xml:space="preserve">by institutions to the ARC </w:t>
      </w:r>
      <w:r>
        <w:t xml:space="preserve">under the policy </w:t>
      </w:r>
      <w:r w:rsidRPr="00A61B78">
        <w:t xml:space="preserve">will be handled confidentially by the </w:t>
      </w:r>
      <w:r>
        <w:t xml:space="preserve">ARC </w:t>
      </w:r>
      <w:r w:rsidRPr="00A61B78">
        <w:t xml:space="preserve">Research Integrity Office. All information will be appropriately classified and only accessible to this </w:t>
      </w:r>
      <w:r>
        <w:t>O</w:t>
      </w:r>
      <w:r w:rsidRPr="00A61B78">
        <w:t xml:space="preserve">ffice. The information will be stored </w:t>
      </w:r>
      <w:r>
        <w:t>securely</w:t>
      </w:r>
      <w:r w:rsidRPr="00A61B78">
        <w:t xml:space="preserve"> and </w:t>
      </w:r>
      <w:r>
        <w:t xml:space="preserve">in </w:t>
      </w:r>
      <w:r w:rsidRPr="00A61B78">
        <w:t xml:space="preserve">restricted areas of ARC IT systems. If ARC action is required in response to </w:t>
      </w:r>
      <w:r w:rsidRPr="00163D1D">
        <w:t>an allegation</w:t>
      </w:r>
      <w:r>
        <w:t xml:space="preserve"> or </w:t>
      </w:r>
      <w:r w:rsidRPr="00A61B78">
        <w:t>finding of a breach</w:t>
      </w:r>
      <w:r>
        <w:t xml:space="preserve"> of the Code</w:t>
      </w:r>
      <w:r w:rsidRPr="00A61B78">
        <w:t>, information that is essential to enabling and implementing decisions will be disclosed to appropriate ARC officers on a strictly need to know basis</w:t>
      </w:r>
      <w:r w:rsidRPr="00211FEB">
        <w:t>.</w:t>
      </w:r>
    </w:p>
    <w:p w14:paraId="327E1A34" w14:textId="77777777" w:rsidR="00040212" w:rsidRDefault="00040212" w:rsidP="00C13E69">
      <w:pPr>
        <w:pStyle w:val="NoSpacing"/>
      </w:pPr>
    </w:p>
    <w:p w14:paraId="2B12AA11" w14:textId="346A060A" w:rsidR="00C13E69" w:rsidRDefault="00C13E69" w:rsidP="00104C43">
      <w:pPr>
        <w:pStyle w:val="Heading2"/>
        <w:numPr>
          <w:ilvl w:val="1"/>
          <w:numId w:val="4"/>
        </w:numPr>
      </w:pPr>
      <w:bookmarkStart w:id="31" w:name="_Toc238647849"/>
      <w:r>
        <w:t>Access to personal information</w:t>
      </w:r>
      <w:bookmarkEnd w:id="31"/>
    </w:p>
    <w:p w14:paraId="18609324" w14:textId="6B7EC30E" w:rsidR="00420AD3" w:rsidRPr="00EA3E60" w:rsidRDefault="00C13E69" w:rsidP="00EA3E60">
      <w:pPr>
        <w:pStyle w:val="NoSpacing"/>
        <w:rPr>
          <w:rFonts w:ascii="Arial" w:hAnsi="Arial" w:cs="Arial"/>
          <w:sz w:val="22"/>
        </w:rPr>
      </w:pPr>
      <w:r w:rsidRPr="00C13E69">
        <w:t xml:space="preserve">Under Australian Privacy Principle 12 (‘access to personal information’), in Schedule 1 of the Privacy Act 1988, individuals are entitled to obtain, on request, personal information about them that is held by the ARC. Requests to obtain personal information relating to matters reported under this policy can be made to the ARC Privacy Officer at </w:t>
      </w:r>
      <w:hyperlink r:id="rId20" w:history="1">
        <w:r w:rsidRPr="00C13E69">
          <w:rPr>
            <w:rStyle w:val="Hyperlink"/>
          </w:rPr>
          <w:t>privacy@arc.gov.au</w:t>
        </w:r>
      </w:hyperlink>
    </w:p>
    <w:p w14:paraId="58C2998E" w14:textId="0BE09C08" w:rsidR="00F40803" w:rsidRDefault="00F40803">
      <w:pPr>
        <w:spacing w:after="160" w:line="278" w:lineRule="auto"/>
      </w:pPr>
      <w:r>
        <w:br w:type="page"/>
      </w:r>
    </w:p>
    <w:p w14:paraId="42CE9F7F" w14:textId="77777777" w:rsidR="005A7F7A" w:rsidRDefault="005A7F7A" w:rsidP="00420AD3">
      <w:pPr>
        <w:pStyle w:val="NoSpacing"/>
      </w:pPr>
    </w:p>
    <w:p w14:paraId="0097CF0D" w14:textId="21D4973F" w:rsidR="009639AF" w:rsidRDefault="00EA3E60" w:rsidP="00104C43">
      <w:pPr>
        <w:pStyle w:val="NoSpacing"/>
        <w:numPr>
          <w:ilvl w:val="0"/>
          <w:numId w:val="4"/>
        </w:numPr>
        <w:rPr>
          <w:rStyle w:val="Heading1Char"/>
          <w:color w:val="002060"/>
        </w:rPr>
      </w:pPr>
      <w:bookmarkStart w:id="32" w:name="_Toc238647850"/>
      <w:bookmarkEnd w:id="1"/>
      <w:bookmarkEnd w:id="2"/>
      <w:bookmarkEnd w:id="3"/>
      <w:bookmarkEnd w:id="4"/>
      <w:bookmarkEnd w:id="5"/>
      <w:r>
        <w:rPr>
          <w:rStyle w:val="Heading1Char"/>
          <w:color w:val="002060"/>
        </w:rPr>
        <w:t>Contact details</w:t>
      </w:r>
      <w:bookmarkEnd w:id="32"/>
    </w:p>
    <w:p w14:paraId="29642399" w14:textId="77777777" w:rsidR="00EB5061" w:rsidRDefault="00EB5061" w:rsidP="00EA3E60">
      <w:pPr>
        <w:pStyle w:val="NoSpacing"/>
        <w:rPr>
          <w:lang w:eastAsia="en-AU"/>
        </w:rPr>
      </w:pPr>
    </w:p>
    <w:p w14:paraId="7F4772A3" w14:textId="5EB6E460" w:rsidR="00EA3E60" w:rsidRPr="00A61B78" w:rsidRDefault="00EA3E60" w:rsidP="00EA3E60">
      <w:pPr>
        <w:pStyle w:val="NoSpacing"/>
        <w:rPr>
          <w:lang w:eastAsia="en-AU"/>
        </w:rPr>
      </w:pPr>
      <w:r w:rsidRPr="00A61B78">
        <w:rPr>
          <w:lang w:eastAsia="en-AU"/>
        </w:rPr>
        <w:t>To notify the ARC of a</w:t>
      </w:r>
      <w:r>
        <w:rPr>
          <w:lang w:eastAsia="en-AU"/>
        </w:rPr>
        <w:t xml:space="preserve"> breach or potential</w:t>
      </w:r>
      <w:r w:rsidRPr="00A61B78">
        <w:rPr>
          <w:lang w:eastAsia="en-AU"/>
        </w:rPr>
        <w:t xml:space="preserve"> breach</w:t>
      </w:r>
      <w:r>
        <w:rPr>
          <w:lang w:eastAsia="en-AU"/>
        </w:rPr>
        <w:t xml:space="preserve"> of the Code,</w:t>
      </w:r>
      <w:r w:rsidRPr="00A61B78">
        <w:rPr>
          <w:lang w:eastAsia="en-AU"/>
        </w:rPr>
        <w:t xml:space="preserve"> </w:t>
      </w:r>
      <w:r>
        <w:rPr>
          <w:lang w:eastAsia="en-AU"/>
        </w:rPr>
        <w:t>or f</w:t>
      </w:r>
      <w:r w:rsidRPr="00A61B78">
        <w:rPr>
          <w:lang w:eastAsia="en-AU"/>
        </w:rPr>
        <w:t xml:space="preserve">or any questions regarding this policy, please contact the ARC </w:t>
      </w:r>
      <w:r>
        <w:rPr>
          <w:lang w:eastAsia="en-AU"/>
        </w:rPr>
        <w:t>via</w:t>
      </w:r>
      <w:r w:rsidRPr="00A61B78">
        <w:rPr>
          <w:lang w:eastAsia="en-AU"/>
        </w:rPr>
        <w:t xml:space="preserve"> the details below.</w:t>
      </w:r>
    </w:p>
    <w:p w14:paraId="21C6378B" w14:textId="77777777" w:rsidR="00EA3E60" w:rsidRDefault="00EA3E60" w:rsidP="00EA3E60">
      <w:pPr>
        <w:pStyle w:val="NoSpacing"/>
        <w:rPr>
          <w:b/>
          <w:i/>
        </w:rPr>
      </w:pPr>
    </w:p>
    <w:p w14:paraId="7305C4C2" w14:textId="4787048C" w:rsidR="00EA3E60" w:rsidRPr="00A61B78" w:rsidRDefault="00EA3E60" w:rsidP="00EA3E60">
      <w:pPr>
        <w:pStyle w:val="Heading4"/>
      </w:pPr>
      <w:r w:rsidRPr="00A61B78">
        <w:t>By email</w:t>
      </w:r>
    </w:p>
    <w:p w14:paraId="3F5A35E5" w14:textId="7E4139E2" w:rsidR="00EA3E60" w:rsidRDefault="00EA3E60" w:rsidP="00EA3E60">
      <w:pPr>
        <w:pStyle w:val="NoSpacing"/>
      </w:pPr>
      <w:r w:rsidRPr="00A61B78">
        <w:t xml:space="preserve">You can email the Research Integrity Office at </w:t>
      </w:r>
      <w:hyperlink r:id="rId21" w:history="1">
        <w:r w:rsidRPr="00EA3E60">
          <w:rPr>
            <w:rStyle w:val="Hyperlink"/>
          </w:rPr>
          <w:t>researchintegrity@arc.gov.au</w:t>
        </w:r>
      </w:hyperlink>
    </w:p>
    <w:p w14:paraId="55C00F74" w14:textId="77777777" w:rsidR="00EA3E60" w:rsidRDefault="00EA3E60" w:rsidP="00EA3E60">
      <w:pPr>
        <w:pStyle w:val="NoSpacing"/>
        <w:rPr>
          <w:b/>
          <w:i/>
        </w:rPr>
      </w:pPr>
    </w:p>
    <w:p w14:paraId="02D26FEE" w14:textId="4C4D8A50" w:rsidR="00EA3E60" w:rsidRPr="00A61B78" w:rsidRDefault="00EA3E60" w:rsidP="00EA3E60">
      <w:pPr>
        <w:pStyle w:val="Heading4"/>
      </w:pPr>
      <w:r w:rsidRPr="00A61B78">
        <w:t>By phone</w:t>
      </w:r>
    </w:p>
    <w:p w14:paraId="5E1CB9DA" w14:textId="77777777" w:rsidR="00EA3E60" w:rsidRPr="00A61B78" w:rsidRDefault="00EA3E60" w:rsidP="00EA3E60">
      <w:pPr>
        <w:pStyle w:val="NoSpacing"/>
      </w:pPr>
      <w:r w:rsidRPr="00A61B78">
        <w:t xml:space="preserve">You can telephone the ARC during business hours (except public holidays) on </w:t>
      </w:r>
      <w:r w:rsidRPr="00A61B78">
        <w:rPr>
          <w:b/>
        </w:rPr>
        <w:t>02 6287 6600</w:t>
      </w:r>
      <w:r w:rsidRPr="00A61B78">
        <w:t>. Please ask for the Research Integrity Office.</w:t>
      </w:r>
    </w:p>
    <w:p w14:paraId="44750656" w14:textId="77777777" w:rsidR="00EA3E60" w:rsidRDefault="00EA3E60" w:rsidP="00EA3E60">
      <w:pPr>
        <w:pStyle w:val="NoSpacing"/>
        <w:rPr>
          <w:b/>
          <w:i/>
        </w:rPr>
      </w:pPr>
    </w:p>
    <w:p w14:paraId="0F12C97A" w14:textId="441DC0AA" w:rsidR="00EA3E60" w:rsidRPr="00A61B78" w:rsidRDefault="00EA3E60" w:rsidP="00EA3E60">
      <w:pPr>
        <w:pStyle w:val="Heading4"/>
      </w:pPr>
      <w:r w:rsidRPr="00A61B78">
        <w:t>By mail</w:t>
      </w:r>
    </w:p>
    <w:p w14:paraId="5EC7F94D" w14:textId="77777777" w:rsidR="00EA3E60" w:rsidRPr="00A61B78" w:rsidRDefault="00EA3E60" w:rsidP="00EA3E60">
      <w:pPr>
        <w:pStyle w:val="NoSpacing"/>
      </w:pPr>
      <w:r w:rsidRPr="00A61B78">
        <w:t>You can write to the ARC at:</w:t>
      </w:r>
    </w:p>
    <w:p w14:paraId="38B3F0B7" w14:textId="77777777" w:rsidR="00EA3E60" w:rsidRPr="00A61B78" w:rsidRDefault="00EA3E60" w:rsidP="00EA3E60">
      <w:pPr>
        <w:pStyle w:val="NoSpacing"/>
      </w:pPr>
    </w:p>
    <w:p w14:paraId="356B3A59" w14:textId="77777777" w:rsidR="00B547B5" w:rsidRPr="00A61B78" w:rsidRDefault="00B547B5" w:rsidP="00B547B5">
      <w:pPr>
        <w:pStyle w:val="NoSpacing"/>
      </w:pPr>
      <w:r w:rsidRPr="00A61B78">
        <w:t>Research Integrity Office</w:t>
      </w:r>
    </w:p>
    <w:p w14:paraId="6DAA3B33" w14:textId="77777777" w:rsidR="00B547B5" w:rsidRPr="00A61B78" w:rsidRDefault="00B547B5" w:rsidP="00B547B5">
      <w:pPr>
        <w:pStyle w:val="NoSpacing"/>
      </w:pPr>
      <w:r w:rsidRPr="00A61B78">
        <w:t>Australian Research Council</w:t>
      </w:r>
    </w:p>
    <w:p w14:paraId="36AE0FAF" w14:textId="77777777" w:rsidR="00B547B5" w:rsidRDefault="00B547B5" w:rsidP="00B547B5">
      <w:pPr>
        <w:pStyle w:val="NoSpacing"/>
      </w:pPr>
      <w:r>
        <w:t>Level 4, West Wing Discovery House</w:t>
      </w:r>
    </w:p>
    <w:p w14:paraId="4E9C85AA" w14:textId="77777777" w:rsidR="00B547B5" w:rsidRPr="00A61B78" w:rsidRDefault="00B547B5" w:rsidP="00B547B5">
      <w:pPr>
        <w:pStyle w:val="NoSpacing"/>
      </w:pPr>
      <w:r>
        <w:t>47 Bowes Street</w:t>
      </w:r>
    </w:p>
    <w:p w14:paraId="65C0A379" w14:textId="77777777" w:rsidR="00B547B5" w:rsidRPr="00A61B78" w:rsidRDefault="00B547B5" w:rsidP="00B547B5">
      <w:pPr>
        <w:pStyle w:val="NoSpacing"/>
      </w:pPr>
      <w:r>
        <w:t>WODEN</w:t>
      </w:r>
      <w:r w:rsidRPr="00A61B78">
        <w:t xml:space="preserve"> ACT 260</w:t>
      </w:r>
      <w:r>
        <w:t>6</w:t>
      </w:r>
    </w:p>
    <w:p w14:paraId="7E3F7770" w14:textId="77777777" w:rsidR="00EA3E60" w:rsidRDefault="00EA3E60" w:rsidP="00EA3E60">
      <w:pPr>
        <w:pStyle w:val="NoSpacing"/>
        <w:rPr>
          <w:b/>
          <w:i/>
        </w:rPr>
      </w:pPr>
    </w:p>
    <w:p w14:paraId="53E1CCB9" w14:textId="17D26A29" w:rsidR="00EA3E60" w:rsidRPr="00A61B78" w:rsidRDefault="00EA3E60" w:rsidP="00EA3E60">
      <w:pPr>
        <w:pStyle w:val="Heading4"/>
      </w:pPr>
      <w:r w:rsidRPr="00A61B78">
        <w:t>In person</w:t>
      </w:r>
    </w:p>
    <w:p w14:paraId="00C466B9" w14:textId="7D96856A" w:rsidR="00420AD3" w:rsidRDefault="00EA3E60" w:rsidP="00245BEE">
      <w:pPr>
        <w:pStyle w:val="NoSpacing"/>
      </w:pPr>
      <w:r w:rsidRPr="00A61B78">
        <w:t xml:space="preserve">The ARC office is located at </w:t>
      </w:r>
      <w:r w:rsidR="00B547B5">
        <w:t>Level 4, West Wing Discovery House, 47 Bowes Street, Woden ACT</w:t>
      </w:r>
      <w:r w:rsidRPr="00A61B78">
        <w:t>.</w:t>
      </w:r>
      <w:r w:rsidR="006D55A1">
        <w:t xml:space="preserve"> </w:t>
      </w:r>
      <w:r w:rsidRPr="00A61B78">
        <w:t>Appointments are recommended to ensure appropriate staff availability.</w:t>
      </w:r>
      <w:bookmarkStart w:id="33" w:name="Introduction"/>
      <w:bookmarkStart w:id="34" w:name="_bookmark1"/>
      <w:bookmarkStart w:id="35" w:name="_Toc210212266"/>
      <w:bookmarkStart w:id="36" w:name="_Toc213239292"/>
      <w:bookmarkStart w:id="37" w:name="_Toc213239302"/>
      <w:bookmarkEnd w:id="33"/>
      <w:bookmarkEnd w:id="34"/>
    </w:p>
    <w:p w14:paraId="33BB9402" w14:textId="77777777" w:rsidR="00245BEE" w:rsidRPr="00A91680" w:rsidRDefault="00245BEE" w:rsidP="00245BEE">
      <w:pPr>
        <w:pStyle w:val="NoSpacing"/>
      </w:pPr>
    </w:p>
    <w:bookmarkEnd w:id="35"/>
    <w:bookmarkEnd w:id="36"/>
    <w:bookmarkEnd w:id="37"/>
    <w:p w14:paraId="71F94656" w14:textId="77777777" w:rsidR="00B334C0" w:rsidRDefault="00B334C0">
      <w:pPr>
        <w:spacing w:after="160" w:line="278" w:lineRule="auto"/>
        <w:rPr>
          <w:rStyle w:val="Heading1Char"/>
          <w:color w:val="002060"/>
        </w:rPr>
      </w:pPr>
      <w:r>
        <w:rPr>
          <w:rStyle w:val="Heading1Char"/>
          <w:color w:val="002060"/>
        </w:rPr>
        <w:br w:type="page"/>
      </w:r>
    </w:p>
    <w:p w14:paraId="06BAC0E9" w14:textId="14B3BFD1" w:rsidR="00B334C0" w:rsidRDefault="00245BEE" w:rsidP="00B334C0">
      <w:pPr>
        <w:pStyle w:val="NoSpacing"/>
        <w:numPr>
          <w:ilvl w:val="0"/>
          <w:numId w:val="4"/>
        </w:numPr>
        <w:rPr>
          <w:rStyle w:val="Heading1Char"/>
          <w:color w:val="002060"/>
        </w:rPr>
      </w:pPr>
      <w:r w:rsidRPr="00A91680">
        <w:rPr>
          <w:rStyle w:val="Heading1Char"/>
          <w:color w:val="002060"/>
        </w:rPr>
        <w:lastRenderedPageBreak/>
        <w:t xml:space="preserve"> </w:t>
      </w:r>
      <w:bookmarkStart w:id="38" w:name="_Toc238647851"/>
      <w:r>
        <w:rPr>
          <w:rStyle w:val="Heading1Char"/>
          <w:color w:val="002060"/>
        </w:rPr>
        <w:t>Version control</w:t>
      </w:r>
      <w:bookmarkEnd w:id="38"/>
    </w:p>
    <w:p w14:paraId="3564AD23" w14:textId="77777777" w:rsidR="00C00447" w:rsidRPr="00B334C0" w:rsidRDefault="00C00447" w:rsidP="00C00447">
      <w:pPr>
        <w:pStyle w:val="NoSpacing"/>
        <w:ind w:left="360"/>
        <w:rPr>
          <w:rFonts w:asciiTheme="majorHAnsi" w:eastAsiaTheme="majorEastAsia" w:hAnsiTheme="majorHAnsi" w:cstheme="majorBidi"/>
          <w:color w:val="002060"/>
          <w:sz w:val="40"/>
          <w:szCs w:val="4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Caption w:val="Version information table"/>
        <w:tblDescription w:val="Table providing information about versions of the policy, including approval date and who the policy was approved by. "/>
      </w:tblPr>
      <w:tblGrid>
        <w:gridCol w:w="1271"/>
        <w:gridCol w:w="1843"/>
        <w:gridCol w:w="1417"/>
        <w:gridCol w:w="4485"/>
      </w:tblGrid>
      <w:tr w:rsidR="006E7DEF" w:rsidRPr="001F1631" w14:paraId="0380C695" w14:textId="77777777" w:rsidTr="00EA3E60">
        <w:trPr>
          <w:trHeight w:val="532"/>
          <w:tblHeader/>
        </w:trPr>
        <w:tc>
          <w:tcPr>
            <w:tcW w:w="705" w:type="pct"/>
            <w:tcBorders>
              <w:top w:val="single" w:sz="4" w:space="0" w:color="000000"/>
              <w:left w:val="single" w:sz="4" w:space="0" w:color="000000"/>
              <w:bottom w:val="single" w:sz="4" w:space="0" w:color="000000"/>
              <w:right w:val="single" w:sz="4" w:space="0" w:color="000000"/>
            </w:tcBorders>
          </w:tcPr>
          <w:p w14:paraId="0D2354D4" w14:textId="77777777" w:rsidR="00EA3E60" w:rsidRPr="00EA3E60" w:rsidRDefault="00EA3E60" w:rsidP="00EA3E60">
            <w:pPr>
              <w:widowControl w:val="0"/>
              <w:autoSpaceDE w:val="0"/>
              <w:autoSpaceDN w:val="0"/>
              <w:spacing w:before="119" w:after="120" w:line="264" w:lineRule="auto"/>
              <w:ind w:left="107"/>
              <w:rPr>
                <w:rFonts w:eastAsia="Calibri" w:cs="Calibri"/>
                <w:b/>
                <w:color w:val="2D3037"/>
              </w:rPr>
            </w:pPr>
            <w:r w:rsidRPr="00EA3E60">
              <w:rPr>
                <w:rFonts w:eastAsia="Calibri" w:cs="Calibri"/>
                <w:b/>
                <w:color w:val="2D3037"/>
              </w:rPr>
              <w:br w:type="page"/>
              <w:t>Version</w:t>
            </w:r>
          </w:p>
        </w:tc>
        <w:tc>
          <w:tcPr>
            <w:tcW w:w="1022" w:type="pct"/>
            <w:tcBorders>
              <w:top w:val="single" w:sz="4" w:space="0" w:color="000000"/>
              <w:left w:val="single" w:sz="4" w:space="0" w:color="000000"/>
              <w:bottom w:val="single" w:sz="4" w:space="0" w:color="000000"/>
              <w:right w:val="single" w:sz="4" w:space="0" w:color="000000"/>
            </w:tcBorders>
          </w:tcPr>
          <w:p w14:paraId="1F79EF62" w14:textId="77777777" w:rsidR="00EA3E60" w:rsidRPr="00EA3E60" w:rsidRDefault="00EA3E60" w:rsidP="00EA3E60">
            <w:pPr>
              <w:widowControl w:val="0"/>
              <w:autoSpaceDE w:val="0"/>
              <w:autoSpaceDN w:val="0"/>
              <w:spacing w:before="119" w:after="120" w:line="264" w:lineRule="auto"/>
              <w:ind w:left="108"/>
              <w:rPr>
                <w:rFonts w:eastAsia="Calibri" w:cs="Calibri"/>
                <w:b/>
                <w:color w:val="2D3037"/>
              </w:rPr>
            </w:pPr>
            <w:r w:rsidRPr="00EA3E60">
              <w:rPr>
                <w:rFonts w:eastAsia="Calibri" w:cs="Calibri"/>
                <w:b/>
                <w:color w:val="2D3037"/>
              </w:rPr>
              <w:t xml:space="preserve">Date Approved </w:t>
            </w:r>
          </w:p>
        </w:tc>
        <w:tc>
          <w:tcPr>
            <w:tcW w:w="786" w:type="pct"/>
            <w:tcBorders>
              <w:top w:val="single" w:sz="4" w:space="0" w:color="000000"/>
              <w:left w:val="single" w:sz="4" w:space="0" w:color="000000"/>
              <w:bottom w:val="single" w:sz="4" w:space="0" w:color="000000"/>
              <w:right w:val="single" w:sz="4" w:space="0" w:color="000000"/>
            </w:tcBorders>
          </w:tcPr>
          <w:p w14:paraId="23E13614" w14:textId="77777777" w:rsidR="00EA3E60" w:rsidRPr="00EA3E60" w:rsidRDefault="00EA3E60" w:rsidP="00EA3E60">
            <w:pPr>
              <w:widowControl w:val="0"/>
              <w:autoSpaceDE w:val="0"/>
              <w:autoSpaceDN w:val="0"/>
              <w:spacing w:before="119" w:after="120" w:line="264" w:lineRule="auto"/>
              <w:ind w:left="105"/>
              <w:rPr>
                <w:rFonts w:eastAsia="Calibri" w:cs="Calibri"/>
                <w:b/>
                <w:color w:val="2D3037"/>
              </w:rPr>
            </w:pPr>
            <w:r w:rsidRPr="00EA3E60">
              <w:rPr>
                <w:rFonts w:eastAsia="Calibri" w:cs="Calibri"/>
                <w:b/>
                <w:color w:val="2D3037"/>
              </w:rPr>
              <w:t xml:space="preserve">Approved By </w:t>
            </w:r>
          </w:p>
        </w:tc>
        <w:tc>
          <w:tcPr>
            <w:tcW w:w="2487" w:type="pct"/>
            <w:tcBorders>
              <w:top w:val="single" w:sz="4" w:space="0" w:color="000000"/>
              <w:left w:val="single" w:sz="4" w:space="0" w:color="000000"/>
              <w:bottom w:val="single" w:sz="4" w:space="0" w:color="000000"/>
              <w:right w:val="single" w:sz="4" w:space="0" w:color="000000"/>
            </w:tcBorders>
          </w:tcPr>
          <w:p w14:paraId="11E46EF1" w14:textId="77777777" w:rsidR="00EA3E60" w:rsidRPr="00EA3E60" w:rsidRDefault="00EA3E60" w:rsidP="00EA3E60">
            <w:pPr>
              <w:widowControl w:val="0"/>
              <w:autoSpaceDE w:val="0"/>
              <w:autoSpaceDN w:val="0"/>
              <w:spacing w:before="119" w:after="120" w:line="264" w:lineRule="auto"/>
              <w:ind w:left="108"/>
              <w:rPr>
                <w:rFonts w:eastAsia="Calibri" w:cs="Calibri"/>
                <w:b/>
                <w:color w:val="2D3037"/>
              </w:rPr>
            </w:pPr>
            <w:r w:rsidRPr="00EA3E60">
              <w:rPr>
                <w:rFonts w:eastAsia="Calibri" w:cs="Calibri"/>
                <w:b/>
                <w:color w:val="2D3037"/>
              </w:rPr>
              <w:t xml:space="preserve">Brief Description </w:t>
            </w:r>
          </w:p>
        </w:tc>
      </w:tr>
      <w:tr w:rsidR="006E7DEF" w:rsidRPr="001F1631" w14:paraId="776032EF" w14:textId="77777777" w:rsidTr="00EA3E60">
        <w:trPr>
          <w:trHeight w:val="532"/>
          <w:tblHeader/>
        </w:trPr>
        <w:tc>
          <w:tcPr>
            <w:tcW w:w="705" w:type="pct"/>
            <w:tcBorders>
              <w:top w:val="single" w:sz="4" w:space="0" w:color="000000"/>
              <w:left w:val="single" w:sz="4" w:space="0" w:color="000000"/>
              <w:bottom w:val="single" w:sz="4" w:space="0" w:color="000000"/>
              <w:right w:val="single" w:sz="4" w:space="0" w:color="000000"/>
            </w:tcBorders>
          </w:tcPr>
          <w:p w14:paraId="7E4EE9FD" w14:textId="77777777" w:rsidR="00EA3E60" w:rsidRPr="00EA3E60" w:rsidRDefault="00EA3E60" w:rsidP="00EA3E60">
            <w:pPr>
              <w:widowControl w:val="0"/>
              <w:autoSpaceDE w:val="0"/>
              <w:autoSpaceDN w:val="0"/>
              <w:spacing w:before="119" w:after="120" w:line="264" w:lineRule="auto"/>
              <w:ind w:left="107"/>
              <w:rPr>
                <w:rFonts w:eastAsia="Calibri" w:cs="Calibri"/>
                <w:bCs/>
                <w:color w:val="2D3037"/>
              </w:rPr>
            </w:pPr>
            <w:r w:rsidRPr="00EA3E60">
              <w:rPr>
                <w:rFonts w:eastAsia="Calibri" w:cs="Calibri"/>
                <w:bCs/>
                <w:color w:val="2D3037"/>
              </w:rPr>
              <w:t>1.0</w:t>
            </w:r>
          </w:p>
        </w:tc>
        <w:tc>
          <w:tcPr>
            <w:tcW w:w="1022" w:type="pct"/>
            <w:tcBorders>
              <w:top w:val="single" w:sz="4" w:space="0" w:color="000000"/>
              <w:left w:val="single" w:sz="4" w:space="0" w:color="000000"/>
              <w:bottom w:val="single" w:sz="4" w:space="0" w:color="000000"/>
              <w:right w:val="single" w:sz="4" w:space="0" w:color="000000"/>
            </w:tcBorders>
          </w:tcPr>
          <w:p w14:paraId="34738107" w14:textId="77777777" w:rsidR="00EA3E60" w:rsidRPr="00EA3E60" w:rsidRDefault="00EA3E60" w:rsidP="00EA3E60">
            <w:pPr>
              <w:widowControl w:val="0"/>
              <w:autoSpaceDE w:val="0"/>
              <w:autoSpaceDN w:val="0"/>
              <w:spacing w:before="119" w:after="120" w:line="264" w:lineRule="auto"/>
              <w:ind w:left="108"/>
              <w:rPr>
                <w:rFonts w:eastAsia="Calibri" w:cs="Calibri"/>
                <w:bCs/>
                <w:color w:val="2D3037"/>
              </w:rPr>
            </w:pPr>
            <w:r w:rsidRPr="00EA3E60">
              <w:rPr>
                <w:rFonts w:eastAsia="Calibri" w:cs="Calibri"/>
                <w:bCs/>
                <w:color w:val="2D3037"/>
              </w:rPr>
              <w:t>April 2015</w:t>
            </w:r>
          </w:p>
        </w:tc>
        <w:tc>
          <w:tcPr>
            <w:tcW w:w="786" w:type="pct"/>
            <w:tcBorders>
              <w:top w:val="single" w:sz="4" w:space="0" w:color="000000"/>
              <w:left w:val="single" w:sz="4" w:space="0" w:color="000000"/>
              <w:bottom w:val="single" w:sz="4" w:space="0" w:color="000000"/>
              <w:right w:val="single" w:sz="4" w:space="0" w:color="000000"/>
            </w:tcBorders>
          </w:tcPr>
          <w:p w14:paraId="4E29B598" w14:textId="77777777" w:rsidR="00EA3E60" w:rsidRPr="00EA3E60" w:rsidRDefault="00EA3E60" w:rsidP="00EA3E60">
            <w:pPr>
              <w:widowControl w:val="0"/>
              <w:autoSpaceDE w:val="0"/>
              <w:autoSpaceDN w:val="0"/>
              <w:spacing w:before="119" w:after="120" w:line="264" w:lineRule="auto"/>
              <w:ind w:left="105"/>
              <w:rPr>
                <w:rFonts w:eastAsia="Calibri" w:cs="Calibri"/>
                <w:bCs/>
                <w:color w:val="2D3037"/>
              </w:rPr>
            </w:pPr>
            <w:r w:rsidRPr="00EA3E60">
              <w:rPr>
                <w:rFonts w:eastAsia="Calibri" w:cs="Calibri"/>
                <w:bCs/>
                <w:color w:val="2D3037"/>
              </w:rPr>
              <w:t>CEO</w:t>
            </w:r>
          </w:p>
        </w:tc>
        <w:tc>
          <w:tcPr>
            <w:tcW w:w="2487" w:type="pct"/>
            <w:tcBorders>
              <w:top w:val="single" w:sz="4" w:space="0" w:color="000000"/>
              <w:left w:val="single" w:sz="4" w:space="0" w:color="000000"/>
              <w:bottom w:val="single" w:sz="4" w:space="0" w:color="000000"/>
              <w:right w:val="single" w:sz="4" w:space="0" w:color="000000"/>
            </w:tcBorders>
          </w:tcPr>
          <w:p w14:paraId="31287012" w14:textId="77777777" w:rsidR="00EA3E60" w:rsidRPr="00EA3E60" w:rsidRDefault="00EA3E60" w:rsidP="00EA3E60">
            <w:pPr>
              <w:widowControl w:val="0"/>
              <w:autoSpaceDE w:val="0"/>
              <w:autoSpaceDN w:val="0"/>
              <w:spacing w:before="119" w:after="120" w:line="264" w:lineRule="auto"/>
              <w:ind w:left="108"/>
              <w:rPr>
                <w:rFonts w:eastAsia="Calibri" w:cs="Calibri"/>
                <w:bCs/>
                <w:color w:val="2D3037"/>
              </w:rPr>
            </w:pPr>
            <w:r w:rsidRPr="00EA3E60">
              <w:rPr>
                <w:rFonts w:eastAsia="Calibri" w:cs="Calibri"/>
                <w:bCs/>
                <w:color w:val="2D3037"/>
              </w:rPr>
              <w:t>Original version</w:t>
            </w:r>
          </w:p>
        </w:tc>
      </w:tr>
      <w:tr w:rsidR="006E7DEF" w:rsidRPr="001F1631" w14:paraId="16642899" w14:textId="77777777" w:rsidTr="00EA3E60">
        <w:trPr>
          <w:trHeight w:val="532"/>
          <w:tblHeader/>
        </w:trPr>
        <w:tc>
          <w:tcPr>
            <w:tcW w:w="705" w:type="pct"/>
            <w:tcBorders>
              <w:top w:val="single" w:sz="4" w:space="0" w:color="000000"/>
              <w:left w:val="single" w:sz="4" w:space="0" w:color="000000"/>
              <w:bottom w:val="single" w:sz="4" w:space="0" w:color="000000"/>
              <w:right w:val="single" w:sz="4" w:space="0" w:color="000000"/>
            </w:tcBorders>
          </w:tcPr>
          <w:p w14:paraId="408EF735" w14:textId="77777777" w:rsidR="00EA3E60" w:rsidRPr="00EA3E60" w:rsidRDefault="00EA3E60" w:rsidP="00EA3E60">
            <w:pPr>
              <w:widowControl w:val="0"/>
              <w:autoSpaceDE w:val="0"/>
              <w:autoSpaceDN w:val="0"/>
              <w:spacing w:before="119" w:after="120" w:line="264" w:lineRule="auto"/>
              <w:ind w:left="107"/>
              <w:rPr>
                <w:rFonts w:eastAsia="Calibri" w:cs="Calibri"/>
                <w:bCs/>
                <w:color w:val="2D3037"/>
              </w:rPr>
            </w:pPr>
            <w:r w:rsidRPr="00EA3E60">
              <w:rPr>
                <w:rFonts w:eastAsia="Calibri" w:cs="Calibri"/>
                <w:bCs/>
                <w:color w:val="2D3037"/>
              </w:rPr>
              <w:t>2.0</w:t>
            </w:r>
          </w:p>
        </w:tc>
        <w:tc>
          <w:tcPr>
            <w:tcW w:w="1022" w:type="pct"/>
            <w:tcBorders>
              <w:top w:val="single" w:sz="4" w:space="0" w:color="000000"/>
              <w:left w:val="single" w:sz="4" w:space="0" w:color="000000"/>
              <w:bottom w:val="single" w:sz="4" w:space="0" w:color="000000"/>
              <w:right w:val="single" w:sz="4" w:space="0" w:color="000000"/>
            </w:tcBorders>
          </w:tcPr>
          <w:p w14:paraId="47AE73CF" w14:textId="77777777" w:rsidR="00EA3E60" w:rsidRPr="00EA3E60" w:rsidRDefault="00EA3E60" w:rsidP="00EA3E60">
            <w:pPr>
              <w:widowControl w:val="0"/>
              <w:autoSpaceDE w:val="0"/>
              <w:autoSpaceDN w:val="0"/>
              <w:spacing w:before="119" w:after="120" w:line="264" w:lineRule="auto"/>
              <w:ind w:left="108"/>
              <w:rPr>
                <w:rFonts w:eastAsia="Calibri" w:cs="Calibri"/>
                <w:bCs/>
                <w:color w:val="2D3037"/>
              </w:rPr>
            </w:pPr>
            <w:r w:rsidRPr="00EA3E60">
              <w:rPr>
                <w:rFonts w:eastAsia="Calibri" w:cs="Calibri"/>
                <w:bCs/>
                <w:color w:val="2D3037"/>
              </w:rPr>
              <w:t>December 2016</w:t>
            </w:r>
          </w:p>
        </w:tc>
        <w:tc>
          <w:tcPr>
            <w:tcW w:w="786" w:type="pct"/>
            <w:tcBorders>
              <w:top w:val="single" w:sz="4" w:space="0" w:color="000000"/>
              <w:left w:val="single" w:sz="4" w:space="0" w:color="000000"/>
              <w:bottom w:val="single" w:sz="4" w:space="0" w:color="000000"/>
              <w:right w:val="single" w:sz="4" w:space="0" w:color="000000"/>
            </w:tcBorders>
          </w:tcPr>
          <w:p w14:paraId="0A9DB7F3" w14:textId="77777777" w:rsidR="00EA3E60" w:rsidRPr="00EA3E60" w:rsidRDefault="00EA3E60" w:rsidP="00EA3E60">
            <w:pPr>
              <w:widowControl w:val="0"/>
              <w:autoSpaceDE w:val="0"/>
              <w:autoSpaceDN w:val="0"/>
              <w:spacing w:before="119" w:after="120" w:line="264" w:lineRule="auto"/>
              <w:ind w:left="105"/>
              <w:rPr>
                <w:rFonts w:eastAsia="Calibri" w:cs="Calibri"/>
                <w:bCs/>
                <w:color w:val="2D3037"/>
              </w:rPr>
            </w:pPr>
            <w:r w:rsidRPr="00EA3E60">
              <w:rPr>
                <w:rFonts w:eastAsia="Calibri" w:cs="Calibri"/>
                <w:bCs/>
                <w:color w:val="2D3037"/>
              </w:rPr>
              <w:t>CEO</w:t>
            </w:r>
          </w:p>
        </w:tc>
        <w:tc>
          <w:tcPr>
            <w:tcW w:w="2487" w:type="pct"/>
            <w:tcBorders>
              <w:top w:val="single" w:sz="4" w:space="0" w:color="000000"/>
              <w:left w:val="single" w:sz="4" w:space="0" w:color="000000"/>
              <w:bottom w:val="single" w:sz="4" w:space="0" w:color="000000"/>
              <w:right w:val="single" w:sz="4" w:space="0" w:color="000000"/>
            </w:tcBorders>
          </w:tcPr>
          <w:p w14:paraId="5FA6A065" w14:textId="77777777" w:rsidR="00EA3E60" w:rsidRPr="00EA3E60" w:rsidRDefault="00EA3E60" w:rsidP="00EA3E60">
            <w:pPr>
              <w:widowControl w:val="0"/>
              <w:autoSpaceDE w:val="0"/>
              <w:autoSpaceDN w:val="0"/>
              <w:spacing w:before="119" w:after="120" w:line="264" w:lineRule="auto"/>
              <w:ind w:left="108"/>
              <w:rPr>
                <w:rFonts w:eastAsia="Calibri" w:cs="Calibri"/>
                <w:bCs/>
                <w:color w:val="2D3037"/>
              </w:rPr>
            </w:pPr>
            <w:r w:rsidRPr="00EA3E60">
              <w:rPr>
                <w:rFonts w:eastAsia="Calibri" w:cs="Calibri"/>
                <w:bCs/>
                <w:color w:val="2D3037"/>
              </w:rPr>
              <w:t>Review following initial release</w:t>
            </w:r>
          </w:p>
        </w:tc>
      </w:tr>
      <w:tr w:rsidR="006E7DEF" w:rsidRPr="001F1631" w14:paraId="11BE52DA" w14:textId="77777777" w:rsidTr="00EA3E60">
        <w:trPr>
          <w:trHeight w:val="532"/>
          <w:tblHeader/>
        </w:trPr>
        <w:tc>
          <w:tcPr>
            <w:tcW w:w="705" w:type="pct"/>
            <w:tcBorders>
              <w:top w:val="single" w:sz="4" w:space="0" w:color="000000"/>
              <w:left w:val="single" w:sz="4" w:space="0" w:color="000000"/>
              <w:bottom w:val="single" w:sz="4" w:space="0" w:color="000000"/>
              <w:right w:val="single" w:sz="4" w:space="0" w:color="000000"/>
            </w:tcBorders>
          </w:tcPr>
          <w:p w14:paraId="1B762A42" w14:textId="77777777" w:rsidR="00EA3E60" w:rsidRPr="00EA3E60" w:rsidRDefault="00EA3E60" w:rsidP="00EA3E60">
            <w:pPr>
              <w:widowControl w:val="0"/>
              <w:autoSpaceDE w:val="0"/>
              <w:autoSpaceDN w:val="0"/>
              <w:spacing w:before="119" w:after="120" w:line="264" w:lineRule="auto"/>
              <w:ind w:left="107"/>
              <w:rPr>
                <w:rFonts w:eastAsia="Calibri" w:cs="Calibri"/>
                <w:bCs/>
                <w:color w:val="2D3037"/>
              </w:rPr>
            </w:pPr>
            <w:r w:rsidRPr="00EA3E60">
              <w:rPr>
                <w:rFonts w:eastAsia="Calibri" w:cs="Calibri"/>
                <w:bCs/>
                <w:color w:val="2D3037"/>
              </w:rPr>
              <w:t>3.0</w:t>
            </w:r>
          </w:p>
        </w:tc>
        <w:tc>
          <w:tcPr>
            <w:tcW w:w="1022" w:type="pct"/>
            <w:tcBorders>
              <w:top w:val="single" w:sz="4" w:space="0" w:color="000000"/>
              <w:left w:val="single" w:sz="4" w:space="0" w:color="000000"/>
              <w:bottom w:val="single" w:sz="4" w:space="0" w:color="000000"/>
              <w:right w:val="single" w:sz="4" w:space="0" w:color="000000"/>
            </w:tcBorders>
          </w:tcPr>
          <w:p w14:paraId="1F3FF40E" w14:textId="77777777" w:rsidR="00EA3E60" w:rsidRPr="00EA3E60" w:rsidRDefault="00EA3E60" w:rsidP="00EA3E60">
            <w:pPr>
              <w:widowControl w:val="0"/>
              <w:autoSpaceDE w:val="0"/>
              <w:autoSpaceDN w:val="0"/>
              <w:spacing w:before="119" w:after="120" w:line="264" w:lineRule="auto"/>
              <w:ind w:left="108"/>
              <w:rPr>
                <w:rFonts w:eastAsia="Calibri" w:cs="Calibri"/>
                <w:bCs/>
                <w:color w:val="2D3037"/>
              </w:rPr>
            </w:pPr>
            <w:r w:rsidRPr="00EA3E60">
              <w:rPr>
                <w:rFonts w:eastAsia="Calibri" w:cs="Calibri"/>
                <w:bCs/>
                <w:color w:val="2D3037"/>
              </w:rPr>
              <w:t>June 2019</w:t>
            </w:r>
          </w:p>
        </w:tc>
        <w:tc>
          <w:tcPr>
            <w:tcW w:w="786" w:type="pct"/>
            <w:tcBorders>
              <w:top w:val="single" w:sz="4" w:space="0" w:color="000000"/>
              <w:left w:val="single" w:sz="4" w:space="0" w:color="000000"/>
              <w:bottom w:val="single" w:sz="4" w:space="0" w:color="000000"/>
              <w:right w:val="single" w:sz="4" w:space="0" w:color="000000"/>
            </w:tcBorders>
          </w:tcPr>
          <w:p w14:paraId="73827AE6" w14:textId="77777777" w:rsidR="00EA3E60" w:rsidRPr="00EA3E60" w:rsidRDefault="00EA3E60" w:rsidP="00EA3E60">
            <w:pPr>
              <w:widowControl w:val="0"/>
              <w:autoSpaceDE w:val="0"/>
              <w:autoSpaceDN w:val="0"/>
              <w:spacing w:before="119" w:after="120" w:line="264" w:lineRule="auto"/>
              <w:ind w:left="105"/>
              <w:rPr>
                <w:rFonts w:eastAsia="Calibri" w:cs="Calibri"/>
                <w:bCs/>
                <w:color w:val="2D3037"/>
              </w:rPr>
            </w:pPr>
            <w:r w:rsidRPr="00EA3E60">
              <w:rPr>
                <w:rFonts w:eastAsia="Calibri" w:cs="Calibri"/>
                <w:bCs/>
                <w:color w:val="2D3037"/>
              </w:rPr>
              <w:t>CEO</w:t>
            </w:r>
          </w:p>
        </w:tc>
        <w:tc>
          <w:tcPr>
            <w:tcW w:w="2487" w:type="pct"/>
            <w:tcBorders>
              <w:top w:val="single" w:sz="4" w:space="0" w:color="000000"/>
              <w:left w:val="single" w:sz="4" w:space="0" w:color="000000"/>
              <w:bottom w:val="single" w:sz="4" w:space="0" w:color="000000"/>
              <w:right w:val="single" w:sz="4" w:space="0" w:color="000000"/>
            </w:tcBorders>
          </w:tcPr>
          <w:p w14:paraId="6FB1C423" w14:textId="77777777" w:rsidR="00EA3E60" w:rsidRPr="00EA3E60" w:rsidRDefault="00EA3E60" w:rsidP="00EA3E60">
            <w:pPr>
              <w:widowControl w:val="0"/>
              <w:autoSpaceDE w:val="0"/>
              <w:autoSpaceDN w:val="0"/>
              <w:spacing w:before="119" w:after="120" w:line="264" w:lineRule="auto"/>
              <w:ind w:left="108"/>
              <w:rPr>
                <w:rFonts w:eastAsia="Calibri" w:cs="Calibri"/>
                <w:bCs/>
                <w:color w:val="2D3037"/>
              </w:rPr>
            </w:pPr>
            <w:r w:rsidRPr="00EA3E60">
              <w:rPr>
                <w:rFonts w:eastAsia="Calibri" w:cs="Calibri"/>
                <w:bCs/>
                <w:color w:val="2D3037"/>
              </w:rPr>
              <w:t>Revised to reflect the release of the updated Code</w:t>
            </w:r>
          </w:p>
        </w:tc>
      </w:tr>
      <w:tr w:rsidR="006E7DEF" w:rsidRPr="001F1631" w14:paraId="6973E7F9" w14:textId="77777777" w:rsidTr="00EA3E60">
        <w:trPr>
          <w:trHeight w:val="532"/>
          <w:tblHeader/>
        </w:trPr>
        <w:tc>
          <w:tcPr>
            <w:tcW w:w="705" w:type="pct"/>
            <w:tcBorders>
              <w:top w:val="single" w:sz="4" w:space="0" w:color="000000"/>
              <w:left w:val="single" w:sz="4" w:space="0" w:color="000000"/>
              <w:bottom w:val="single" w:sz="4" w:space="0" w:color="000000"/>
              <w:right w:val="single" w:sz="4" w:space="0" w:color="000000"/>
            </w:tcBorders>
          </w:tcPr>
          <w:p w14:paraId="4D7D2A78" w14:textId="77777777" w:rsidR="00EA3E60" w:rsidRPr="00EA3E60" w:rsidRDefault="00EA3E60" w:rsidP="00EA3E60">
            <w:pPr>
              <w:widowControl w:val="0"/>
              <w:autoSpaceDE w:val="0"/>
              <w:autoSpaceDN w:val="0"/>
              <w:spacing w:before="119" w:after="120" w:line="264" w:lineRule="auto"/>
              <w:ind w:left="107"/>
              <w:rPr>
                <w:rFonts w:eastAsia="Calibri" w:cs="Calibri"/>
                <w:bCs/>
                <w:color w:val="2D3037"/>
              </w:rPr>
            </w:pPr>
            <w:r w:rsidRPr="00EA3E60">
              <w:rPr>
                <w:rFonts w:eastAsia="Calibri" w:cs="Calibri"/>
                <w:bCs/>
                <w:color w:val="2D3037"/>
              </w:rPr>
              <w:t>4.0 (2021.1)</w:t>
            </w:r>
          </w:p>
        </w:tc>
        <w:tc>
          <w:tcPr>
            <w:tcW w:w="1022" w:type="pct"/>
            <w:tcBorders>
              <w:top w:val="single" w:sz="4" w:space="0" w:color="000000"/>
              <w:left w:val="single" w:sz="4" w:space="0" w:color="000000"/>
              <w:bottom w:val="single" w:sz="4" w:space="0" w:color="000000"/>
              <w:right w:val="single" w:sz="4" w:space="0" w:color="000000"/>
            </w:tcBorders>
          </w:tcPr>
          <w:p w14:paraId="55D31D0D" w14:textId="77777777" w:rsidR="00EA3E60" w:rsidRPr="00EA3E60" w:rsidRDefault="00EA3E60" w:rsidP="00EA3E60">
            <w:pPr>
              <w:widowControl w:val="0"/>
              <w:autoSpaceDE w:val="0"/>
              <w:autoSpaceDN w:val="0"/>
              <w:spacing w:before="119" w:after="120" w:line="264" w:lineRule="auto"/>
              <w:ind w:left="108"/>
              <w:rPr>
                <w:rFonts w:eastAsia="Calibri" w:cs="Calibri"/>
                <w:bCs/>
                <w:color w:val="2D3037"/>
              </w:rPr>
            </w:pPr>
            <w:r w:rsidRPr="00EA3E60">
              <w:rPr>
                <w:rFonts w:eastAsia="Calibri" w:cs="Calibri"/>
                <w:bCs/>
                <w:color w:val="2D3037"/>
              </w:rPr>
              <w:t>July 2021</w:t>
            </w:r>
          </w:p>
        </w:tc>
        <w:tc>
          <w:tcPr>
            <w:tcW w:w="786" w:type="pct"/>
            <w:tcBorders>
              <w:top w:val="single" w:sz="4" w:space="0" w:color="000000"/>
              <w:left w:val="single" w:sz="4" w:space="0" w:color="000000"/>
              <w:bottom w:val="single" w:sz="4" w:space="0" w:color="000000"/>
              <w:right w:val="single" w:sz="4" w:space="0" w:color="000000"/>
            </w:tcBorders>
          </w:tcPr>
          <w:p w14:paraId="1F0E654D" w14:textId="77777777" w:rsidR="00EA3E60" w:rsidRPr="00EA3E60" w:rsidRDefault="00EA3E60" w:rsidP="00EA3E60">
            <w:pPr>
              <w:widowControl w:val="0"/>
              <w:autoSpaceDE w:val="0"/>
              <w:autoSpaceDN w:val="0"/>
              <w:spacing w:before="119" w:after="120" w:line="264" w:lineRule="auto"/>
              <w:ind w:left="105"/>
              <w:rPr>
                <w:rFonts w:eastAsia="Calibri" w:cs="Calibri"/>
                <w:bCs/>
                <w:color w:val="2D3037"/>
              </w:rPr>
            </w:pPr>
            <w:r w:rsidRPr="00EA3E60">
              <w:rPr>
                <w:rFonts w:eastAsia="Calibri" w:cs="Calibri"/>
                <w:bCs/>
                <w:color w:val="2D3037"/>
              </w:rPr>
              <w:t>CEO</w:t>
            </w:r>
          </w:p>
        </w:tc>
        <w:tc>
          <w:tcPr>
            <w:tcW w:w="2487" w:type="pct"/>
            <w:tcBorders>
              <w:top w:val="single" w:sz="4" w:space="0" w:color="000000"/>
              <w:left w:val="single" w:sz="4" w:space="0" w:color="000000"/>
              <w:bottom w:val="single" w:sz="4" w:space="0" w:color="000000"/>
              <w:right w:val="single" w:sz="4" w:space="0" w:color="000000"/>
            </w:tcBorders>
          </w:tcPr>
          <w:p w14:paraId="0650EBD4" w14:textId="77777777" w:rsidR="00EA3E60" w:rsidRPr="00EA3E60" w:rsidRDefault="00EA3E60" w:rsidP="00EA3E60">
            <w:pPr>
              <w:widowControl w:val="0"/>
              <w:autoSpaceDE w:val="0"/>
              <w:autoSpaceDN w:val="0"/>
              <w:spacing w:before="119" w:after="120" w:line="264" w:lineRule="auto"/>
              <w:ind w:left="108"/>
              <w:rPr>
                <w:rFonts w:eastAsia="Calibri" w:cs="Calibri"/>
                <w:bCs/>
                <w:color w:val="2D3037"/>
              </w:rPr>
            </w:pPr>
            <w:r w:rsidRPr="00EA3E60">
              <w:rPr>
                <w:rFonts w:eastAsia="Calibri" w:cs="Calibri"/>
                <w:bCs/>
                <w:color w:val="2D3037"/>
              </w:rPr>
              <w:t>Bi-annual review</w:t>
            </w:r>
          </w:p>
        </w:tc>
      </w:tr>
      <w:tr w:rsidR="006E7DEF" w:rsidRPr="001F1631" w14:paraId="3D607C12" w14:textId="77777777" w:rsidTr="00EA3E60">
        <w:trPr>
          <w:trHeight w:val="532"/>
          <w:tblHeader/>
        </w:trPr>
        <w:tc>
          <w:tcPr>
            <w:tcW w:w="705" w:type="pct"/>
            <w:tcBorders>
              <w:top w:val="single" w:sz="4" w:space="0" w:color="000000"/>
              <w:left w:val="single" w:sz="4" w:space="0" w:color="000000"/>
              <w:bottom w:val="single" w:sz="4" w:space="0" w:color="000000"/>
              <w:right w:val="single" w:sz="4" w:space="0" w:color="000000"/>
            </w:tcBorders>
          </w:tcPr>
          <w:p w14:paraId="1E9731FF" w14:textId="77777777" w:rsidR="00EA3E60" w:rsidRPr="00EA3E60" w:rsidRDefault="00EA3E60" w:rsidP="00EA3E60">
            <w:pPr>
              <w:widowControl w:val="0"/>
              <w:autoSpaceDE w:val="0"/>
              <w:autoSpaceDN w:val="0"/>
              <w:spacing w:before="119" w:after="120" w:line="264" w:lineRule="auto"/>
              <w:ind w:left="107"/>
              <w:rPr>
                <w:rFonts w:eastAsia="Calibri" w:cs="Calibri"/>
                <w:bCs/>
                <w:color w:val="2D3037"/>
              </w:rPr>
            </w:pPr>
            <w:r w:rsidRPr="00EA3E60">
              <w:rPr>
                <w:rFonts w:eastAsia="Calibri" w:cs="Calibri"/>
                <w:bCs/>
                <w:color w:val="2D3037"/>
              </w:rPr>
              <w:t>2023.1</w:t>
            </w:r>
          </w:p>
        </w:tc>
        <w:tc>
          <w:tcPr>
            <w:tcW w:w="1022" w:type="pct"/>
            <w:tcBorders>
              <w:top w:val="single" w:sz="4" w:space="0" w:color="000000"/>
              <w:left w:val="single" w:sz="4" w:space="0" w:color="000000"/>
              <w:bottom w:val="single" w:sz="4" w:space="0" w:color="000000"/>
              <w:right w:val="single" w:sz="4" w:space="0" w:color="000000"/>
            </w:tcBorders>
          </w:tcPr>
          <w:p w14:paraId="2965C4C0" w14:textId="77777777" w:rsidR="00EA3E60" w:rsidRPr="00EA3E60" w:rsidRDefault="00EA3E60" w:rsidP="00EA3E60">
            <w:pPr>
              <w:widowControl w:val="0"/>
              <w:autoSpaceDE w:val="0"/>
              <w:autoSpaceDN w:val="0"/>
              <w:spacing w:before="119" w:after="120" w:line="264" w:lineRule="auto"/>
              <w:ind w:left="108"/>
              <w:rPr>
                <w:rFonts w:eastAsia="Calibri" w:cs="Calibri"/>
                <w:bCs/>
                <w:color w:val="2D3037"/>
              </w:rPr>
            </w:pPr>
            <w:r w:rsidRPr="00EA3E60">
              <w:rPr>
                <w:rFonts w:eastAsia="Calibri" w:cs="Calibri"/>
                <w:bCs/>
                <w:color w:val="2D3037"/>
              </w:rPr>
              <w:t>September 2023</w:t>
            </w:r>
          </w:p>
        </w:tc>
        <w:tc>
          <w:tcPr>
            <w:tcW w:w="786" w:type="pct"/>
            <w:tcBorders>
              <w:top w:val="single" w:sz="4" w:space="0" w:color="000000"/>
              <w:left w:val="single" w:sz="4" w:space="0" w:color="000000"/>
              <w:bottom w:val="single" w:sz="4" w:space="0" w:color="000000"/>
              <w:right w:val="single" w:sz="4" w:space="0" w:color="000000"/>
            </w:tcBorders>
          </w:tcPr>
          <w:p w14:paraId="4039CDAC" w14:textId="77777777" w:rsidR="00EA3E60" w:rsidRPr="00EA3E60" w:rsidRDefault="00EA3E60" w:rsidP="00EA3E60">
            <w:pPr>
              <w:widowControl w:val="0"/>
              <w:autoSpaceDE w:val="0"/>
              <w:autoSpaceDN w:val="0"/>
              <w:spacing w:before="119" w:after="120" w:line="264" w:lineRule="auto"/>
              <w:ind w:left="105"/>
              <w:rPr>
                <w:rFonts w:eastAsia="Calibri" w:cs="Calibri"/>
                <w:bCs/>
                <w:color w:val="2D3037"/>
              </w:rPr>
            </w:pPr>
            <w:r w:rsidRPr="00EA3E60">
              <w:rPr>
                <w:rFonts w:eastAsia="Calibri" w:cs="Calibri"/>
                <w:bCs/>
                <w:color w:val="2D3037"/>
              </w:rPr>
              <w:t xml:space="preserve">CEO </w:t>
            </w:r>
          </w:p>
        </w:tc>
        <w:tc>
          <w:tcPr>
            <w:tcW w:w="2487" w:type="pct"/>
            <w:tcBorders>
              <w:top w:val="single" w:sz="4" w:space="0" w:color="000000"/>
              <w:left w:val="single" w:sz="4" w:space="0" w:color="000000"/>
              <w:bottom w:val="single" w:sz="4" w:space="0" w:color="000000"/>
              <w:right w:val="single" w:sz="4" w:space="0" w:color="000000"/>
            </w:tcBorders>
          </w:tcPr>
          <w:p w14:paraId="049403BF" w14:textId="77777777" w:rsidR="00EA3E60" w:rsidRPr="00EA3E60" w:rsidRDefault="00EA3E60" w:rsidP="00EA3E60">
            <w:pPr>
              <w:widowControl w:val="0"/>
              <w:autoSpaceDE w:val="0"/>
              <w:autoSpaceDN w:val="0"/>
              <w:spacing w:before="119" w:after="120" w:line="264" w:lineRule="auto"/>
              <w:ind w:left="108"/>
              <w:rPr>
                <w:rFonts w:eastAsia="Calibri" w:cs="Calibri"/>
                <w:bCs/>
                <w:color w:val="2D3037"/>
              </w:rPr>
            </w:pPr>
            <w:r w:rsidRPr="00EA3E60">
              <w:rPr>
                <w:rFonts w:eastAsia="Calibri" w:cs="Calibri"/>
                <w:bCs/>
                <w:color w:val="2D3037"/>
              </w:rPr>
              <w:t>Bi-annual review</w:t>
            </w:r>
          </w:p>
        </w:tc>
      </w:tr>
      <w:tr w:rsidR="006E7DEF" w:rsidRPr="001F1631" w14:paraId="47A3C4DE" w14:textId="77777777" w:rsidTr="00EA3E60">
        <w:trPr>
          <w:trHeight w:val="532"/>
          <w:tblHeader/>
        </w:trPr>
        <w:tc>
          <w:tcPr>
            <w:tcW w:w="705" w:type="pct"/>
            <w:tcBorders>
              <w:top w:val="single" w:sz="4" w:space="0" w:color="000000"/>
              <w:left w:val="single" w:sz="4" w:space="0" w:color="000000"/>
              <w:bottom w:val="single" w:sz="4" w:space="0" w:color="000000"/>
              <w:right w:val="single" w:sz="4" w:space="0" w:color="000000"/>
            </w:tcBorders>
          </w:tcPr>
          <w:p w14:paraId="39849588" w14:textId="77777777" w:rsidR="00EA3E60" w:rsidRPr="00632F48" w:rsidRDefault="00EA3E60" w:rsidP="00EA3E60">
            <w:pPr>
              <w:widowControl w:val="0"/>
              <w:autoSpaceDE w:val="0"/>
              <w:autoSpaceDN w:val="0"/>
              <w:spacing w:before="119" w:after="120" w:line="264" w:lineRule="auto"/>
              <w:ind w:left="107"/>
              <w:rPr>
                <w:rFonts w:eastAsia="Calibri" w:cs="Calibri"/>
                <w:bCs/>
                <w:color w:val="2D3037"/>
              </w:rPr>
            </w:pPr>
            <w:r w:rsidRPr="00632F48">
              <w:rPr>
                <w:rFonts w:eastAsia="Calibri" w:cs="Calibri"/>
                <w:bCs/>
                <w:color w:val="2D3037"/>
              </w:rPr>
              <w:t>2026.1</w:t>
            </w:r>
          </w:p>
        </w:tc>
        <w:tc>
          <w:tcPr>
            <w:tcW w:w="1022" w:type="pct"/>
            <w:tcBorders>
              <w:top w:val="single" w:sz="4" w:space="0" w:color="000000"/>
              <w:left w:val="single" w:sz="4" w:space="0" w:color="000000"/>
              <w:bottom w:val="single" w:sz="4" w:space="0" w:color="000000"/>
              <w:right w:val="single" w:sz="4" w:space="0" w:color="000000"/>
            </w:tcBorders>
          </w:tcPr>
          <w:p w14:paraId="2E6957D3" w14:textId="1C6206AF" w:rsidR="00EA3E60" w:rsidRPr="00632F48" w:rsidRDefault="00636B54" w:rsidP="00EA3E60">
            <w:pPr>
              <w:widowControl w:val="0"/>
              <w:autoSpaceDE w:val="0"/>
              <w:autoSpaceDN w:val="0"/>
              <w:spacing w:before="119" w:after="120" w:line="264" w:lineRule="auto"/>
              <w:ind w:left="108"/>
              <w:rPr>
                <w:rFonts w:eastAsia="Calibri" w:cs="Calibri"/>
                <w:bCs/>
                <w:color w:val="2D3037"/>
              </w:rPr>
            </w:pPr>
            <w:r w:rsidRPr="00632F48">
              <w:rPr>
                <w:rFonts w:eastAsia="Calibri" w:cs="Calibri"/>
                <w:bCs/>
                <w:color w:val="2D3037"/>
              </w:rPr>
              <w:t xml:space="preserve">July </w:t>
            </w:r>
            <w:r w:rsidR="00EA3E60" w:rsidRPr="00632F48">
              <w:rPr>
                <w:rFonts w:eastAsia="Calibri" w:cs="Calibri"/>
                <w:bCs/>
                <w:color w:val="2D3037"/>
              </w:rPr>
              <w:t>2026</w:t>
            </w:r>
          </w:p>
        </w:tc>
        <w:tc>
          <w:tcPr>
            <w:tcW w:w="786" w:type="pct"/>
            <w:tcBorders>
              <w:top w:val="single" w:sz="4" w:space="0" w:color="000000"/>
              <w:left w:val="single" w:sz="4" w:space="0" w:color="000000"/>
              <w:bottom w:val="single" w:sz="4" w:space="0" w:color="000000"/>
              <w:right w:val="single" w:sz="4" w:space="0" w:color="000000"/>
            </w:tcBorders>
          </w:tcPr>
          <w:p w14:paraId="1A5B1631" w14:textId="6F7DA65B" w:rsidR="00EA3E60" w:rsidRPr="00632F48" w:rsidRDefault="00636B54" w:rsidP="00EA3E60">
            <w:pPr>
              <w:widowControl w:val="0"/>
              <w:autoSpaceDE w:val="0"/>
              <w:autoSpaceDN w:val="0"/>
              <w:spacing w:before="119" w:after="120" w:line="264" w:lineRule="auto"/>
              <w:ind w:left="105"/>
              <w:rPr>
                <w:rFonts w:eastAsia="Calibri" w:cs="Calibri"/>
                <w:bCs/>
                <w:color w:val="2D3037"/>
              </w:rPr>
            </w:pPr>
            <w:r w:rsidRPr="00632F48">
              <w:rPr>
                <w:rFonts w:eastAsia="Calibri" w:cs="Calibri"/>
                <w:bCs/>
                <w:color w:val="2D3037"/>
              </w:rPr>
              <w:t>CEO</w:t>
            </w:r>
          </w:p>
        </w:tc>
        <w:tc>
          <w:tcPr>
            <w:tcW w:w="2487" w:type="pct"/>
            <w:tcBorders>
              <w:top w:val="single" w:sz="4" w:space="0" w:color="000000"/>
              <w:left w:val="single" w:sz="4" w:space="0" w:color="000000"/>
              <w:bottom w:val="single" w:sz="4" w:space="0" w:color="000000"/>
              <w:right w:val="single" w:sz="4" w:space="0" w:color="000000"/>
            </w:tcBorders>
          </w:tcPr>
          <w:p w14:paraId="336F15CA" w14:textId="55759283" w:rsidR="00EA3E60" w:rsidRPr="00632F48" w:rsidRDefault="00D954AA" w:rsidP="00EA3E60">
            <w:pPr>
              <w:widowControl w:val="0"/>
              <w:autoSpaceDE w:val="0"/>
              <w:autoSpaceDN w:val="0"/>
              <w:spacing w:before="119" w:after="120" w:line="264" w:lineRule="auto"/>
              <w:ind w:left="108"/>
              <w:rPr>
                <w:rFonts w:eastAsia="Calibri" w:cs="Calibri"/>
                <w:bCs/>
                <w:color w:val="2D3037"/>
              </w:rPr>
            </w:pPr>
            <w:r w:rsidRPr="00632F48">
              <w:rPr>
                <w:rFonts w:eastAsia="Calibri" w:cs="Calibri"/>
                <w:bCs/>
                <w:color w:val="2D3037"/>
              </w:rPr>
              <w:t xml:space="preserve">Revised to update and streamline reporting requirements for institutions, add ‘other misconduct’ reporting mechanism, </w:t>
            </w:r>
            <w:r w:rsidR="00693378" w:rsidRPr="00632F48">
              <w:rPr>
                <w:rFonts w:eastAsia="Calibri" w:cs="Calibri"/>
                <w:bCs/>
                <w:color w:val="2D3037"/>
              </w:rPr>
              <w:t>and update</w:t>
            </w:r>
            <w:r w:rsidR="00636B54" w:rsidRPr="00632F48">
              <w:rPr>
                <w:rFonts w:eastAsia="Calibri" w:cs="Calibri"/>
                <w:bCs/>
                <w:color w:val="2D3037"/>
              </w:rPr>
              <w:t xml:space="preserve"> ARC internal processes and consequential actions for consistency with new Grant Agreements and Grant Guidelines</w:t>
            </w:r>
            <w:r w:rsidR="00693378" w:rsidRPr="00632F48">
              <w:rPr>
                <w:rFonts w:eastAsia="Calibri" w:cs="Calibri"/>
                <w:bCs/>
                <w:color w:val="2D3037"/>
              </w:rPr>
              <w:t xml:space="preserve"> </w:t>
            </w:r>
          </w:p>
        </w:tc>
      </w:tr>
    </w:tbl>
    <w:p w14:paraId="7D55D3CD" w14:textId="2196002D" w:rsidR="00E777A9" w:rsidRPr="009639AF" w:rsidRDefault="001A6F00" w:rsidP="009639AF">
      <w:r>
        <w:t xml:space="preserve"> </w:t>
      </w:r>
    </w:p>
    <w:sectPr w:rsidR="00E777A9" w:rsidRPr="009639AF" w:rsidSect="006E29FE">
      <w:headerReference w:type="even" r:id="rId22"/>
      <w:headerReference w:type="default" r:id="rId23"/>
      <w:footerReference w:type="even" r:id="rId24"/>
      <w:footerReference w:type="default" r:id="rId25"/>
      <w:headerReference w:type="first" r:id="rId26"/>
      <w:footerReference w:type="first" r:id="rId27"/>
      <w:pgSz w:w="11906" w:h="16838"/>
      <w:pgMar w:top="1440" w:right="1440" w:bottom="1440" w:left="1440" w:header="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4FA4D" w14:textId="77777777" w:rsidR="00701AB7" w:rsidRDefault="00701AB7">
      <w:pPr>
        <w:spacing w:after="0" w:line="240" w:lineRule="auto"/>
      </w:pPr>
      <w:r>
        <w:separator/>
      </w:r>
    </w:p>
  </w:endnote>
  <w:endnote w:type="continuationSeparator" w:id="0">
    <w:p w14:paraId="1DC7AB0A" w14:textId="77777777" w:rsidR="00701AB7" w:rsidRDefault="00701AB7">
      <w:pPr>
        <w:spacing w:after="0" w:line="240" w:lineRule="auto"/>
      </w:pPr>
      <w:r>
        <w:continuationSeparator/>
      </w:r>
    </w:p>
  </w:endnote>
  <w:endnote w:type="continuationNotice" w:id="1">
    <w:p w14:paraId="6E64C496" w14:textId="77777777" w:rsidR="00701AB7" w:rsidRDefault="00701A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9DE1D" w14:textId="272F8234" w:rsidR="003B5D6F" w:rsidRDefault="00774F80">
    <w:pPr>
      <w:pStyle w:val="Footer"/>
    </w:pPr>
    <w:r>
      <w:rPr>
        <w:noProof/>
        <w14:ligatures w14:val="standardContextual"/>
      </w:rPr>
      <mc:AlternateContent>
        <mc:Choice Requires="wps">
          <w:drawing>
            <wp:anchor distT="0" distB="0" distL="0" distR="0" simplePos="0" relativeHeight="251663365" behindDoc="0" locked="0" layoutInCell="1" allowOverlap="1" wp14:anchorId="64A2BEE2" wp14:editId="3F46A7EF">
              <wp:simplePos x="635" y="635"/>
              <wp:positionH relativeFrom="page">
                <wp:align>center</wp:align>
              </wp:positionH>
              <wp:positionV relativeFrom="page">
                <wp:align>bottom</wp:align>
              </wp:positionV>
              <wp:extent cx="622300" cy="368300"/>
              <wp:effectExtent l="0" t="0" r="6350" b="0"/>
              <wp:wrapNone/>
              <wp:docPr id="22890294"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68300"/>
                      </a:xfrm>
                      <a:prstGeom prst="rect">
                        <a:avLst/>
                      </a:prstGeom>
                      <a:noFill/>
                      <a:ln>
                        <a:noFill/>
                      </a:ln>
                    </wps:spPr>
                    <wps:txbx>
                      <w:txbxContent>
                        <w:p w14:paraId="59C4B12A" w14:textId="69CD8713" w:rsidR="00774F80" w:rsidRPr="00774F80" w:rsidRDefault="00774F80" w:rsidP="00774F80">
                          <w:pPr>
                            <w:spacing w:after="0"/>
                            <w:rPr>
                              <w:rFonts w:ascii="Aptos" w:eastAsia="Aptos" w:hAnsi="Aptos" w:cs="Aptos"/>
                              <w:noProof/>
                              <w:color w:val="FF0000"/>
                              <w:sz w:val="24"/>
                              <w:szCs w:val="24"/>
                            </w:rPr>
                          </w:pPr>
                          <w:r w:rsidRPr="00774F8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4A2BEE2" id="_x0000_t202" coordsize="21600,21600" o:spt="202" path="m,l,21600r21600,l21600,xe">
              <v:stroke joinstyle="miter"/>
              <v:path gradientshapeok="t" o:connecttype="rect"/>
            </v:shapetype>
            <v:shape id="Text Box 13" o:spid="_x0000_s1030" type="#_x0000_t202" alt="OFFICIAL" style="position:absolute;margin-left:0;margin-top:0;width:49pt;height:29pt;z-index:2516633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" filled="f" stroked="f">
              <v:textbox style="mso-fit-shape-to-text:t" inset="0,0,0,15pt">
                <w:txbxContent>
                  <w:p w14:paraId="59C4B12A" w14:textId="69CD8713" w:rsidR="00774F80" w:rsidRPr="00774F80" w:rsidRDefault="00774F80" w:rsidP="00774F80">
                    <w:pPr>
                      <w:spacing w:after="0"/>
                      <w:rPr>
                        <w:rFonts w:ascii="Aptos" w:eastAsia="Aptos" w:hAnsi="Aptos" w:cs="Aptos"/>
                        <w:noProof/>
                        <w:color w:val="FF0000"/>
                        <w:sz w:val="24"/>
                        <w:szCs w:val="24"/>
                      </w:rPr>
                    </w:pPr>
                    <w:r w:rsidRPr="00774F80">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9BB66" w14:textId="27D0F58A" w:rsidR="003B5D6F" w:rsidRDefault="00774F80" w:rsidP="0073200E">
    <w:pPr>
      <w:pStyle w:val="Footer"/>
    </w:pPr>
    <w:r>
      <w:rPr>
        <w:noProof/>
        <w14:ligatures w14:val="standardContextual"/>
      </w:rPr>
      <mc:AlternateContent>
        <mc:Choice Requires="wps">
          <w:drawing>
            <wp:anchor distT="0" distB="0" distL="0" distR="0" simplePos="0" relativeHeight="251664389" behindDoc="0" locked="0" layoutInCell="1" allowOverlap="1" wp14:anchorId="16688800" wp14:editId="6CC6AC14">
              <wp:simplePos x="635" y="635"/>
              <wp:positionH relativeFrom="page">
                <wp:align>center</wp:align>
              </wp:positionH>
              <wp:positionV relativeFrom="page">
                <wp:align>bottom</wp:align>
              </wp:positionV>
              <wp:extent cx="622300" cy="368300"/>
              <wp:effectExtent l="0" t="0" r="6350" b="0"/>
              <wp:wrapNone/>
              <wp:docPr id="676063987"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68300"/>
                      </a:xfrm>
                      <a:prstGeom prst="rect">
                        <a:avLst/>
                      </a:prstGeom>
                      <a:noFill/>
                      <a:ln>
                        <a:noFill/>
                      </a:ln>
                    </wps:spPr>
                    <wps:txbx>
                      <w:txbxContent>
                        <w:p w14:paraId="103B8CCD" w14:textId="57955DD4" w:rsidR="00774F80" w:rsidRPr="00774F80" w:rsidRDefault="00774F80" w:rsidP="00774F80">
                          <w:pPr>
                            <w:spacing w:after="0"/>
                            <w:rPr>
                              <w:rFonts w:ascii="Aptos" w:eastAsia="Aptos" w:hAnsi="Aptos" w:cs="Aptos"/>
                              <w:noProof/>
                              <w:color w:val="FF0000"/>
                              <w:sz w:val="24"/>
                              <w:szCs w:val="24"/>
                            </w:rPr>
                          </w:pPr>
                          <w:r w:rsidRPr="00774F8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6688800" id="_x0000_t202" coordsize="21600,21600" o:spt="202" path="m,l,21600r21600,l21600,xe">
              <v:stroke joinstyle="miter"/>
              <v:path gradientshapeok="t" o:connecttype="rect"/>
            </v:shapetype>
            <v:shape id="Text Box 14" o:spid="_x0000_s1031" type="#_x0000_t202" alt="OFFICIAL" style="position:absolute;margin-left:0;margin-top:0;width:49pt;height:29pt;z-index:25166438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" filled="f" stroked="f">
              <v:textbox style="mso-fit-shape-to-text:t" inset="0,0,0,15pt">
                <w:txbxContent>
                  <w:p w14:paraId="103B8CCD" w14:textId="57955DD4" w:rsidR="00774F80" w:rsidRPr="00774F80" w:rsidRDefault="00774F80" w:rsidP="00774F80">
                    <w:pPr>
                      <w:spacing w:after="0"/>
                      <w:rPr>
                        <w:rFonts w:ascii="Aptos" w:eastAsia="Aptos" w:hAnsi="Aptos" w:cs="Aptos"/>
                        <w:noProof/>
                        <w:color w:val="FF0000"/>
                        <w:sz w:val="24"/>
                        <w:szCs w:val="24"/>
                      </w:rPr>
                    </w:pPr>
                    <w:r w:rsidRPr="00774F80">
                      <w:rPr>
                        <w:rFonts w:ascii="Aptos" w:eastAsia="Aptos" w:hAnsi="Aptos" w:cs="Aptos"/>
                        <w:noProof/>
                        <w:color w:val="FF0000"/>
                        <w:sz w:val="24"/>
                        <w:szCs w:val="24"/>
                      </w:rPr>
                      <w:t>OFFICIAL</w:t>
                    </w:r>
                  </w:p>
                </w:txbxContent>
              </v:textbox>
              <w10:wrap anchorx="page" anchory="page"/>
            </v:shape>
          </w:pict>
        </mc:Fallback>
      </mc:AlternateContent>
    </w:r>
  </w:p>
  <w:p w14:paraId="3EF0CD81" w14:textId="77777777" w:rsidR="00D265C5" w:rsidRDefault="00D265C5" w:rsidP="0073200E">
    <w:pPr>
      <w:pStyle w:val="Footer"/>
      <w:rPr>
        <w:color w:val="FF0000"/>
      </w:rPr>
    </w:pPr>
  </w:p>
  <w:sdt>
    <w:sdtPr>
      <w:rPr>
        <w:color w:val="FF0000"/>
      </w:rPr>
      <w:id w:val="-1769616900"/>
      <w:docPartObj>
        <w:docPartGallery w:val="Page Numbers (Top of Page)"/>
        <w:docPartUnique/>
      </w:docPartObj>
    </w:sdtPr>
    <w:sdtEndPr>
      <w:rPr>
        <w:i/>
        <w:iCs/>
        <w:color w:val="002060"/>
      </w:rPr>
    </w:sdtEndPr>
    <w:sdtContent>
      <w:p w14:paraId="723F171E" w14:textId="5B8DD547" w:rsidR="0073200E" w:rsidRPr="006917CB" w:rsidRDefault="0058656D" w:rsidP="0073200E">
        <w:pPr>
          <w:pStyle w:val="Footer"/>
          <w:rPr>
            <w:b/>
            <w:bCs/>
            <w:color w:val="002060"/>
            <w:sz w:val="24"/>
            <w:szCs w:val="24"/>
          </w:rPr>
        </w:pPr>
        <w:r w:rsidRPr="006917CB">
          <w:rPr>
            <w:color w:val="002060"/>
          </w:rPr>
          <w:t xml:space="preserve">ARC </w:t>
        </w:r>
        <w:r w:rsidR="00D265C5">
          <w:rPr>
            <w:color w:val="002060"/>
          </w:rPr>
          <w:t>Research Integrity and Other Misconduct Policy</w:t>
        </w:r>
        <w:r w:rsidR="0073200E" w:rsidRPr="006917CB">
          <w:rPr>
            <w:color w:val="002060"/>
          </w:rPr>
          <w:tab/>
          <w:t xml:space="preserve">Page </w:t>
        </w:r>
        <w:r w:rsidR="0073200E" w:rsidRPr="006917CB">
          <w:rPr>
            <w:b/>
            <w:bCs/>
            <w:color w:val="002060"/>
            <w:sz w:val="24"/>
            <w:szCs w:val="24"/>
          </w:rPr>
          <w:fldChar w:fldCharType="begin"/>
        </w:r>
        <w:r w:rsidR="0073200E" w:rsidRPr="006917CB">
          <w:rPr>
            <w:b/>
            <w:bCs/>
            <w:color w:val="002060"/>
          </w:rPr>
          <w:instrText xml:space="preserve"> PAGE </w:instrText>
        </w:r>
        <w:r w:rsidR="0073200E" w:rsidRPr="006917CB">
          <w:rPr>
            <w:b/>
            <w:bCs/>
            <w:color w:val="002060"/>
            <w:sz w:val="24"/>
            <w:szCs w:val="24"/>
          </w:rPr>
          <w:fldChar w:fldCharType="separate"/>
        </w:r>
        <w:r w:rsidR="0073200E" w:rsidRPr="006917CB">
          <w:rPr>
            <w:b/>
            <w:bCs/>
            <w:color w:val="002060"/>
            <w:sz w:val="24"/>
            <w:szCs w:val="24"/>
          </w:rPr>
          <w:t>8</w:t>
        </w:r>
        <w:r w:rsidR="0073200E" w:rsidRPr="006917CB">
          <w:rPr>
            <w:b/>
            <w:bCs/>
            <w:color w:val="002060"/>
            <w:sz w:val="24"/>
            <w:szCs w:val="24"/>
          </w:rPr>
          <w:fldChar w:fldCharType="end"/>
        </w:r>
        <w:r w:rsidR="0073200E" w:rsidRPr="006917CB">
          <w:rPr>
            <w:color w:val="002060"/>
          </w:rPr>
          <w:t xml:space="preserve"> of </w:t>
        </w:r>
        <w:r w:rsidR="0073200E" w:rsidRPr="006917CB">
          <w:rPr>
            <w:b/>
            <w:bCs/>
            <w:color w:val="002060"/>
            <w:sz w:val="24"/>
            <w:szCs w:val="24"/>
          </w:rPr>
          <w:fldChar w:fldCharType="begin"/>
        </w:r>
        <w:r w:rsidR="0073200E" w:rsidRPr="006917CB">
          <w:rPr>
            <w:b/>
            <w:bCs/>
            <w:color w:val="002060"/>
          </w:rPr>
          <w:instrText xml:space="preserve"> NUMPAGES  </w:instrText>
        </w:r>
        <w:r w:rsidR="0073200E" w:rsidRPr="006917CB">
          <w:rPr>
            <w:b/>
            <w:bCs/>
            <w:color w:val="002060"/>
            <w:sz w:val="24"/>
            <w:szCs w:val="24"/>
          </w:rPr>
          <w:fldChar w:fldCharType="separate"/>
        </w:r>
        <w:r w:rsidR="0073200E" w:rsidRPr="006917CB">
          <w:rPr>
            <w:b/>
            <w:bCs/>
            <w:color w:val="002060"/>
            <w:sz w:val="24"/>
            <w:szCs w:val="24"/>
          </w:rPr>
          <w:t>8</w:t>
        </w:r>
        <w:r w:rsidR="0073200E" w:rsidRPr="006917CB">
          <w:rPr>
            <w:b/>
            <w:bCs/>
            <w:color w:val="002060"/>
            <w:sz w:val="24"/>
            <w:szCs w:val="24"/>
          </w:rPr>
          <w:fldChar w:fldCharType="end"/>
        </w:r>
      </w:p>
      <w:p w14:paraId="63E8211C" w14:textId="77777777" w:rsidR="00D265C5" w:rsidRDefault="0073200E" w:rsidP="0073200E">
        <w:pPr>
          <w:pStyle w:val="Footer"/>
          <w:rPr>
            <w:i/>
            <w:iCs/>
            <w:color w:val="002060"/>
          </w:rPr>
        </w:pPr>
        <w:r w:rsidRPr="006917CB">
          <w:rPr>
            <w:i/>
            <w:iCs/>
            <w:color w:val="002060"/>
          </w:rPr>
          <w:t xml:space="preserve">Version: </w:t>
        </w:r>
        <w:r w:rsidR="00D265C5" w:rsidRPr="00D265C5">
          <w:rPr>
            <w:i/>
            <w:iCs/>
            <w:color w:val="002060"/>
          </w:rPr>
          <w:t>2026.1</w:t>
        </w:r>
      </w:p>
    </w:sdtContent>
  </w:sdt>
  <w:sdt>
    <w:sdtPr>
      <w:rPr>
        <w:i/>
        <w:iCs/>
        <w:color w:val="002060"/>
      </w:rPr>
      <w:id w:val="-440530902"/>
      <w:docPartObj>
        <w:docPartGallery w:val="Page Numbers (Bottom of Page)"/>
        <w:docPartUnique/>
      </w:docPartObj>
    </w:sdtPr>
    <w:sdtEndPr>
      <w:rPr>
        <w:i w:val="0"/>
        <w:iCs w:val="0"/>
        <w:noProof/>
        <w:color w:val="auto"/>
      </w:rPr>
    </w:sdtEndPr>
    <w:sdtContent>
      <w:p w14:paraId="7966DB99" w14:textId="5B4B1F7D" w:rsidR="0073200E" w:rsidRPr="006917CB" w:rsidRDefault="0073200E" w:rsidP="0073200E">
        <w:pPr>
          <w:pStyle w:val="Footer"/>
          <w:rPr>
            <w:i/>
            <w:iCs/>
            <w:color w:val="002060"/>
          </w:rPr>
        </w:pPr>
      </w:p>
      <w:p w14:paraId="3C8E6FBC" w14:textId="1AEACD8F" w:rsidR="00204DC6" w:rsidRDefault="00701AB7">
        <w:pPr>
          <w:pStyle w:val="Footer"/>
          <w:jc w:val="center"/>
        </w:pPr>
      </w:p>
    </w:sdtContent>
  </w:sdt>
  <w:p w14:paraId="64BDD5E1" w14:textId="77777777" w:rsidR="00B20E2D" w:rsidRDefault="00B20E2D" w:rsidP="00B20E2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88224" w14:textId="0C0C8E21" w:rsidR="00146F1F" w:rsidRPr="00146F1F" w:rsidRDefault="00774F80">
    <w:pPr>
      <w:pStyle w:val="Footer"/>
      <w:rPr>
        <w:color w:val="FFFFFF" w:themeColor="background1"/>
      </w:rPr>
    </w:pPr>
    <w:r>
      <w:rPr>
        <w:noProof/>
        <w:color w:val="FFFFFF" w:themeColor="background1"/>
        <w14:ligatures w14:val="standardContextual"/>
      </w:rPr>
      <mc:AlternateContent>
        <mc:Choice Requires="wps">
          <w:drawing>
            <wp:anchor distT="0" distB="0" distL="0" distR="0" simplePos="0" relativeHeight="251662341" behindDoc="0" locked="0" layoutInCell="1" allowOverlap="1" wp14:anchorId="58B549B3" wp14:editId="4BB03200">
              <wp:simplePos x="635" y="635"/>
              <wp:positionH relativeFrom="page">
                <wp:align>center</wp:align>
              </wp:positionH>
              <wp:positionV relativeFrom="page">
                <wp:align>bottom</wp:align>
              </wp:positionV>
              <wp:extent cx="622300" cy="368300"/>
              <wp:effectExtent l="0" t="0" r="6350" b="0"/>
              <wp:wrapNone/>
              <wp:docPr id="1438806640"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68300"/>
                      </a:xfrm>
                      <a:prstGeom prst="rect">
                        <a:avLst/>
                      </a:prstGeom>
                      <a:noFill/>
                      <a:ln>
                        <a:noFill/>
                      </a:ln>
                    </wps:spPr>
                    <wps:txbx>
                      <w:txbxContent>
                        <w:p w14:paraId="5212AF88" w14:textId="31E4E373" w:rsidR="00774F80" w:rsidRPr="00774F80" w:rsidRDefault="00774F80" w:rsidP="00774F80">
                          <w:pPr>
                            <w:spacing w:after="0"/>
                            <w:rPr>
                              <w:rFonts w:ascii="Aptos" w:eastAsia="Aptos" w:hAnsi="Aptos" w:cs="Aptos"/>
                              <w:noProof/>
                              <w:color w:val="FF0000"/>
                              <w:sz w:val="24"/>
                              <w:szCs w:val="24"/>
                            </w:rPr>
                          </w:pPr>
                          <w:r w:rsidRPr="00774F8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B549B3" id="_x0000_t202" coordsize="21600,21600" o:spt="202" path="m,l,21600r21600,l21600,xe">
              <v:stroke joinstyle="miter"/>
              <v:path gradientshapeok="t" o:connecttype="rect"/>
            </v:shapetype>
            <v:shape id="Text Box 12" o:spid="_x0000_s1033" type="#_x0000_t202" alt="OFFICIAL" style="position:absolute;margin-left:0;margin-top:0;width:49pt;height:29pt;z-index:2516623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" filled="f" stroked="f">
              <v:textbox style="mso-fit-shape-to-text:t" inset="0,0,0,15pt">
                <w:txbxContent>
                  <w:p w14:paraId="5212AF88" w14:textId="31E4E373" w:rsidR="00774F80" w:rsidRPr="00774F80" w:rsidRDefault="00774F80" w:rsidP="00774F80">
                    <w:pPr>
                      <w:spacing w:after="0"/>
                      <w:rPr>
                        <w:rFonts w:ascii="Aptos" w:eastAsia="Aptos" w:hAnsi="Aptos" w:cs="Aptos"/>
                        <w:noProof/>
                        <w:color w:val="FF0000"/>
                        <w:sz w:val="24"/>
                        <w:szCs w:val="24"/>
                      </w:rPr>
                    </w:pPr>
                    <w:r w:rsidRPr="00774F80">
                      <w:rPr>
                        <w:rFonts w:ascii="Aptos" w:eastAsia="Aptos" w:hAnsi="Aptos" w:cs="Aptos"/>
                        <w:noProof/>
                        <w:color w:val="FF0000"/>
                        <w:sz w:val="24"/>
                        <w:szCs w:val="24"/>
                      </w:rPr>
                      <w:t>OFFICIAL</w:t>
                    </w:r>
                  </w:p>
                </w:txbxContent>
              </v:textbox>
              <w10:wrap anchorx="page" anchory="page"/>
            </v:shape>
          </w:pict>
        </mc:Fallback>
      </mc:AlternateContent>
    </w:r>
    <w:r w:rsidR="00146F1F">
      <w:rPr>
        <w:color w:val="FFFFFF" w:themeColor="background1"/>
      </w:rPr>
      <w:t>DOI</w:t>
    </w:r>
  </w:p>
  <w:p w14:paraId="26771FE4" w14:textId="5E843455" w:rsidR="00EB3581" w:rsidRDefault="00EB35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EF48B" w14:textId="77777777" w:rsidR="00701AB7" w:rsidRDefault="00701AB7">
      <w:pPr>
        <w:spacing w:after="0" w:line="240" w:lineRule="auto"/>
      </w:pPr>
      <w:r>
        <w:separator/>
      </w:r>
    </w:p>
  </w:footnote>
  <w:footnote w:type="continuationSeparator" w:id="0">
    <w:p w14:paraId="64B4B19C" w14:textId="77777777" w:rsidR="00701AB7" w:rsidRDefault="00701AB7">
      <w:pPr>
        <w:spacing w:after="0" w:line="240" w:lineRule="auto"/>
      </w:pPr>
      <w:r>
        <w:continuationSeparator/>
      </w:r>
    </w:p>
  </w:footnote>
  <w:footnote w:type="continuationNotice" w:id="1">
    <w:p w14:paraId="600137CB" w14:textId="77777777" w:rsidR="00701AB7" w:rsidRDefault="00701AB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99BB4" w14:textId="011886A6" w:rsidR="003B5D6F" w:rsidRDefault="00774F80">
    <w:pPr>
      <w:pStyle w:val="Header"/>
    </w:pPr>
    <w:r>
      <w:rPr>
        <w:noProof/>
        <w14:ligatures w14:val="standardContextual"/>
      </w:rPr>
      <mc:AlternateContent>
        <mc:Choice Requires="wps">
          <w:drawing>
            <wp:anchor distT="0" distB="0" distL="0" distR="0" simplePos="0" relativeHeight="251660293" behindDoc="0" locked="0" layoutInCell="1" allowOverlap="1" wp14:anchorId="24F22E60" wp14:editId="791FE3F9">
              <wp:simplePos x="635" y="635"/>
              <wp:positionH relativeFrom="page">
                <wp:align>center</wp:align>
              </wp:positionH>
              <wp:positionV relativeFrom="page">
                <wp:align>top</wp:align>
              </wp:positionV>
              <wp:extent cx="622300" cy="368300"/>
              <wp:effectExtent l="0" t="0" r="6350" b="12700"/>
              <wp:wrapNone/>
              <wp:docPr id="1042081002"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68300"/>
                      </a:xfrm>
                      <a:prstGeom prst="rect">
                        <a:avLst/>
                      </a:prstGeom>
                      <a:noFill/>
                      <a:ln>
                        <a:noFill/>
                      </a:ln>
                    </wps:spPr>
                    <wps:txbx>
                      <w:txbxContent>
                        <w:p w14:paraId="1D95C4BA" w14:textId="15A8DC2E" w:rsidR="00774F80" w:rsidRPr="00774F80" w:rsidRDefault="00774F80" w:rsidP="00774F80">
                          <w:pPr>
                            <w:spacing w:after="0"/>
                            <w:rPr>
                              <w:rFonts w:ascii="Aptos" w:eastAsia="Aptos" w:hAnsi="Aptos" w:cs="Aptos"/>
                              <w:noProof/>
                              <w:color w:val="FF0000"/>
                              <w:sz w:val="24"/>
                              <w:szCs w:val="24"/>
                            </w:rPr>
                          </w:pPr>
                          <w:r w:rsidRPr="00774F8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4F22E60" id="_x0000_t202" coordsize="21600,21600" o:spt="202" path="m,l,21600r21600,l21600,xe">
              <v:stroke joinstyle="miter"/>
              <v:path gradientshapeok="t" o:connecttype="rect"/>
            </v:shapetype>
            <v:shape id="Text Box 10" o:spid="_x0000_s1028" type="#_x0000_t202" alt="OFFICIAL" style="position:absolute;margin-left:0;margin-top:0;width:49pt;height:29pt;z-index:25166029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" filled="f" stroked="f">
              <v:textbox style="mso-fit-shape-to-text:t" inset="0,15pt,0,0">
                <w:txbxContent>
                  <w:p w14:paraId="1D95C4BA" w14:textId="15A8DC2E" w:rsidR="00774F80" w:rsidRPr="00774F80" w:rsidRDefault="00774F80" w:rsidP="00774F80">
                    <w:pPr>
                      <w:spacing w:after="0"/>
                      <w:rPr>
                        <w:rFonts w:ascii="Aptos" w:eastAsia="Aptos" w:hAnsi="Aptos" w:cs="Aptos"/>
                        <w:noProof/>
                        <w:color w:val="FF0000"/>
                        <w:sz w:val="24"/>
                        <w:szCs w:val="24"/>
                      </w:rPr>
                    </w:pPr>
                    <w:r w:rsidRPr="00774F80">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B052D" w14:textId="72A615E7" w:rsidR="003B5D6F" w:rsidRDefault="00774F80">
    <w:pPr>
      <w:pStyle w:val="Header"/>
    </w:pPr>
    <w:r>
      <w:rPr>
        <w:noProof/>
        <w14:ligatures w14:val="standardContextual"/>
      </w:rPr>
      <mc:AlternateContent>
        <mc:Choice Requires="wps">
          <w:drawing>
            <wp:anchor distT="0" distB="0" distL="0" distR="0" simplePos="0" relativeHeight="251661317" behindDoc="0" locked="0" layoutInCell="1" allowOverlap="1" wp14:anchorId="68A32D5C" wp14:editId="17B3C7D5">
              <wp:simplePos x="635" y="635"/>
              <wp:positionH relativeFrom="page">
                <wp:align>center</wp:align>
              </wp:positionH>
              <wp:positionV relativeFrom="page">
                <wp:align>top</wp:align>
              </wp:positionV>
              <wp:extent cx="622300" cy="368300"/>
              <wp:effectExtent l="0" t="0" r="6350" b="12700"/>
              <wp:wrapNone/>
              <wp:docPr id="530763222"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68300"/>
                      </a:xfrm>
                      <a:prstGeom prst="rect">
                        <a:avLst/>
                      </a:prstGeom>
                      <a:noFill/>
                      <a:ln>
                        <a:noFill/>
                      </a:ln>
                    </wps:spPr>
                    <wps:txbx>
                      <w:txbxContent>
                        <w:p w14:paraId="1F91B6DF" w14:textId="342142EF" w:rsidR="00774F80" w:rsidRPr="00774F80" w:rsidRDefault="00774F80" w:rsidP="00774F80">
                          <w:pPr>
                            <w:spacing w:after="0"/>
                            <w:rPr>
                              <w:rFonts w:ascii="Aptos" w:eastAsia="Aptos" w:hAnsi="Aptos" w:cs="Aptos"/>
                              <w:noProof/>
                              <w:color w:val="FF0000"/>
                              <w:sz w:val="24"/>
                              <w:szCs w:val="24"/>
                            </w:rPr>
                          </w:pPr>
                          <w:r w:rsidRPr="00774F8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8A32D5C" id="_x0000_t202" coordsize="21600,21600" o:spt="202" path="m,l,21600r21600,l21600,xe">
              <v:stroke joinstyle="miter"/>
              <v:path gradientshapeok="t" o:connecttype="rect"/>
            </v:shapetype>
            <v:shape id="Text Box 11" o:spid="_x0000_s1029" type="#_x0000_t202" alt="OFFICIAL" style="position:absolute;margin-left:0;margin-top:0;width:49pt;height:29pt;z-index:25166131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" filled="f" stroked="f">
              <v:textbox style="mso-fit-shape-to-text:t" inset="0,15pt,0,0">
                <w:txbxContent>
                  <w:p w14:paraId="1F91B6DF" w14:textId="342142EF" w:rsidR="00774F80" w:rsidRPr="00774F80" w:rsidRDefault="00774F80" w:rsidP="00774F80">
                    <w:pPr>
                      <w:spacing w:after="0"/>
                      <w:rPr>
                        <w:rFonts w:ascii="Aptos" w:eastAsia="Aptos" w:hAnsi="Aptos" w:cs="Aptos"/>
                        <w:noProof/>
                        <w:color w:val="FF0000"/>
                        <w:sz w:val="24"/>
                        <w:szCs w:val="24"/>
                      </w:rPr>
                    </w:pPr>
                    <w:r w:rsidRPr="00774F80">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5B5BE" w14:textId="210FCD98" w:rsidR="003B5D6F" w:rsidRDefault="00774F80">
    <w:pPr>
      <w:pStyle w:val="Header"/>
    </w:pPr>
    <w:r>
      <w:rPr>
        <w:noProof/>
        <w14:ligatures w14:val="standardContextual"/>
      </w:rPr>
      <mc:AlternateContent>
        <mc:Choice Requires="wps">
          <w:drawing>
            <wp:anchor distT="0" distB="0" distL="0" distR="0" simplePos="0" relativeHeight="251659269" behindDoc="0" locked="0" layoutInCell="1" allowOverlap="1" wp14:anchorId="764F1316" wp14:editId="35F33214">
              <wp:simplePos x="635" y="635"/>
              <wp:positionH relativeFrom="page">
                <wp:align>center</wp:align>
              </wp:positionH>
              <wp:positionV relativeFrom="page">
                <wp:align>top</wp:align>
              </wp:positionV>
              <wp:extent cx="622300" cy="368300"/>
              <wp:effectExtent l="0" t="0" r="6350" b="12700"/>
              <wp:wrapNone/>
              <wp:docPr id="1101902728"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68300"/>
                      </a:xfrm>
                      <a:prstGeom prst="rect">
                        <a:avLst/>
                      </a:prstGeom>
                      <a:noFill/>
                      <a:ln>
                        <a:noFill/>
                      </a:ln>
                    </wps:spPr>
                    <wps:txbx>
                      <w:txbxContent>
                        <w:p w14:paraId="4CC99DE5" w14:textId="6DBB32E7" w:rsidR="00774F80" w:rsidRPr="00774F80" w:rsidRDefault="00774F80" w:rsidP="00774F80">
                          <w:pPr>
                            <w:spacing w:after="0"/>
                            <w:rPr>
                              <w:rFonts w:ascii="Aptos" w:eastAsia="Aptos" w:hAnsi="Aptos" w:cs="Aptos"/>
                              <w:noProof/>
                              <w:color w:val="FF0000"/>
                              <w:sz w:val="24"/>
                              <w:szCs w:val="24"/>
                            </w:rPr>
                          </w:pPr>
                          <w:r w:rsidRPr="00774F8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4F1316" id="_x0000_t202" coordsize="21600,21600" o:spt="202" path="m,l,21600r21600,l21600,xe">
              <v:stroke joinstyle="miter"/>
              <v:path gradientshapeok="t" o:connecttype="rect"/>
            </v:shapetype>
            <v:shape id="Text Box 9" o:spid="_x0000_s1032" type="#_x0000_t202" alt="OFFICIAL" style="position:absolute;margin-left:0;margin-top:0;width:49pt;height:29pt;z-index:25165926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" filled="f" stroked="f">
              <v:textbox style="mso-fit-shape-to-text:t" inset="0,15pt,0,0">
                <w:txbxContent>
                  <w:p w14:paraId="4CC99DE5" w14:textId="6DBB32E7" w:rsidR="00774F80" w:rsidRPr="00774F80" w:rsidRDefault="00774F80" w:rsidP="00774F80">
                    <w:pPr>
                      <w:spacing w:after="0"/>
                      <w:rPr>
                        <w:rFonts w:ascii="Aptos" w:eastAsia="Aptos" w:hAnsi="Aptos" w:cs="Aptos"/>
                        <w:noProof/>
                        <w:color w:val="FF0000"/>
                        <w:sz w:val="24"/>
                        <w:szCs w:val="24"/>
                      </w:rPr>
                    </w:pPr>
                    <w:r w:rsidRPr="00774F80">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846E6"/>
    <w:multiLevelType w:val="hybridMultilevel"/>
    <w:tmpl w:val="775A53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837287C"/>
    <w:multiLevelType w:val="hybridMultilevel"/>
    <w:tmpl w:val="B0D200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8C0374F"/>
    <w:multiLevelType w:val="hybridMultilevel"/>
    <w:tmpl w:val="3DE030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C0C2C64"/>
    <w:multiLevelType w:val="hybridMultilevel"/>
    <w:tmpl w:val="88F8F8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A327395"/>
    <w:multiLevelType w:val="hybridMultilevel"/>
    <w:tmpl w:val="8A0434C2"/>
    <w:lvl w:ilvl="0" w:tplc="75301602">
      <w:start w:val="1"/>
      <w:numFmt w:val="bullet"/>
      <w:lvlText w:val=""/>
      <w:lvlJc w:val="left"/>
      <w:pPr>
        <w:ind w:left="72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CCF438F"/>
    <w:multiLevelType w:val="multilevel"/>
    <w:tmpl w:val="F0ACBF08"/>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6" w15:restartNumberingAfterBreak="0">
    <w:nsid w:val="32FB721F"/>
    <w:multiLevelType w:val="hybridMultilevel"/>
    <w:tmpl w:val="D79048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447482C"/>
    <w:multiLevelType w:val="hybridMultilevel"/>
    <w:tmpl w:val="FED023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B6004CB"/>
    <w:multiLevelType w:val="hybridMultilevel"/>
    <w:tmpl w:val="FD0C7A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BC24144"/>
    <w:multiLevelType w:val="hybridMultilevel"/>
    <w:tmpl w:val="8DC6631E"/>
    <w:lvl w:ilvl="0" w:tplc="F9BC3624">
      <w:start w:val="6"/>
      <w:numFmt w:val="bullet"/>
      <w:lvlText w:val="-"/>
      <w:lvlJc w:val="left"/>
      <w:pPr>
        <w:ind w:left="1080" w:hanging="360"/>
      </w:pPr>
      <w:rPr>
        <w:rFonts w:ascii="Aptos" w:eastAsiaTheme="minorHAnsi" w:hAnsi="Aptos" w:cstheme="minorBidi"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4DA459EE"/>
    <w:multiLevelType w:val="hybridMultilevel"/>
    <w:tmpl w:val="12385C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3BF1893"/>
    <w:multiLevelType w:val="hybridMultilevel"/>
    <w:tmpl w:val="0CFEEB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5C76FF3"/>
    <w:multiLevelType w:val="hybridMultilevel"/>
    <w:tmpl w:val="0B9A62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BA6431A"/>
    <w:multiLevelType w:val="hybridMultilevel"/>
    <w:tmpl w:val="164CDB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F50547D"/>
    <w:multiLevelType w:val="hybridMultilevel"/>
    <w:tmpl w:val="EC6696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C0A6215"/>
    <w:multiLevelType w:val="hybridMultilevel"/>
    <w:tmpl w:val="0B342B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CAD5B41"/>
    <w:multiLevelType w:val="hybridMultilevel"/>
    <w:tmpl w:val="1ED8C2E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7EDF77CB"/>
    <w:multiLevelType w:val="multilevel"/>
    <w:tmpl w:val="F29E45D2"/>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num w:numId="1" w16cid:durableId="1980305230">
    <w:abstractNumId w:val="5"/>
  </w:num>
  <w:num w:numId="2" w16cid:durableId="52629511">
    <w:abstractNumId w:val="9"/>
  </w:num>
  <w:num w:numId="3" w16cid:durableId="1065953116">
    <w:abstractNumId w:val="3"/>
  </w:num>
  <w:num w:numId="4" w16cid:durableId="1903787806">
    <w:abstractNumId w:val="17"/>
  </w:num>
  <w:num w:numId="5" w16cid:durableId="1437866839">
    <w:abstractNumId w:val="1"/>
  </w:num>
  <w:num w:numId="6" w16cid:durableId="791442480">
    <w:abstractNumId w:val="7"/>
  </w:num>
  <w:num w:numId="7" w16cid:durableId="797915531">
    <w:abstractNumId w:val="10"/>
  </w:num>
  <w:num w:numId="8" w16cid:durableId="1696881649">
    <w:abstractNumId w:val="4"/>
  </w:num>
  <w:num w:numId="9" w16cid:durableId="1439450387">
    <w:abstractNumId w:val="8"/>
  </w:num>
  <w:num w:numId="10" w16cid:durableId="1823306501">
    <w:abstractNumId w:val="11"/>
  </w:num>
  <w:num w:numId="11" w16cid:durableId="1592275072">
    <w:abstractNumId w:val="13"/>
  </w:num>
  <w:num w:numId="12" w16cid:durableId="29696541">
    <w:abstractNumId w:val="15"/>
  </w:num>
  <w:num w:numId="13" w16cid:durableId="1870098056">
    <w:abstractNumId w:val="2"/>
  </w:num>
  <w:num w:numId="14" w16cid:durableId="877737451">
    <w:abstractNumId w:val="6"/>
  </w:num>
  <w:num w:numId="15" w16cid:durableId="627902981">
    <w:abstractNumId w:val="0"/>
  </w:num>
  <w:num w:numId="16" w16cid:durableId="149255828">
    <w:abstractNumId w:val="12"/>
  </w:num>
  <w:num w:numId="17" w16cid:durableId="1423455264">
    <w:abstractNumId w:val="14"/>
  </w:num>
  <w:num w:numId="18" w16cid:durableId="376130210">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863"/>
    <w:rsid w:val="0000058E"/>
    <w:rsid w:val="000011BF"/>
    <w:rsid w:val="000011F3"/>
    <w:rsid w:val="000013B8"/>
    <w:rsid w:val="0000335C"/>
    <w:rsid w:val="0000469C"/>
    <w:rsid w:val="00004734"/>
    <w:rsid w:val="000056A8"/>
    <w:rsid w:val="0000621E"/>
    <w:rsid w:val="00006699"/>
    <w:rsid w:val="00006A42"/>
    <w:rsid w:val="00007004"/>
    <w:rsid w:val="000131BE"/>
    <w:rsid w:val="00013EF7"/>
    <w:rsid w:val="00014436"/>
    <w:rsid w:val="00014524"/>
    <w:rsid w:val="00014DB9"/>
    <w:rsid w:val="00015884"/>
    <w:rsid w:val="0001676C"/>
    <w:rsid w:val="00016AEC"/>
    <w:rsid w:val="00016BAA"/>
    <w:rsid w:val="0001736B"/>
    <w:rsid w:val="00017B88"/>
    <w:rsid w:val="0002067A"/>
    <w:rsid w:val="00020D13"/>
    <w:rsid w:val="00021589"/>
    <w:rsid w:val="00021782"/>
    <w:rsid w:val="00021F4C"/>
    <w:rsid w:val="0002216C"/>
    <w:rsid w:val="0002233E"/>
    <w:rsid w:val="000229B8"/>
    <w:rsid w:val="00022DF0"/>
    <w:rsid w:val="00026619"/>
    <w:rsid w:val="00027C05"/>
    <w:rsid w:val="00027CE9"/>
    <w:rsid w:val="0003038B"/>
    <w:rsid w:val="00030C0E"/>
    <w:rsid w:val="000311A6"/>
    <w:rsid w:val="0003140A"/>
    <w:rsid w:val="0003201B"/>
    <w:rsid w:val="00032440"/>
    <w:rsid w:val="000327B8"/>
    <w:rsid w:val="00032B8E"/>
    <w:rsid w:val="00032D1B"/>
    <w:rsid w:val="00033062"/>
    <w:rsid w:val="00033717"/>
    <w:rsid w:val="00036225"/>
    <w:rsid w:val="00036542"/>
    <w:rsid w:val="00036DCF"/>
    <w:rsid w:val="00037A98"/>
    <w:rsid w:val="00037AEA"/>
    <w:rsid w:val="00040212"/>
    <w:rsid w:val="000402B6"/>
    <w:rsid w:val="00040370"/>
    <w:rsid w:val="000407C3"/>
    <w:rsid w:val="0004378E"/>
    <w:rsid w:val="00043CD8"/>
    <w:rsid w:val="00043ED4"/>
    <w:rsid w:val="00045E17"/>
    <w:rsid w:val="000470E8"/>
    <w:rsid w:val="0004740C"/>
    <w:rsid w:val="000500E7"/>
    <w:rsid w:val="00050E0C"/>
    <w:rsid w:val="00051013"/>
    <w:rsid w:val="000520E7"/>
    <w:rsid w:val="00052702"/>
    <w:rsid w:val="000528FC"/>
    <w:rsid w:val="00052A10"/>
    <w:rsid w:val="00052F47"/>
    <w:rsid w:val="00053574"/>
    <w:rsid w:val="00053A71"/>
    <w:rsid w:val="0005410F"/>
    <w:rsid w:val="000553FC"/>
    <w:rsid w:val="00055C54"/>
    <w:rsid w:val="0005607E"/>
    <w:rsid w:val="000563B7"/>
    <w:rsid w:val="0005671B"/>
    <w:rsid w:val="000576CC"/>
    <w:rsid w:val="00057905"/>
    <w:rsid w:val="00060757"/>
    <w:rsid w:val="0006173A"/>
    <w:rsid w:val="00061BDE"/>
    <w:rsid w:val="00061D19"/>
    <w:rsid w:val="00063332"/>
    <w:rsid w:val="00063EAD"/>
    <w:rsid w:val="00063EC0"/>
    <w:rsid w:val="0006406A"/>
    <w:rsid w:val="000650AD"/>
    <w:rsid w:val="000662B1"/>
    <w:rsid w:val="00066631"/>
    <w:rsid w:val="0007025A"/>
    <w:rsid w:val="00070D25"/>
    <w:rsid w:val="0007129A"/>
    <w:rsid w:val="00071BD9"/>
    <w:rsid w:val="00073A74"/>
    <w:rsid w:val="00074044"/>
    <w:rsid w:val="000745A4"/>
    <w:rsid w:val="00074873"/>
    <w:rsid w:val="00075706"/>
    <w:rsid w:val="00075B0E"/>
    <w:rsid w:val="0007675D"/>
    <w:rsid w:val="00077B77"/>
    <w:rsid w:val="000802FB"/>
    <w:rsid w:val="00081047"/>
    <w:rsid w:val="000810B0"/>
    <w:rsid w:val="00081338"/>
    <w:rsid w:val="000813A3"/>
    <w:rsid w:val="000814D3"/>
    <w:rsid w:val="000820A0"/>
    <w:rsid w:val="00082D70"/>
    <w:rsid w:val="00082DF6"/>
    <w:rsid w:val="00083199"/>
    <w:rsid w:val="000849BC"/>
    <w:rsid w:val="000850A9"/>
    <w:rsid w:val="000902E1"/>
    <w:rsid w:val="000904ED"/>
    <w:rsid w:val="0009135E"/>
    <w:rsid w:val="000921AD"/>
    <w:rsid w:val="0009318B"/>
    <w:rsid w:val="0009342C"/>
    <w:rsid w:val="00093B50"/>
    <w:rsid w:val="00093DCF"/>
    <w:rsid w:val="00093EE9"/>
    <w:rsid w:val="00094623"/>
    <w:rsid w:val="00095281"/>
    <w:rsid w:val="000954BA"/>
    <w:rsid w:val="00097E69"/>
    <w:rsid w:val="000A013F"/>
    <w:rsid w:val="000A0A73"/>
    <w:rsid w:val="000A0D5A"/>
    <w:rsid w:val="000A11C0"/>
    <w:rsid w:val="000A17EC"/>
    <w:rsid w:val="000A18B7"/>
    <w:rsid w:val="000A1C14"/>
    <w:rsid w:val="000A1F4C"/>
    <w:rsid w:val="000A3440"/>
    <w:rsid w:val="000A3A78"/>
    <w:rsid w:val="000A409C"/>
    <w:rsid w:val="000A446A"/>
    <w:rsid w:val="000A5E78"/>
    <w:rsid w:val="000A6106"/>
    <w:rsid w:val="000A699B"/>
    <w:rsid w:val="000A7AED"/>
    <w:rsid w:val="000A7D93"/>
    <w:rsid w:val="000B1003"/>
    <w:rsid w:val="000B13AC"/>
    <w:rsid w:val="000B13B5"/>
    <w:rsid w:val="000B1E39"/>
    <w:rsid w:val="000B20F4"/>
    <w:rsid w:val="000B22E8"/>
    <w:rsid w:val="000B2588"/>
    <w:rsid w:val="000B2ACF"/>
    <w:rsid w:val="000B3215"/>
    <w:rsid w:val="000B3969"/>
    <w:rsid w:val="000B4805"/>
    <w:rsid w:val="000B50F7"/>
    <w:rsid w:val="000B5D5F"/>
    <w:rsid w:val="000B6263"/>
    <w:rsid w:val="000B7143"/>
    <w:rsid w:val="000B75C1"/>
    <w:rsid w:val="000B7D3D"/>
    <w:rsid w:val="000C02AE"/>
    <w:rsid w:val="000C08F0"/>
    <w:rsid w:val="000C0F18"/>
    <w:rsid w:val="000C1F2F"/>
    <w:rsid w:val="000C28C0"/>
    <w:rsid w:val="000C28C2"/>
    <w:rsid w:val="000C403E"/>
    <w:rsid w:val="000C4AF5"/>
    <w:rsid w:val="000C5052"/>
    <w:rsid w:val="000C545F"/>
    <w:rsid w:val="000C61D4"/>
    <w:rsid w:val="000C63EB"/>
    <w:rsid w:val="000C664C"/>
    <w:rsid w:val="000C76DA"/>
    <w:rsid w:val="000D03C4"/>
    <w:rsid w:val="000D0424"/>
    <w:rsid w:val="000D0510"/>
    <w:rsid w:val="000D079F"/>
    <w:rsid w:val="000D10CB"/>
    <w:rsid w:val="000D1634"/>
    <w:rsid w:val="000D2EF9"/>
    <w:rsid w:val="000D3439"/>
    <w:rsid w:val="000D3A9C"/>
    <w:rsid w:val="000D40E8"/>
    <w:rsid w:val="000D483F"/>
    <w:rsid w:val="000D49C8"/>
    <w:rsid w:val="000D4A04"/>
    <w:rsid w:val="000D6F8D"/>
    <w:rsid w:val="000D746C"/>
    <w:rsid w:val="000E08DF"/>
    <w:rsid w:val="000E116C"/>
    <w:rsid w:val="000E116D"/>
    <w:rsid w:val="000E1D93"/>
    <w:rsid w:val="000E1EF8"/>
    <w:rsid w:val="000E2065"/>
    <w:rsid w:val="000E36E4"/>
    <w:rsid w:val="000E3D06"/>
    <w:rsid w:val="000E46F3"/>
    <w:rsid w:val="000E5373"/>
    <w:rsid w:val="000E5445"/>
    <w:rsid w:val="000E55A7"/>
    <w:rsid w:val="000E5A29"/>
    <w:rsid w:val="000E5A3B"/>
    <w:rsid w:val="000E5E39"/>
    <w:rsid w:val="000E6B75"/>
    <w:rsid w:val="000E7A4F"/>
    <w:rsid w:val="000E7B28"/>
    <w:rsid w:val="000F1454"/>
    <w:rsid w:val="000F2C09"/>
    <w:rsid w:val="000F4083"/>
    <w:rsid w:val="000F461A"/>
    <w:rsid w:val="000F4CF3"/>
    <w:rsid w:val="000F4E37"/>
    <w:rsid w:val="000F5F4C"/>
    <w:rsid w:val="000F6282"/>
    <w:rsid w:val="000F7F15"/>
    <w:rsid w:val="00101AB7"/>
    <w:rsid w:val="001021E2"/>
    <w:rsid w:val="001023A2"/>
    <w:rsid w:val="001024BD"/>
    <w:rsid w:val="00102CFB"/>
    <w:rsid w:val="001038CD"/>
    <w:rsid w:val="00103AB7"/>
    <w:rsid w:val="00104C43"/>
    <w:rsid w:val="00104E9C"/>
    <w:rsid w:val="00104EBC"/>
    <w:rsid w:val="00105FE6"/>
    <w:rsid w:val="00106E24"/>
    <w:rsid w:val="0010715F"/>
    <w:rsid w:val="00107467"/>
    <w:rsid w:val="0010788F"/>
    <w:rsid w:val="00107940"/>
    <w:rsid w:val="00107B8B"/>
    <w:rsid w:val="00107EC6"/>
    <w:rsid w:val="00111B96"/>
    <w:rsid w:val="00111D8C"/>
    <w:rsid w:val="00112095"/>
    <w:rsid w:val="00114997"/>
    <w:rsid w:val="00114ADD"/>
    <w:rsid w:val="0011529F"/>
    <w:rsid w:val="00116029"/>
    <w:rsid w:val="00116219"/>
    <w:rsid w:val="0011668A"/>
    <w:rsid w:val="00117166"/>
    <w:rsid w:val="00117A9B"/>
    <w:rsid w:val="00117FD2"/>
    <w:rsid w:val="00120513"/>
    <w:rsid w:val="001209EF"/>
    <w:rsid w:val="00120C4B"/>
    <w:rsid w:val="001210F8"/>
    <w:rsid w:val="0012182F"/>
    <w:rsid w:val="00121FD1"/>
    <w:rsid w:val="0012215B"/>
    <w:rsid w:val="00123943"/>
    <w:rsid w:val="00123CCF"/>
    <w:rsid w:val="00123FD6"/>
    <w:rsid w:val="001252D9"/>
    <w:rsid w:val="0012792F"/>
    <w:rsid w:val="00127A44"/>
    <w:rsid w:val="00127EF9"/>
    <w:rsid w:val="0013032C"/>
    <w:rsid w:val="00130375"/>
    <w:rsid w:val="00130A30"/>
    <w:rsid w:val="00130E13"/>
    <w:rsid w:val="0013113D"/>
    <w:rsid w:val="00131279"/>
    <w:rsid w:val="001314DA"/>
    <w:rsid w:val="001324BB"/>
    <w:rsid w:val="00132AF5"/>
    <w:rsid w:val="0013312A"/>
    <w:rsid w:val="001341EB"/>
    <w:rsid w:val="00135FC9"/>
    <w:rsid w:val="001360C9"/>
    <w:rsid w:val="00136378"/>
    <w:rsid w:val="00137EC8"/>
    <w:rsid w:val="0014191A"/>
    <w:rsid w:val="00141E17"/>
    <w:rsid w:val="0014307D"/>
    <w:rsid w:val="0014385A"/>
    <w:rsid w:val="001455BD"/>
    <w:rsid w:val="0014564A"/>
    <w:rsid w:val="0014582A"/>
    <w:rsid w:val="0014614F"/>
    <w:rsid w:val="0014676A"/>
    <w:rsid w:val="00146C1B"/>
    <w:rsid w:val="00146F1F"/>
    <w:rsid w:val="00146F51"/>
    <w:rsid w:val="00147359"/>
    <w:rsid w:val="00147BED"/>
    <w:rsid w:val="00147C2A"/>
    <w:rsid w:val="001505E8"/>
    <w:rsid w:val="001509C0"/>
    <w:rsid w:val="001512DF"/>
    <w:rsid w:val="0015189C"/>
    <w:rsid w:val="00151A68"/>
    <w:rsid w:val="001525B1"/>
    <w:rsid w:val="0015295D"/>
    <w:rsid w:val="00152D01"/>
    <w:rsid w:val="00153663"/>
    <w:rsid w:val="00154674"/>
    <w:rsid w:val="0015509C"/>
    <w:rsid w:val="001554CB"/>
    <w:rsid w:val="00155D06"/>
    <w:rsid w:val="00155F2B"/>
    <w:rsid w:val="0015672F"/>
    <w:rsid w:val="00156E68"/>
    <w:rsid w:val="0016062F"/>
    <w:rsid w:val="00160698"/>
    <w:rsid w:val="00160950"/>
    <w:rsid w:val="00160EBA"/>
    <w:rsid w:val="001620B2"/>
    <w:rsid w:val="00162E29"/>
    <w:rsid w:val="00163072"/>
    <w:rsid w:val="001630FA"/>
    <w:rsid w:val="00163857"/>
    <w:rsid w:val="00163E3E"/>
    <w:rsid w:val="00164FA9"/>
    <w:rsid w:val="00165513"/>
    <w:rsid w:val="00166190"/>
    <w:rsid w:val="001664C1"/>
    <w:rsid w:val="001666C2"/>
    <w:rsid w:val="00166E15"/>
    <w:rsid w:val="00167221"/>
    <w:rsid w:val="001672E6"/>
    <w:rsid w:val="001709FB"/>
    <w:rsid w:val="001729C1"/>
    <w:rsid w:val="0017368E"/>
    <w:rsid w:val="0017434E"/>
    <w:rsid w:val="001762A6"/>
    <w:rsid w:val="00176D72"/>
    <w:rsid w:val="001774E8"/>
    <w:rsid w:val="00177509"/>
    <w:rsid w:val="001777B8"/>
    <w:rsid w:val="0017789D"/>
    <w:rsid w:val="001779F2"/>
    <w:rsid w:val="0018015B"/>
    <w:rsid w:val="00180748"/>
    <w:rsid w:val="00180D0A"/>
    <w:rsid w:val="001818F2"/>
    <w:rsid w:val="00181B8D"/>
    <w:rsid w:val="00182286"/>
    <w:rsid w:val="00182643"/>
    <w:rsid w:val="0018350C"/>
    <w:rsid w:val="001836A8"/>
    <w:rsid w:val="001837CA"/>
    <w:rsid w:val="00184FCB"/>
    <w:rsid w:val="00185035"/>
    <w:rsid w:val="001851D5"/>
    <w:rsid w:val="001862BF"/>
    <w:rsid w:val="00186921"/>
    <w:rsid w:val="00186E01"/>
    <w:rsid w:val="00187079"/>
    <w:rsid w:val="001872DB"/>
    <w:rsid w:val="00190A85"/>
    <w:rsid w:val="00190DD6"/>
    <w:rsid w:val="00191765"/>
    <w:rsid w:val="00191806"/>
    <w:rsid w:val="00191C62"/>
    <w:rsid w:val="0019243A"/>
    <w:rsid w:val="001925D2"/>
    <w:rsid w:val="0019261E"/>
    <w:rsid w:val="001937C3"/>
    <w:rsid w:val="0019424A"/>
    <w:rsid w:val="00194A35"/>
    <w:rsid w:val="00195767"/>
    <w:rsid w:val="00195E5C"/>
    <w:rsid w:val="00196955"/>
    <w:rsid w:val="001971C8"/>
    <w:rsid w:val="00197FF1"/>
    <w:rsid w:val="001A074D"/>
    <w:rsid w:val="001A273B"/>
    <w:rsid w:val="001A52B9"/>
    <w:rsid w:val="001A568A"/>
    <w:rsid w:val="001A5710"/>
    <w:rsid w:val="001A6303"/>
    <w:rsid w:val="001A65FE"/>
    <w:rsid w:val="001A6D66"/>
    <w:rsid w:val="001A6F00"/>
    <w:rsid w:val="001A74AD"/>
    <w:rsid w:val="001A7689"/>
    <w:rsid w:val="001A7DE3"/>
    <w:rsid w:val="001B0399"/>
    <w:rsid w:val="001B0859"/>
    <w:rsid w:val="001B10A0"/>
    <w:rsid w:val="001B1BF0"/>
    <w:rsid w:val="001B1CA0"/>
    <w:rsid w:val="001B2D67"/>
    <w:rsid w:val="001B3772"/>
    <w:rsid w:val="001B38B3"/>
    <w:rsid w:val="001B3B79"/>
    <w:rsid w:val="001B419F"/>
    <w:rsid w:val="001B56F7"/>
    <w:rsid w:val="001B5B90"/>
    <w:rsid w:val="001B6493"/>
    <w:rsid w:val="001B7518"/>
    <w:rsid w:val="001C0754"/>
    <w:rsid w:val="001C0F55"/>
    <w:rsid w:val="001C148B"/>
    <w:rsid w:val="001C18D1"/>
    <w:rsid w:val="001C57D1"/>
    <w:rsid w:val="001C5E95"/>
    <w:rsid w:val="001C681F"/>
    <w:rsid w:val="001C685D"/>
    <w:rsid w:val="001C76AA"/>
    <w:rsid w:val="001D0A67"/>
    <w:rsid w:val="001D1865"/>
    <w:rsid w:val="001D1C0D"/>
    <w:rsid w:val="001D25F3"/>
    <w:rsid w:val="001D26A0"/>
    <w:rsid w:val="001D2895"/>
    <w:rsid w:val="001D2FE2"/>
    <w:rsid w:val="001D485F"/>
    <w:rsid w:val="001D5608"/>
    <w:rsid w:val="001D7B9F"/>
    <w:rsid w:val="001D7EE2"/>
    <w:rsid w:val="001E0BBB"/>
    <w:rsid w:val="001E19D8"/>
    <w:rsid w:val="001E2231"/>
    <w:rsid w:val="001E2E2B"/>
    <w:rsid w:val="001E35CA"/>
    <w:rsid w:val="001E3786"/>
    <w:rsid w:val="001E393B"/>
    <w:rsid w:val="001E560C"/>
    <w:rsid w:val="001E5799"/>
    <w:rsid w:val="001E5BC1"/>
    <w:rsid w:val="001E7863"/>
    <w:rsid w:val="001F0548"/>
    <w:rsid w:val="001F0698"/>
    <w:rsid w:val="001F1521"/>
    <w:rsid w:val="001F2670"/>
    <w:rsid w:val="001F2A17"/>
    <w:rsid w:val="001F2E9D"/>
    <w:rsid w:val="001F377F"/>
    <w:rsid w:val="001F4324"/>
    <w:rsid w:val="001F4D77"/>
    <w:rsid w:val="001F5386"/>
    <w:rsid w:val="001F5E1F"/>
    <w:rsid w:val="001F71D4"/>
    <w:rsid w:val="001F7AC7"/>
    <w:rsid w:val="00201A71"/>
    <w:rsid w:val="00201E55"/>
    <w:rsid w:val="00202168"/>
    <w:rsid w:val="002036D7"/>
    <w:rsid w:val="00203B0B"/>
    <w:rsid w:val="00204481"/>
    <w:rsid w:val="00204DC6"/>
    <w:rsid w:val="002057A9"/>
    <w:rsid w:val="00206767"/>
    <w:rsid w:val="002071A8"/>
    <w:rsid w:val="00211487"/>
    <w:rsid w:val="00211FC7"/>
    <w:rsid w:val="002123E4"/>
    <w:rsid w:val="002124EC"/>
    <w:rsid w:val="00213736"/>
    <w:rsid w:val="00214CD5"/>
    <w:rsid w:val="00214D62"/>
    <w:rsid w:val="0021538F"/>
    <w:rsid w:val="00215EB5"/>
    <w:rsid w:val="00216448"/>
    <w:rsid w:val="00216568"/>
    <w:rsid w:val="00217A3E"/>
    <w:rsid w:val="00220ECB"/>
    <w:rsid w:val="002212BB"/>
    <w:rsid w:val="00221B51"/>
    <w:rsid w:val="00222C31"/>
    <w:rsid w:val="00222FAD"/>
    <w:rsid w:val="002230F3"/>
    <w:rsid w:val="00223B49"/>
    <w:rsid w:val="00224257"/>
    <w:rsid w:val="0022427D"/>
    <w:rsid w:val="00224DE1"/>
    <w:rsid w:val="00224F49"/>
    <w:rsid w:val="00225415"/>
    <w:rsid w:val="00225AF5"/>
    <w:rsid w:val="00226004"/>
    <w:rsid w:val="0022665E"/>
    <w:rsid w:val="00226783"/>
    <w:rsid w:val="002301F7"/>
    <w:rsid w:val="00230F53"/>
    <w:rsid w:val="0023154F"/>
    <w:rsid w:val="00231572"/>
    <w:rsid w:val="00231A4A"/>
    <w:rsid w:val="00232A59"/>
    <w:rsid w:val="00232C13"/>
    <w:rsid w:val="00233598"/>
    <w:rsid w:val="00234CD4"/>
    <w:rsid w:val="00235694"/>
    <w:rsid w:val="00235E88"/>
    <w:rsid w:val="0023759C"/>
    <w:rsid w:val="002379F7"/>
    <w:rsid w:val="002404B0"/>
    <w:rsid w:val="00241B03"/>
    <w:rsid w:val="00241FCF"/>
    <w:rsid w:val="002436F0"/>
    <w:rsid w:val="002438F9"/>
    <w:rsid w:val="00243B57"/>
    <w:rsid w:val="0024465E"/>
    <w:rsid w:val="00244B59"/>
    <w:rsid w:val="00244D29"/>
    <w:rsid w:val="00245BEE"/>
    <w:rsid w:val="00246688"/>
    <w:rsid w:val="00247132"/>
    <w:rsid w:val="0025005C"/>
    <w:rsid w:val="00250312"/>
    <w:rsid w:val="00250912"/>
    <w:rsid w:val="00252966"/>
    <w:rsid w:val="002541BB"/>
    <w:rsid w:val="00254F1D"/>
    <w:rsid w:val="00255BF2"/>
    <w:rsid w:val="00255F9F"/>
    <w:rsid w:val="00256E1F"/>
    <w:rsid w:val="0026015D"/>
    <w:rsid w:val="0026227C"/>
    <w:rsid w:val="002629BD"/>
    <w:rsid w:val="002634C8"/>
    <w:rsid w:val="00263849"/>
    <w:rsid w:val="00263EC7"/>
    <w:rsid w:val="00264420"/>
    <w:rsid w:val="00264C5D"/>
    <w:rsid w:val="0026594A"/>
    <w:rsid w:val="00265A6D"/>
    <w:rsid w:val="00265EB8"/>
    <w:rsid w:val="0026664B"/>
    <w:rsid w:val="002674A9"/>
    <w:rsid w:val="00267512"/>
    <w:rsid w:val="002675A3"/>
    <w:rsid w:val="00267F7C"/>
    <w:rsid w:val="00270FC2"/>
    <w:rsid w:val="0027143D"/>
    <w:rsid w:val="00271734"/>
    <w:rsid w:val="00271982"/>
    <w:rsid w:val="00271B72"/>
    <w:rsid w:val="00271EAC"/>
    <w:rsid w:val="002741D6"/>
    <w:rsid w:val="00274EF3"/>
    <w:rsid w:val="002752D7"/>
    <w:rsid w:val="00275B94"/>
    <w:rsid w:val="0028015D"/>
    <w:rsid w:val="002802D4"/>
    <w:rsid w:val="00281D70"/>
    <w:rsid w:val="00282012"/>
    <w:rsid w:val="00283251"/>
    <w:rsid w:val="00283B8A"/>
    <w:rsid w:val="00283D6A"/>
    <w:rsid w:val="00284724"/>
    <w:rsid w:val="00285D65"/>
    <w:rsid w:val="00286114"/>
    <w:rsid w:val="00286E9C"/>
    <w:rsid w:val="00287D96"/>
    <w:rsid w:val="00287EAE"/>
    <w:rsid w:val="00287F5C"/>
    <w:rsid w:val="002904D4"/>
    <w:rsid w:val="00290695"/>
    <w:rsid w:val="002910D1"/>
    <w:rsid w:val="002921D6"/>
    <w:rsid w:val="00293518"/>
    <w:rsid w:val="002954B5"/>
    <w:rsid w:val="00296974"/>
    <w:rsid w:val="002A035F"/>
    <w:rsid w:val="002A04CA"/>
    <w:rsid w:val="002A1112"/>
    <w:rsid w:val="002A2338"/>
    <w:rsid w:val="002A337E"/>
    <w:rsid w:val="002A3739"/>
    <w:rsid w:val="002A50E8"/>
    <w:rsid w:val="002A562D"/>
    <w:rsid w:val="002A5B08"/>
    <w:rsid w:val="002A5DCB"/>
    <w:rsid w:val="002A5F1A"/>
    <w:rsid w:val="002A633A"/>
    <w:rsid w:val="002A6E83"/>
    <w:rsid w:val="002A7AC1"/>
    <w:rsid w:val="002A7F7E"/>
    <w:rsid w:val="002B0545"/>
    <w:rsid w:val="002B172E"/>
    <w:rsid w:val="002B1BFC"/>
    <w:rsid w:val="002B1C1D"/>
    <w:rsid w:val="002B1CC3"/>
    <w:rsid w:val="002B239C"/>
    <w:rsid w:val="002B24D2"/>
    <w:rsid w:val="002B2C8D"/>
    <w:rsid w:val="002B3BB9"/>
    <w:rsid w:val="002B4E8F"/>
    <w:rsid w:val="002B511F"/>
    <w:rsid w:val="002B5950"/>
    <w:rsid w:val="002B5B7C"/>
    <w:rsid w:val="002B67B0"/>
    <w:rsid w:val="002B74A4"/>
    <w:rsid w:val="002B7FC6"/>
    <w:rsid w:val="002C042F"/>
    <w:rsid w:val="002C0D17"/>
    <w:rsid w:val="002C0DF5"/>
    <w:rsid w:val="002C2F4C"/>
    <w:rsid w:val="002C3934"/>
    <w:rsid w:val="002C3F6B"/>
    <w:rsid w:val="002C44EB"/>
    <w:rsid w:val="002C76C2"/>
    <w:rsid w:val="002C7910"/>
    <w:rsid w:val="002D0A5D"/>
    <w:rsid w:val="002D0CBD"/>
    <w:rsid w:val="002D1203"/>
    <w:rsid w:val="002D1345"/>
    <w:rsid w:val="002D1BB7"/>
    <w:rsid w:val="002D24CB"/>
    <w:rsid w:val="002D36E6"/>
    <w:rsid w:val="002D3953"/>
    <w:rsid w:val="002D450A"/>
    <w:rsid w:val="002D51CA"/>
    <w:rsid w:val="002D5511"/>
    <w:rsid w:val="002D5861"/>
    <w:rsid w:val="002D5AC4"/>
    <w:rsid w:val="002D6079"/>
    <w:rsid w:val="002D68C0"/>
    <w:rsid w:val="002D6B3D"/>
    <w:rsid w:val="002D6D14"/>
    <w:rsid w:val="002D784F"/>
    <w:rsid w:val="002D7A49"/>
    <w:rsid w:val="002D7DEC"/>
    <w:rsid w:val="002E006E"/>
    <w:rsid w:val="002E0612"/>
    <w:rsid w:val="002E1702"/>
    <w:rsid w:val="002E175E"/>
    <w:rsid w:val="002E1F98"/>
    <w:rsid w:val="002E2056"/>
    <w:rsid w:val="002E2242"/>
    <w:rsid w:val="002E39B1"/>
    <w:rsid w:val="002E3A21"/>
    <w:rsid w:val="002E3DA7"/>
    <w:rsid w:val="002E5058"/>
    <w:rsid w:val="002E53E5"/>
    <w:rsid w:val="002E6BEF"/>
    <w:rsid w:val="002F0D2D"/>
    <w:rsid w:val="002F0D30"/>
    <w:rsid w:val="002F208B"/>
    <w:rsid w:val="002F2F20"/>
    <w:rsid w:val="002F5253"/>
    <w:rsid w:val="002F544D"/>
    <w:rsid w:val="002F56DD"/>
    <w:rsid w:val="002F602C"/>
    <w:rsid w:val="0030005E"/>
    <w:rsid w:val="00302C38"/>
    <w:rsid w:val="00302F4A"/>
    <w:rsid w:val="003038E2"/>
    <w:rsid w:val="00304053"/>
    <w:rsid w:val="00304338"/>
    <w:rsid w:val="003045D2"/>
    <w:rsid w:val="00304741"/>
    <w:rsid w:val="003055CF"/>
    <w:rsid w:val="00305F85"/>
    <w:rsid w:val="003065EF"/>
    <w:rsid w:val="00306D35"/>
    <w:rsid w:val="0030743F"/>
    <w:rsid w:val="00307459"/>
    <w:rsid w:val="003110AA"/>
    <w:rsid w:val="00312574"/>
    <w:rsid w:val="00312822"/>
    <w:rsid w:val="00312A8C"/>
    <w:rsid w:val="00312C2C"/>
    <w:rsid w:val="00313E8C"/>
    <w:rsid w:val="00314B01"/>
    <w:rsid w:val="00315BB0"/>
    <w:rsid w:val="003163BF"/>
    <w:rsid w:val="00316772"/>
    <w:rsid w:val="00316BF6"/>
    <w:rsid w:val="00316C06"/>
    <w:rsid w:val="003206AF"/>
    <w:rsid w:val="00320972"/>
    <w:rsid w:val="00320FD9"/>
    <w:rsid w:val="0032119E"/>
    <w:rsid w:val="00321AF4"/>
    <w:rsid w:val="00321DF8"/>
    <w:rsid w:val="00322B1C"/>
    <w:rsid w:val="00323C56"/>
    <w:rsid w:val="00324576"/>
    <w:rsid w:val="003246DC"/>
    <w:rsid w:val="00324CFE"/>
    <w:rsid w:val="003256F4"/>
    <w:rsid w:val="00325BEA"/>
    <w:rsid w:val="0032685D"/>
    <w:rsid w:val="00326D46"/>
    <w:rsid w:val="00327800"/>
    <w:rsid w:val="00327F3A"/>
    <w:rsid w:val="0033094C"/>
    <w:rsid w:val="00330E25"/>
    <w:rsid w:val="00331119"/>
    <w:rsid w:val="0033124A"/>
    <w:rsid w:val="003319DF"/>
    <w:rsid w:val="00332343"/>
    <w:rsid w:val="003325EE"/>
    <w:rsid w:val="00332B8C"/>
    <w:rsid w:val="00333C42"/>
    <w:rsid w:val="0033440E"/>
    <w:rsid w:val="00334416"/>
    <w:rsid w:val="003351FD"/>
    <w:rsid w:val="00335C75"/>
    <w:rsid w:val="003361AE"/>
    <w:rsid w:val="003368A7"/>
    <w:rsid w:val="00336C23"/>
    <w:rsid w:val="00337CA9"/>
    <w:rsid w:val="00340C39"/>
    <w:rsid w:val="00340CCB"/>
    <w:rsid w:val="00341294"/>
    <w:rsid w:val="003415F2"/>
    <w:rsid w:val="00341856"/>
    <w:rsid w:val="00342414"/>
    <w:rsid w:val="0034304E"/>
    <w:rsid w:val="003436E9"/>
    <w:rsid w:val="00343F08"/>
    <w:rsid w:val="003445CC"/>
    <w:rsid w:val="00344F2F"/>
    <w:rsid w:val="00345142"/>
    <w:rsid w:val="00345351"/>
    <w:rsid w:val="00346099"/>
    <w:rsid w:val="003460D5"/>
    <w:rsid w:val="0035004B"/>
    <w:rsid w:val="00351934"/>
    <w:rsid w:val="00351C28"/>
    <w:rsid w:val="0035288F"/>
    <w:rsid w:val="00353957"/>
    <w:rsid w:val="00354A18"/>
    <w:rsid w:val="00355B75"/>
    <w:rsid w:val="00356610"/>
    <w:rsid w:val="0035790C"/>
    <w:rsid w:val="00360BCA"/>
    <w:rsid w:val="003610DF"/>
    <w:rsid w:val="003637B4"/>
    <w:rsid w:val="00363F3A"/>
    <w:rsid w:val="00364689"/>
    <w:rsid w:val="003649CA"/>
    <w:rsid w:val="00364A83"/>
    <w:rsid w:val="00364CBC"/>
    <w:rsid w:val="003658F8"/>
    <w:rsid w:val="00366C6C"/>
    <w:rsid w:val="00367984"/>
    <w:rsid w:val="00370002"/>
    <w:rsid w:val="00370146"/>
    <w:rsid w:val="00370554"/>
    <w:rsid w:val="00370F2C"/>
    <w:rsid w:val="0037227D"/>
    <w:rsid w:val="003729E8"/>
    <w:rsid w:val="00373223"/>
    <w:rsid w:val="003744D7"/>
    <w:rsid w:val="00376087"/>
    <w:rsid w:val="0037610F"/>
    <w:rsid w:val="0037686E"/>
    <w:rsid w:val="0038018C"/>
    <w:rsid w:val="003806FB"/>
    <w:rsid w:val="00380B8A"/>
    <w:rsid w:val="00381E47"/>
    <w:rsid w:val="003824D5"/>
    <w:rsid w:val="00382998"/>
    <w:rsid w:val="00382C92"/>
    <w:rsid w:val="00382CFA"/>
    <w:rsid w:val="003838C5"/>
    <w:rsid w:val="00383A4A"/>
    <w:rsid w:val="0038506F"/>
    <w:rsid w:val="003859A6"/>
    <w:rsid w:val="00386549"/>
    <w:rsid w:val="0038708F"/>
    <w:rsid w:val="003875F7"/>
    <w:rsid w:val="00390BDE"/>
    <w:rsid w:val="003924CA"/>
    <w:rsid w:val="003925CE"/>
    <w:rsid w:val="00392D41"/>
    <w:rsid w:val="0039367F"/>
    <w:rsid w:val="00393D91"/>
    <w:rsid w:val="00395230"/>
    <w:rsid w:val="00395DFE"/>
    <w:rsid w:val="00396829"/>
    <w:rsid w:val="00396C59"/>
    <w:rsid w:val="003A19B2"/>
    <w:rsid w:val="003A1D2A"/>
    <w:rsid w:val="003A2F5A"/>
    <w:rsid w:val="003A4CC8"/>
    <w:rsid w:val="003A5102"/>
    <w:rsid w:val="003A525C"/>
    <w:rsid w:val="003A5966"/>
    <w:rsid w:val="003A5C27"/>
    <w:rsid w:val="003A6C87"/>
    <w:rsid w:val="003A6E9C"/>
    <w:rsid w:val="003A7BBA"/>
    <w:rsid w:val="003B1C1A"/>
    <w:rsid w:val="003B2672"/>
    <w:rsid w:val="003B29D4"/>
    <w:rsid w:val="003B2FE6"/>
    <w:rsid w:val="003B4941"/>
    <w:rsid w:val="003B50C6"/>
    <w:rsid w:val="003B5D6F"/>
    <w:rsid w:val="003B5FF8"/>
    <w:rsid w:val="003B603E"/>
    <w:rsid w:val="003B6964"/>
    <w:rsid w:val="003B6AA8"/>
    <w:rsid w:val="003B6E9D"/>
    <w:rsid w:val="003B6EF8"/>
    <w:rsid w:val="003B74CD"/>
    <w:rsid w:val="003C09BB"/>
    <w:rsid w:val="003C0A5E"/>
    <w:rsid w:val="003C0B9C"/>
    <w:rsid w:val="003C0BDB"/>
    <w:rsid w:val="003C139E"/>
    <w:rsid w:val="003C14A6"/>
    <w:rsid w:val="003C181C"/>
    <w:rsid w:val="003C26B9"/>
    <w:rsid w:val="003C2BA7"/>
    <w:rsid w:val="003C2DB5"/>
    <w:rsid w:val="003C3BDD"/>
    <w:rsid w:val="003C4745"/>
    <w:rsid w:val="003C4E66"/>
    <w:rsid w:val="003C5709"/>
    <w:rsid w:val="003C5FA1"/>
    <w:rsid w:val="003C609D"/>
    <w:rsid w:val="003C71B2"/>
    <w:rsid w:val="003C740F"/>
    <w:rsid w:val="003C7F27"/>
    <w:rsid w:val="003D147F"/>
    <w:rsid w:val="003D1DC0"/>
    <w:rsid w:val="003D36E6"/>
    <w:rsid w:val="003D3C33"/>
    <w:rsid w:val="003D6EA9"/>
    <w:rsid w:val="003D6F04"/>
    <w:rsid w:val="003D741F"/>
    <w:rsid w:val="003D7507"/>
    <w:rsid w:val="003D75C8"/>
    <w:rsid w:val="003D7778"/>
    <w:rsid w:val="003E059F"/>
    <w:rsid w:val="003E0C38"/>
    <w:rsid w:val="003E1024"/>
    <w:rsid w:val="003E142D"/>
    <w:rsid w:val="003E1E65"/>
    <w:rsid w:val="003E22FE"/>
    <w:rsid w:val="003E2CE1"/>
    <w:rsid w:val="003E354D"/>
    <w:rsid w:val="003E3561"/>
    <w:rsid w:val="003E54D9"/>
    <w:rsid w:val="003E70B8"/>
    <w:rsid w:val="003E7CB1"/>
    <w:rsid w:val="003F07F4"/>
    <w:rsid w:val="003F0CB2"/>
    <w:rsid w:val="003F1BAE"/>
    <w:rsid w:val="003F2379"/>
    <w:rsid w:val="003F41D1"/>
    <w:rsid w:val="003F466A"/>
    <w:rsid w:val="003F4C36"/>
    <w:rsid w:val="003F5459"/>
    <w:rsid w:val="003F57E4"/>
    <w:rsid w:val="003F5AD5"/>
    <w:rsid w:val="003F5C8A"/>
    <w:rsid w:val="003F6B1D"/>
    <w:rsid w:val="003F6FC1"/>
    <w:rsid w:val="003F756A"/>
    <w:rsid w:val="003F78FE"/>
    <w:rsid w:val="003F7AC3"/>
    <w:rsid w:val="004008C9"/>
    <w:rsid w:val="0040092E"/>
    <w:rsid w:val="004013CA"/>
    <w:rsid w:val="00401B3A"/>
    <w:rsid w:val="00401DAE"/>
    <w:rsid w:val="00402496"/>
    <w:rsid w:val="00402AF8"/>
    <w:rsid w:val="00402D36"/>
    <w:rsid w:val="00403619"/>
    <w:rsid w:val="00403B94"/>
    <w:rsid w:val="00403F22"/>
    <w:rsid w:val="00403F33"/>
    <w:rsid w:val="004043AF"/>
    <w:rsid w:val="00404788"/>
    <w:rsid w:val="00404FDB"/>
    <w:rsid w:val="004051A7"/>
    <w:rsid w:val="00405F50"/>
    <w:rsid w:val="0041040C"/>
    <w:rsid w:val="00410756"/>
    <w:rsid w:val="00411662"/>
    <w:rsid w:val="00413675"/>
    <w:rsid w:val="00413794"/>
    <w:rsid w:val="004138A7"/>
    <w:rsid w:val="0041552E"/>
    <w:rsid w:val="00417840"/>
    <w:rsid w:val="00417FFD"/>
    <w:rsid w:val="00420AD3"/>
    <w:rsid w:val="00421A76"/>
    <w:rsid w:val="00422102"/>
    <w:rsid w:val="00422D6B"/>
    <w:rsid w:val="00422E13"/>
    <w:rsid w:val="0042322E"/>
    <w:rsid w:val="00423974"/>
    <w:rsid w:val="00424079"/>
    <w:rsid w:val="0042534E"/>
    <w:rsid w:val="004258B4"/>
    <w:rsid w:val="00427385"/>
    <w:rsid w:val="004273F4"/>
    <w:rsid w:val="004275E4"/>
    <w:rsid w:val="00427DB5"/>
    <w:rsid w:val="00427E42"/>
    <w:rsid w:val="00430C5A"/>
    <w:rsid w:val="00431920"/>
    <w:rsid w:val="00432F48"/>
    <w:rsid w:val="0043365C"/>
    <w:rsid w:val="0043378E"/>
    <w:rsid w:val="00433A93"/>
    <w:rsid w:val="00434550"/>
    <w:rsid w:val="00434617"/>
    <w:rsid w:val="00435054"/>
    <w:rsid w:val="004359EE"/>
    <w:rsid w:val="00435E5D"/>
    <w:rsid w:val="00437461"/>
    <w:rsid w:val="004378C4"/>
    <w:rsid w:val="00440A4F"/>
    <w:rsid w:val="00441133"/>
    <w:rsid w:val="00441241"/>
    <w:rsid w:val="0044216E"/>
    <w:rsid w:val="0044217E"/>
    <w:rsid w:val="0044244B"/>
    <w:rsid w:val="00442673"/>
    <w:rsid w:val="004428D8"/>
    <w:rsid w:val="00442F71"/>
    <w:rsid w:val="00442FFF"/>
    <w:rsid w:val="00444A7B"/>
    <w:rsid w:val="00445046"/>
    <w:rsid w:val="00446218"/>
    <w:rsid w:val="004466D6"/>
    <w:rsid w:val="004468D6"/>
    <w:rsid w:val="00446F0F"/>
    <w:rsid w:val="004473AA"/>
    <w:rsid w:val="004479EE"/>
    <w:rsid w:val="00447A9D"/>
    <w:rsid w:val="00447D34"/>
    <w:rsid w:val="00452603"/>
    <w:rsid w:val="004533AA"/>
    <w:rsid w:val="0045361E"/>
    <w:rsid w:val="00453E99"/>
    <w:rsid w:val="00454F9B"/>
    <w:rsid w:val="00455F06"/>
    <w:rsid w:val="00456571"/>
    <w:rsid w:val="0045763C"/>
    <w:rsid w:val="00457696"/>
    <w:rsid w:val="0045777B"/>
    <w:rsid w:val="00460073"/>
    <w:rsid w:val="00461817"/>
    <w:rsid w:val="00461F25"/>
    <w:rsid w:val="0046256E"/>
    <w:rsid w:val="004627E5"/>
    <w:rsid w:val="00462B28"/>
    <w:rsid w:val="00462D8F"/>
    <w:rsid w:val="00462E01"/>
    <w:rsid w:val="004644F4"/>
    <w:rsid w:val="00464500"/>
    <w:rsid w:val="00464B55"/>
    <w:rsid w:val="00465BFF"/>
    <w:rsid w:val="004676C8"/>
    <w:rsid w:val="00470785"/>
    <w:rsid w:val="00470A1B"/>
    <w:rsid w:val="00471358"/>
    <w:rsid w:val="00471BF3"/>
    <w:rsid w:val="0047297F"/>
    <w:rsid w:val="00473654"/>
    <w:rsid w:val="00473CA9"/>
    <w:rsid w:val="00474F97"/>
    <w:rsid w:val="00475A5D"/>
    <w:rsid w:val="004806EA"/>
    <w:rsid w:val="004809DE"/>
    <w:rsid w:val="00480E36"/>
    <w:rsid w:val="00481F1F"/>
    <w:rsid w:val="00482436"/>
    <w:rsid w:val="0048298D"/>
    <w:rsid w:val="00486866"/>
    <w:rsid w:val="00487BA1"/>
    <w:rsid w:val="00487D85"/>
    <w:rsid w:val="00487EB3"/>
    <w:rsid w:val="00490207"/>
    <w:rsid w:val="004904E5"/>
    <w:rsid w:val="004917F5"/>
    <w:rsid w:val="00491B1E"/>
    <w:rsid w:val="004927A7"/>
    <w:rsid w:val="004937A8"/>
    <w:rsid w:val="00493A7F"/>
    <w:rsid w:val="004940B2"/>
    <w:rsid w:val="004940D0"/>
    <w:rsid w:val="0049461B"/>
    <w:rsid w:val="004953A3"/>
    <w:rsid w:val="00495415"/>
    <w:rsid w:val="004956C9"/>
    <w:rsid w:val="0049589A"/>
    <w:rsid w:val="00495D57"/>
    <w:rsid w:val="00495F22"/>
    <w:rsid w:val="004961AD"/>
    <w:rsid w:val="0049650C"/>
    <w:rsid w:val="004965BE"/>
    <w:rsid w:val="004967E0"/>
    <w:rsid w:val="00496F43"/>
    <w:rsid w:val="0049735D"/>
    <w:rsid w:val="004A01BC"/>
    <w:rsid w:val="004A036C"/>
    <w:rsid w:val="004A14D5"/>
    <w:rsid w:val="004A1603"/>
    <w:rsid w:val="004A266D"/>
    <w:rsid w:val="004A28BD"/>
    <w:rsid w:val="004A2D47"/>
    <w:rsid w:val="004A2DCA"/>
    <w:rsid w:val="004A307D"/>
    <w:rsid w:val="004A35B7"/>
    <w:rsid w:val="004A489E"/>
    <w:rsid w:val="004A5B90"/>
    <w:rsid w:val="004A5DA7"/>
    <w:rsid w:val="004A6EAA"/>
    <w:rsid w:val="004B0005"/>
    <w:rsid w:val="004B03ED"/>
    <w:rsid w:val="004B1861"/>
    <w:rsid w:val="004B2427"/>
    <w:rsid w:val="004B2E37"/>
    <w:rsid w:val="004B308B"/>
    <w:rsid w:val="004B3240"/>
    <w:rsid w:val="004B376A"/>
    <w:rsid w:val="004B379E"/>
    <w:rsid w:val="004B4512"/>
    <w:rsid w:val="004B56D3"/>
    <w:rsid w:val="004B5C02"/>
    <w:rsid w:val="004B735A"/>
    <w:rsid w:val="004C17ED"/>
    <w:rsid w:val="004C2F90"/>
    <w:rsid w:val="004C394B"/>
    <w:rsid w:val="004C3E95"/>
    <w:rsid w:val="004C3F56"/>
    <w:rsid w:val="004C43B1"/>
    <w:rsid w:val="004C4C30"/>
    <w:rsid w:val="004C5087"/>
    <w:rsid w:val="004C5374"/>
    <w:rsid w:val="004C5E22"/>
    <w:rsid w:val="004C6B9C"/>
    <w:rsid w:val="004C74FB"/>
    <w:rsid w:val="004C764A"/>
    <w:rsid w:val="004C77F5"/>
    <w:rsid w:val="004C7E6B"/>
    <w:rsid w:val="004D0757"/>
    <w:rsid w:val="004D1471"/>
    <w:rsid w:val="004D1590"/>
    <w:rsid w:val="004D1945"/>
    <w:rsid w:val="004D1C45"/>
    <w:rsid w:val="004D238F"/>
    <w:rsid w:val="004D278E"/>
    <w:rsid w:val="004D4651"/>
    <w:rsid w:val="004D5040"/>
    <w:rsid w:val="004D565C"/>
    <w:rsid w:val="004D6266"/>
    <w:rsid w:val="004D6312"/>
    <w:rsid w:val="004D6AB9"/>
    <w:rsid w:val="004D6DAD"/>
    <w:rsid w:val="004D6E48"/>
    <w:rsid w:val="004D75D8"/>
    <w:rsid w:val="004D75E9"/>
    <w:rsid w:val="004D7BF6"/>
    <w:rsid w:val="004D7D58"/>
    <w:rsid w:val="004E0BE0"/>
    <w:rsid w:val="004E1695"/>
    <w:rsid w:val="004E2308"/>
    <w:rsid w:val="004E2A7C"/>
    <w:rsid w:val="004E3A54"/>
    <w:rsid w:val="004E5D85"/>
    <w:rsid w:val="004E6AB2"/>
    <w:rsid w:val="004E7B0E"/>
    <w:rsid w:val="004F0BDE"/>
    <w:rsid w:val="004F2226"/>
    <w:rsid w:val="004F2D36"/>
    <w:rsid w:val="004F2D87"/>
    <w:rsid w:val="004F3C6D"/>
    <w:rsid w:val="004F473D"/>
    <w:rsid w:val="004F52BA"/>
    <w:rsid w:val="004F6E3E"/>
    <w:rsid w:val="004F772A"/>
    <w:rsid w:val="004F7901"/>
    <w:rsid w:val="004F7F2E"/>
    <w:rsid w:val="00501E52"/>
    <w:rsid w:val="005027A6"/>
    <w:rsid w:val="00503B6D"/>
    <w:rsid w:val="00503FB9"/>
    <w:rsid w:val="005052C8"/>
    <w:rsid w:val="0050531C"/>
    <w:rsid w:val="00505458"/>
    <w:rsid w:val="005059EF"/>
    <w:rsid w:val="00506784"/>
    <w:rsid w:val="00511C63"/>
    <w:rsid w:val="0051249F"/>
    <w:rsid w:val="00512DD6"/>
    <w:rsid w:val="00513626"/>
    <w:rsid w:val="00514C70"/>
    <w:rsid w:val="00515294"/>
    <w:rsid w:val="005157AC"/>
    <w:rsid w:val="00517B3A"/>
    <w:rsid w:val="00521CEE"/>
    <w:rsid w:val="00521D4A"/>
    <w:rsid w:val="0052260B"/>
    <w:rsid w:val="0052400D"/>
    <w:rsid w:val="005253F4"/>
    <w:rsid w:val="00525699"/>
    <w:rsid w:val="005256E6"/>
    <w:rsid w:val="005267D0"/>
    <w:rsid w:val="005274DF"/>
    <w:rsid w:val="00530612"/>
    <w:rsid w:val="00531EF6"/>
    <w:rsid w:val="00532131"/>
    <w:rsid w:val="00532720"/>
    <w:rsid w:val="00534C01"/>
    <w:rsid w:val="00535191"/>
    <w:rsid w:val="0053520A"/>
    <w:rsid w:val="005352F1"/>
    <w:rsid w:val="00535957"/>
    <w:rsid w:val="00535D3E"/>
    <w:rsid w:val="00535F22"/>
    <w:rsid w:val="00536BCD"/>
    <w:rsid w:val="00536F3E"/>
    <w:rsid w:val="0054004A"/>
    <w:rsid w:val="00540460"/>
    <w:rsid w:val="00540A3A"/>
    <w:rsid w:val="00540B2A"/>
    <w:rsid w:val="00540BF0"/>
    <w:rsid w:val="00543669"/>
    <w:rsid w:val="0054560D"/>
    <w:rsid w:val="00545A76"/>
    <w:rsid w:val="00546196"/>
    <w:rsid w:val="0054678B"/>
    <w:rsid w:val="0054791F"/>
    <w:rsid w:val="00550098"/>
    <w:rsid w:val="0055125D"/>
    <w:rsid w:val="00551410"/>
    <w:rsid w:val="00551961"/>
    <w:rsid w:val="005519B2"/>
    <w:rsid w:val="005528F0"/>
    <w:rsid w:val="00552A03"/>
    <w:rsid w:val="00553FC5"/>
    <w:rsid w:val="00554E2D"/>
    <w:rsid w:val="0055542D"/>
    <w:rsid w:val="005558DE"/>
    <w:rsid w:val="005562C9"/>
    <w:rsid w:val="00560A4D"/>
    <w:rsid w:val="005613FB"/>
    <w:rsid w:val="00561A5E"/>
    <w:rsid w:val="00562174"/>
    <w:rsid w:val="005621F3"/>
    <w:rsid w:val="005622C6"/>
    <w:rsid w:val="005629B3"/>
    <w:rsid w:val="00562AB9"/>
    <w:rsid w:val="005636DC"/>
    <w:rsid w:val="00565AAF"/>
    <w:rsid w:val="005660DF"/>
    <w:rsid w:val="005665B1"/>
    <w:rsid w:val="005666CF"/>
    <w:rsid w:val="00566971"/>
    <w:rsid w:val="00567101"/>
    <w:rsid w:val="00567CDC"/>
    <w:rsid w:val="005709D3"/>
    <w:rsid w:val="005713C8"/>
    <w:rsid w:val="00571FC8"/>
    <w:rsid w:val="005723B1"/>
    <w:rsid w:val="005723D8"/>
    <w:rsid w:val="0057250E"/>
    <w:rsid w:val="005727CB"/>
    <w:rsid w:val="0057291A"/>
    <w:rsid w:val="00572EA4"/>
    <w:rsid w:val="00572FFF"/>
    <w:rsid w:val="005742F3"/>
    <w:rsid w:val="00574CD9"/>
    <w:rsid w:val="005758D5"/>
    <w:rsid w:val="0057606F"/>
    <w:rsid w:val="00576980"/>
    <w:rsid w:val="00576D85"/>
    <w:rsid w:val="00577757"/>
    <w:rsid w:val="00577A80"/>
    <w:rsid w:val="00577B13"/>
    <w:rsid w:val="00580189"/>
    <w:rsid w:val="00582DDD"/>
    <w:rsid w:val="00582E7D"/>
    <w:rsid w:val="00582F00"/>
    <w:rsid w:val="005833CD"/>
    <w:rsid w:val="0058454C"/>
    <w:rsid w:val="00585A0E"/>
    <w:rsid w:val="0058656D"/>
    <w:rsid w:val="00586A5E"/>
    <w:rsid w:val="00587403"/>
    <w:rsid w:val="00587A19"/>
    <w:rsid w:val="005918B8"/>
    <w:rsid w:val="00591F59"/>
    <w:rsid w:val="00592553"/>
    <w:rsid w:val="005934E7"/>
    <w:rsid w:val="005939C8"/>
    <w:rsid w:val="00593E99"/>
    <w:rsid w:val="00594707"/>
    <w:rsid w:val="0059514C"/>
    <w:rsid w:val="0059523B"/>
    <w:rsid w:val="005967AA"/>
    <w:rsid w:val="00597461"/>
    <w:rsid w:val="005A1534"/>
    <w:rsid w:val="005A238C"/>
    <w:rsid w:val="005A2657"/>
    <w:rsid w:val="005A2906"/>
    <w:rsid w:val="005A4606"/>
    <w:rsid w:val="005A5CB8"/>
    <w:rsid w:val="005A7F7A"/>
    <w:rsid w:val="005B017D"/>
    <w:rsid w:val="005B0DAA"/>
    <w:rsid w:val="005B0DC0"/>
    <w:rsid w:val="005B126C"/>
    <w:rsid w:val="005B1328"/>
    <w:rsid w:val="005B1593"/>
    <w:rsid w:val="005B1707"/>
    <w:rsid w:val="005B1A6C"/>
    <w:rsid w:val="005B20A2"/>
    <w:rsid w:val="005B3008"/>
    <w:rsid w:val="005B39D1"/>
    <w:rsid w:val="005B5B1B"/>
    <w:rsid w:val="005B6A99"/>
    <w:rsid w:val="005B7084"/>
    <w:rsid w:val="005B7956"/>
    <w:rsid w:val="005C0D39"/>
    <w:rsid w:val="005C184A"/>
    <w:rsid w:val="005C3132"/>
    <w:rsid w:val="005C3B3E"/>
    <w:rsid w:val="005C4B2F"/>
    <w:rsid w:val="005C613A"/>
    <w:rsid w:val="005C69F5"/>
    <w:rsid w:val="005C72DB"/>
    <w:rsid w:val="005C7355"/>
    <w:rsid w:val="005D006D"/>
    <w:rsid w:val="005D0F7C"/>
    <w:rsid w:val="005D1C1B"/>
    <w:rsid w:val="005D32D3"/>
    <w:rsid w:val="005D348C"/>
    <w:rsid w:val="005D3AAD"/>
    <w:rsid w:val="005D3B87"/>
    <w:rsid w:val="005D47C1"/>
    <w:rsid w:val="005D5507"/>
    <w:rsid w:val="005D5A3F"/>
    <w:rsid w:val="005D6992"/>
    <w:rsid w:val="005E0085"/>
    <w:rsid w:val="005E0D8B"/>
    <w:rsid w:val="005E10FE"/>
    <w:rsid w:val="005E1E27"/>
    <w:rsid w:val="005E27E2"/>
    <w:rsid w:val="005E2C1F"/>
    <w:rsid w:val="005E3C7F"/>
    <w:rsid w:val="005E3D2B"/>
    <w:rsid w:val="005E697C"/>
    <w:rsid w:val="005E71C1"/>
    <w:rsid w:val="005E75B9"/>
    <w:rsid w:val="005E7B01"/>
    <w:rsid w:val="005E7C05"/>
    <w:rsid w:val="005F048C"/>
    <w:rsid w:val="005F1502"/>
    <w:rsid w:val="005F1709"/>
    <w:rsid w:val="005F4D08"/>
    <w:rsid w:val="005F509A"/>
    <w:rsid w:val="005F594B"/>
    <w:rsid w:val="005F7157"/>
    <w:rsid w:val="005F75D8"/>
    <w:rsid w:val="005F7BAF"/>
    <w:rsid w:val="00600211"/>
    <w:rsid w:val="00600214"/>
    <w:rsid w:val="00602227"/>
    <w:rsid w:val="0060224B"/>
    <w:rsid w:val="00603332"/>
    <w:rsid w:val="006035FB"/>
    <w:rsid w:val="00603BDA"/>
    <w:rsid w:val="00604963"/>
    <w:rsid w:val="00605EE3"/>
    <w:rsid w:val="006065FA"/>
    <w:rsid w:val="006072C2"/>
    <w:rsid w:val="00607810"/>
    <w:rsid w:val="00607E08"/>
    <w:rsid w:val="006111A9"/>
    <w:rsid w:val="00611AFF"/>
    <w:rsid w:val="00611B98"/>
    <w:rsid w:val="006133A3"/>
    <w:rsid w:val="00613B62"/>
    <w:rsid w:val="00614283"/>
    <w:rsid w:val="0061463B"/>
    <w:rsid w:val="00614846"/>
    <w:rsid w:val="00614F0E"/>
    <w:rsid w:val="006151C1"/>
    <w:rsid w:val="006159E2"/>
    <w:rsid w:val="00615EB6"/>
    <w:rsid w:val="00615FF8"/>
    <w:rsid w:val="0061616F"/>
    <w:rsid w:val="006178B5"/>
    <w:rsid w:val="00617970"/>
    <w:rsid w:val="00620E98"/>
    <w:rsid w:val="00620FC4"/>
    <w:rsid w:val="00621925"/>
    <w:rsid w:val="00621A2C"/>
    <w:rsid w:val="00622A2C"/>
    <w:rsid w:val="00623FCF"/>
    <w:rsid w:val="00625F89"/>
    <w:rsid w:val="00625FF5"/>
    <w:rsid w:val="0062682C"/>
    <w:rsid w:val="00626C6D"/>
    <w:rsid w:val="00627FA0"/>
    <w:rsid w:val="006302A9"/>
    <w:rsid w:val="00631A5B"/>
    <w:rsid w:val="00631A67"/>
    <w:rsid w:val="00631D26"/>
    <w:rsid w:val="00631FE6"/>
    <w:rsid w:val="0063205A"/>
    <w:rsid w:val="00632819"/>
    <w:rsid w:val="00632F48"/>
    <w:rsid w:val="0063387D"/>
    <w:rsid w:val="006343D1"/>
    <w:rsid w:val="006346AE"/>
    <w:rsid w:val="006354F8"/>
    <w:rsid w:val="00636721"/>
    <w:rsid w:val="00636B54"/>
    <w:rsid w:val="00636D09"/>
    <w:rsid w:val="0063783F"/>
    <w:rsid w:val="00637E00"/>
    <w:rsid w:val="0064093D"/>
    <w:rsid w:val="0064114C"/>
    <w:rsid w:val="00642427"/>
    <w:rsid w:val="00642FB0"/>
    <w:rsid w:val="00643770"/>
    <w:rsid w:val="00643EB6"/>
    <w:rsid w:val="00643F71"/>
    <w:rsid w:val="00645AC9"/>
    <w:rsid w:val="006463C8"/>
    <w:rsid w:val="006502F8"/>
    <w:rsid w:val="0065092B"/>
    <w:rsid w:val="00650A02"/>
    <w:rsid w:val="00650D4E"/>
    <w:rsid w:val="00650F7A"/>
    <w:rsid w:val="00651068"/>
    <w:rsid w:val="00651DA1"/>
    <w:rsid w:val="00651E99"/>
    <w:rsid w:val="00652A45"/>
    <w:rsid w:val="00652EB4"/>
    <w:rsid w:val="006530C0"/>
    <w:rsid w:val="006534F7"/>
    <w:rsid w:val="00653F4D"/>
    <w:rsid w:val="00655508"/>
    <w:rsid w:val="00655C24"/>
    <w:rsid w:val="0065616C"/>
    <w:rsid w:val="00656C67"/>
    <w:rsid w:val="006572BB"/>
    <w:rsid w:val="0065778C"/>
    <w:rsid w:val="006578D7"/>
    <w:rsid w:val="0066118D"/>
    <w:rsid w:val="006616F6"/>
    <w:rsid w:val="0066610A"/>
    <w:rsid w:val="0066645D"/>
    <w:rsid w:val="00666DA9"/>
    <w:rsid w:val="006671B0"/>
    <w:rsid w:val="006679FE"/>
    <w:rsid w:val="006707AB"/>
    <w:rsid w:val="006710EF"/>
    <w:rsid w:val="00671CDB"/>
    <w:rsid w:val="00672323"/>
    <w:rsid w:val="00674021"/>
    <w:rsid w:val="006746E9"/>
    <w:rsid w:val="0067482D"/>
    <w:rsid w:val="006753BA"/>
    <w:rsid w:val="00677B96"/>
    <w:rsid w:val="006801F4"/>
    <w:rsid w:val="00680281"/>
    <w:rsid w:val="006802C0"/>
    <w:rsid w:val="006805B8"/>
    <w:rsid w:val="00680E00"/>
    <w:rsid w:val="00681B94"/>
    <w:rsid w:val="00681D61"/>
    <w:rsid w:val="00683053"/>
    <w:rsid w:val="0068401E"/>
    <w:rsid w:val="00684260"/>
    <w:rsid w:val="00684432"/>
    <w:rsid w:val="00684BBE"/>
    <w:rsid w:val="00684BE7"/>
    <w:rsid w:val="00686335"/>
    <w:rsid w:val="00690272"/>
    <w:rsid w:val="00690C86"/>
    <w:rsid w:val="006917CB"/>
    <w:rsid w:val="006918ED"/>
    <w:rsid w:val="00691FA9"/>
    <w:rsid w:val="006924AC"/>
    <w:rsid w:val="00692C29"/>
    <w:rsid w:val="00692F78"/>
    <w:rsid w:val="00693072"/>
    <w:rsid w:val="00693378"/>
    <w:rsid w:val="006935E6"/>
    <w:rsid w:val="00693FF2"/>
    <w:rsid w:val="00694BCE"/>
    <w:rsid w:val="00695F46"/>
    <w:rsid w:val="006960E9"/>
    <w:rsid w:val="00697099"/>
    <w:rsid w:val="006A09A9"/>
    <w:rsid w:val="006A0BCD"/>
    <w:rsid w:val="006A3211"/>
    <w:rsid w:val="006A33AE"/>
    <w:rsid w:val="006A3E24"/>
    <w:rsid w:val="006A42AA"/>
    <w:rsid w:val="006A4DDD"/>
    <w:rsid w:val="006A62A2"/>
    <w:rsid w:val="006A63B3"/>
    <w:rsid w:val="006A648E"/>
    <w:rsid w:val="006A6591"/>
    <w:rsid w:val="006B1144"/>
    <w:rsid w:val="006B144D"/>
    <w:rsid w:val="006B18C8"/>
    <w:rsid w:val="006B190E"/>
    <w:rsid w:val="006B264A"/>
    <w:rsid w:val="006B27BB"/>
    <w:rsid w:val="006B28C2"/>
    <w:rsid w:val="006B400D"/>
    <w:rsid w:val="006B4B16"/>
    <w:rsid w:val="006B4CB8"/>
    <w:rsid w:val="006B4E08"/>
    <w:rsid w:val="006B53AC"/>
    <w:rsid w:val="006B65AC"/>
    <w:rsid w:val="006B676C"/>
    <w:rsid w:val="006B7126"/>
    <w:rsid w:val="006C05DC"/>
    <w:rsid w:val="006C068F"/>
    <w:rsid w:val="006C0A00"/>
    <w:rsid w:val="006C1B2B"/>
    <w:rsid w:val="006C2622"/>
    <w:rsid w:val="006C3EA8"/>
    <w:rsid w:val="006C4921"/>
    <w:rsid w:val="006C50ED"/>
    <w:rsid w:val="006C52F7"/>
    <w:rsid w:val="006C5F51"/>
    <w:rsid w:val="006C69AF"/>
    <w:rsid w:val="006D073F"/>
    <w:rsid w:val="006D174B"/>
    <w:rsid w:val="006D38B1"/>
    <w:rsid w:val="006D3ABE"/>
    <w:rsid w:val="006D3B19"/>
    <w:rsid w:val="006D4470"/>
    <w:rsid w:val="006D55A1"/>
    <w:rsid w:val="006D7024"/>
    <w:rsid w:val="006D7397"/>
    <w:rsid w:val="006E0661"/>
    <w:rsid w:val="006E079B"/>
    <w:rsid w:val="006E19B3"/>
    <w:rsid w:val="006E1E4E"/>
    <w:rsid w:val="006E29FE"/>
    <w:rsid w:val="006E4861"/>
    <w:rsid w:val="006E5026"/>
    <w:rsid w:val="006E5B58"/>
    <w:rsid w:val="006E66EA"/>
    <w:rsid w:val="006E7D62"/>
    <w:rsid w:val="006E7DEF"/>
    <w:rsid w:val="006F09C0"/>
    <w:rsid w:val="006F1EA0"/>
    <w:rsid w:val="006F2003"/>
    <w:rsid w:val="006F2125"/>
    <w:rsid w:val="006F2287"/>
    <w:rsid w:val="006F280C"/>
    <w:rsid w:val="006F2B62"/>
    <w:rsid w:val="006F2D4F"/>
    <w:rsid w:val="006F4927"/>
    <w:rsid w:val="006F4E3C"/>
    <w:rsid w:val="006F601A"/>
    <w:rsid w:val="006F64AE"/>
    <w:rsid w:val="006F6658"/>
    <w:rsid w:val="006F6B7A"/>
    <w:rsid w:val="006F7FF2"/>
    <w:rsid w:val="0070025F"/>
    <w:rsid w:val="00700EE8"/>
    <w:rsid w:val="00701358"/>
    <w:rsid w:val="00701AB7"/>
    <w:rsid w:val="00702D28"/>
    <w:rsid w:val="00703762"/>
    <w:rsid w:val="007037CB"/>
    <w:rsid w:val="00703DE4"/>
    <w:rsid w:val="00704217"/>
    <w:rsid w:val="00704C8F"/>
    <w:rsid w:val="00704CBD"/>
    <w:rsid w:val="007056AB"/>
    <w:rsid w:val="007058EB"/>
    <w:rsid w:val="007072AE"/>
    <w:rsid w:val="0071110B"/>
    <w:rsid w:val="007115A9"/>
    <w:rsid w:val="007115C3"/>
    <w:rsid w:val="00713B26"/>
    <w:rsid w:val="00713CBC"/>
    <w:rsid w:val="0071452D"/>
    <w:rsid w:val="00714665"/>
    <w:rsid w:val="0071483A"/>
    <w:rsid w:val="00714ACA"/>
    <w:rsid w:val="00714FEC"/>
    <w:rsid w:val="007151C8"/>
    <w:rsid w:val="00715345"/>
    <w:rsid w:val="007157EF"/>
    <w:rsid w:val="00715C6E"/>
    <w:rsid w:val="00715F96"/>
    <w:rsid w:val="0071737C"/>
    <w:rsid w:val="0071752C"/>
    <w:rsid w:val="00720117"/>
    <w:rsid w:val="00720133"/>
    <w:rsid w:val="00720368"/>
    <w:rsid w:val="00720948"/>
    <w:rsid w:val="00720E6F"/>
    <w:rsid w:val="00721B0B"/>
    <w:rsid w:val="00721B8A"/>
    <w:rsid w:val="00723059"/>
    <w:rsid w:val="00723713"/>
    <w:rsid w:val="0072413D"/>
    <w:rsid w:val="00725728"/>
    <w:rsid w:val="0072671E"/>
    <w:rsid w:val="0072783D"/>
    <w:rsid w:val="00730413"/>
    <w:rsid w:val="007304AF"/>
    <w:rsid w:val="007309AD"/>
    <w:rsid w:val="00730D16"/>
    <w:rsid w:val="00730F43"/>
    <w:rsid w:val="007317E9"/>
    <w:rsid w:val="00731B9D"/>
    <w:rsid w:val="00731E85"/>
    <w:rsid w:val="0073200E"/>
    <w:rsid w:val="0073245E"/>
    <w:rsid w:val="007333D0"/>
    <w:rsid w:val="007339EB"/>
    <w:rsid w:val="0073400C"/>
    <w:rsid w:val="007340B2"/>
    <w:rsid w:val="00734311"/>
    <w:rsid w:val="007345CF"/>
    <w:rsid w:val="00734CE1"/>
    <w:rsid w:val="00735DE6"/>
    <w:rsid w:val="00735FCD"/>
    <w:rsid w:val="00736EB3"/>
    <w:rsid w:val="007378A3"/>
    <w:rsid w:val="00737B70"/>
    <w:rsid w:val="00740074"/>
    <w:rsid w:val="0074094A"/>
    <w:rsid w:val="00740D67"/>
    <w:rsid w:val="007418B3"/>
    <w:rsid w:val="00741A78"/>
    <w:rsid w:val="00741EF8"/>
    <w:rsid w:val="007427DF"/>
    <w:rsid w:val="00742CE9"/>
    <w:rsid w:val="007434AA"/>
    <w:rsid w:val="0074365C"/>
    <w:rsid w:val="007436DB"/>
    <w:rsid w:val="00743AB5"/>
    <w:rsid w:val="00744242"/>
    <w:rsid w:val="0074434E"/>
    <w:rsid w:val="0074481B"/>
    <w:rsid w:val="007455AE"/>
    <w:rsid w:val="00746A6B"/>
    <w:rsid w:val="00746C7C"/>
    <w:rsid w:val="007470F8"/>
    <w:rsid w:val="00751348"/>
    <w:rsid w:val="00751C46"/>
    <w:rsid w:val="00752186"/>
    <w:rsid w:val="00752943"/>
    <w:rsid w:val="00752BEB"/>
    <w:rsid w:val="00753FC5"/>
    <w:rsid w:val="007541E1"/>
    <w:rsid w:val="00756143"/>
    <w:rsid w:val="00757306"/>
    <w:rsid w:val="00757C5A"/>
    <w:rsid w:val="00760322"/>
    <w:rsid w:val="007605B4"/>
    <w:rsid w:val="0076139C"/>
    <w:rsid w:val="007617E8"/>
    <w:rsid w:val="007625D3"/>
    <w:rsid w:val="007638A6"/>
    <w:rsid w:val="007643DC"/>
    <w:rsid w:val="00764CE7"/>
    <w:rsid w:val="00765A5C"/>
    <w:rsid w:val="00765D4D"/>
    <w:rsid w:val="00766052"/>
    <w:rsid w:val="007673B4"/>
    <w:rsid w:val="00770936"/>
    <w:rsid w:val="00770C51"/>
    <w:rsid w:val="00770EF0"/>
    <w:rsid w:val="0077162C"/>
    <w:rsid w:val="00771DE7"/>
    <w:rsid w:val="0077206F"/>
    <w:rsid w:val="007734DF"/>
    <w:rsid w:val="00773F27"/>
    <w:rsid w:val="007741D9"/>
    <w:rsid w:val="00774F4F"/>
    <w:rsid w:val="00774F80"/>
    <w:rsid w:val="0077504B"/>
    <w:rsid w:val="0077507B"/>
    <w:rsid w:val="00775929"/>
    <w:rsid w:val="00775C4F"/>
    <w:rsid w:val="00775C5E"/>
    <w:rsid w:val="00776960"/>
    <w:rsid w:val="00776B67"/>
    <w:rsid w:val="00776CE5"/>
    <w:rsid w:val="0078087F"/>
    <w:rsid w:val="00782559"/>
    <w:rsid w:val="0078424C"/>
    <w:rsid w:val="00784BA9"/>
    <w:rsid w:val="0078537C"/>
    <w:rsid w:val="007853F8"/>
    <w:rsid w:val="00785C51"/>
    <w:rsid w:val="00785F7D"/>
    <w:rsid w:val="007864DF"/>
    <w:rsid w:val="00787406"/>
    <w:rsid w:val="0079058A"/>
    <w:rsid w:val="007907E9"/>
    <w:rsid w:val="00790FF4"/>
    <w:rsid w:val="00793913"/>
    <w:rsid w:val="00793C58"/>
    <w:rsid w:val="00794737"/>
    <w:rsid w:val="00795EA7"/>
    <w:rsid w:val="00796220"/>
    <w:rsid w:val="007A0022"/>
    <w:rsid w:val="007A055A"/>
    <w:rsid w:val="007A06B5"/>
    <w:rsid w:val="007A0F03"/>
    <w:rsid w:val="007A0FC9"/>
    <w:rsid w:val="007A1444"/>
    <w:rsid w:val="007A2756"/>
    <w:rsid w:val="007A448E"/>
    <w:rsid w:val="007A51FF"/>
    <w:rsid w:val="007A592A"/>
    <w:rsid w:val="007A6813"/>
    <w:rsid w:val="007A69DA"/>
    <w:rsid w:val="007A6AEA"/>
    <w:rsid w:val="007A715F"/>
    <w:rsid w:val="007B05F6"/>
    <w:rsid w:val="007B115C"/>
    <w:rsid w:val="007B24DE"/>
    <w:rsid w:val="007B2739"/>
    <w:rsid w:val="007B2819"/>
    <w:rsid w:val="007B2C21"/>
    <w:rsid w:val="007B2C22"/>
    <w:rsid w:val="007B3445"/>
    <w:rsid w:val="007B3777"/>
    <w:rsid w:val="007B42DB"/>
    <w:rsid w:val="007B446A"/>
    <w:rsid w:val="007B45FE"/>
    <w:rsid w:val="007B493A"/>
    <w:rsid w:val="007B5338"/>
    <w:rsid w:val="007B5847"/>
    <w:rsid w:val="007B5BFB"/>
    <w:rsid w:val="007B7D41"/>
    <w:rsid w:val="007C1DAD"/>
    <w:rsid w:val="007C223F"/>
    <w:rsid w:val="007C30AD"/>
    <w:rsid w:val="007C4137"/>
    <w:rsid w:val="007C450B"/>
    <w:rsid w:val="007C473E"/>
    <w:rsid w:val="007C4F56"/>
    <w:rsid w:val="007C5C53"/>
    <w:rsid w:val="007C64B9"/>
    <w:rsid w:val="007C6884"/>
    <w:rsid w:val="007C69A7"/>
    <w:rsid w:val="007C71C9"/>
    <w:rsid w:val="007D073F"/>
    <w:rsid w:val="007D12AC"/>
    <w:rsid w:val="007D16BF"/>
    <w:rsid w:val="007D1C81"/>
    <w:rsid w:val="007D1F46"/>
    <w:rsid w:val="007D2941"/>
    <w:rsid w:val="007D2FA5"/>
    <w:rsid w:val="007D31E6"/>
    <w:rsid w:val="007D5B70"/>
    <w:rsid w:val="007D611D"/>
    <w:rsid w:val="007D68F8"/>
    <w:rsid w:val="007D6EA1"/>
    <w:rsid w:val="007D7490"/>
    <w:rsid w:val="007E1B1F"/>
    <w:rsid w:val="007E2D3A"/>
    <w:rsid w:val="007E5089"/>
    <w:rsid w:val="007E54CF"/>
    <w:rsid w:val="007E55B4"/>
    <w:rsid w:val="007E568B"/>
    <w:rsid w:val="007E5A66"/>
    <w:rsid w:val="007E6549"/>
    <w:rsid w:val="007E7A5F"/>
    <w:rsid w:val="007F003B"/>
    <w:rsid w:val="007F0171"/>
    <w:rsid w:val="007F16E6"/>
    <w:rsid w:val="007F1F98"/>
    <w:rsid w:val="007F2050"/>
    <w:rsid w:val="007F23AB"/>
    <w:rsid w:val="007F276A"/>
    <w:rsid w:val="007F28F5"/>
    <w:rsid w:val="007F2D71"/>
    <w:rsid w:val="007F303E"/>
    <w:rsid w:val="007F4134"/>
    <w:rsid w:val="007F4681"/>
    <w:rsid w:val="007F4774"/>
    <w:rsid w:val="007F5124"/>
    <w:rsid w:val="007F589A"/>
    <w:rsid w:val="007F639E"/>
    <w:rsid w:val="007F7A5A"/>
    <w:rsid w:val="00800CA1"/>
    <w:rsid w:val="00801463"/>
    <w:rsid w:val="00802493"/>
    <w:rsid w:val="00802C49"/>
    <w:rsid w:val="0080303F"/>
    <w:rsid w:val="0080328C"/>
    <w:rsid w:val="00803E82"/>
    <w:rsid w:val="00804631"/>
    <w:rsid w:val="00804856"/>
    <w:rsid w:val="00805378"/>
    <w:rsid w:val="0080606C"/>
    <w:rsid w:val="00807426"/>
    <w:rsid w:val="00807D63"/>
    <w:rsid w:val="008116A8"/>
    <w:rsid w:val="00812C80"/>
    <w:rsid w:val="00813178"/>
    <w:rsid w:val="00813542"/>
    <w:rsid w:val="00813757"/>
    <w:rsid w:val="00813874"/>
    <w:rsid w:val="00813DCF"/>
    <w:rsid w:val="00813F93"/>
    <w:rsid w:val="00814479"/>
    <w:rsid w:val="00814578"/>
    <w:rsid w:val="00814B0C"/>
    <w:rsid w:val="00816CBB"/>
    <w:rsid w:val="0081715D"/>
    <w:rsid w:val="00820103"/>
    <w:rsid w:val="00820254"/>
    <w:rsid w:val="00820392"/>
    <w:rsid w:val="00822695"/>
    <w:rsid w:val="00823CF1"/>
    <w:rsid w:val="00823D19"/>
    <w:rsid w:val="00823F64"/>
    <w:rsid w:val="00825830"/>
    <w:rsid w:val="00826095"/>
    <w:rsid w:val="00826382"/>
    <w:rsid w:val="00826EEF"/>
    <w:rsid w:val="008272F8"/>
    <w:rsid w:val="0082759F"/>
    <w:rsid w:val="00827E5B"/>
    <w:rsid w:val="0083026B"/>
    <w:rsid w:val="0083076C"/>
    <w:rsid w:val="0083121D"/>
    <w:rsid w:val="008321F4"/>
    <w:rsid w:val="00832B3A"/>
    <w:rsid w:val="00832FFF"/>
    <w:rsid w:val="00833031"/>
    <w:rsid w:val="00834220"/>
    <w:rsid w:val="0083461D"/>
    <w:rsid w:val="00835B1C"/>
    <w:rsid w:val="0083721F"/>
    <w:rsid w:val="00837FAE"/>
    <w:rsid w:val="00841F2E"/>
    <w:rsid w:val="0084223D"/>
    <w:rsid w:val="00842D06"/>
    <w:rsid w:val="0084304D"/>
    <w:rsid w:val="008433FB"/>
    <w:rsid w:val="00843F01"/>
    <w:rsid w:val="00845490"/>
    <w:rsid w:val="00845DE0"/>
    <w:rsid w:val="008467BC"/>
    <w:rsid w:val="00846D79"/>
    <w:rsid w:val="00847AA3"/>
    <w:rsid w:val="00850957"/>
    <w:rsid w:val="00850B71"/>
    <w:rsid w:val="00851D31"/>
    <w:rsid w:val="008524C9"/>
    <w:rsid w:val="00852755"/>
    <w:rsid w:val="0085417C"/>
    <w:rsid w:val="008548BB"/>
    <w:rsid w:val="008548DA"/>
    <w:rsid w:val="00854944"/>
    <w:rsid w:val="00854952"/>
    <w:rsid w:val="0085551F"/>
    <w:rsid w:val="00855F86"/>
    <w:rsid w:val="00856210"/>
    <w:rsid w:val="0086057A"/>
    <w:rsid w:val="00861CDC"/>
    <w:rsid w:val="00862D69"/>
    <w:rsid w:val="00862ECF"/>
    <w:rsid w:val="00863CE3"/>
    <w:rsid w:val="00863E21"/>
    <w:rsid w:val="008647CD"/>
    <w:rsid w:val="0086543B"/>
    <w:rsid w:val="00865C66"/>
    <w:rsid w:val="00866B07"/>
    <w:rsid w:val="00867C3F"/>
    <w:rsid w:val="00867D5F"/>
    <w:rsid w:val="00870970"/>
    <w:rsid w:val="00870DA5"/>
    <w:rsid w:val="00871635"/>
    <w:rsid w:val="008717B2"/>
    <w:rsid w:val="00872B1A"/>
    <w:rsid w:val="00872E10"/>
    <w:rsid w:val="00872EAF"/>
    <w:rsid w:val="00873940"/>
    <w:rsid w:val="0087449E"/>
    <w:rsid w:val="00874B31"/>
    <w:rsid w:val="00874B36"/>
    <w:rsid w:val="00874D80"/>
    <w:rsid w:val="00875977"/>
    <w:rsid w:val="00876BB9"/>
    <w:rsid w:val="00877D9D"/>
    <w:rsid w:val="0088045F"/>
    <w:rsid w:val="00880C89"/>
    <w:rsid w:val="0088261E"/>
    <w:rsid w:val="0088266E"/>
    <w:rsid w:val="008832F3"/>
    <w:rsid w:val="008833D6"/>
    <w:rsid w:val="00884988"/>
    <w:rsid w:val="00885CF1"/>
    <w:rsid w:val="00887353"/>
    <w:rsid w:val="008879C7"/>
    <w:rsid w:val="00887F6F"/>
    <w:rsid w:val="008901E7"/>
    <w:rsid w:val="008904F1"/>
    <w:rsid w:val="00891049"/>
    <w:rsid w:val="008914B8"/>
    <w:rsid w:val="00892B9A"/>
    <w:rsid w:val="008934F6"/>
    <w:rsid w:val="00894747"/>
    <w:rsid w:val="008956ED"/>
    <w:rsid w:val="008970FC"/>
    <w:rsid w:val="00897E4F"/>
    <w:rsid w:val="008A2AE0"/>
    <w:rsid w:val="008A4956"/>
    <w:rsid w:val="008A4C55"/>
    <w:rsid w:val="008A72A1"/>
    <w:rsid w:val="008A740F"/>
    <w:rsid w:val="008A7D7A"/>
    <w:rsid w:val="008A7EF9"/>
    <w:rsid w:val="008B01F7"/>
    <w:rsid w:val="008B0D11"/>
    <w:rsid w:val="008B2130"/>
    <w:rsid w:val="008B2932"/>
    <w:rsid w:val="008B53EA"/>
    <w:rsid w:val="008B63DB"/>
    <w:rsid w:val="008B665A"/>
    <w:rsid w:val="008B6718"/>
    <w:rsid w:val="008B6777"/>
    <w:rsid w:val="008B77C7"/>
    <w:rsid w:val="008C05AF"/>
    <w:rsid w:val="008C1DC2"/>
    <w:rsid w:val="008C20FC"/>
    <w:rsid w:val="008C2636"/>
    <w:rsid w:val="008C287B"/>
    <w:rsid w:val="008C358D"/>
    <w:rsid w:val="008C3682"/>
    <w:rsid w:val="008C3F8E"/>
    <w:rsid w:val="008C45C2"/>
    <w:rsid w:val="008C67A3"/>
    <w:rsid w:val="008C68E2"/>
    <w:rsid w:val="008C734B"/>
    <w:rsid w:val="008D044A"/>
    <w:rsid w:val="008D13C0"/>
    <w:rsid w:val="008D1983"/>
    <w:rsid w:val="008D2896"/>
    <w:rsid w:val="008D2A25"/>
    <w:rsid w:val="008D3375"/>
    <w:rsid w:val="008D5190"/>
    <w:rsid w:val="008D5D54"/>
    <w:rsid w:val="008D6992"/>
    <w:rsid w:val="008D700C"/>
    <w:rsid w:val="008D78BE"/>
    <w:rsid w:val="008E024E"/>
    <w:rsid w:val="008E1DD5"/>
    <w:rsid w:val="008E4C98"/>
    <w:rsid w:val="008E5196"/>
    <w:rsid w:val="008E5236"/>
    <w:rsid w:val="008E5510"/>
    <w:rsid w:val="008E5EA2"/>
    <w:rsid w:val="008E6116"/>
    <w:rsid w:val="008E63A4"/>
    <w:rsid w:val="008E6ECB"/>
    <w:rsid w:val="008E7DFD"/>
    <w:rsid w:val="008E901C"/>
    <w:rsid w:val="008F051E"/>
    <w:rsid w:val="008F3BF3"/>
    <w:rsid w:val="008F3D83"/>
    <w:rsid w:val="008F4BDB"/>
    <w:rsid w:val="008F5D4E"/>
    <w:rsid w:val="008F5E0F"/>
    <w:rsid w:val="008F6E5E"/>
    <w:rsid w:val="008F782B"/>
    <w:rsid w:val="008F792B"/>
    <w:rsid w:val="00900B80"/>
    <w:rsid w:val="00900C8B"/>
    <w:rsid w:val="00901B68"/>
    <w:rsid w:val="009027FA"/>
    <w:rsid w:val="0090479D"/>
    <w:rsid w:val="00905968"/>
    <w:rsid w:val="00906C8D"/>
    <w:rsid w:val="009073C1"/>
    <w:rsid w:val="009076D3"/>
    <w:rsid w:val="00907BE1"/>
    <w:rsid w:val="009106F0"/>
    <w:rsid w:val="00910D77"/>
    <w:rsid w:val="00911030"/>
    <w:rsid w:val="00912822"/>
    <w:rsid w:val="00913FC3"/>
    <w:rsid w:val="0091503D"/>
    <w:rsid w:val="00915C1E"/>
    <w:rsid w:val="00915D91"/>
    <w:rsid w:val="00915E88"/>
    <w:rsid w:val="00916348"/>
    <w:rsid w:val="009167F9"/>
    <w:rsid w:val="00916909"/>
    <w:rsid w:val="00916CF7"/>
    <w:rsid w:val="00917662"/>
    <w:rsid w:val="00917C6B"/>
    <w:rsid w:val="009215A9"/>
    <w:rsid w:val="00922ADD"/>
    <w:rsid w:val="00924494"/>
    <w:rsid w:val="009274FF"/>
    <w:rsid w:val="00927D48"/>
    <w:rsid w:val="009301CA"/>
    <w:rsid w:val="00931B2A"/>
    <w:rsid w:val="00932667"/>
    <w:rsid w:val="00932CC9"/>
    <w:rsid w:val="00933253"/>
    <w:rsid w:val="00934D68"/>
    <w:rsid w:val="00936D79"/>
    <w:rsid w:val="009376A4"/>
    <w:rsid w:val="0093797A"/>
    <w:rsid w:val="00940BE5"/>
    <w:rsid w:val="00940C4F"/>
    <w:rsid w:val="009418D4"/>
    <w:rsid w:val="00941ED2"/>
    <w:rsid w:val="0094277B"/>
    <w:rsid w:val="009438A8"/>
    <w:rsid w:val="009438C8"/>
    <w:rsid w:val="0094462C"/>
    <w:rsid w:val="0094538F"/>
    <w:rsid w:val="00945FC3"/>
    <w:rsid w:val="00946876"/>
    <w:rsid w:val="009470C1"/>
    <w:rsid w:val="0094752B"/>
    <w:rsid w:val="00947E5C"/>
    <w:rsid w:val="00947EC3"/>
    <w:rsid w:val="00947F53"/>
    <w:rsid w:val="0095031D"/>
    <w:rsid w:val="009512B2"/>
    <w:rsid w:val="00951B3C"/>
    <w:rsid w:val="009524D9"/>
    <w:rsid w:val="00952C38"/>
    <w:rsid w:val="009536C8"/>
    <w:rsid w:val="00953986"/>
    <w:rsid w:val="00953C44"/>
    <w:rsid w:val="00954CBC"/>
    <w:rsid w:val="0095594F"/>
    <w:rsid w:val="0095603C"/>
    <w:rsid w:val="009569DD"/>
    <w:rsid w:val="00956DAC"/>
    <w:rsid w:val="00957D90"/>
    <w:rsid w:val="009607E3"/>
    <w:rsid w:val="009614E1"/>
    <w:rsid w:val="00961D57"/>
    <w:rsid w:val="009620F3"/>
    <w:rsid w:val="00962638"/>
    <w:rsid w:val="009639AF"/>
    <w:rsid w:val="00964B01"/>
    <w:rsid w:val="0096640D"/>
    <w:rsid w:val="00966958"/>
    <w:rsid w:val="00971528"/>
    <w:rsid w:val="009717FC"/>
    <w:rsid w:val="00971AC7"/>
    <w:rsid w:val="0097249E"/>
    <w:rsid w:val="009729CD"/>
    <w:rsid w:val="009737BE"/>
    <w:rsid w:val="00976630"/>
    <w:rsid w:val="00976DA2"/>
    <w:rsid w:val="00976FBD"/>
    <w:rsid w:val="009772D8"/>
    <w:rsid w:val="00977403"/>
    <w:rsid w:val="00980807"/>
    <w:rsid w:val="009816A1"/>
    <w:rsid w:val="00982252"/>
    <w:rsid w:val="00982B3D"/>
    <w:rsid w:val="00983250"/>
    <w:rsid w:val="00983251"/>
    <w:rsid w:val="00984683"/>
    <w:rsid w:val="00984BBD"/>
    <w:rsid w:val="0098744D"/>
    <w:rsid w:val="009875EF"/>
    <w:rsid w:val="00987D80"/>
    <w:rsid w:val="0099035A"/>
    <w:rsid w:val="0099156B"/>
    <w:rsid w:val="00991760"/>
    <w:rsid w:val="00991F08"/>
    <w:rsid w:val="00992F25"/>
    <w:rsid w:val="00993330"/>
    <w:rsid w:val="0099396B"/>
    <w:rsid w:val="00993D31"/>
    <w:rsid w:val="00993F26"/>
    <w:rsid w:val="00994095"/>
    <w:rsid w:val="00996634"/>
    <w:rsid w:val="00996AD1"/>
    <w:rsid w:val="009A0B84"/>
    <w:rsid w:val="009A182F"/>
    <w:rsid w:val="009A1C9A"/>
    <w:rsid w:val="009A20C4"/>
    <w:rsid w:val="009A2311"/>
    <w:rsid w:val="009A28F2"/>
    <w:rsid w:val="009A3072"/>
    <w:rsid w:val="009A3FFF"/>
    <w:rsid w:val="009A44C5"/>
    <w:rsid w:val="009A4AB9"/>
    <w:rsid w:val="009A665A"/>
    <w:rsid w:val="009A6C9A"/>
    <w:rsid w:val="009A75F4"/>
    <w:rsid w:val="009B02A5"/>
    <w:rsid w:val="009B1329"/>
    <w:rsid w:val="009B1BEB"/>
    <w:rsid w:val="009B2562"/>
    <w:rsid w:val="009B4531"/>
    <w:rsid w:val="009B4724"/>
    <w:rsid w:val="009B49E6"/>
    <w:rsid w:val="009B4F4F"/>
    <w:rsid w:val="009B5FAC"/>
    <w:rsid w:val="009B61E3"/>
    <w:rsid w:val="009B7A18"/>
    <w:rsid w:val="009C12F9"/>
    <w:rsid w:val="009C2E98"/>
    <w:rsid w:val="009C357E"/>
    <w:rsid w:val="009C3909"/>
    <w:rsid w:val="009C52B7"/>
    <w:rsid w:val="009C654D"/>
    <w:rsid w:val="009C6EC1"/>
    <w:rsid w:val="009D0119"/>
    <w:rsid w:val="009D10BD"/>
    <w:rsid w:val="009D2A93"/>
    <w:rsid w:val="009D2B38"/>
    <w:rsid w:val="009D2B67"/>
    <w:rsid w:val="009D31A4"/>
    <w:rsid w:val="009D3E5A"/>
    <w:rsid w:val="009D4054"/>
    <w:rsid w:val="009D63C2"/>
    <w:rsid w:val="009D76D3"/>
    <w:rsid w:val="009D7D7E"/>
    <w:rsid w:val="009D7DA9"/>
    <w:rsid w:val="009E0032"/>
    <w:rsid w:val="009E104D"/>
    <w:rsid w:val="009E2C7E"/>
    <w:rsid w:val="009E2DD7"/>
    <w:rsid w:val="009E33D9"/>
    <w:rsid w:val="009E34D1"/>
    <w:rsid w:val="009E399E"/>
    <w:rsid w:val="009E4F54"/>
    <w:rsid w:val="009E52C1"/>
    <w:rsid w:val="009E532A"/>
    <w:rsid w:val="009E6A4B"/>
    <w:rsid w:val="009E7E40"/>
    <w:rsid w:val="009F020D"/>
    <w:rsid w:val="009F1143"/>
    <w:rsid w:val="009F118E"/>
    <w:rsid w:val="009F1FA3"/>
    <w:rsid w:val="009F26E0"/>
    <w:rsid w:val="009F2E78"/>
    <w:rsid w:val="009F3B22"/>
    <w:rsid w:val="009F4750"/>
    <w:rsid w:val="009F4C21"/>
    <w:rsid w:val="009F53AA"/>
    <w:rsid w:val="009F6C96"/>
    <w:rsid w:val="009F6F61"/>
    <w:rsid w:val="009F7BDD"/>
    <w:rsid w:val="00A0011F"/>
    <w:rsid w:val="00A00D4C"/>
    <w:rsid w:val="00A01A64"/>
    <w:rsid w:val="00A026DA"/>
    <w:rsid w:val="00A0282F"/>
    <w:rsid w:val="00A02B73"/>
    <w:rsid w:val="00A02C55"/>
    <w:rsid w:val="00A03348"/>
    <w:rsid w:val="00A03FEF"/>
    <w:rsid w:val="00A0415B"/>
    <w:rsid w:val="00A04C8F"/>
    <w:rsid w:val="00A04D78"/>
    <w:rsid w:val="00A057FD"/>
    <w:rsid w:val="00A076EE"/>
    <w:rsid w:val="00A07AC5"/>
    <w:rsid w:val="00A101D6"/>
    <w:rsid w:val="00A101FD"/>
    <w:rsid w:val="00A11684"/>
    <w:rsid w:val="00A1283F"/>
    <w:rsid w:val="00A13632"/>
    <w:rsid w:val="00A13712"/>
    <w:rsid w:val="00A14D97"/>
    <w:rsid w:val="00A15217"/>
    <w:rsid w:val="00A158D8"/>
    <w:rsid w:val="00A168D8"/>
    <w:rsid w:val="00A17FFA"/>
    <w:rsid w:val="00A202C9"/>
    <w:rsid w:val="00A20665"/>
    <w:rsid w:val="00A20E43"/>
    <w:rsid w:val="00A210F7"/>
    <w:rsid w:val="00A21F60"/>
    <w:rsid w:val="00A2200F"/>
    <w:rsid w:val="00A227D1"/>
    <w:rsid w:val="00A23B93"/>
    <w:rsid w:val="00A24C03"/>
    <w:rsid w:val="00A2616F"/>
    <w:rsid w:val="00A26470"/>
    <w:rsid w:val="00A268F4"/>
    <w:rsid w:val="00A31910"/>
    <w:rsid w:val="00A322E0"/>
    <w:rsid w:val="00A32456"/>
    <w:rsid w:val="00A32E70"/>
    <w:rsid w:val="00A3312A"/>
    <w:rsid w:val="00A34125"/>
    <w:rsid w:val="00A34FAA"/>
    <w:rsid w:val="00A350A5"/>
    <w:rsid w:val="00A35905"/>
    <w:rsid w:val="00A360B4"/>
    <w:rsid w:val="00A3723E"/>
    <w:rsid w:val="00A37C12"/>
    <w:rsid w:val="00A41DD7"/>
    <w:rsid w:val="00A430E2"/>
    <w:rsid w:val="00A44121"/>
    <w:rsid w:val="00A44271"/>
    <w:rsid w:val="00A44C97"/>
    <w:rsid w:val="00A45BE4"/>
    <w:rsid w:val="00A469F5"/>
    <w:rsid w:val="00A477CD"/>
    <w:rsid w:val="00A51509"/>
    <w:rsid w:val="00A51BA7"/>
    <w:rsid w:val="00A51BFD"/>
    <w:rsid w:val="00A51E65"/>
    <w:rsid w:val="00A52AB6"/>
    <w:rsid w:val="00A53514"/>
    <w:rsid w:val="00A539DA"/>
    <w:rsid w:val="00A53E16"/>
    <w:rsid w:val="00A53E1E"/>
    <w:rsid w:val="00A5552F"/>
    <w:rsid w:val="00A56289"/>
    <w:rsid w:val="00A576DA"/>
    <w:rsid w:val="00A57D56"/>
    <w:rsid w:val="00A61B18"/>
    <w:rsid w:val="00A61CB1"/>
    <w:rsid w:val="00A61CC9"/>
    <w:rsid w:val="00A61E40"/>
    <w:rsid w:val="00A6200D"/>
    <w:rsid w:val="00A6239D"/>
    <w:rsid w:val="00A62BE6"/>
    <w:rsid w:val="00A639FB"/>
    <w:rsid w:val="00A6536B"/>
    <w:rsid w:val="00A6551D"/>
    <w:rsid w:val="00A671C3"/>
    <w:rsid w:val="00A67B32"/>
    <w:rsid w:val="00A67E15"/>
    <w:rsid w:val="00A71519"/>
    <w:rsid w:val="00A71851"/>
    <w:rsid w:val="00A721D0"/>
    <w:rsid w:val="00A72397"/>
    <w:rsid w:val="00A7351C"/>
    <w:rsid w:val="00A73EA1"/>
    <w:rsid w:val="00A74129"/>
    <w:rsid w:val="00A7475E"/>
    <w:rsid w:val="00A74D94"/>
    <w:rsid w:val="00A74F4B"/>
    <w:rsid w:val="00A75BC5"/>
    <w:rsid w:val="00A7639E"/>
    <w:rsid w:val="00A764EE"/>
    <w:rsid w:val="00A76B39"/>
    <w:rsid w:val="00A76C63"/>
    <w:rsid w:val="00A76DAA"/>
    <w:rsid w:val="00A77AF1"/>
    <w:rsid w:val="00A80CAF"/>
    <w:rsid w:val="00A81B39"/>
    <w:rsid w:val="00A8215C"/>
    <w:rsid w:val="00A82D02"/>
    <w:rsid w:val="00A82F27"/>
    <w:rsid w:val="00A83A55"/>
    <w:rsid w:val="00A83B50"/>
    <w:rsid w:val="00A8477E"/>
    <w:rsid w:val="00A84B22"/>
    <w:rsid w:val="00A85160"/>
    <w:rsid w:val="00A85166"/>
    <w:rsid w:val="00A854A1"/>
    <w:rsid w:val="00A87071"/>
    <w:rsid w:val="00A8715A"/>
    <w:rsid w:val="00A87A0C"/>
    <w:rsid w:val="00A90DF8"/>
    <w:rsid w:val="00A91680"/>
    <w:rsid w:val="00A91A6E"/>
    <w:rsid w:val="00A91ABB"/>
    <w:rsid w:val="00A9202A"/>
    <w:rsid w:val="00A925E9"/>
    <w:rsid w:val="00A92730"/>
    <w:rsid w:val="00A92D43"/>
    <w:rsid w:val="00A93F28"/>
    <w:rsid w:val="00A943C7"/>
    <w:rsid w:val="00A94C20"/>
    <w:rsid w:val="00A94DAF"/>
    <w:rsid w:val="00A95398"/>
    <w:rsid w:val="00A95465"/>
    <w:rsid w:val="00A95FFB"/>
    <w:rsid w:val="00A960D2"/>
    <w:rsid w:val="00A96B63"/>
    <w:rsid w:val="00A96F92"/>
    <w:rsid w:val="00A97437"/>
    <w:rsid w:val="00AA13BE"/>
    <w:rsid w:val="00AA1845"/>
    <w:rsid w:val="00AA1F29"/>
    <w:rsid w:val="00AA279A"/>
    <w:rsid w:val="00AA31A3"/>
    <w:rsid w:val="00AA3F8F"/>
    <w:rsid w:val="00AA40A4"/>
    <w:rsid w:val="00AA4409"/>
    <w:rsid w:val="00AA4462"/>
    <w:rsid w:val="00AA50FB"/>
    <w:rsid w:val="00AA5922"/>
    <w:rsid w:val="00AA662D"/>
    <w:rsid w:val="00AA662F"/>
    <w:rsid w:val="00AA68A9"/>
    <w:rsid w:val="00AA6E44"/>
    <w:rsid w:val="00AA7241"/>
    <w:rsid w:val="00AA79E9"/>
    <w:rsid w:val="00AB378D"/>
    <w:rsid w:val="00AB3F9D"/>
    <w:rsid w:val="00AB53B7"/>
    <w:rsid w:val="00AB5F99"/>
    <w:rsid w:val="00AB63AF"/>
    <w:rsid w:val="00AB70E3"/>
    <w:rsid w:val="00AB7342"/>
    <w:rsid w:val="00AB7C89"/>
    <w:rsid w:val="00AC006C"/>
    <w:rsid w:val="00AC09AE"/>
    <w:rsid w:val="00AC0E6A"/>
    <w:rsid w:val="00AC1B6B"/>
    <w:rsid w:val="00AC2EE9"/>
    <w:rsid w:val="00AC387F"/>
    <w:rsid w:val="00AC3CB8"/>
    <w:rsid w:val="00AC3DEF"/>
    <w:rsid w:val="00AC5774"/>
    <w:rsid w:val="00AC7BB5"/>
    <w:rsid w:val="00AD0118"/>
    <w:rsid w:val="00AD04BE"/>
    <w:rsid w:val="00AD072E"/>
    <w:rsid w:val="00AD0D5B"/>
    <w:rsid w:val="00AD189F"/>
    <w:rsid w:val="00AD2D86"/>
    <w:rsid w:val="00AD30DD"/>
    <w:rsid w:val="00AD32D4"/>
    <w:rsid w:val="00AD3365"/>
    <w:rsid w:val="00AD4927"/>
    <w:rsid w:val="00AD5DD2"/>
    <w:rsid w:val="00AD73A0"/>
    <w:rsid w:val="00AD7799"/>
    <w:rsid w:val="00AD7EAF"/>
    <w:rsid w:val="00AE03B1"/>
    <w:rsid w:val="00AE074A"/>
    <w:rsid w:val="00AE0C0F"/>
    <w:rsid w:val="00AE0D64"/>
    <w:rsid w:val="00AE0F1C"/>
    <w:rsid w:val="00AE0F38"/>
    <w:rsid w:val="00AE208B"/>
    <w:rsid w:val="00AE20DC"/>
    <w:rsid w:val="00AE221F"/>
    <w:rsid w:val="00AE268A"/>
    <w:rsid w:val="00AE2D68"/>
    <w:rsid w:val="00AE2E75"/>
    <w:rsid w:val="00AE31CE"/>
    <w:rsid w:val="00AE457B"/>
    <w:rsid w:val="00AE4580"/>
    <w:rsid w:val="00AE45F0"/>
    <w:rsid w:val="00AE56E9"/>
    <w:rsid w:val="00AE641F"/>
    <w:rsid w:val="00AE7D06"/>
    <w:rsid w:val="00AF0221"/>
    <w:rsid w:val="00AF027C"/>
    <w:rsid w:val="00AF0EE9"/>
    <w:rsid w:val="00AF144F"/>
    <w:rsid w:val="00AF1984"/>
    <w:rsid w:val="00AF2AAD"/>
    <w:rsid w:val="00AF2B54"/>
    <w:rsid w:val="00AF2B97"/>
    <w:rsid w:val="00AF2C7C"/>
    <w:rsid w:val="00AF36C9"/>
    <w:rsid w:val="00AF3B95"/>
    <w:rsid w:val="00AF6EA2"/>
    <w:rsid w:val="00AF7A82"/>
    <w:rsid w:val="00B00135"/>
    <w:rsid w:val="00B0022E"/>
    <w:rsid w:val="00B00DF0"/>
    <w:rsid w:val="00B02506"/>
    <w:rsid w:val="00B02AE5"/>
    <w:rsid w:val="00B02BD4"/>
    <w:rsid w:val="00B03C70"/>
    <w:rsid w:val="00B04851"/>
    <w:rsid w:val="00B05A2A"/>
    <w:rsid w:val="00B05DFD"/>
    <w:rsid w:val="00B06045"/>
    <w:rsid w:val="00B06057"/>
    <w:rsid w:val="00B078B1"/>
    <w:rsid w:val="00B100D5"/>
    <w:rsid w:val="00B102EA"/>
    <w:rsid w:val="00B1062A"/>
    <w:rsid w:val="00B109AA"/>
    <w:rsid w:val="00B10E64"/>
    <w:rsid w:val="00B115C7"/>
    <w:rsid w:val="00B125F8"/>
    <w:rsid w:val="00B129AA"/>
    <w:rsid w:val="00B12C83"/>
    <w:rsid w:val="00B12E73"/>
    <w:rsid w:val="00B14A84"/>
    <w:rsid w:val="00B14E33"/>
    <w:rsid w:val="00B153BB"/>
    <w:rsid w:val="00B16102"/>
    <w:rsid w:val="00B16768"/>
    <w:rsid w:val="00B16B8F"/>
    <w:rsid w:val="00B17B71"/>
    <w:rsid w:val="00B20155"/>
    <w:rsid w:val="00B205CE"/>
    <w:rsid w:val="00B20E2D"/>
    <w:rsid w:val="00B2122E"/>
    <w:rsid w:val="00B220E3"/>
    <w:rsid w:val="00B23BEE"/>
    <w:rsid w:val="00B23E99"/>
    <w:rsid w:val="00B24EB9"/>
    <w:rsid w:val="00B2515E"/>
    <w:rsid w:val="00B252E4"/>
    <w:rsid w:val="00B253DB"/>
    <w:rsid w:val="00B254CC"/>
    <w:rsid w:val="00B25A1D"/>
    <w:rsid w:val="00B26015"/>
    <w:rsid w:val="00B261BB"/>
    <w:rsid w:val="00B30963"/>
    <w:rsid w:val="00B309CA"/>
    <w:rsid w:val="00B30C2F"/>
    <w:rsid w:val="00B30F03"/>
    <w:rsid w:val="00B30F79"/>
    <w:rsid w:val="00B31083"/>
    <w:rsid w:val="00B324F1"/>
    <w:rsid w:val="00B3282B"/>
    <w:rsid w:val="00B329F5"/>
    <w:rsid w:val="00B3334C"/>
    <w:rsid w:val="00B334C0"/>
    <w:rsid w:val="00B33879"/>
    <w:rsid w:val="00B36699"/>
    <w:rsid w:val="00B37E5B"/>
    <w:rsid w:val="00B4045C"/>
    <w:rsid w:val="00B406EC"/>
    <w:rsid w:val="00B414DD"/>
    <w:rsid w:val="00B422F7"/>
    <w:rsid w:val="00B42451"/>
    <w:rsid w:val="00B4295D"/>
    <w:rsid w:val="00B4304E"/>
    <w:rsid w:val="00B43156"/>
    <w:rsid w:val="00B436EE"/>
    <w:rsid w:val="00B43C49"/>
    <w:rsid w:val="00B44112"/>
    <w:rsid w:val="00B44BA0"/>
    <w:rsid w:val="00B44CCA"/>
    <w:rsid w:val="00B4696D"/>
    <w:rsid w:val="00B46A18"/>
    <w:rsid w:val="00B50018"/>
    <w:rsid w:val="00B50B01"/>
    <w:rsid w:val="00B51245"/>
    <w:rsid w:val="00B513A3"/>
    <w:rsid w:val="00B51698"/>
    <w:rsid w:val="00B52F8D"/>
    <w:rsid w:val="00B5323F"/>
    <w:rsid w:val="00B54689"/>
    <w:rsid w:val="00B547B5"/>
    <w:rsid w:val="00B55AC4"/>
    <w:rsid w:val="00B55F2A"/>
    <w:rsid w:val="00B5605E"/>
    <w:rsid w:val="00B575AE"/>
    <w:rsid w:val="00B601A5"/>
    <w:rsid w:val="00B61395"/>
    <w:rsid w:val="00B61EC4"/>
    <w:rsid w:val="00B62002"/>
    <w:rsid w:val="00B621D6"/>
    <w:rsid w:val="00B6289B"/>
    <w:rsid w:val="00B62EA5"/>
    <w:rsid w:val="00B64105"/>
    <w:rsid w:val="00B708DA"/>
    <w:rsid w:val="00B70C39"/>
    <w:rsid w:val="00B70C68"/>
    <w:rsid w:val="00B72409"/>
    <w:rsid w:val="00B72ACA"/>
    <w:rsid w:val="00B73649"/>
    <w:rsid w:val="00B73B9A"/>
    <w:rsid w:val="00B73C1F"/>
    <w:rsid w:val="00B74276"/>
    <w:rsid w:val="00B74EF4"/>
    <w:rsid w:val="00B74F9A"/>
    <w:rsid w:val="00B753DE"/>
    <w:rsid w:val="00B75C51"/>
    <w:rsid w:val="00B76A77"/>
    <w:rsid w:val="00B8035B"/>
    <w:rsid w:val="00B80AE4"/>
    <w:rsid w:val="00B80C1A"/>
    <w:rsid w:val="00B81109"/>
    <w:rsid w:val="00B81184"/>
    <w:rsid w:val="00B8135A"/>
    <w:rsid w:val="00B830B0"/>
    <w:rsid w:val="00B83559"/>
    <w:rsid w:val="00B83A15"/>
    <w:rsid w:val="00B84718"/>
    <w:rsid w:val="00B8502E"/>
    <w:rsid w:val="00B85289"/>
    <w:rsid w:val="00B85559"/>
    <w:rsid w:val="00B85B32"/>
    <w:rsid w:val="00B862A3"/>
    <w:rsid w:val="00B864E1"/>
    <w:rsid w:val="00B865F5"/>
    <w:rsid w:val="00B8675B"/>
    <w:rsid w:val="00B868C4"/>
    <w:rsid w:val="00B870D2"/>
    <w:rsid w:val="00B87724"/>
    <w:rsid w:val="00B87B1B"/>
    <w:rsid w:val="00B90DE8"/>
    <w:rsid w:val="00B918F0"/>
    <w:rsid w:val="00B919A3"/>
    <w:rsid w:val="00B92E5E"/>
    <w:rsid w:val="00B93609"/>
    <w:rsid w:val="00B947FD"/>
    <w:rsid w:val="00B96ACA"/>
    <w:rsid w:val="00BA01EF"/>
    <w:rsid w:val="00BA044A"/>
    <w:rsid w:val="00BA27E8"/>
    <w:rsid w:val="00BA2D43"/>
    <w:rsid w:val="00BA373F"/>
    <w:rsid w:val="00BA4328"/>
    <w:rsid w:val="00BA486B"/>
    <w:rsid w:val="00BA5D3D"/>
    <w:rsid w:val="00BA5E2F"/>
    <w:rsid w:val="00BA6808"/>
    <w:rsid w:val="00BA681E"/>
    <w:rsid w:val="00BA6B2F"/>
    <w:rsid w:val="00BA6DCF"/>
    <w:rsid w:val="00BA71AB"/>
    <w:rsid w:val="00BA7DD8"/>
    <w:rsid w:val="00BB0152"/>
    <w:rsid w:val="00BB20E3"/>
    <w:rsid w:val="00BB3170"/>
    <w:rsid w:val="00BB3596"/>
    <w:rsid w:val="00BB400A"/>
    <w:rsid w:val="00BB44F6"/>
    <w:rsid w:val="00BB459A"/>
    <w:rsid w:val="00BB53AC"/>
    <w:rsid w:val="00BB56BA"/>
    <w:rsid w:val="00BB57D2"/>
    <w:rsid w:val="00BB63A1"/>
    <w:rsid w:val="00BB63F0"/>
    <w:rsid w:val="00BB6A83"/>
    <w:rsid w:val="00BB6C20"/>
    <w:rsid w:val="00BC049E"/>
    <w:rsid w:val="00BC2CB8"/>
    <w:rsid w:val="00BC2CD2"/>
    <w:rsid w:val="00BC3879"/>
    <w:rsid w:val="00BC3E80"/>
    <w:rsid w:val="00BC427E"/>
    <w:rsid w:val="00BC4D0D"/>
    <w:rsid w:val="00BC4E76"/>
    <w:rsid w:val="00BC538E"/>
    <w:rsid w:val="00BC60C3"/>
    <w:rsid w:val="00BC75A8"/>
    <w:rsid w:val="00BC7C60"/>
    <w:rsid w:val="00BC7EAF"/>
    <w:rsid w:val="00BC7F2C"/>
    <w:rsid w:val="00BD0B4C"/>
    <w:rsid w:val="00BD1003"/>
    <w:rsid w:val="00BD258B"/>
    <w:rsid w:val="00BD2E12"/>
    <w:rsid w:val="00BD5499"/>
    <w:rsid w:val="00BD6087"/>
    <w:rsid w:val="00BD62E9"/>
    <w:rsid w:val="00BD6A8A"/>
    <w:rsid w:val="00BD6CBB"/>
    <w:rsid w:val="00BD73B6"/>
    <w:rsid w:val="00BD7759"/>
    <w:rsid w:val="00BD7C15"/>
    <w:rsid w:val="00BD7D06"/>
    <w:rsid w:val="00BE022A"/>
    <w:rsid w:val="00BE26D8"/>
    <w:rsid w:val="00BE39F7"/>
    <w:rsid w:val="00BE3C79"/>
    <w:rsid w:val="00BE403C"/>
    <w:rsid w:val="00BE40E9"/>
    <w:rsid w:val="00BE420C"/>
    <w:rsid w:val="00BE5428"/>
    <w:rsid w:val="00BE5E84"/>
    <w:rsid w:val="00BE65F2"/>
    <w:rsid w:val="00BE6EDE"/>
    <w:rsid w:val="00BE7162"/>
    <w:rsid w:val="00BE7513"/>
    <w:rsid w:val="00BF0E7C"/>
    <w:rsid w:val="00BF1376"/>
    <w:rsid w:val="00BF306C"/>
    <w:rsid w:val="00BF3444"/>
    <w:rsid w:val="00BF35E4"/>
    <w:rsid w:val="00BF3E95"/>
    <w:rsid w:val="00BF40E0"/>
    <w:rsid w:val="00BF448E"/>
    <w:rsid w:val="00BF45B3"/>
    <w:rsid w:val="00BF4A7B"/>
    <w:rsid w:val="00BF573B"/>
    <w:rsid w:val="00C00447"/>
    <w:rsid w:val="00C0057B"/>
    <w:rsid w:val="00C00C81"/>
    <w:rsid w:val="00C021D6"/>
    <w:rsid w:val="00C02370"/>
    <w:rsid w:val="00C03600"/>
    <w:rsid w:val="00C03679"/>
    <w:rsid w:val="00C03A95"/>
    <w:rsid w:val="00C058FA"/>
    <w:rsid w:val="00C05BC9"/>
    <w:rsid w:val="00C064EE"/>
    <w:rsid w:val="00C07239"/>
    <w:rsid w:val="00C07530"/>
    <w:rsid w:val="00C0757D"/>
    <w:rsid w:val="00C10D2F"/>
    <w:rsid w:val="00C10F46"/>
    <w:rsid w:val="00C11919"/>
    <w:rsid w:val="00C11DBA"/>
    <w:rsid w:val="00C1217D"/>
    <w:rsid w:val="00C1347B"/>
    <w:rsid w:val="00C13D3A"/>
    <w:rsid w:val="00C13E69"/>
    <w:rsid w:val="00C14209"/>
    <w:rsid w:val="00C14BD8"/>
    <w:rsid w:val="00C15B66"/>
    <w:rsid w:val="00C162F5"/>
    <w:rsid w:val="00C177C3"/>
    <w:rsid w:val="00C17C8E"/>
    <w:rsid w:val="00C2263C"/>
    <w:rsid w:val="00C22E52"/>
    <w:rsid w:val="00C23AFA"/>
    <w:rsid w:val="00C23BE3"/>
    <w:rsid w:val="00C24ADE"/>
    <w:rsid w:val="00C24ECB"/>
    <w:rsid w:val="00C25FB5"/>
    <w:rsid w:val="00C27850"/>
    <w:rsid w:val="00C27FC3"/>
    <w:rsid w:val="00C303BE"/>
    <w:rsid w:val="00C30986"/>
    <w:rsid w:val="00C30BC3"/>
    <w:rsid w:val="00C312FF"/>
    <w:rsid w:val="00C31742"/>
    <w:rsid w:val="00C318AA"/>
    <w:rsid w:val="00C32BB5"/>
    <w:rsid w:val="00C32D80"/>
    <w:rsid w:val="00C344FC"/>
    <w:rsid w:val="00C34F25"/>
    <w:rsid w:val="00C36237"/>
    <w:rsid w:val="00C369BE"/>
    <w:rsid w:val="00C370CE"/>
    <w:rsid w:val="00C37789"/>
    <w:rsid w:val="00C419A0"/>
    <w:rsid w:val="00C41E03"/>
    <w:rsid w:val="00C426C8"/>
    <w:rsid w:val="00C42963"/>
    <w:rsid w:val="00C42D76"/>
    <w:rsid w:val="00C4314B"/>
    <w:rsid w:val="00C454D0"/>
    <w:rsid w:val="00C46383"/>
    <w:rsid w:val="00C46454"/>
    <w:rsid w:val="00C46BEC"/>
    <w:rsid w:val="00C4756C"/>
    <w:rsid w:val="00C479D1"/>
    <w:rsid w:val="00C50840"/>
    <w:rsid w:val="00C512B5"/>
    <w:rsid w:val="00C52345"/>
    <w:rsid w:val="00C52581"/>
    <w:rsid w:val="00C56627"/>
    <w:rsid w:val="00C5675F"/>
    <w:rsid w:val="00C569B5"/>
    <w:rsid w:val="00C57656"/>
    <w:rsid w:val="00C60612"/>
    <w:rsid w:val="00C60B5F"/>
    <w:rsid w:val="00C60DC5"/>
    <w:rsid w:val="00C60FA0"/>
    <w:rsid w:val="00C60FB8"/>
    <w:rsid w:val="00C611B8"/>
    <w:rsid w:val="00C61743"/>
    <w:rsid w:val="00C623CB"/>
    <w:rsid w:val="00C62405"/>
    <w:rsid w:val="00C6264A"/>
    <w:rsid w:val="00C62A72"/>
    <w:rsid w:val="00C6583C"/>
    <w:rsid w:val="00C65CCD"/>
    <w:rsid w:val="00C65FD8"/>
    <w:rsid w:val="00C66E79"/>
    <w:rsid w:val="00C6700D"/>
    <w:rsid w:val="00C714A1"/>
    <w:rsid w:val="00C7182D"/>
    <w:rsid w:val="00C71A55"/>
    <w:rsid w:val="00C71BE9"/>
    <w:rsid w:val="00C7262A"/>
    <w:rsid w:val="00C72FAB"/>
    <w:rsid w:val="00C730E5"/>
    <w:rsid w:val="00C738AF"/>
    <w:rsid w:val="00C748E4"/>
    <w:rsid w:val="00C750F1"/>
    <w:rsid w:val="00C77861"/>
    <w:rsid w:val="00C77AD5"/>
    <w:rsid w:val="00C801E0"/>
    <w:rsid w:val="00C804A4"/>
    <w:rsid w:val="00C813F0"/>
    <w:rsid w:val="00C81E5C"/>
    <w:rsid w:val="00C838FB"/>
    <w:rsid w:val="00C84490"/>
    <w:rsid w:val="00C84496"/>
    <w:rsid w:val="00C90401"/>
    <w:rsid w:val="00C9090A"/>
    <w:rsid w:val="00C913D2"/>
    <w:rsid w:val="00C914B9"/>
    <w:rsid w:val="00C914E8"/>
    <w:rsid w:val="00C9163D"/>
    <w:rsid w:val="00C92052"/>
    <w:rsid w:val="00C92B0F"/>
    <w:rsid w:val="00C92D57"/>
    <w:rsid w:val="00C93960"/>
    <w:rsid w:val="00C94668"/>
    <w:rsid w:val="00C95A49"/>
    <w:rsid w:val="00C9726B"/>
    <w:rsid w:val="00C972B1"/>
    <w:rsid w:val="00CA0711"/>
    <w:rsid w:val="00CA1ACD"/>
    <w:rsid w:val="00CA20F7"/>
    <w:rsid w:val="00CA2438"/>
    <w:rsid w:val="00CA4959"/>
    <w:rsid w:val="00CA4E40"/>
    <w:rsid w:val="00CA5FDF"/>
    <w:rsid w:val="00CA674B"/>
    <w:rsid w:val="00CA6E30"/>
    <w:rsid w:val="00CB05E7"/>
    <w:rsid w:val="00CB0745"/>
    <w:rsid w:val="00CB0A70"/>
    <w:rsid w:val="00CB11B6"/>
    <w:rsid w:val="00CB15EC"/>
    <w:rsid w:val="00CB162B"/>
    <w:rsid w:val="00CB29EE"/>
    <w:rsid w:val="00CB2D6A"/>
    <w:rsid w:val="00CB3065"/>
    <w:rsid w:val="00CB42BB"/>
    <w:rsid w:val="00CB4847"/>
    <w:rsid w:val="00CB4996"/>
    <w:rsid w:val="00CB6B1F"/>
    <w:rsid w:val="00CB6BA6"/>
    <w:rsid w:val="00CC0195"/>
    <w:rsid w:val="00CC0680"/>
    <w:rsid w:val="00CC0B6E"/>
    <w:rsid w:val="00CC1F23"/>
    <w:rsid w:val="00CC2042"/>
    <w:rsid w:val="00CC2C28"/>
    <w:rsid w:val="00CC350F"/>
    <w:rsid w:val="00CC3A1A"/>
    <w:rsid w:val="00CC4763"/>
    <w:rsid w:val="00CC5DAD"/>
    <w:rsid w:val="00CC646D"/>
    <w:rsid w:val="00CC65AA"/>
    <w:rsid w:val="00CC683E"/>
    <w:rsid w:val="00CC7620"/>
    <w:rsid w:val="00CC78C9"/>
    <w:rsid w:val="00CC7A3D"/>
    <w:rsid w:val="00CD06AF"/>
    <w:rsid w:val="00CD09A5"/>
    <w:rsid w:val="00CD0DD0"/>
    <w:rsid w:val="00CD19BA"/>
    <w:rsid w:val="00CD1E96"/>
    <w:rsid w:val="00CD3EDE"/>
    <w:rsid w:val="00CD427A"/>
    <w:rsid w:val="00CD43F0"/>
    <w:rsid w:val="00CD4C89"/>
    <w:rsid w:val="00CD4D5C"/>
    <w:rsid w:val="00CD5263"/>
    <w:rsid w:val="00CD575B"/>
    <w:rsid w:val="00CD5B7F"/>
    <w:rsid w:val="00CD60EE"/>
    <w:rsid w:val="00CD7E43"/>
    <w:rsid w:val="00CE0945"/>
    <w:rsid w:val="00CE14E8"/>
    <w:rsid w:val="00CE19E2"/>
    <w:rsid w:val="00CE1D58"/>
    <w:rsid w:val="00CE3881"/>
    <w:rsid w:val="00CE4728"/>
    <w:rsid w:val="00CE4C86"/>
    <w:rsid w:val="00CE4D3B"/>
    <w:rsid w:val="00CE57CA"/>
    <w:rsid w:val="00CE59DF"/>
    <w:rsid w:val="00CE5D38"/>
    <w:rsid w:val="00CE658A"/>
    <w:rsid w:val="00CE7E19"/>
    <w:rsid w:val="00CF035D"/>
    <w:rsid w:val="00CF038C"/>
    <w:rsid w:val="00CF2140"/>
    <w:rsid w:val="00CF27E9"/>
    <w:rsid w:val="00CF2D15"/>
    <w:rsid w:val="00CF2EC5"/>
    <w:rsid w:val="00CF36DD"/>
    <w:rsid w:val="00CF393E"/>
    <w:rsid w:val="00CF3A87"/>
    <w:rsid w:val="00CF4734"/>
    <w:rsid w:val="00CF4B2D"/>
    <w:rsid w:val="00CF5DEF"/>
    <w:rsid w:val="00CF625A"/>
    <w:rsid w:val="00CF65FD"/>
    <w:rsid w:val="00CF7BB1"/>
    <w:rsid w:val="00D012FD"/>
    <w:rsid w:val="00D01563"/>
    <w:rsid w:val="00D03A77"/>
    <w:rsid w:val="00D04D28"/>
    <w:rsid w:val="00D05424"/>
    <w:rsid w:val="00D055F2"/>
    <w:rsid w:val="00D05934"/>
    <w:rsid w:val="00D05D2C"/>
    <w:rsid w:val="00D065A7"/>
    <w:rsid w:val="00D06940"/>
    <w:rsid w:val="00D06B4D"/>
    <w:rsid w:val="00D06FAF"/>
    <w:rsid w:val="00D07252"/>
    <w:rsid w:val="00D10BE0"/>
    <w:rsid w:val="00D10D30"/>
    <w:rsid w:val="00D10FDC"/>
    <w:rsid w:val="00D112A5"/>
    <w:rsid w:val="00D119E2"/>
    <w:rsid w:val="00D12273"/>
    <w:rsid w:val="00D127D7"/>
    <w:rsid w:val="00D14693"/>
    <w:rsid w:val="00D14E6F"/>
    <w:rsid w:val="00D15121"/>
    <w:rsid w:val="00D1628E"/>
    <w:rsid w:val="00D16BE7"/>
    <w:rsid w:val="00D173B0"/>
    <w:rsid w:val="00D17B25"/>
    <w:rsid w:val="00D2147B"/>
    <w:rsid w:val="00D21E11"/>
    <w:rsid w:val="00D21F88"/>
    <w:rsid w:val="00D2287E"/>
    <w:rsid w:val="00D2299C"/>
    <w:rsid w:val="00D23508"/>
    <w:rsid w:val="00D236BE"/>
    <w:rsid w:val="00D23BC0"/>
    <w:rsid w:val="00D248E0"/>
    <w:rsid w:val="00D25FBE"/>
    <w:rsid w:val="00D260E5"/>
    <w:rsid w:val="00D26219"/>
    <w:rsid w:val="00D263E0"/>
    <w:rsid w:val="00D265C5"/>
    <w:rsid w:val="00D2761A"/>
    <w:rsid w:val="00D32775"/>
    <w:rsid w:val="00D32F5E"/>
    <w:rsid w:val="00D345E5"/>
    <w:rsid w:val="00D34B4F"/>
    <w:rsid w:val="00D34C74"/>
    <w:rsid w:val="00D34DD5"/>
    <w:rsid w:val="00D3641D"/>
    <w:rsid w:val="00D378A3"/>
    <w:rsid w:val="00D37BF6"/>
    <w:rsid w:val="00D40149"/>
    <w:rsid w:val="00D40919"/>
    <w:rsid w:val="00D40EC2"/>
    <w:rsid w:val="00D44341"/>
    <w:rsid w:val="00D44396"/>
    <w:rsid w:val="00D44C79"/>
    <w:rsid w:val="00D44DFA"/>
    <w:rsid w:val="00D455DE"/>
    <w:rsid w:val="00D45600"/>
    <w:rsid w:val="00D47E21"/>
    <w:rsid w:val="00D50DFC"/>
    <w:rsid w:val="00D5132B"/>
    <w:rsid w:val="00D5132C"/>
    <w:rsid w:val="00D52464"/>
    <w:rsid w:val="00D52815"/>
    <w:rsid w:val="00D528F6"/>
    <w:rsid w:val="00D532E2"/>
    <w:rsid w:val="00D535D7"/>
    <w:rsid w:val="00D53E76"/>
    <w:rsid w:val="00D54ADF"/>
    <w:rsid w:val="00D550AB"/>
    <w:rsid w:val="00D55117"/>
    <w:rsid w:val="00D5520E"/>
    <w:rsid w:val="00D55F08"/>
    <w:rsid w:val="00D562E9"/>
    <w:rsid w:val="00D61FB5"/>
    <w:rsid w:val="00D623C5"/>
    <w:rsid w:val="00D63365"/>
    <w:rsid w:val="00D6345E"/>
    <w:rsid w:val="00D63C9C"/>
    <w:rsid w:val="00D645B2"/>
    <w:rsid w:val="00D656D9"/>
    <w:rsid w:val="00D65BB6"/>
    <w:rsid w:val="00D66FD9"/>
    <w:rsid w:val="00D674A3"/>
    <w:rsid w:val="00D70FAA"/>
    <w:rsid w:val="00D72806"/>
    <w:rsid w:val="00D7299B"/>
    <w:rsid w:val="00D72BBE"/>
    <w:rsid w:val="00D732E2"/>
    <w:rsid w:val="00D73457"/>
    <w:rsid w:val="00D73E1D"/>
    <w:rsid w:val="00D7458D"/>
    <w:rsid w:val="00D748FC"/>
    <w:rsid w:val="00D7496E"/>
    <w:rsid w:val="00D755BD"/>
    <w:rsid w:val="00D76039"/>
    <w:rsid w:val="00D76257"/>
    <w:rsid w:val="00D76E84"/>
    <w:rsid w:val="00D80412"/>
    <w:rsid w:val="00D80D54"/>
    <w:rsid w:val="00D82154"/>
    <w:rsid w:val="00D83FBF"/>
    <w:rsid w:val="00D84673"/>
    <w:rsid w:val="00D8558A"/>
    <w:rsid w:val="00D86529"/>
    <w:rsid w:val="00D8737E"/>
    <w:rsid w:val="00D8743A"/>
    <w:rsid w:val="00D915DE"/>
    <w:rsid w:val="00D91B17"/>
    <w:rsid w:val="00D91DAF"/>
    <w:rsid w:val="00D9266A"/>
    <w:rsid w:val="00D930B1"/>
    <w:rsid w:val="00D93C73"/>
    <w:rsid w:val="00D954AA"/>
    <w:rsid w:val="00D96E0D"/>
    <w:rsid w:val="00D9784B"/>
    <w:rsid w:val="00DA0931"/>
    <w:rsid w:val="00DA0D5F"/>
    <w:rsid w:val="00DA11D8"/>
    <w:rsid w:val="00DA14CF"/>
    <w:rsid w:val="00DA175A"/>
    <w:rsid w:val="00DA1AE1"/>
    <w:rsid w:val="00DA2E5F"/>
    <w:rsid w:val="00DA308F"/>
    <w:rsid w:val="00DA31C6"/>
    <w:rsid w:val="00DA3994"/>
    <w:rsid w:val="00DA5327"/>
    <w:rsid w:val="00DA5A68"/>
    <w:rsid w:val="00DA649F"/>
    <w:rsid w:val="00DA66A9"/>
    <w:rsid w:val="00DA6957"/>
    <w:rsid w:val="00DB006E"/>
    <w:rsid w:val="00DB060C"/>
    <w:rsid w:val="00DB0B3F"/>
    <w:rsid w:val="00DB0DD0"/>
    <w:rsid w:val="00DB170F"/>
    <w:rsid w:val="00DB287C"/>
    <w:rsid w:val="00DB42C0"/>
    <w:rsid w:val="00DB4EA8"/>
    <w:rsid w:val="00DB512D"/>
    <w:rsid w:val="00DB5383"/>
    <w:rsid w:val="00DB5457"/>
    <w:rsid w:val="00DB5DC3"/>
    <w:rsid w:val="00DB7DC5"/>
    <w:rsid w:val="00DC0581"/>
    <w:rsid w:val="00DC0986"/>
    <w:rsid w:val="00DC0E9A"/>
    <w:rsid w:val="00DC1557"/>
    <w:rsid w:val="00DC23A2"/>
    <w:rsid w:val="00DC25BC"/>
    <w:rsid w:val="00DC2629"/>
    <w:rsid w:val="00DC3310"/>
    <w:rsid w:val="00DC61CC"/>
    <w:rsid w:val="00DC7658"/>
    <w:rsid w:val="00DC7EA5"/>
    <w:rsid w:val="00DD0B8F"/>
    <w:rsid w:val="00DD137D"/>
    <w:rsid w:val="00DD198B"/>
    <w:rsid w:val="00DD27E5"/>
    <w:rsid w:val="00DD3368"/>
    <w:rsid w:val="00DD3796"/>
    <w:rsid w:val="00DD3B50"/>
    <w:rsid w:val="00DD4167"/>
    <w:rsid w:val="00DD4CD9"/>
    <w:rsid w:val="00DD5011"/>
    <w:rsid w:val="00DD50D0"/>
    <w:rsid w:val="00DD570B"/>
    <w:rsid w:val="00DD6073"/>
    <w:rsid w:val="00DD6F39"/>
    <w:rsid w:val="00DD7066"/>
    <w:rsid w:val="00DD7459"/>
    <w:rsid w:val="00DE132C"/>
    <w:rsid w:val="00DE179C"/>
    <w:rsid w:val="00DE2B87"/>
    <w:rsid w:val="00DE519E"/>
    <w:rsid w:val="00DE66DB"/>
    <w:rsid w:val="00DE6DBA"/>
    <w:rsid w:val="00DE7692"/>
    <w:rsid w:val="00DE7B7D"/>
    <w:rsid w:val="00DE7C27"/>
    <w:rsid w:val="00DF06B4"/>
    <w:rsid w:val="00DF108F"/>
    <w:rsid w:val="00DF11D8"/>
    <w:rsid w:val="00DF16BB"/>
    <w:rsid w:val="00DF16EA"/>
    <w:rsid w:val="00DF1E05"/>
    <w:rsid w:val="00DF4075"/>
    <w:rsid w:val="00DF41EA"/>
    <w:rsid w:val="00DF424C"/>
    <w:rsid w:val="00DF4A65"/>
    <w:rsid w:val="00DF4FA5"/>
    <w:rsid w:val="00DF5521"/>
    <w:rsid w:val="00DF647B"/>
    <w:rsid w:val="00DF67FA"/>
    <w:rsid w:val="00DF68B6"/>
    <w:rsid w:val="00DF69AD"/>
    <w:rsid w:val="00DF734B"/>
    <w:rsid w:val="00E014CC"/>
    <w:rsid w:val="00E01F04"/>
    <w:rsid w:val="00E02625"/>
    <w:rsid w:val="00E0382F"/>
    <w:rsid w:val="00E03E56"/>
    <w:rsid w:val="00E04271"/>
    <w:rsid w:val="00E04D8D"/>
    <w:rsid w:val="00E05911"/>
    <w:rsid w:val="00E05F4B"/>
    <w:rsid w:val="00E07B62"/>
    <w:rsid w:val="00E10361"/>
    <w:rsid w:val="00E106CE"/>
    <w:rsid w:val="00E121DF"/>
    <w:rsid w:val="00E12259"/>
    <w:rsid w:val="00E124A4"/>
    <w:rsid w:val="00E1366D"/>
    <w:rsid w:val="00E13A55"/>
    <w:rsid w:val="00E13ED9"/>
    <w:rsid w:val="00E1401A"/>
    <w:rsid w:val="00E143DC"/>
    <w:rsid w:val="00E14A4B"/>
    <w:rsid w:val="00E15D47"/>
    <w:rsid w:val="00E16428"/>
    <w:rsid w:val="00E16D30"/>
    <w:rsid w:val="00E17464"/>
    <w:rsid w:val="00E17504"/>
    <w:rsid w:val="00E178BA"/>
    <w:rsid w:val="00E20315"/>
    <w:rsid w:val="00E20924"/>
    <w:rsid w:val="00E21246"/>
    <w:rsid w:val="00E21E8A"/>
    <w:rsid w:val="00E21FF2"/>
    <w:rsid w:val="00E22B2A"/>
    <w:rsid w:val="00E22C81"/>
    <w:rsid w:val="00E22E66"/>
    <w:rsid w:val="00E23D14"/>
    <w:rsid w:val="00E23EB0"/>
    <w:rsid w:val="00E241AB"/>
    <w:rsid w:val="00E2430C"/>
    <w:rsid w:val="00E25AC4"/>
    <w:rsid w:val="00E25CF2"/>
    <w:rsid w:val="00E26B2B"/>
    <w:rsid w:val="00E272C1"/>
    <w:rsid w:val="00E277D2"/>
    <w:rsid w:val="00E27D52"/>
    <w:rsid w:val="00E30114"/>
    <w:rsid w:val="00E30F4D"/>
    <w:rsid w:val="00E3112D"/>
    <w:rsid w:val="00E31C02"/>
    <w:rsid w:val="00E31F15"/>
    <w:rsid w:val="00E3209A"/>
    <w:rsid w:val="00E332C0"/>
    <w:rsid w:val="00E3330C"/>
    <w:rsid w:val="00E340E7"/>
    <w:rsid w:val="00E34316"/>
    <w:rsid w:val="00E34731"/>
    <w:rsid w:val="00E3553E"/>
    <w:rsid w:val="00E3654A"/>
    <w:rsid w:val="00E36D3B"/>
    <w:rsid w:val="00E37752"/>
    <w:rsid w:val="00E37C62"/>
    <w:rsid w:val="00E37F8E"/>
    <w:rsid w:val="00E40E89"/>
    <w:rsid w:val="00E40E99"/>
    <w:rsid w:val="00E417D9"/>
    <w:rsid w:val="00E429B4"/>
    <w:rsid w:val="00E430DC"/>
    <w:rsid w:val="00E43295"/>
    <w:rsid w:val="00E43344"/>
    <w:rsid w:val="00E437F6"/>
    <w:rsid w:val="00E44032"/>
    <w:rsid w:val="00E4490E"/>
    <w:rsid w:val="00E45EF4"/>
    <w:rsid w:val="00E467A0"/>
    <w:rsid w:val="00E46CE2"/>
    <w:rsid w:val="00E472AF"/>
    <w:rsid w:val="00E4734E"/>
    <w:rsid w:val="00E47B2B"/>
    <w:rsid w:val="00E47DBA"/>
    <w:rsid w:val="00E47E46"/>
    <w:rsid w:val="00E51190"/>
    <w:rsid w:val="00E518F9"/>
    <w:rsid w:val="00E538C1"/>
    <w:rsid w:val="00E544CB"/>
    <w:rsid w:val="00E54A69"/>
    <w:rsid w:val="00E555BD"/>
    <w:rsid w:val="00E55CE4"/>
    <w:rsid w:val="00E56664"/>
    <w:rsid w:val="00E57CDC"/>
    <w:rsid w:val="00E57F4A"/>
    <w:rsid w:val="00E61AD6"/>
    <w:rsid w:val="00E61CD5"/>
    <w:rsid w:val="00E63451"/>
    <w:rsid w:val="00E637BB"/>
    <w:rsid w:val="00E673C0"/>
    <w:rsid w:val="00E700F9"/>
    <w:rsid w:val="00E70E8F"/>
    <w:rsid w:val="00E7256F"/>
    <w:rsid w:val="00E74333"/>
    <w:rsid w:val="00E750DF"/>
    <w:rsid w:val="00E7616E"/>
    <w:rsid w:val="00E7646E"/>
    <w:rsid w:val="00E76E5F"/>
    <w:rsid w:val="00E777A9"/>
    <w:rsid w:val="00E77E25"/>
    <w:rsid w:val="00E84881"/>
    <w:rsid w:val="00E84903"/>
    <w:rsid w:val="00E84D7D"/>
    <w:rsid w:val="00E8515F"/>
    <w:rsid w:val="00E86E84"/>
    <w:rsid w:val="00E875B6"/>
    <w:rsid w:val="00E8761F"/>
    <w:rsid w:val="00E90128"/>
    <w:rsid w:val="00E91098"/>
    <w:rsid w:val="00E912A2"/>
    <w:rsid w:val="00E924EC"/>
    <w:rsid w:val="00E929F3"/>
    <w:rsid w:val="00E93FCB"/>
    <w:rsid w:val="00E94E28"/>
    <w:rsid w:val="00E957D7"/>
    <w:rsid w:val="00E96A57"/>
    <w:rsid w:val="00E96AFA"/>
    <w:rsid w:val="00E977D3"/>
    <w:rsid w:val="00E978EA"/>
    <w:rsid w:val="00E97B4B"/>
    <w:rsid w:val="00E97E63"/>
    <w:rsid w:val="00EA060A"/>
    <w:rsid w:val="00EA174B"/>
    <w:rsid w:val="00EA181B"/>
    <w:rsid w:val="00EA1D66"/>
    <w:rsid w:val="00EA1F17"/>
    <w:rsid w:val="00EA28D9"/>
    <w:rsid w:val="00EA3663"/>
    <w:rsid w:val="00EA3E60"/>
    <w:rsid w:val="00EA4E6F"/>
    <w:rsid w:val="00EA5C4D"/>
    <w:rsid w:val="00EA5E94"/>
    <w:rsid w:val="00EA633C"/>
    <w:rsid w:val="00EA67FF"/>
    <w:rsid w:val="00EA69FE"/>
    <w:rsid w:val="00EA6BE8"/>
    <w:rsid w:val="00EA6CFC"/>
    <w:rsid w:val="00EA6E13"/>
    <w:rsid w:val="00EA7478"/>
    <w:rsid w:val="00EA7B28"/>
    <w:rsid w:val="00EB1A92"/>
    <w:rsid w:val="00EB2086"/>
    <w:rsid w:val="00EB2306"/>
    <w:rsid w:val="00EB3581"/>
    <w:rsid w:val="00EB48B6"/>
    <w:rsid w:val="00EB5061"/>
    <w:rsid w:val="00EB507E"/>
    <w:rsid w:val="00EB5081"/>
    <w:rsid w:val="00EB66B5"/>
    <w:rsid w:val="00EB7645"/>
    <w:rsid w:val="00EB7EE2"/>
    <w:rsid w:val="00EC0540"/>
    <w:rsid w:val="00EC0680"/>
    <w:rsid w:val="00EC06ED"/>
    <w:rsid w:val="00EC21D9"/>
    <w:rsid w:val="00EC2775"/>
    <w:rsid w:val="00EC2DE1"/>
    <w:rsid w:val="00EC3921"/>
    <w:rsid w:val="00EC3B61"/>
    <w:rsid w:val="00EC3F28"/>
    <w:rsid w:val="00EC4C71"/>
    <w:rsid w:val="00EC7069"/>
    <w:rsid w:val="00ED049F"/>
    <w:rsid w:val="00ED0C08"/>
    <w:rsid w:val="00ED1765"/>
    <w:rsid w:val="00ED1F91"/>
    <w:rsid w:val="00ED2439"/>
    <w:rsid w:val="00ED2FC3"/>
    <w:rsid w:val="00ED356B"/>
    <w:rsid w:val="00ED4B8E"/>
    <w:rsid w:val="00ED4E24"/>
    <w:rsid w:val="00ED55D6"/>
    <w:rsid w:val="00ED63BC"/>
    <w:rsid w:val="00ED6632"/>
    <w:rsid w:val="00EE0AA9"/>
    <w:rsid w:val="00EE0FF9"/>
    <w:rsid w:val="00EE2864"/>
    <w:rsid w:val="00EE47EF"/>
    <w:rsid w:val="00EE5D88"/>
    <w:rsid w:val="00EE5DAA"/>
    <w:rsid w:val="00EE5DAF"/>
    <w:rsid w:val="00EE6693"/>
    <w:rsid w:val="00EE7259"/>
    <w:rsid w:val="00EE7AEB"/>
    <w:rsid w:val="00EF0198"/>
    <w:rsid w:val="00EF03E4"/>
    <w:rsid w:val="00EF103A"/>
    <w:rsid w:val="00EF1318"/>
    <w:rsid w:val="00EF1CF5"/>
    <w:rsid w:val="00EF2907"/>
    <w:rsid w:val="00EF2B93"/>
    <w:rsid w:val="00EF2D85"/>
    <w:rsid w:val="00EF309D"/>
    <w:rsid w:val="00EF317E"/>
    <w:rsid w:val="00EF3BE4"/>
    <w:rsid w:val="00EF3DE5"/>
    <w:rsid w:val="00EF6524"/>
    <w:rsid w:val="00EF6AEA"/>
    <w:rsid w:val="00EF6C6B"/>
    <w:rsid w:val="00EF6D28"/>
    <w:rsid w:val="00EF7392"/>
    <w:rsid w:val="00F003E7"/>
    <w:rsid w:val="00F0055A"/>
    <w:rsid w:val="00F02C1B"/>
    <w:rsid w:val="00F035AD"/>
    <w:rsid w:val="00F04C4F"/>
    <w:rsid w:val="00F058C7"/>
    <w:rsid w:val="00F05F99"/>
    <w:rsid w:val="00F06617"/>
    <w:rsid w:val="00F06AFB"/>
    <w:rsid w:val="00F07653"/>
    <w:rsid w:val="00F102F1"/>
    <w:rsid w:val="00F1086C"/>
    <w:rsid w:val="00F1115D"/>
    <w:rsid w:val="00F12210"/>
    <w:rsid w:val="00F12639"/>
    <w:rsid w:val="00F128CC"/>
    <w:rsid w:val="00F12E43"/>
    <w:rsid w:val="00F134D7"/>
    <w:rsid w:val="00F14255"/>
    <w:rsid w:val="00F146B6"/>
    <w:rsid w:val="00F1485C"/>
    <w:rsid w:val="00F14D41"/>
    <w:rsid w:val="00F14FD4"/>
    <w:rsid w:val="00F150B0"/>
    <w:rsid w:val="00F150C2"/>
    <w:rsid w:val="00F15579"/>
    <w:rsid w:val="00F16C8F"/>
    <w:rsid w:val="00F179A7"/>
    <w:rsid w:val="00F209E0"/>
    <w:rsid w:val="00F22ACB"/>
    <w:rsid w:val="00F2435F"/>
    <w:rsid w:val="00F257A3"/>
    <w:rsid w:val="00F261A6"/>
    <w:rsid w:val="00F262CD"/>
    <w:rsid w:val="00F26B8B"/>
    <w:rsid w:val="00F279A0"/>
    <w:rsid w:val="00F27ED4"/>
    <w:rsid w:val="00F30B63"/>
    <w:rsid w:val="00F31C76"/>
    <w:rsid w:val="00F31F44"/>
    <w:rsid w:val="00F33CE5"/>
    <w:rsid w:val="00F33DAF"/>
    <w:rsid w:val="00F34838"/>
    <w:rsid w:val="00F36ABC"/>
    <w:rsid w:val="00F370FB"/>
    <w:rsid w:val="00F3714F"/>
    <w:rsid w:val="00F402EB"/>
    <w:rsid w:val="00F40803"/>
    <w:rsid w:val="00F412DF"/>
    <w:rsid w:val="00F41A67"/>
    <w:rsid w:val="00F4200C"/>
    <w:rsid w:val="00F42161"/>
    <w:rsid w:val="00F427B7"/>
    <w:rsid w:val="00F433D3"/>
    <w:rsid w:val="00F438D4"/>
    <w:rsid w:val="00F43C45"/>
    <w:rsid w:val="00F44F23"/>
    <w:rsid w:val="00F45157"/>
    <w:rsid w:val="00F45663"/>
    <w:rsid w:val="00F46FC3"/>
    <w:rsid w:val="00F471C6"/>
    <w:rsid w:val="00F47801"/>
    <w:rsid w:val="00F47C25"/>
    <w:rsid w:val="00F47C3C"/>
    <w:rsid w:val="00F504B1"/>
    <w:rsid w:val="00F5082A"/>
    <w:rsid w:val="00F50B2F"/>
    <w:rsid w:val="00F50D6C"/>
    <w:rsid w:val="00F5101D"/>
    <w:rsid w:val="00F51674"/>
    <w:rsid w:val="00F51C80"/>
    <w:rsid w:val="00F51D98"/>
    <w:rsid w:val="00F522E0"/>
    <w:rsid w:val="00F5243E"/>
    <w:rsid w:val="00F52DAB"/>
    <w:rsid w:val="00F52EA7"/>
    <w:rsid w:val="00F53F33"/>
    <w:rsid w:val="00F540C6"/>
    <w:rsid w:val="00F553BE"/>
    <w:rsid w:val="00F55CEB"/>
    <w:rsid w:val="00F56CAE"/>
    <w:rsid w:val="00F57591"/>
    <w:rsid w:val="00F57994"/>
    <w:rsid w:val="00F57E12"/>
    <w:rsid w:val="00F60916"/>
    <w:rsid w:val="00F60A42"/>
    <w:rsid w:val="00F613C4"/>
    <w:rsid w:val="00F61654"/>
    <w:rsid w:val="00F61901"/>
    <w:rsid w:val="00F61D3E"/>
    <w:rsid w:val="00F625DC"/>
    <w:rsid w:val="00F62BA2"/>
    <w:rsid w:val="00F6365B"/>
    <w:rsid w:val="00F63CB6"/>
    <w:rsid w:val="00F63D5C"/>
    <w:rsid w:val="00F641D0"/>
    <w:rsid w:val="00F64C92"/>
    <w:rsid w:val="00F658E6"/>
    <w:rsid w:val="00F6676D"/>
    <w:rsid w:val="00F669A3"/>
    <w:rsid w:val="00F66FF1"/>
    <w:rsid w:val="00F67166"/>
    <w:rsid w:val="00F672BC"/>
    <w:rsid w:val="00F70179"/>
    <w:rsid w:val="00F707A4"/>
    <w:rsid w:val="00F70949"/>
    <w:rsid w:val="00F71387"/>
    <w:rsid w:val="00F716E1"/>
    <w:rsid w:val="00F72A2F"/>
    <w:rsid w:val="00F75EDA"/>
    <w:rsid w:val="00F76A24"/>
    <w:rsid w:val="00F76F2E"/>
    <w:rsid w:val="00F80595"/>
    <w:rsid w:val="00F80824"/>
    <w:rsid w:val="00F80BBA"/>
    <w:rsid w:val="00F8297D"/>
    <w:rsid w:val="00F83BC1"/>
    <w:rsid w:val="00F845B3"/>
    <w:rsid w:val="00F850BC"/>
    <w:rsid w:val="00F85A84"/>
    <w:rsid w:val="00F874B1"/>
    <w:rsid w:val="00F8782B"/>
    <w:rsid w:val="00F879E6"/>
    <w:rsid w:val="00F87B1F"/>
    <w:rsid w:val="00F87F33"/>
    <w:rsid w:val="00F90730"/>
    <w:rsid w:val="00F90B8A"/>
    <w:rsid w:val="00F9183F"/>
    <w:rsid w:val="00F92436"/>
    <w:rsid w:val="00F92968"/>
    <w:rsid w:val="00F94427"/>
    <w:rsid w:val="00F94D3A"/>
    <w:rsid w:val="00F95BE6"/>
    <w:rsid w:val="00F95F74"/>
    <w:rsid w:val="00F9612C"/>
    <w:rsid w:val="00F964A7"/>
    <w:rsid w:val="00F9674C"/>
    <w:rsid w:val="00F97B0F"/>
    <w:rsid w:val="00FA08D0"/>
    <w:rsid w:val="00FA0A07"/>
    <w:rsid w:val="00FA2532"/>
    <w:rsid w:val="00FA493C"/>
    <w:rsid w:val="00FA4ADF"/>
    <w:rsid w:val="00FA4D22"/>
    <w:rsid w:val="00FA4E12"/>
    <w:rsid w:val="00FA4FA2"/>
    <w:rsid w:val="00FA50D0"/>
    <w:rsid w:val="00FA5A86"/>
    <w:rsid w:val="00FA5AD0"/>
    <w:rsid w:val="00FA6619"/>
    <w:rsid w:val="00FA698A"/>
    <w:rsid w:val="00FA6AAC"/>
    <w:rsid w:val="00FA6E0D"/>
    <w:rsid w:val="00FB075E"/>
    <w:rsid w:val="00FB1E01"/>
    <w:rsid w:val="00FB2015"/>
    <w:rsid w:val="00FB2930"/>
    <w:rsid w:val="00FB2D87"/>
    <w:rsid w:val="00FB2DFF"/>
    <w:rsid w:val="00FB32E6"/>
    <w:rsid w:val="00FB35C6"/>
    <w:rsid w:val="00FB3B75"/>
    <w:rsid w:val="00FB553A"/>
    <w:rsid w:val="00FB55C0"/>
    <w:rsid w:val="00FB5A43"/>
    <w:rsid w:val="00FB5F92"/>
    <w:rsid w:val="00FC0100"/>
    <w:rsid w:val="00FC0B3E"/>
    <w:rsid w:val="00FC1C20"/>
    <w:rsid w:val="00FC2CA7"/>
    <w:rsid w:val="00FC38CD"/>
    <w:rsid w:val="00FC3C5B"/>
    <w:rsid w:val="00FC3F2A"/>
    <w:rsid w:val="00FC425C"/>
    <w:rsid w:val="00FC42DF"/>
    <w:rsid w:val="00FC4358"/>
    <w:rsid w:val="00FC5611"/>
    <w:rsid w:val="00FC770D"/>
    <w:rsid w:val="00FC7A91"/>
    <w:rsid w:val="00FC7EE2"/>
    <w:rsid w:val="00FD03D7"/>
    <w:rsid w:val="00FD0983"/>
    <w:rsid w:val="00FD14DF"/>
    <w:rsid w:val="00FD184D"/>
    <w:rsid w:val="00FD1E41"/>
    <w:rsid w:val="00FD313C"/>
    <w:rsid w:val="00FD359D"/>
    <w:rsid w:val="00FD3E5B"/>
    <w:rsid w:val="00FD566C"/>
    <w:rsid w:val="00FD60CD"/>
    <w:rsid w:val="00FD6ACC"/>
    <w:rsid w:val="00FD6F79"/>
    <w:rsid w:val="00FD701A"/>
    <w:rsid w:val="00FD7B33"/>
    <w:rsid w:val="00FE1975"/>
    <w:rsid w:val="00FE19A2"/>
    <w:rsid w:val="00FE1A27"/>
    <w:rsid w:val="00FE1B95"/>
    <w:rsid w:val="00FE22B0"/>
    <w:rsid w:val="00FE25B0"/>
    <w:rsid w:val="00FE274B"/>
    <w:rsid w:val="00FE29EF"/>
    <w:rsid w:val="00FE2EE3"/>
    <w:rsid w:val="00FE3A37"/>
    <w:rsid w:val="00FE3B35"/>
    <w:rsid w:val="00FE3DFC"/>
    <w:rsid w:val="00FE4B9E"/>
    <w:rsid w:val="00FE540D"/>
    <w:rsid w:val="00FF02BB"/>
    <w:rsid w:val="00FF0862"/>
    <w:rsid w:val="00FF23CE"/>
    <w:rsid w:val="00FF25DF"/>
    <w:rsid w:val="00FF40F6"/>
    <w:rsid w:val="00FF4C66"/>
    <w:rsid w:val="00FF4DE6"/>
    <w:rsid w:val="00FF4F00"/>
    <w:rsid w:val="00FF5062"/>
    <w:rsid w:val="00FF6913"/>
    <w:rsid w:val="00FF705D"/>
    <w:rsid w:val="00FF7A31"/>
    <w:rsid w:val="00FF7D10"/>
    <w:rsid w:val="01309FB3"/>
    <w:rsid w:val="0143C432"/>
    <w:rsid w:val="01AD9863"/>
    <w:rsid w:val="01C5EF91"/>
    <w:rsid w:val="01FABA48"/>
    <w:rsid w:val="02E85891"/>
    <w:rsid w:val="03478F9C"/>
    <w:rsid w:val="03493261"/>
    <w:rsid w:val="0354DD51"/>
    <w:rsid w:val="036BAA4E"/>
    <w:rsid w:val="03DFAEBA"/>
    <w:rsid w:val="044C30DB"/>
    <w:rsid w:val="0479EF01"/>
    <w:rsid w:val="051C0393"/>
    <w:rsid w:val="0533CC21"/>
    <w:rsid w:val="084574EB"/>
    <w:rsid w:val="086C5AC8"/>
    <w:rsid w:val="093EE800"/>
    <w:rsid w:val="09FE1A68"/>
    <w:rsid w:val="0A393869"/>
    <w:rsid w:val="0AC6B334"/>
    <w:rsid w:val="0BC8A7EC"/>
    <w:rsid w:val="0D40ECB7"/>
    <w:rsid w:val="0D62A6B6"/>
    <w:rsid w:val="0D708BD5"/>
    <w:rsid w:val="0D95A279"/>
    <w:rsid w:val="0E4717F9"/>
    <w:rsid w:val="0E5DB9A7"/>
    <w:rsid w:val="0EB45D0A"/>
    <w:rsid w:val="0FDA048F"/>
    <w:rsid w:val="1046BDA9"/>
    <w:rsid w:val="10B46CCF"/>
    <w:rsid w:val="11B89A8B"/>
    <w:rsid w:val="124A2193"/>
    <w:rsid w:val="1289A9C2"/>
    <w:rsid w:val="13094FB3"/>
    <w:rsid w:val="131A8925"/>
    <w:rsid w:val="13D33D45"/>
    <w:rsid w:val="140581F9"/>
    <w:rsid w:val="1499D328"/>
    <w:rsid w:val="1527A294"/>
    <w:rsid w:val="15B4A263"/>
    <w:rsid w:val="16E564BD"/>
    <w:rsid w:val="1768AE20"/>
    <w:rsid w:val="179BB94D"/>
    <w:rsid w:val="17A49E95"/>
    <w:rsid w:val="17FCA0B0"/>
    <w:rsid w:val="1821A5EA"/>
    <w:rsid w:val="194134F8"/>
    <w:rsid w:val="1A2A32DD"/>
    <w:rsid w:val="1B03CF80"/>
    <w:rsid w:val="1B1B643D"/>
    <w:rsid w:val="1C2D6EC1"/>
    <w:rsid w:val="1C366C2A"/>
    <w:rsid w:val="1C84CD22"/>
    <w:rsid w:val="1CA97BF5"/>
    <w:rsid w:val="1E2B7B63"/>
    <w:rsid w:val="1EDED571"/>
    <w:rsid w:val="1F733B8D"/>
    <w:rsid w:val="20960207"/>
    <w:rsid w:val="21EBEEAB"/>
    <w:rsid w:val="2264BA7C"/>
    <w:rsid w:val="2299C899"/>
    <w:rsid w:val="232C13CB"/>
    <w:rsid w:val="2425393F"/>
    <w:rsid w:val="2430D2CA"/>
    <w:rsid w:val="24604CB5"/>
    <w:rsid w:val="24618D7E"/>
    <w:rsid w:val="24CE9839"/>
    <w:rsid w:val="2552982A"/>
    <w:rsid w:val="26D177C6"/>
    <w:rsid w:val="27370815"/>
    <w:rsid w:val="2777CC46"/>
    <w:rsid w:val="27C44054"/>
    <w:rsid w:val="27FCB703"/>
    <w:rsid w:val="280996F1"/>
    <w:rsid w:val="280E57CA"/>
    <w:rsid w:val="282E2852"/>
    <w:rsid w:val="28AA790F"/>
    <w:rsid w:val="292CF6C9"/>
    <w:rsid w:val="2933D31B"/>
    <w:rsid w:val="29977CE9"/>
    <w:rsid w:val="2AA7BFB9"/>
    <w:rsid w:val="2B2FA342"/>
    <w:rsid w:val="2B899DA9"/>
    <w:rsid w:val="2BAABCAF"/>
    <w:rsid w:val="2BAE46F7"/>
    <w:rsid w:val="2C256487"/>
    <w:rsid w:val="2C57B4FB"/>
    <w:rsid w:val="2CE31A24"/>
    <w:rsid w:val="2D227387"/>
    <w:rsid w:val="2D4BCB19"/>
    <w:rsid w:val="2FA22069"/>
    <w:rsid w:val="30A221E3"/>
    <w:rsid w:val="30C29375"/>
    <w:rsid w:val="311D2A4A"/>
    <w:rsid w:val="313A78AF"/>
    <w:rsid w:val="315B6FE4"/>
    <w:rsid w:val="31CE655A"/>
    <w:rsid w:val="31EFEFF9"/>
    <w:rsid w:val="3236E9FE"/>
    <w:rsid w:val="32D9D33C"/>
    <w:rsid w:val="3357831F"/>
    <w:rsid w:val="33F3ADFB"/>
    <w:rsid w:val="34087E13"/>
    <w:rsid w:val="3429BF10"/>
    <w:rsid w:val="34692F82"/>
    <w:rsid w:val="35D1D577"/>
    <w:rsid w:val="35DC355D"/>
    <w:rsid w:val="363E4244"/>
    <w:rsid w:val="37819B4C"/>
    <w:rsid w:val="379183C4"/>
    <w:rsid w:val="37B76C2C"/>
    <w:rsid w:val="37C9C8E5"/>
    <w:rsid w:val="37CF3720"/>
    <w:rsid w:val="37D7BB4A"/>
    <w:rsid w:val="386BD654"/>
    <w:rsid w:val="38C0615C"/>
    <w:rsid w:val="39025371"/>
    <w:rsid w:val="3957A997"/>
    <w:rsid w:val="395C8B16"/>
    <w:rsid w:val="39FA4E45"/>
    <w:rsid w:val="3A2408AB"/>
    <w:rsid w:val="3A2C0BC3"/>
    <w:rsid w:val="3A72F55C"/>
    <w:rsid w:val="3AAE5EEA"/>
    <w:rsid w:val="3B3E6D8B"/>
    <w:rsid w:val="3B401663"/>
    <w:rsid w:val="3B9B1C18"/>
    <w:rsid w:val="3BE57533"/>
    <w:rsid w:val="3C1EC2EE"/>
    <w:rsid w:val="3C6BCF1D"/>
    <w:rsid w:val="3CEE2F02"/>
    <w:rsid w:val="3DAE6239"/>
    <w:rsid w:val="3FDD5F52"/>
    <w:rsid w:val="3FEC14E8"/>
    <w:rsid w:val="401EB52A"/>
    <w:rsid w:val="42312D67"/>
    <w:rsid w:val="432659B1"/>
    <w:rsid w:val="436C15FC"/>
    <w:rsid w:val="443AB6AB"/>
    <w:rsid w:val="44D96551"/>
    <w:rsid w:val="44F1063C"/>
    <w:rsid w:val="451B20EF"/>
    <w:rsid w:val="45906FF3"/>
    <w:rsid w:val="45D69B01"/>
    <w:rsid w:val="45DAC02D"/>
    <w:rsid w:val="4629EB03"/>
    <w:rsid w:val="46717786"/>
    <w:rsid w:val="4728DCA1"/>
    <w:rsid w:val="479D036D"/>
    <w:rsid w:val="47E70644"/>
    <w:rsid w:val="48000872"/>
    <w:rsid w:val="48A0BA22"/>
    <w:rsid w:val="490724D3"/>
    <w:rsid w:val="49495B7A"/>
    <w:rsid w:val="49FB9422"/>
    <w:rsid w:val="4A8FC6A9"/>
    <w:rsid w:val="4B92F8E1"/>
    <w:rsid w:val="4BF0B8C9"/>
    <w:rsid w:val="4C1054A6"/>
    <w:rsid w:val="4CA213C6"/>
    <w:rsid w:val="4D2A6706"/>
    <w:rsid w:val="4DEA2E42"/>
    <w:rsid w:val="4E53E303"/>
    <w:rsid w:val="4E8C5C6C"/>
    <w:rsid w:val="4EF8DE06"/>
    <w:rsid w:val="4F5F4B03"/>
    <w:rsid w:val="4F63C4C4"/>
    <w:rsid w:val="4F7849FC"/>
    <w:rsid w:val="4F7B8F76"/>
    <w:rsid w:val="4FCE22E6"/>
    <w:rsid w:val="4FF68E2C"/>
    <w:rsid w:val="50123C59"/>
    <w:rsid w:val="5262C967"/>
    <w:rsid w:val="52CDC5E7"/>
    <w:rsid w:val="54416476"/>
    <w:rsid w:val="544B3878"/>
    <w:rsid w:val="56E242F6"/>
    <w:rsid w:val="5823D9D1"/>
    <w:rsid w:val="596272F7"/>
    <w:rsid w:val="5976D1FD"/>
    <w:rsid w:val="5A18C6D7"/>
    <w:rsid w:val="5A3F7BCD"/>
    <w:rsid w:val="5A453FC7"/>
    <w:rsid w:val="5A572FB1"/>
    <w:rsid w:val="5B2510E6"/>
    <w:rsid w:val="5B6AE354"/>
    <w:rsid w:val="5BB86F8F"/>
    <w:rsid w:val="5BE0E2CB"/>
    <w:rsid w:val="5C62647D"/>
    <w:rsid w:val="5CB408EF"/>
    <w:rsid w:val="5CC46491"/>
    <w:rsid w:val="5CD69A15"/>
    <w:rsid w:val="5CE46CF2"/>
    <w:rsid w:val="5DB7F394"/>
    <w:rsid w:val="5DE155C0"/>
    <w:rsid w:val="5E6EDE1E"/>
    <w:rsid w:val="5E845B28"/>
    <w:rsid w:val="5F637944"/>
    <w:rsid w:val="608B566A"/>
    <w:rsid w:val="60BBA682"/>
    <w:rsid w:val="619A645C"/>
    <w:rsid w:val="623A8F89"/>
    <w:rsid w:val="6288875C"/>
    <w:rsid w:val="62A8C28A"/>
    <w:rsid w:val="630CDD01"/>
    <w:rsid w:val="637F281C"/>
    <w:rsid w:val="64B6C1D5"/>
    <w:rsid w:val="65C85D05"/>
    <w:rsid w:val="6624F429"/>
    <w:rsid w:val="672B5099"/>
    <w:rsid w:val="67F875F7"/>
    <w:rsid w:val="69C92FC9"/>
    <w:rsid w:val="6A37C9DF"/>
    <w:rsid w:val="6AF6E2FB"/>
    <w:rsid w:val="6B471C66"/>
    <w:rsid w:val="6B510768"/>
    <w:rsid w:val="6B97D3F7"/>
    <w:rsid w:val="6BA87461"/>
    <w:rsid w:val="6BF60615"/>
    <w:rsid w:val="6DD9DB41"/>
    <w:rsid w:val="6E20D2F4"/>
    <w:rsid w:val="6E9AF9B9"/>
    <w:rsid w:val="6EDE0F10"/>
    <w:rsid w:val="6F8561B3"/>
    <w:rsid w:val="6FACB7D8"/>
    <w:rsid w:val="6FF40986"/>
    <w:rsid w:val="712FDA92"/>
    <w:rsid w:val="71575509"/>
    <w:rsid w:val="718B2E74"/>
    <w:rsid w:val="72D01026"/>
    <w:rsid w:val="7356D021"/>
    <w:rsid w:val="737546C2"/>
    <w:rsid w:val="74281740"/>
    <w:rsid w:val="7528DBA2"/>
    <w:rsid w:val="75A508E0"/>
    <w:rsid w:val="75B8C5C3"/>
    <w:rsid w:val="75F21EA2"/>
    <w:rsid w:val="7718AB0B"/>
    <w:rsid w:val="773CC656"/>
    <w:rsid w:val="776806CF"/>
    <w:rsid w:val="78878AEC"/>
    <w:rsid w:val="789BAC85"/>
    <w:rsid w:val="79A5DA4E"/>
    <w:rsid w:val="79B8DAA8"/>
    <w:rsid w:val="79EEAD2A"/>
    <w:rsid w:val="79F786A4"/>
    <w:rsid w:val="7AD4914A"/>
    <w:rsid w:val="7AE456B8"/>
    <w:rsid w:val="7AFC8293"/>
    <w:rsid w:val="7BA8D0C2"/>
    <w:rsid w:val="7BBA40B8"/>
    <w:rsid w:val="7C38E9B5"/>
    <w:rsid w:val="7CD32BA9"/>
    <w:rsid w:val="7D71EE78"/>
    <w:rsid w:val="7DAAE518"/>
    <w:rsid w:val="7DB3EBC5"/>
    <w:rsid w:val="7E27410D"/>
    <w:rsid w:val="7E7E3BEA"/>
    <w:rsid w:val="7EE87ADE"/>
    <w:rsid w:val="7F7DCAA7"/>
    <w:rsid w:val="7FAA738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130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96"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6"/>
    <w:rsid w:val="005C4B2F"/>
    <w:pPr>
      <w:spacing w:after="240" w:line="280" w:lineRule="exact"/>
    </w:pPr>
    <w:rPr>
      <w:rFonts w:cs="Times New Roman"/>
      <w:kern w:val="0"/>
      <w:sz w:val="20"/>
      <w:szCs w:val="20"/>
      <w14:ligatures w14:val="none"/>
    </w:rPr>
  </w:style>
  <w:style w:type="paragraph" w:styleId="Heading1">
    <w:name w:val="heading 1"/>
    <w:basedOn w:val="Normal"/>
    <w:next w:val="Normal"/>
    <w:link w:val="Heading1Char"/>
    <w:uiPriority w:val="9"/>
    <w:qFormat/>
    <w:rsid w:val="0046256E"/>
    <w:pPr>
      <w:keepNext/>
      <w:keepLines/>
      <w:spacing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E78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E78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autoRedefine/>
    <w:uiPriority w:val="9"/>
    <w:unhideWhenUsed/>
    <w:qFormat/>
    <w:rsid w:val="004C5E22"/>
    <w:pPr>
      <w:keepNext/>
      <w:keepLines/>
      <w:spacing w:before="80" w:after="40"/>
      <w:outlineLvl w:val="3"/>
    </w:pPr>
    <w:rPr>
      <w:rFonts w:eastAsiaTheme="majorEastAsia" w:cstheme="majorBidi"/>
      <w:iCs/>
      <w:color w:val="0F4761" w:themeColor="accent1" w:themeShade="BF"/>
      <w:sz w:val="24"/>
    </w:rPr>
  </w:style>
  <w:style w:type="paragraph" w:styleId="Heading5">
    <w:name w:val="heading 5"/>
    <w:basedOn w:val="Normal"/>
    <w:next w:val="Normal"/>
    <w:link w:val="Heading5Char"/>
    <w:uiPriority w:val="9"/>
    <w:unhideWhenUsed/>
    <w:qFormat/>
    <w:rsid w:val="001E78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78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78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78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78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68F8"/>
    <w:rPr>
      <w:rFonts w:asciiTheme="majorHAnsi" w:eastAsiaTheme="majorEastAsia" w:hAnsiTheme="majorHAnsi" w:cstheme="majorBidi"/>
      <w:color w:val="0F4761" w:themeColor="accent1" w:themeShade="BF"/>
      <w:kern w:val="0"/>
      <w:sz w:val="40"/>
      <w:szCs w:val="40"/>
      <w14:ligatures w14:val="none"/>
    </w:rPr>
  </w:style>
  <w:style w:type="character" w:customStyle="1" w:styleId="Heading2Char">
    <w:name w:val="Heading 2 Char"/>
    <w:basedOn w:val="DefaultParagraphFont"/>
    <w:link w:val="Heading2"/>
    <w:uiPriority w:val="9"/>
    <w:rsid w:val="007D68F8"/>
    <w:rPr>
      <w:rFonts w:asciiTheme="majorHAnsi" w:eastAsiaTheme="majorEastAsia" w:hAnsiTheme="majorHAnsi" w:cstheme="majorBidi"/>
      <w:color w:val="0F4761" w:themeColor="accent1" w:themeShade="BF"/>
      <w:kern w:val="0"/>
      <w:sz w:val="32"/>
      <w:szCs w:val="32"/>
      <w14:ligatures w14:val="none"/>
    </w:rPr>
  </w:style>
  <w:style w:type="character" w:customStyle="1" w:styleId="Heading3Char">
    <w:name w:val="Heading 3 Char"/>
    <w:basedOn w:val="DefaultParagraphFont"/>
    <w:link w:val="Heading3"/>
    <w:uiPriority w:val="9"/>
    <w:rsid w:val="007D68F8"/>
    <w:rPr>
      <w:rFonts w:eastAsiaTheme="majorEastAsia"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rsid w:val="007D68F8"/>
    <w:rPr>
      <w:rFonts w:eastAsiaTheme="majorEastAsia" w:cstheme="majorBidi"/>
      <w:iCs/>
      <w:color w:val="0F4761" w:themeColor="accent1" w:themeShade="BF"/>
      <w:kern w:val="0"/>
      <w:szCs w:val="20"/>
      <w14:ligatures w14:val="none"/>
    </w:rPr>
  </w:style>
  <w:style w:type="character" w:customStyle="1" w:styleId="Heading5Char">
    <w:name w:val="Heading 5 Char"/>
    <w:basedOn w:val="DefaultParagraphFont"/>
    <w:link w:val="Heading5"/>
    <w:uiPriority w:val="9"/>
    <w:rsid w:val="007D68F8"/>
    <w:rPr>
      <w:rFonts w:eastAsiaTheme="majorEastAsia" w:cstheme="majorBidi"/>
      <w:color w:val="0F4761" w:themeColor="accent1" w:themeShade="BF"/>
      <w:kern w:val="0"/>
      <w:sz w:val="20"/>
      <w:szCs w:val="20"/>
      <w14:ligatures w14:val="none"/>
    </w:rPr>
  </w:style>
  <w:style w:type="character" w:customStyle="1" w:styleId="Heading6Char">
    <w:name w:val="Heading 6 Char"/>
    <w:basedOn w:val="DefaultParagraphFont"/>
    <w:link w:val="Heading6"/>
    <w:uiPriority w:val="9"/>
    <w:semiHidden/>
    <w:rsid w:val="007D68F8"/>
    <w:rPr>
      <w:rFonts w:eastAsiaTheme="majorEastAsia" w:cstheme="majorBidi"/>
      <w:i/>
      <w:iCs/>
      <w:color w:val="595959" w:themeColor="text1" w:themeTint="A6"/>
      <w:kern w:val="0"/>
      <w:sz w:val="20"/>
      <w:szCs w:val="20"/>
      <w14:ligatures w14:val="none"/>
    </w:rPr>
  </w:style>
  <w:style w:type="character" w:customStyle="1" w:styleId="Heading7Char">
    <w:name w:val="Heading 7 Char"/>
    <w:basedOn w:val="DefaultParagraphFont"/>
    <w:link w:val="Heading7"/>
    <w:uiPriority w:val="9"/>
    <w:semiHidden/>
    <w:rsid w:val="007D68F8"/>
    <w:rPr>
      <w:rFonts w:eastAsiaTheme="majorEastAsia" w:cstheme="majorBidi"/>
      <w:color w:val="595959" w:themeColor="text1" w:themeTint="A6"/>
      <w:kern w:val="0"/>
      <w:sz w:val="20"/>
      <w:szCs w:val="20"/>
      <w14:ligatures w14:val="none"/>
    </w:rPr>
  </w:style>
  <w:style w:type="character" w:customStyle="1" w:styleId="Heading8Char">
    <w:name w:val="Heading 8 Char"/>
    <w:basedOn w:val="DefaultParagraphFont"/>
    <w:link w:val="Heading8"/>
    <w:uiPriority w:val="9"/>
    <w:semiHidden/>
    <w:rsid w:val="007D68F8"/>
    <w:rPr>
      <w:rFonts w:eastAsiaTheme="majorEastAsia" w:cstheme="majorBidi"/>
      <w:i/>
      <w:iCs/>
      <w:color w:val="272727" w:themeColor="text1" w:themeTint="D8"/>
      <w:kern w:val="0"/>
      <w:sz w:val="20"/>
      <w:szCs w:val="20"/>
      <w14:ligatures w14:val="none"/>
    </w:rPr>
  </w:style>
  <w:style w:type="character" w:customStyle="1" w:styleId="Heading9Char">
    <w:name w:val="Heading 9 Char"/>
    <w:basedOn w:val="DefaultParagraphFont"/>
    <w:link w:val="Heading9"/>
    <w:uiPriority w:val="9"/>
    <w:semiHidden/>
    <w:rsid w:val="007D68F8"/>
    <w:rPr>
      <w:rFonts w:eastAsiaTheme="majorEastAsia" w:cstheme="majorBidi"/>
      <w:color w:val="272727" w:themeColor="text1" w:themeTint="D8"/>
      <w:kern w:val="0"/>
      <w:sz w:val="20"/>
      <w:szCs w:val="20"/>
      <w14:ligatures w14:val="none"/>
    </w:rPr>
  </w:style>
  <w:style w:type="paragraph" w:styleId="Title">
    <w:name w:val="Title"/>
    <w:basedOn w:val="Normal"/>
    <w:next w:val="Normal"/>
    <w:link w:val="TitleChar"/>
    <w:uiPriority w:val="10"/>
    <w:qFormat/>
    <w:rsid w:val="001E78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68F8"/>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1E78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68F8"/>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1E7863"/>
    <w:pPr>
      <w:spacing w:before="160"/>
      <w:jc w:val="center"/>
    </w:pPr>
    <w:rPr>
      <w:i/>
      <w:iCs/>
      <w:color w:val="404040" w:themeColor="text1" w:themeTint="BF"/>
    </w:rPr>
  </w:style>
  <w:style w:type="character" w:customStyle="1" w:styleId="QuoteChar">
    <w:name w:val="Quote Char"/>
    <w:basedOn w:val="DefaultParagraphFont"/>
    <w:link w:val="Quote"/>
    <w:uiPriority w:val="29"/>
    <w:rsid w:val="007D68F8"/>
    <w:rPr>
      <w:rFonts w:cs="Times New Roman"/>
      <w:i/>
      <w:iCs/>
      <w:color w:val="404040" w:themeColor="text1" w:themeTint="BF"/>
      <w:kern w:val="0"/>
      <w:sz w:val="20"/>
      <w:szCs w:val="20"/>
      <w14:ligatures w14:val="none"/>
    </w:rPr>
  </w:style>
  <w:style w:type="paragraph" w:styleId="ListParagraph">
    <w:name w:val="List Paragraph"/>
    <w:aliases w:val="Bulleted Para,Bulletr List Paragraph,FooterText,L,List Paragraph1,List Paragraph11,List Paragraph2,List Paragraph21,Listeafsnit1,NFP GP Bulleted List,Paragraphe de liste1,Parágrafo da Lista1,Recommendation,bullet point list,numbered,0Bull"/>
    <w:basedOn w:val="Normal"/>
    <w:link w:val="ListParagraphChar"/>
    <w:uiPriority w:val="34"/>
    <w:qFormat/>
    <w:rsid w:val="001E7863"/>
    <w:pPr>
      <w:ind w:left="720"/>
      <w:contextualSpacing/>
    </w:pPr>
  </w:style>
  <w:style w:type="character" w:styleId="IntenseEmphasis">
    <w:name w:val="Intense Emphasis"/>
    <w:basedOn w:val="DefaultParagraphFont"/>
    <w:uiPriority w:val="21"/>
    <w:qFormat/>
    <w:rsid w:val="001E7863"/>
    <w:rPr>
      <w:i/>
      <w:iCs/>
      <w:color w:val="0F4761" w:themeColor="accent1" w:themeShade="BF"/>
    </w:rPr>
  </w:style>
  <w:style w:type="paragraph" w:styleId="IntenseQuote">
    <w:name w:val="Intense Quote"/>
    <w:aliases w:val="block - Heading 1"/>
    <w:basedOn w:val="Normal"/>
    <w:next w:val="Normal"/>
    <w:link w:val="IntenseQuoteChar"/>
    <w:uiPriority w:val="30"/>
    <w:qFormat/>
    <w:rsid w:val="001E78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aliases w:val="block - Heading 1 Char"/>
    <w:basedOn w:val="DefaultParagraphFont"/>
    <w:link w:val="IntenseQuote"/>
    <w:uiPriority w:val="30"/>
    <w:rsid w:val="007D68F8"/>
    <w:rPr>
      <w:rFonts w:cs="Times New Roman"/>
      <w:i/>
      <w:iCs/>
      <w:color w:val="0F4761" w:themeColor="accent1" w:themeShade="BF"/>
      <w:kern w:val="0"/>
      <w:sz w:val="20"/>
      <w:szCs w:val="20"/>
      <w14:ligatures w14:val="none"/>
    </w:rPr>
  </w:style>
  <w:style w:type="character" w:styleId="IntenseReference">
    <w:name w:val="Intense Reference"/>
    <w:basedOn w:val="DefaultParagraphFont"/>
    <w:uiPriority w:val="32"/>
    <w:qFormat/>
    <w:rsid w:val="001E7863"/>
    <w:rPr>
      <w:b/>
      <w:bCs/>
      <w:smallCaps/>
      <w:color w:val="0F4761" w:themeColor="accent1" w:themeShade="BF"/>
      <w:spacing w:val="5"/>
    </w:rPr>
  </w:style>
  <w:style w:type="paragraph" w:customStyle="1" w:styleId="paragraph">
    <w:name w:val="paragraph"/>
    <w:basedOn w:val="Normal"/>
    <w:rsid w:val="001E7863"/>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normaltextrun">
    <w:name w:val="normaltextrun"/>
    <w:basedOn w:val="DefaultParagraphFont"/>
    <w:rsid w:val="001E7863"/>
  </w:style>
  <w:style w:type="character" w:styleId="Hyperlink">
    <w:name w:val="Hyperlink"/>
    <w:basedOn w:val="DefaultParagraphFont"/>
    <w:uiPriority w:val="99"/>
    <w:unhideWhenUsed/>
    <w:rsid w:val="005C4B2F"/>
    <w:rPr>
      <w:i/>
      <w:color w:val="156082" w:themeColor="accent1"/>
      <w:u w:val="none"/>
    </w:rPr>
  </w:style>
  <w:style w:type="character" w:customStyle="1" w:styleId="ListParagraphChar">
    <w:name w:val="List Paragraph Char"/>
    <w:aliases w:val="Bulleted Para Char,Bulletr List Paragraph Char,FooterText Char,L Char,List Paragraph1 Char,List Paragraph11 Char,List Paragraph2 Char,List Paragraph21 Char,Listeafsnit1 Char,NFP GP Bulleted List Char,Paragraphe de liste1 Char"/>
    <w:basedOn w:val="DefaultParagraphFont"/>
    <w:link w:val="ListParagraph"/>
    <w:uiPriority w:val="34"/>
    <w:qFormat/>
    <w:locked/>
    <w:rsid w:val="001E7863"/>
  </w:style>
  <w:style w:type="table" w:styleId="TableGrid">
    <w:name w:val="Table Grid"/>
    <w:basedOn w:val="TableNormal"/>
    <w:uiPriority w:val="59"/>
    <w:rsid w:val="001E7863"/>
    <w:pPr>
      <w:spacing w:after="0" w:line="240" w:lineRule="auto"/>
    </w:pPr>
    <w:rPr>
      <w:kern w:val="0"/>
      <w:sz w:val="22"/>
      <w:szCs w:val="22"/>
      <w14:ligatures w14:val="none"/>
    </w:rPr>
    <w:tblPr/>
  </w:style>
  <w:style w:type="paragraph" w:styleId="Header">
    <w:name w:val="header"/>
    <w:basedOn w:val="Normal"/>
    <w:link w:val="HeaderChar"/>
    <w:uiPriority w:val="99"/>
    <w:unhideWhenUsed/>
    <w:rsid w:val="001E7863"/>
    <w:pPr>
      <w:tabs>
        <w:tab w:val="center" w:pos="4513"/>
        <w:tab w:val="right" w:pos="9026"/>
      </w:tabs>
      <w:spacing w:after="0" w:line="240" w:lineRule="auto"/>
    </w:pPr>
    <w:rPr>
      <w:rFonts w:cstheme="minorBidi"/>
      <w:sz w:val="22"/>
      <w:szCs w:val="22"/>
    </w:rPr>
  </w:style>
  <w:style w:type="character" w:customStyle="1" w:styleId="HeaderChar">
    <w:name w:val="Header Char"/>
    <w:basedOn w:val="DefaultParagraphFont"/>
    <w:link w:val="Header"/>
    <w:uiPriority w:val="99"/>
    <w:rsid w:val="001E7863"/>
    <w:rPr>
      <w:kern w:val="0"/>
      <w:sz w:val="22"/>
      <w:szCs w:val="22"/>
      <w14:ligatures w14:val="none"/>
    </w:rPr>
  </w:style>
  <w:style w:type="paragraph" w:styleId="Footer">
    <w:name w:val="footer"/>
    <w:basedOn w:val="Normal"/>
    <w:link w:val="FooterChar"/>
    <w:uiPriority w:val="99"/>
    <w:unhideWhenUsed/>
    <w:rsid w:val="001E7863"/>
    <w:pPr>
      <w:tabs>
        <w:tab w:val="center" w:pos="4513"/>
        <w:tab w:val="right" w:pos="9026"/>
      </w:tabs>
      <w:spacing w:after="0" w:line="240" w:lineRule="auto"/>
    </w:pPr>
    <w:rPr>
      <w:rFonts w:cstheme="minorBidi"/>
      <w:sz w:val="22"/>
      <w:szCs w:val="22"/>
    </w:rPr>
  </w:style>
  <w:style w:type="character" w:customStyle="1" w:styleId="FooterChar">
    <w:name w:val="Footer Char"/>
    <w:basedOn w:val="DefaultParagraphFont"/>
    <w:link w:val="Footer"/>
    <w:uiPriority w:val="99"/>
    <w:rsid w:val="001E7863"/>
    <w:rPr>
      <w:kern w:val="0"/>
      <w:sz w:val="22"/>
      <w:szCs w:val="22"/>
      <w14:ligatures w14:val="none"/>
    </w:rPr>
  </w:style>
  <w:style w:type="paragraph" w:customStyle="1" w:styleId="Subject">
    <w:name w:val="Subject"/>
    <w:basedOn w:val="Normal"/>
    <w:next w:val="paragraph"/>
    <w:rsid w:val="000E6B75"/>
    <w:pPr>
      <w:keepNext/>
      <w:spacing w:before="240" w:after="0" w:line="360" w:lineRule="auto"/>
    </w:pPr>
    <w:rPr>
      <w:rFonts w:ascii="Times New Roman" w:eastAsia="Times New Roman" w:hAnsi="Times New Roman"/>
      <w:b/>
      <w:sz w:val="24"/>
      <w:lang w:eastAsia="en-AU"/>
    </w:rPr>
  </w:style>
  <w:style w:type="character" w:styleId="UnresolvedMention">
    <w:name w:val="Unresolved Mention"/>
    <w:basedOn w:val="DefaultParagraphFont"/>
    <w:uiPriority w:val="99"/>
    <w:semiHidden/>
    <w:unhideWhenUsed/>
    <w:rsid w:val="00225AF5"/>
    <w:rPr>
      <w:color w:val="605E5C"/>
      <w:shd w:val="clear" w:color="auto" w:fill="E1DFDD"/>
    </w:rPr>
  </w:style>
  <w:style w:type="character" w:styleId="CommentReference">
    <w:name w:val="annotation reference"/>
    <w:basedOn w:val="DefaultParagraphFont"/>
    <w:uiPriority w:val="99"/>
    <w:semiHidden/>
    <w:unhideWhenUsed/>
    <w:rsid w:val="001B1CA0"/>
    <w:rPr>
      <w:sz w:val="16"/>
      <w:szCs w:val="16"/>
    </w:rPr>
  </w:style>
  <w:style w:type="paragraph" w:styleId="CommentText">
    <w:name w:val="annotation text"/>
    <w:basedOn w:val="Normal"/>
    <w:link w:val="CommentTextChar"/>
    <w:uiPriority w:val="99"/>
    <w:unhideWhenUsed/>
    <w:rsid w:val="001B1CA0"/>
    <w:pPr>
      <w:spacing w:line="240" w:lineRule="auto"/>
    </w:pPr>
  </w:style>
  <w:style w:type="character" w:customStyle="1" w:styleId="CommentTextChar">
    <w:name w:val="Comment Text Char"/>
    <w:basedOn w:val="DefaultParagraphFont"/>
    <w:link w:val="CommentText"/>
    <w:uiPriority w:val="99"/>
    <w:rsid w:val="001B1CA0"/>
    <w:rPr>
      <w:rFonts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B1CA0"/>
    <w:rPr>
      <w:b/>
      <w:bCs/>
    </w:rPr>
  </w:style>
  <w:style w:type="character" w:customStyle="1" w:styleId="CommentSubjectChar">
    <w:name w:val="Comment Subject Char"/>
    <w:basedOn w:val="CommentTextChar"/>
    <w:link w:val="CommentSubject"/>
    <w:uiPriority w:val="99"/>
    <w:semiHidden/>
    <w:rsid w:val="001B1CA0"/>
    <w:rPr>
      <w:rFonts w:cs="Times New Roman"/>
      <w:b/>
      <w:bCs/>
      <w:kern w:val="0"/>
      <w:sz w:val="20"/>
      <w:szCs w:val="20"/>
      <w14:ligatures w14:val="none"/>
    </w:rPr>
  </w:style>
  <w:style w:type="character" w:styleId="FollowedHyperlink">
    <w:name w:val="FollowedHyperlink"/>
    <w:basedOn w:val="DefaultParagraphFont"/>
    <w:uiPriority w:val="99"/>
    <w:semiHidden/>
    <w:unhideWhenUsed/>
    <w:rsid w:val="004D565C"/>
    <w:rPr>
      <w:color w:val="96607D" w:themeColor="followedHyperlink"/>
      <w:u w:val="single"/>
    </w:rPr>
  </w:style>
  <w:style w:type="paragraph" w:styleId="NormalWeb">
    <w:name w:val="Normal (Web)"/>
    <w:basedOn w:val="Normal"/>
    <w:uiPriority w:val="99"/>
    <w:unhideWhenUsed/>
    <w:rsid w:val="004C5087"/>
    <w:pPr>
      <w:spacing w:before="100" w:beforeAutospacing="1" w:after="100" w:afterAutospacing="1" w:line="240" w:lineRule="auto"/>
    </w:pPr>
    <w:rPr>
      <w:rFonts w:ascii="Times New Roman" w:eastAsia="Times New Roman" w:hAnsi="Times New Roman"/>
      <w:sz w:val="24"/>
      <w:szCs w:val="24"/>
      <w:lang w:eastAsia="en-AU"/>
    </w:rPr>
  </w:style>
  <w:style w:type="paragraph" w:styleId="Revision">
    <w:name w:val="Revision"/>
    <w:hidden/>
    <w:uiPriority w:val="99"/>
    <w:semiHidden/>
    <w:rsid w:val="006A33AE"/>
    <w:pPr>
      <w:spacing w:after="0" w:line="240" w:lineRule="auto"/>
    </w:pPr>
    <w:rPr>
      <w:rFonts w:cs="Times New Roman"/>
      <w:kern w:val="0"/>
      <w:sz w:val="20"/>
      <w:szCs w:val="20"/>
      <w14:ligatures w14:val="none"/>
    </w:rPr>
  </w:style>
  <w:style w:type="paragraph" w:styleId="Caption">
    <w:name w:val="caption"/>
    <w:basedOn w:val="Normal"/>
    <w:next w:val="Normal"/>
    <w:uiPriority w:val="35"/>
    <w:unhideWhenUsed/>
    <w:qFormat/>
    <w:rsid w:val="00D91B17"/>
    <w:pPr>
      <w:spacing w:after="200" w:line="240" w:lineRule="auto"/>
    </w:pPr>
    <w:rPr>
      <w:i/>
      <w:iCs/>
      <w:color w:val="0E2841" w:themeColor="text2"/>
      <w:sz w:val="18"/>
      <w:szCs w:val="18"/>
    </w:rPr>
  </w:style>
  <w:style w:type="paragraph" w:styleId="FootnoteText">
    <w:name w:val="footnote text"/>
    <w:basedOn w:val="Normal"/>
    <w:link w:val="FootnoteTextChar"/>
    <w:uiPriority w:val="99"/>
    <w:unhideWhenUsed/>
    <w:rsid w:val="00204DC6"/>
    <w:pPr>
      <w:spacing w:after="0" w:line="240" w:lineRule="auto"/>
    </w:pPr>
  </w:style>
  <w:style w:type="character" w:customStyle="1" w:styleId="FootnoteTextChar">
    <w:name w:val="Footnote Text Char"/>
    <w:basedOn w:val="DefaultParagraphFont"/>
    <w:link w:val="FootnoteText"/>
    <w:uiPriority w:val="99"/>
    <w:rsid w:val="00204DC6"/>
    <w:rPr>
      <w:rFonts w:cs="Times New Roman"/>
      <w:kern w:val="0"/>
      <w:sz w:val="20"/>
      <w:szCs w:val="20"/>
      <w14:ligatures w14:val="none"/>
    </w:rPr>
  </w:style>
  <w:style w:type="character" w:styleId="FootnoteReference">
    <w:name w:val="footnote reference"/>
    <w:basedOn w:val="DefaultParagraphFont"/>
    <w:uiPriority w:val="99"/>
    <w:unhideWhenUsed/>
    <w:rsid w:val="00204DC6"/>
    <w:rPr>
      <w:vertAlign w:val="superscript"/>
    </w:rPr>
  </w:style>
  <w:style w:type="character" w:styleId="Mention">
    <w:name w:val="Mention"/>
    <w:basedOn w:val="DefaultParagraphFont"/>
    <w:uiPriority w:val="99"/>
    <w:unhideWhenUsed/>
    <w:rsid w:val="00B74F9A"/>
    <w:rPr>
      <w:color w:val="2B579A"/>
      <w:shd w:val="clear" w:color="auto" w:fill="E1DFDD"/>
    </w:rPr>
  </w:style>
  <w:style w:type="character" w:customStyle="1" w:styleId="apple-converted-space">
    <w:name w:val="apple-converted-space"/>
    <w:basedOn w:val="DefaultParagraphFont"/>
    <w:rsid w:val="00566971"/>
  </w:style>
  <w:style w:type="character" w:styleId="PlaceholderText">
    <w:name w:val="Placeholder Text"/>
    <w:basedOn w:val="DefaultParagraphFont"/>
    <w:uiPriority w:val="99"/>
    <w:semiHidden/>
    <w:rsid w:val="00F57994"/>
    <w:rPr>
      <w:color w:val="666666"/>
    </w:rPr>
  </w:style>
  <w:style w:type="character" w:styleId="Strong">
    <w:name w:val="Strong"/>
    <w:uiPriority w:val="22"/>
    <w:qFormat/>
    <w:rsid w:val="00E777A9"/>
    <w:rPr>
      <w:rFonts w:ascii="Times New Roman" w:hAnsi="Times New Roman"/>
      <w:b/>
      <w:bCs/>
      <w:i w:val="0"/>
      <w:color w:val="auto"/>
      <w:sz w:val="24"/>
    </w:rPr>
  </w:style>
  <w:style w:type="paragraph" w:styleId="TOCHeading">
    <w:name w:val="TOC Heading"/>
    <w:basedOn w:val="Heading1"/>
    <w:next w:val="Heading1"/>
    <w:autoRedefine/>
    <w:uiPriority w:val="39"/>
    <w:unhideWhenUsed/>
    <w:qFormat/>
    <w:rsid w:val="0073200E"/>
    <w:pPr>
      <w:spacing w:before="240" w:after="0" w:line="259" w:lineRule="auto"/>
      <w:outlineLvl w:val="9"/>
    </w:pPr>
    <w:rPr>
      <w:sz w:val="32"/>
      <w:szCs w:val="32"/>
      <w:lang w:val="en-US"/>
    </w:rPr>
  </w:style>
  <w:style w:type="paragraph" w:styleId="TOC1">
    <w:name w:val="toc 1"/>
    <w:basedOn w:val="Heading2"/>
    <w:next w:val="Heading2"/>
    <w:link w:val="TOC1Char"/>
    <w:autoRedefine/>
    <w:uiPriority w:val="39"/>
    <w:unhideWhenUsed/>
    <w:qFormat/>
    <w:rsid w:val="006E29FE"/>
    <w:pPr>
      <w:tabs>
        <w:tab w:val="right" w:leader="dot" w:pos="9016"/>
      </w:tabs>
      <w:spacing w:after="100"/>
    </w:pPr>
    <w:rPr>
      <w:noProof/>
      <w:sz w:val="28"/>
      <w:lang w:eastAsia="en-AU"/>
    </w:rPr>
  </w:style>
  <w:style w:type="paragraph" w:styleId="TOC2">
    <w:name w:val="toc 2"/>
    <w:basedOn w:val="Heading3"/>
    <w:next w:val="Normal"/>
    <w:link w:val="TOC2Char"/>
    <w:autoRedefine/>
    <w:uiPriority w:val="39"/>
    <w:unhideWhenUsed/>
    <w:qFormat/>
    <w:rsid w:val="006E29FE"/>
    <w:pPr>
      <w:spacing w:after="100"/>
      <w:ind w:left="200"/>
    </w:pPr>
    <w:rPr>
      <w:sz w:val="24"/>
    </w:rPr>
  </w:style>
  <w:style w:type="paragraph" w:styleId="TOC3">
    <w:name w:val="toc 3"/>
    <w:basedOn w:val="Heading4"/>
    <w:next w:val="Normal"/>
    <w:link w:val="TOC3Char"/>
    <w:autoRedefine/>
    <w:uiPriority w:val="39"/>
    <w:unhideWhenUsed/>
    <w:qFormat/>
    <w:rsid w:val="00752943"/>
    <w:pPr>
      <w:spacing w:after="100"/>
    </w:pPr>
  </w:style>
  <w:style w:type="character" w:customStyle="1" w:styleId="TOC1Char">
    <w:name w:val="TOC 1 Char"/>
    <w:basedOn w:val="Heading2Char"/>
    <w:link w:val="TOC1"/>
    <w:uiPriority w:val="39"/>
    <w:rsid w:val="00180748"/>
    <w:rPr>
      <w:rFonts w:asciiTheme="majorHAnsi" w:eastAsiaTheme="majorEastAsia" w:hAnsiTheme="majorHAnsi" w:cstheme="majorBidi"/>
      <w:noProof/>
      <w:color w:val="0F4761" w:themeColor="accent1" w:themeShade="BF"/>
      <w:kern w:val="0"/>
      <w:sz w:val="28"/>
      <w:szCs w:val="32"/>
      <w:lang w:eastAsia="en-AU"/>
      <w14:ligatures w14:val="none"/>
    </w:rPr>
  </w:style>
  <w:style w:type="character" w:customStyle="1" w:styleId="TOC2Char">
    <w:name w:val="TOC 2 Char"/>
    <w:basedOn w:val="Heading3Char"/>
    <w:link w:val="TOC2"/>
    <w:uiPriority w:val="39"/>
    <w:rsid w:val="00180748"/>
    <w:rPr>
      <w:rFonts w:eastAsiaTheme="majorEastAsia" w:cstheme="majorBidi"/>
      <w:color w:val="0F4761" w:themeColor="accent1" w:themeShade="BF"/>
      <w:kern w:val="0"/>
      <w:sz w:val="28"/>
      <w:szCs w:val="28"/>
      <w14:ligatures w14:val="none"/>
    </w:rPr>
  </w:style>
  <w:style w:type="character" w:customStyle="1" w:styleId="TOC3Char">
    <w:name w:val="TOC 3 Char"/>
    <w:basedOn w:val="Heading4Char"/>
    <w:link w:val="TOC3"/>
    <w:uiPriority w:val="39"/>
    <w:rsid w:val="00180748"/>
    <w:rPr>
      <w:rFonts w:eastAsiaTheme="majorEastAsia" w:cstheme="majorBidi"/>
      <w:iCs/>
      <w:color w:val="0F4761" w:themeColor="accent1" w:themeShade="BF"/>
      <w:kern w:val="0"/>
      <w:szCs w:val="20"/>
      <w14:ligatures w14:val="none"/>
    </w:rPr>
  </w:style>
  <w:style w:type="paragraph" w:styleId="NoSpacing">
    <w:name w:val="No Spacing"/>
    <w:link w:val="NoSpacingChar"/>
    <w:uiPriority w:val="1"/>
    <w:qFormat/>
    <w:rsid w:val="00420AD3"/>
    <w:pPr>
      <w:spacing w:after="0" w:line="240" w:lineRule="auto"/>
    </w:pPr>
    <w:rPr>
      <w:rFonts w:cs="Times New Roman"/>
      <w:kern w:val="0"/>
      <w:sz w:val="20"/>
      <w:szCs w:val="20"/>
      <w14:ligatures w14:val="none"/>
    </w:rPr>
  </w:style>
  <w:style w:type="character" w:styleId="Emphasis">
    <w:name w:val="Emphasis"/>
    <w:uiPriority w:val="20"/>
    <w:qFormat/>
    <w:rsid w:val="00E34316"/>
    <w:rPr>
      <w:rFonts w:ascii="Times New Roman" w:hAnsi="Times New Roman"/>
      <w:b w:val="0"/>
      <w:i/>
      <w:iCs/>
      <w:color w:val="auto"/>
      <w:sz w:val="24"/>
    </w:rPr>
  </w:style>
  <w:style w:type="character" w:customStyle="1" w:styleId="NoSpacingChar">
    <w:name w:val="No Spacing Char"/>
    <w:basedOn w:val="DefaultParagraphFont"/>
    <w:link w:val="NoSpacing"/>
    <w:uiPriority w:val="1"/>
    <w:rsid w:val="00E34316"/>
    <w:rPr>
      <w:rFonts w:cs="Times New Roman"/>
      <w:kern w:val="0"/>
      <w:sz w:val="20"/>
      <w:szCs w:val="20"/>
      <w14:ligatures w14:val="none"/>
    </w:rPr>
  </w:style>
  <w:style w:type="character" w:styleId="SubtleEmphasis">
    <w:name w:val="Subtle Emphasis"/>
    <w:uiPriority w:val="19"/>
    <w:qFormat/>
    <w:rsid w:val="00E34316"/>
    <w:rPr>
      <w:i/>
      <w:iCs/>
      <w:color w:val="000000"/>
    </w:rPr>
  </w:style>
  <w:style w:type="character" w:styleId="SubtleReference">
    <w:name w:val="Subtle Reference"/>
    <w:uiPriority w:val="31"/>
    <w:qFormat/>
    <w:rsid w:val="00E34316"/>
    <w:rPr>
      <w:smallCaps/>
      <w:color w:val="000000"/>
      <w:u w:val="single"/>
    </w:rPr>
  </w:style>
  <w:style w:type="character" w:styleId="BookTitle">
    <w:name w:val="Book Title"/>
    <w:uiPriority w:val="33"/>
    <w:rsid w:val="00E34316"/>
    <w:rPr>
      <w:b/>
      <w:bCs/>
      <w:caps/>
      <w:smallCaps w:val="0"/>
      <w:color w:val="1F497D"/>
      <w:spacing w:val="10"/>
    </w:rPr>
  </w:style>
  <w:style w:type="paragraph" w:customStyle="1" w:styleId="Default">
    <w:name w:val="Default"/>
    <w:rsid w:val="00E34316"/>
    <w:pPr>
      <w:autoSpaceDE w:val="0"/>
      <w:autoSpaceDN w:val="0"/>
      <w:adjustRightInd w:val="0"/>
      <w:spacing w:after="0" w:line="240" w:lineRule="auto"/>
    </w:pPr>
    <w:rPr>
      <w:rFonts w:ascii="Cambria" w:eastAsia="Calibri" w:hAnsi="Cambria" w:cs="Cambria"/>
      <w:color w:val="000000"/>
      <w:kern w:val="0"/>
      <w14:ligatures w14:val="none"/>
    </w:rPr>
  </w:style>
  <w:style w:type="paragraph" w:styleId="BalloonText">
    <w:name w:val="Balloon Text"/>
    <w:basedOn w:val="Normal"/>
    <w:link w:val="BalloonTextChar"/>
    <w:uiPriority w:val="99"/>
    <w:semiHidden/>
    <w:unhideWhenUsed/>
    <w:rsid w:val="00E34316"/>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E34316"/>
    <w:rPr>
      <w:rFonts w:ascii="Tahoma" w:eastAsia="Calibri" w:hAnsi="Tahoma" w:cs="Tahoma"/>
      <w:kern w:val="0"/>
      <w:sz w:val="16"/>
      <w:szCs w:val="16"/>
      <w14:ligatures w14:val="none"/>
    </w:rPr>
  </w:style>
  <w:style w:type="paragraph" w:styleId="TOC4">
    <w:name w:val="toc 4"/>
    <w:basedOn w:val="Normal"/>
    <w:next w:val="Normal"/>
    <w:autoRedefine/>
    <w:uiPriority w:val="39"/>
    <w:unhideWhenUsed/>
    <w:rsid w:val="00E34316"/>
    <w:pPr>
      <w:spacing w:after="0" w:line="240" w:lineRule="auto"/>
      <w:ind w:left="630"/>
    </w:pPr>
    <w:rPr>
      <w:rFonts w:ascii="Times New Roman" w:eastAsia="Calibri" w:hAnsi="Times New Roman"/>
    </w:rPr>
  </w:style>
  <w:style w:type="paragraph" w:styleId="TOC5">
    <w:name w:val="toc 5"/>
    <w:basedOn w:val="Normal"/>
    <w:next w:val="Normal"/>
    <w:autoRedefine/>
    <w:uiPriority w:val="39"/>
    <w:unhideWhenUsed/>
    <w:rsid w:val="00E34316"/>
    <w:pPr>
      <w:spacing w:after="0" w:line="240" w:lineRule="auto"/>
      <w:ind w:left="840"/>
    </w:pPr>
    <w:rPr>
      <w:rFonts w:ascii="Times New Roman" w:eastAsia="Calibri" w:hAnsi="Times New Roman"/>
    </w:rPr>
  </w:style>
  <w:style w:type="paragraph" w:styleId="TOC6">
    <w:name w:val="toc 6"/>
    <w:basedOn w:val="Normal"/>
    <w:next w:val="Normal"/>
    <w:autoRedefine/>
    <w:uiPriority w:val="39"/>
    <w:unhideWhenUsed/>
    <w:rsid w:val="00E34316"/>
    <w:pPr>
      <w:spacing w:after="0" w:line="240" w:lineRule="auto"/>
      <w:ind w:left="1050"/>
    </w:pPr>
    <w:rPr>
      <w:rFonts w:ascii="Times New Roman" w:eastAsia="Calibri" w:hAnsi="Times New Roman"/>
    </w:rPr>
  </w:style>
  <w:style w:type="paragraph" w:styleId="TOC7">
    <w:name w:val="toc 7"/>
    <w:basedOn w:val="Normal"/>
    <w:next w:val="Normal"/>
    <w:autoRedefine/>
    <w:uiPriority w:val="39"/>
    <w:unhideWhenUsed/>
    <w:rsid w:val="00E34316"/>
    <w:pPr>
      <w:spacing w:after="0" w:line="240" w:lineRule="auto"/>
      <w:ind w:left="1260"/>
    </w:pPr>
    <w:rPr>
      <w:rFonts w:ascii="Times New Roman" w:eastAsia="Calibri" w:hAnsi="Times New Roman"/>
    </w:rPr>
  </w:style>
  <w:style w:type="paragraph" w:styleId="TOC8">
    <w:name w:val="toc 8"/>
    <w:basedOn w:val="Normal"/>
    <w:next w:val="Normal"/>
    <w:autoRedefine/>
    <w:uiPriority w:val="39"/>
    <w:unhideWhenUsed/>
    <w:rsid w:val="00E34316"/>
    <w:pPr>
      <w:spacing w:after="0" w:line="240" w:lineRule="auto"/>
      <w:ind w:left="1470"/>
    </w:pPr>
    <w:rPr>
      <w:rFonts w:ascii="Times New Roman" w:eastAsia="Calibri" w:hAnsi="Times New Roman"/>
    </w:rPr>
  </w:style>
  <w:style w:type="paragraph" w:styleId="TOC9">
    <w:name w:val="toc 9"/>
    <w:basedOn w:val="Normal"/>
    <w:next w:val="Normal"/>
    <w:autoRedefine/>
    <w:uiPriority w:val="39"/>
    <w:unhideWhenUsed/>
    <w:rsid w:val="00E34316"/>
    <w:pPr>
      <w:spacing w:after="0" w:line="240" w:lineRule="auto"/>
      <w:ind w:left="1680"/>
    </w:pPr>
    <w:rPr>
      <w:rFonts w:ascii="Times New Roman" w:eastAsia="Calibri" w:hAnsi="Times New Roman"/>
    </w:rPr>
  </w:style>
  <w:style w:type="table" w:customStyle="1" w:styleId="TableGrid1">
    <w:name w:val="Table Grid1"/>
    <w:basedOn w:val="TableNormal"/>
    <w:next w:val="TableGrid"/>
    <w:uiPriority w:val="59"/>
    <w:rsid w:val="00E34316"/>
    <w:pPr>
      <w:spacing w:after="0" w:line="240" w:lineRule="auto"/>
    </w:pPr>
    <w:rPr>
      <w:rFonts w:ascii="Calibri" w:eastAsia="Calibri" w:hAnsi="Calibri"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39508">
      <w:bodyDiv w:val="1"/>
      <w:marLeft w:val="0"/>
      <w:marRight w:val="0"/>
      <w:marTop w:val="0"/>
      <w:marBottom w:val="0"/>
      <w:divBdr>
        <w:top w:val="none" w:sz="0" w:space="0" w:color="auto"/>
        <w:left w:val="none" w:sz="0" w:space="0" w:color="auto"/>
        <w:bottom w:val="none" w:sz="0" w:space="0" w:color="auto"/>
        <w:right w:val="none" w:sz="0" w:space="0" w:color="auto"/>
      </w:divBdr>
      <w:divsChild>
        <w:div w:id="370885960">
          <w:marLeft w:val="0"/>
          <w:marRight w:val="0"/>
          <w:marTop w:val="0"/>
          <w:marBottom w:val="0"/>
          <w:divBdr>
            <w:top w:val="none" w:sz="0" w:space="0" w:color="auto"/>
            <w:left w:val="none" w:sz="0" w:space="0" w:color="auto"/>
            <w:bottom w:val="none" w:sz="0" w:space="0" w:color="auto"/>
            <w:right w:val="none" w:sz="0" w:space="0" w:color="auto"/>
          </w:divBdr>
        </w:div>
        <w:div w:id="459417513">
          <w:marLeft w:val="0"/>
          <w:marRight w:val="0"/>
          <w:marTop w:val="0"/>
          <w:marBottom w:val="0"/>
          <w:divBdr>
            <w:top w:val="none" w:sz="0" w:space="0" w:color="auto"/>
            <w:left w:val="none" w:sz="0" w:space="0" w:color="auto"/>
            <w:bottom w:val="none" w:sz="0" w:space="0" w:color="auto"/>
            <w:right w:val="none" w:sz="0" w:space="0" w:color="auto"/>
          </w:divBdr>
        </w:div>
        <w:div w:id="534006986">
          <w:marLeft w:val="0"/>
          <w:marRight w:val="0"/>
          <w:marTop w:val="0"/>
          <w:marBottom w:val="0"/>
          <w:divBdr>
            <w:top w:val="none" w:sz="0" w:space="0" w:color="auto"/>
            <w:left w:val="none" w:sz="0" w:space="0" w:color="auto"/>
            <w:bottom w:val="none" w:sz="0" w:space="0" w:color="auto"/>
            <w:right w:val="none" w:sz="0" w:space="0" w:color="auto"/>
          </w:divBdr>
        </w:div>
        <w:div w:id="736627608">
          <w:marLeft w:val="0"/>
          <w:marRight w:val="0"/>
          <w:marTop w:val="0"/>
          <w:marBottom w:val="0"/>
          <w:divBdr>
            <w:top w:val="none" w:sz="0" w:space="0" w:color="auto"/>
            <w:left w:val="none" w:sz="0" w:space="0" w:color="auto"/>
            <w:bottom w:val="none" w:sz="0" w:space="0" w:color="auto"/>
            <w:right w:val="none" w:sz="0" w:space="0" w:color="auto"/>
          </w:divBdr>
        </w:div>
        <w:div w:id="1189293346">
          <w:marLeft w:val="0"/>
          <w:marRight w:val="0"/>
          <w:marTop w:val="0"/>
          <w:marBottom w:val="0"/>
          <w:divBdr>
            <w:top w:val="none" w:sz="0" w:space="0" w:color="auto"/>
            <w:left w:val="none" w:sz="0" w:space="0" w:color="auto"/>
            <w:bottom w:val="none" w:sz="0" w:space="0" w:color="auto"/>
            <w:right w:val="none" w:sz="0" w:space="0" w:color="auto"/>
          </w:divBdr>
        </w:div>
        <w:div w:id="1407605158">
          <w:marLeft w:val="0"/>
          <w:marRight w:val="0"/>
          <w:marTop w:val="0"/>
          <w:marBottom w:val="0"/>
          <w:divBdr>
            <w:top w:val="none" w:sz="0" w:space="0" w:color="auto"/>
            <w:left w:val="none" w:sz="0" w:space="0" w:color="auto"/>
            <w:bottom w:val="none" w:sz="0" w:space="0" w:color="auto"/>
            <w:right w:val="none" w:sz="0" w:space="0" w:color="auto"/>
          </w:divBdr>
        </w:div>
        <w:div w:id="1484934725">
          <w:marLeft w:val="0"/>
          <w:marRight w:val="0"/>
          <w:marTop w:val="0"/>
          <w:marBottom w:val="0"/>
          <w:divBdr>
            <w:top w:val="none" w:sz="0" w:space="0" w:color="auto"/>
            <w:left w:val="none" w:sz="0" w:space="0" w:color="auto"/>
            <w:bottom w:val="none" w:sz="0" w:space="0" w:color="auto"/>
            <w:right w:val="none" w:sz="0" w:space="0" w:color="auto"/>
          </w:divBdr>
        </w:div>
        <w:div w:id="1554735854">
          <w:marLeft w:val="0"/>
          <w:marRight w:val="0"/>
          <w:marTop w:val="0"/>
          <w:marBottom w:val="0"/>
          <w:divBdr>
            <w:top w:val="none" w:sz="0" w:space="0" w:color="auto"/>
            <w:left w:val="none" w:sz="0" w:space="0" w:color="auto"/>
            <w:bottom w:val="none" w:sz="0" w:space="0" w:color="auto"/>
            <w:right w:val="none" w:sz="0" w:space="0" w:color="auto"/>
          </w:divBdr>
        </w:div>
        <w:div w:id="1665476880">
          <w:marLeft w:val="0"/>
          <w:marRight w:val="0"/>
          <w:marTop w:val="0"/>
          <w:marBottom w:val="0"/>
          <w:divBdr>
            <w:top w:val="none" w:sz="0" w:space="0" w:color="auto"/>
            <w:left w:val="none" w:sz="0" w:space="0" w:color="auto"/>
            <w:bottom w:val="none" w:sz="0" w:space="0" w:color="auto"/>
            <w:right w:val="none" w:sz="0" w:space="0" w:color="auto"/>
          </w:divBdr>
        </w:div>
        <w:div w:id="1708526505">
          <w:marLeft w:val="0"/>
          <w:marRight w:val="0"/>
          <w:marTop w:val="0"/>
          <w:marBottom w:val="0"/>
          <w:divBdr>
            <w:top w:val="none" w:sz="0" w:space="0" w:color="auto"/>
            <w:left w:val="none" w:sz="0" w:space="0" w:color="auto"/>
            <w:bottom w:val="none" w:sz="0" w:space="0" w:color="auto"/>
            <w:right w:val="none" w:sz="0" w:space="0" w:color="auto"/>
          </w:divBdr>
        </w:div>
        <w:div w:id="1759711237">
          <w:marLeft w:val="0"/>
          <w:marRight w:val="0"/>
          <w:marTop w:val="0"/>
          <w:marBottom w:val="0"/>
          <w:divBdr>
            <w:top w:val="none" w:sz="0" w:space="0" w:color="auto"/>
            <w:left w:val="none" w:sz="0" w:space="0" w:color="auto"/>
            <w:bottom w:val="none" w:sz="0" w:space="0" w:color="auto"/>
            <w:right w:val="none" w:sz="0" w:space="0" w:color="auto"/>
          </w:divBdr>
        </w:div>
        <w:div w:id="1842701958">
          <w:marLeft w:val="0"/>
          <w:marRight w:val="0"/>
          <w:marTop w:val="0"/>
          <w:marBottom w:val="0"/>
          <w:divBdr>
            <w:top w:val="none" w:sz="0" w:space="0" w:color="auto"/>
            <w:left w:val="none" w:sz="0" w:space="0" w:color="auto"/>
            <w:bottom w:val="none" w:sz="0" w:space="0" w:color="auto"/>
            <w:right w:val="none" w:sz="0" w:space="0" w:color="auto"/>
          </w:divBdr>
        </w:div>
        <w:div w:id="1900556511">
          <w:marLeft w:val="0"/>
          <w:marRight w:val="0"/>
          <w:marTop w:val="0"/>
          <w:marBottom w:val="0"/>
          <w:divBdr>
            <w:top w:val="none" w:sz="0" w:space="0" w:color="auto"/>
            <w:left w:val="none" w:sz="0" w:space="0" w:color="auto"/>
            <w:bottom w:val="none" w:sz="0" w:space="0" w:color="auto"/>
            <w:right w:val="none" w:sz="0" w:space="0" w:color="auto"/>
          </w:divBdr>
        </w:div>
        <w:div w:id="2061198400">
          <w:marLeft w:val="0"/>
          <w:marRight w:val="0"/>
          <w:marTop w:val="0"/>
          <w:marBottom w:val="0"/>
          <w:divBdr>
            <w:top w:val="none" w:sz="0" w:space="0" w:color="auto"/>
            <w:left w:val="none" w:sz="0" w:space="0" w:color="auto"/>
            <w:bottom w:val="none" w:sz="0" w:space="0" w:color="auto"/>
            <w:right w:val="none" w:sz="0" w:space="0" w:color="auto"/>
          </w:divBdr>
        </w:div>
      </w:divsChild>
    </w:div>
    <w:div w:id="219021318">
      <w:bodyDiv w:val="1"/>
      <w:marLeft w:val="0"/>
      <w:marRight w:val="0"/>
      <w:marTop w:val="0"/>
      <w:marBottom w:val="0"/>
      <w:divBdr>
        <w:top w:val="none" w:sz="0" w:space="0" w:color="auto"/>
        <w:left w:val="none" w:sz="0" w:space="0" w:color="auto"/>
        <w:bottom w:val="none" w:sz="0" w:space="0" w:color="auto"/>
        <w:right w:val="none" w:sz="0" w:space="0" w:color="auto"/>
      </w:divBdr>
    </w:div>
    <w:div w:id="308172939">
      <w:bodyDiv w:val="1"/>
      <w:marLeft w:val="0"/>
      <w:marRight w:val="0"/>
      <w:marTop w:val="0"/>
      <w:marBottom w:val="0"/>
      <w:divBdr>
        <w:top w:val="none" w:sz="0" w:space="0" w:color="auto"/>
        <w:left w:val="none" w:sz="0" w:space="0" w:color="auto"/>
        <w:bottom w:val="none" w:sz="0" w:space="0" w:color="auto"/>
        <w:right w:val="none" w:sz="0" w:space="0" w:color="auto"/>
      </w:divBdr>
    </w:div>
    <w:div w:id="349843168">
      <w:bodyDiv w:val="1"/>
      <w:marLeft w:val="0"/>
      <w:marRight w:val="0"/>
      <w:marTop w:val="0"/>
      <w:marBottom w:val="0"/>
      <w:divBdr>
        <w:top w:val="none" w:sz="0" w:space="0" w:color="auto"/>
        <w:left w:val="none" w:sz="0" w:space="0" w:color="auto"/>
        <w:bottom w:val="none" w:sz="0" w:space="0" w:color="auto"/>
        <w:right w:val="none" w:sz="0" w:space="0" w:color="auto"/>
      </w:divBdr>
    </w:div>
    <w:div w:id="357968506">
      <w:bodyDiv w:val="1"/>
      <w:marLeft w:val="0"/>
      <w:marRight w:val="0"/>
      <w:marTop w:val="0"/>
      <w:marBottom w:val="0"/>
      <w:divBdr>
        <w:top w:val="none" w:sz="0" w:space="0" w:color="auto"/>
        <w:left w:val="none" w:sz="0" w:space="0" w:color="auto"/>
        <w:bottom w:val="none" w:sz="0" w:space="0" w:color="auto"/>
        <w:right w:val="none" w:sz="0" w:space="0" w:color="auto"/>
      </w:divBdr>
    </w:div>
    <w:div w:id="362101595">
      <w:bodyDiv w:val="1"/>
      <w:marLeft w:val="0"/>
      <w:marRight w:val="0"/>
      <w:marTop w:val="0"/>
      <w:marBottom w:val="0"/>
      <w:divBdr>
        <w:top w:val="none" w:sz="0" w:space="0" w:color="auto"/>
        <w:left w:val="none" w:sz="0" w:space="0" w:color="auto"/>
        <w:bottom w:val="none" w:sz="0" w:space="0" w:color="auto"/>
        <w:right w:val="none" w:sz="0" w:space="0" w:color="auto"/>
      </w:divBdr>
    </w:div>
    <w:div w:id="403724090">
      <w:bodyDiv w:val="1"/>
      <w:marLeft w:val="0"/>
      <w:marRight w:val="0"/>
      <w:marTop w:val="0"/>
      <w:marBottom w:val="0"/>
      <w:divBdr>
        <w:top w:val="none" w:sz="0" w:space="0" w:color="auto"/>
        <w:left w:val="none" w:sz="0" w:space="0" w:color="auto"/>
        <w:bottom w:val="none" w:sz="0" w:space="0" w:color="auto"/>
        <w:right w:val="none" w:sz="0" w:space="0" w:color="auto"/>
      </w:divBdr>
    </w:div>
    <w:div w:id="410856100">
      <w:bodyDiv w:val="1"/>
      <w:marLeft w:val="0"/>
      <w:marRight w:val="0"/>
      <w:marTop w:val="0"/>
      <w:marBottom w:val="0"/>
      <w:divBdr>
        <w:top w:val="none" w:sz="0" w:space="0" w:color="auto"/>
        <w:left w:val="none" w:sz="0" w:space="0" w:color="auto"/>
        <w:bottom w:val="none" w:sz="0" w:space="0" w:color="auto"/>
        <w:right w:val="none" w:sz="0" w:space="0" w:color="auto"/>
      </w:divBdr>
    </w:div>
    <w:div w:id="493952813">
      <w:bodyDiv w:val="1"/>
      <w:marLeft w:val="0"/>
      <w:marRight w:val="0"/>
      <w:marTop w:val="0"/>
      <w:marBottom w:val="0"/>
      <w:divBdr>
        <w:top w:val="none" w:sz="0" w:space="0" w:color="auto"/>
        <w:left w:val="none" w:sz="0" w:space="0" w:color="auto"/>
        <w:bottom w:val="none" w:sz="0" w:space="0" w:color="auto"/>
        <w:right w:val="none" w:sz="0" w:space="0" w:color="auto"/>
      </w:divBdr>
    </w:div>
    <w:div w:id="521359730">
      <w:bodyDiv w:val="1"/>
      <w:marLeft w:val="0"/>
      <w:marRight w:val="0"/>
      <w:marTop w:val="0"/>
      <w:marBottom w:val="0"/>
      <w:divBdr>
        <w:top w:val="none" w:sz="0" w:space="0" w:color="auto"/>
        <w:left w:val="none" w:sz="0" w:space="0" w:color="auto"/>
        <w:bottom w:val="none" w:sz="0" w:space="0" w:color="auto"/>
        <w:right w:val="none" w:sz="0" w:space="0" w:color="auto"/>
      </w:divBdr>
    </w:div>
    <w:div w:id="790897992">
      <w:bodyDiv w:val="1"/>
      <w:marLeft w:val="0"/>
      <w:marRight w:val="0"/>
      <w:marTop w:val="0"/>
      <w:marBottom w:val="0"/>
      <w:divBdr>
        <w:top w:val="none" w:sz="0" w:space="0" w:color="auto"/>
        <w:left w:val="none" w:sz="0" w:space="0" w:color="auto"/>
        <w:bottom w:val="none" w:sz="0" w:space="0" w:color="auto"/>
        <w:right w:val="none" w:sz="0" w:space="0" w:color="auto"/>
      </w:divBdr>
    </w:div>
    <w:div w:id="841894051">
      <w:bodyDiv w:val="1"/>
      <w:marLeft w:val="0"/>
      <w:marRight w:val="0"/>
      <w:marTop w:val="0"/>
      <w:marBottom w:val="0"/>
      <w:divBdr>
        <w:top w:val="none" w:sz="0" w:space="0" w:color="auto"/>
        <w:left w:val="none" w:sz="0" w:space="0" w:color="auto"/>
        <w:bottom w:val="none" w:sz="0" w:space="0" w:color="auto"/>
        <w:right w:val="none" w:sz="0" w:space="0" w:color="auto"/>
      </w:divBdr>
      <w:divsChild>
        <w:div w:id="112139687">
          <w:marLeft w:val="0"/>
          <w:marRight w:val="0"/>
          <w:marTop w:val="0"/>
          <w:marBottom w:val="0"/>
          <w:divBdr>
            <w:top w:val="none" w:sz="0" w:space="0" w:color="auto"/>
            <w:left w:val="none" w:sz="0" w:space="0" w:color="auto"/>
            <w:bottom w:val="none" w:sz="0" w:space="0" w:color="auto"/>
            <w:right w:val="none" w:sz="0" w:space="0" w:color="auto"/>
          </w:divBdr>
        </w:div>
        <w:div w:id="151604176">
          <w:marLeft w:val="0"/>
          <w:marRight w:val="0"/>
          <w:marTop w:val="0"/>
          <w:marBottom w:val="0"/>
          <w:divBdr>
            <w:top w:val="none" w:sz="0" w:space="0" w:color="auto"/>
            <w:left w:val="none" w:sz="0" w:space="0" w:color="auto"/>
            <w:bottom w:val="none" w:sz="0" w:space="0" w:color="auto"/>
            <w:right w:val="none" w:sz="0" w:space="0" w:color="auto"/>
          </w:divBdr>
        </w:div>
        <w:div w:id="300887706">
          <w:marLeft w:val="0"/>
          <w:marRight w:val="0"/>
          <w:marTop w:val="0"/>
          <w:marBottom w:val="0"/>
          <w:divBdr>
            <w:top w:val="none" w:sz="0" w:space="0" w:color="auto"/>
            <w:left w:val="none" w:sz="0" w:space="0" w:color="auto"/>
            <w:bottom w:val="none" w:sz="0" w:space="0" w:color="auto"/>
            <w:right w:val="none" w:sz="0" w:space="0" w:color="auto"/>
          </w:divBdr>
        </w:div>
        <w:div w:id="356153491">
          <w:marLeft w:val="0"/>
          <w:marRight w:val="0"/>
          <w:marTop w:val="0"/>
          <w:marBottom w:val="0"/>
          <w:divBdr>
            <w:top w:val="none" w:sz="0" w:space="0" w:color="auto"/>
            <w:left w:val="none" w:sz="0" w:space="0" w:color="auto"/>
            <w:bottom w:val="none" w:sz="0" w:space="0" w:color="auto"/>
            <w:right w:val="none" w:sz="0" w:space="0" w:color="auto"/>
          </w:divBdr>
        </w:div>
        <w:div w:id="592208237">
          <w:marLeft w:val="0"/>
          <w:marRight w:val="0"/>
          <w:marTop w:val="0"/>
          <w:marBottom w:val="0"/>
          <w:divBdr>
            <w:top w:val="none" w:sz="0" w:space="0" w:color="auto"/>
            <w:left w:val="none" w:sz="0" w:space="0" w:color="auto"/>
            <w:bottom w:val="none" w:sz="0" w:space="0" w:color="auto"/>
            <w:right w:val="none" w:sz="0" w:space="0" w:color="auto"/>
          </w:divBdr>
        </w:div>
        <w:div w:id="866409337">
          <w:marLeft w:val="0"/>
          <w:marRight w:val="0"/>
          <w:marTop w:val="0"/>
          <w:marBottom w:val="0"/>
          <w:divBdr>
            <w:top w:val="none" w:sz="0" w:space="0" w:color="auto"/>
            <w:left w:val="none" w:sz="0" w:space="0" w:color="auto"/>
            <w:bottom w:val="none" w:sz="0" w:space="0" w:color="auto"/>
            <w:right w:val="none" w:sz="0" w:space="0" w:color="auto"/>
          </w:divBdr>
        </w:div>
        <w:div w:id="1089616361">
          <w:marLeft w:val="0"/>
          <w:marRight w:val="0"/>
          <w:marTop w:val="0"/>
          <w:marBottom w:val="0"/>
          <w:divBdr>
            <w:top w:val="none" w:sz="0" w:space="0" w:color="auto"/>
            <w:left w:val="none" w:sz="0" w:space="0" w:color="auto"/>
            <w:bottom w:val="none" w:sz="0" w:space="0" w:color="auto"/>
            <w:right w:val="none" w:sz="0" w:space="0" w:color="auto"/>
          </w:divBdr>
        </w:div>
        <w:div w:id="1138768240">
          <w:marLeft w:val="0"/>
          <w:marRight w:val="0"/>
          <w:marTop w:val="0"/>
          <w:marBottom w:val="0"/>
          <w:divBdr>
            <w:top w:val="none" w:sz="0" w:space="0" w:color="auto"/>
            <w:left w:val="none" w:sz="0" w:space="0" w:color="auto"/>
            <w:bottom w:val="none" w:sz="0" w:space="0" w:color="auto"/>
            <w:right w:val="none" w:sz="0" w:space="0" w:color="auto"/>
          </w:divBdr>
        </w:div>
        <w:div w:id="1144473438">
          <w:marLeft w:val="0"/>
          <w:marRight w:val="0"/>
          <w:marTop w:val="0"/>
          <w:marBottom w:val="0"/>
          <w:divBdr>
            <w:top w:val="none" w:sz="0" w:space="0" w:color="auto"/>
            <w:left w:val="none" w:sz="0" w:space="0" w:color="auto"/>
            <w:bottom w:val="none" w:sz="0" w:space="0" w:color="auto"/>
            <w:right w:val="none" w:sz="0" w:space="0" w:color="auto"/>
          </w:divBdr>
        </w:div>
        <w:div w:id="1206679728">
          <w:marLeft w:val="0"/>
          <w:marRight w:val="0"/>
          <w:marTop w:val="0"/>
          <w:marBottom w:val="0"/>
          <w:divBdr>
            <w:top w:val="none" w:sz="0" w:space="0" w:color="auto"/>
            <w:left w:val="none" w:sz="0" w:space="0" w:color="auto"/>
            <w:bottom w:val="none" w:sz="0" w:space="0" w:color="auto"/>
            <w:right w:val="none" w:sz="0" w:space="0" w:color="auto"/>
          </w:divBdr>
        </w:div>
        <w:div w:id="1256212168">
          <w:marLeft w:val="0"/>
          <w:marRight w:val="0"/>
          <w:marTop w:val="0"/>
          <w:marBottom w:val="0"/>
          <w:divBdr>
            <w:top w:val="none" w:sz="0" w:space="0" w:color="auto"/>
            <w:left w:val="none" w:sz="0" w:space="0" w:color="auto"/>
            <w:bottom w:val="none" w:sz="0" w:space="0" w:color="auto"/>
            <w:right w:val="none" w:sz="0" w:space="0" w:color="auto"/>
          </w:divBdr>
        </w:div>
        <w:div w:id="1417819671">
          <w:marLeft w:val="0"/>
          <w:marRight w:val="0"/>
          <w:marTop w:val="0"/>
          <w:marBottom w:val="0"/>
          <w:divBdr>
            <w:top w:val="none" w:sz="0" w:space="0" w:color="auto"/>
            <w:left w:val="none" w:sz="0" w:space="0" w:color="auto"/>
            <w:bottom w:val="none" w:sz="0" w:space="0" w:color="auto"/>
            <w:right w:val="none" w:sz="0" w:space="0" w:color="auto"/>
          </w:divBdr>
        </w:div>
        <w:div w:id="1501770731">
          <w:marLeft w:val="0"/>
          <w:marRight w:val="0"/>
          <w:marTop w:val="0"/>
          <w:marBottom w:val="0"/>
          <w:divBdr>
            <w:top w:val="none" w:sz="0" w:space="0" w:color="auto"/>
            <w:left w:val="none" w:sz="0" w:space="0" w:color="auto"/>
            <w:bottom w:val="none" w:sz="0" w:space="0" w:color="auto"/>
            <w:right w:val="none" w:sz="0" w:space="0" w:color="auto"/>
          </w:divBdr>
        </w:div>
        <w:div w:id="2066906543">
          <w:marLeft w:val="0"/>
          <w:marRight w:val="0"/>
          <w:marTop w:val="0"/>
          <w:marBottom w:val="0"/>
          <w:divBdr>
            <w:top w:val="none" w:sz="0" w:space="0" w:color="auto"/>
            <w:left w:val="none" w:sz="0" w:space="0" w:color="auto"/>
            <w:bottom w:val="none" w:sz="0" w:space="0" w:color="auto"/>
            <w:right w:val="none" w:sz="0" w:space="0" w:color="auto"/>
          </w:divBdr>
        </w:div>
      </w:divsChild>
    </w:div>
    <w:div w:id="876625548">
      <w:bodyDiv w:val="1"/>
      <w:marLeft w:val="0"/>
      <w:marRight w:val="0"/>
      <w:marTop w:val="0"/>
      <w:marBottom w:val="0"/>
      <w:divBdr>
        <w:top w:val="none" w:sz="0" w:space="0" w:color="auto"/>
        <w:left w:val="none" w:sz="0" w:space="0" w:color="auto"/>
        <w:bottom w:val="none" w:sz="0" w:space="0" w:color="auto"/>
        <w:right w:val="none" w:sz="0" w:space="0" w:color="auto"/>
      </w:divBdr>
    </w:div>
    <w:div w:id="878934393">
      <w:bodyDiv w:val="1"/>
      <w:marLeft w:val="0"/>
      <w:marRight w:val="0"/>
      <w:marTop w:val="0"/>
      <w:marBottom w:val="0"/>
      <w:divBdr>
        <w:top w:val="none" w:sz="0" w:space="0" w:color="auto"/>
        <w:left w:val="none" w:sz="0" w:space="0" w:color="auto"/>
        <w:bottom w:val="none" w:sz="0" w:space="0" w:color="auto"/>
        <w:right w:val="none" w:sz="0" w:space="0" w:color="auto"/>
      </w:divBdr>
    </w:div>
    <w:div w:id="898440801">
      <w:bodyDiv w:val="1"/>
      <w:marLeft w:val="0"/>
      <w:marRight w:val="0"/>
      <w:marTop w:val="0"/>
      <w:marBottom w:val="0"/>
      <w:divBdr>
        <w:top w:val="none" w:sz="0" w:space="0" w:color="auto"/>
        <w:left w:val="none" w:sz="0" w:space="0" w:color="auto"/>
        <w:bottom w:val="none" w:sz="0" w:space="0" w:color="auto"/>
        <w:right w:val="none" w:sz="0" w:space="0" w:color="auto"/>
      </w:divBdr>
    </w:div>
    <w:div w:id="910040350">
      <w:bodyDiv w:val="1"/>
      <w:marLeft w:val="0"/>
      <w:marRight w:val="0"/>
      <w:marTop w:val="0"/>
      <w:marBottom w:val="0"/>
      <w:divBdr>
        <w:top w:val="none" w:sz="0" w:space="0" w:color="auto"/>
        <w:left w:val="none" w:sz="0" w:space="0" w:color="auto"/>
        <w:bottom w:val="none" w:sz="0" w:space="0" w:color="auto"/>
        <w:right w:val="none" w:sz="0" w:space="0" w:color="auto"/>
      </w:divBdr>
      <w:divsChild>
        <w:div w:id="228733460">
          <w:marLeft w:val="446"/>
          <w:marRight w:val="0"/>
          <w:marTop w:val="0"/>
          <w:marBottom w:val="0"/>
          <w:divBdr>
            <w:top w:val="none" w:sz="0" w:space="0" w:color="auto"/>
            <w:left w:val="none" w:sz="0" w:space="0" w:color="auto"/>
            <w:bottom w:val="none" w:sz="0" w:space="0" w:color="auto"/>
            <w:right w:val="none" w:sz="0" w:space="0" w:color="auto"/>
          </w:divBdr>
        </w:div>
        <w:div w:id="764229613">
          <w:marLeft w:val="446"/>
          <w:marRight w:val="0"/>
          <w:marTop w:val="0"/>
          <w:marBottom w:val="0"/>
          <w:divBdr>
            <w:top w:val="none" w:sz="0" w:space="0" w:color="auto"/>
            <w:left w:val="none" w:sz="0" w:space="0" w:color="auto"/>
            <w:bottom w:val="none" w:sz="0" w:space="0" w:color="auto"/>
            <w:right w:val="none" w:sz="0" w:space="0" w:color="auto"/>
          </w:divBdr>
        </w:div>
      </w:divsChild>
    </w:div>
    <w:div w:id="922908752">
      <w:bodyDiv w:val="1"/>
      <w:marLeft w:val="0"/>
      <w:marRight w:val="0"/>
      <w:marTop w:val="0"/>
      <w:marBottom w:val="0"/>
      <w:divBdr>
        <w:top w:val="none" w:sz="0" w:space="0" w:color="auto"/>
        <w:left w:val="none" w:sz="0" w:space="0" w:color="auto"/>
        <w:bottom w:val="none" w:sz="0" w:space="0" w:color="auto"/>
        <w:right w:val="none" w:sz="0" w:space="0" w:color="auto"/>
      </w:divBdr>
    </w:div>
    <w:div w:id="952789314">
      <w:bodyDiv w:val="1"/>
      <w:marLeft w:val="0"/>
      <w:marRight w:val="0"/>
      <w:marTop w:val="0"/>
      <w:marBottom w:val="0"/>
      <w:divBdr>
        <w:top w:val="none" w:sz="0" w:space="0" w:color="auto"/>
        <w:left w:val="none" w:sz="0" w:space="0" w:color="auto"/>
        <w:bottom w:val="none" w:sz="0" w:space="0" w:color="auto"/>
        <w:right w:val="none" w:sz="0" w:space="0" w:color="auto"/>
      </w:divBdr>
    </w:div>
    <w:div w:id="999382787">
      <w:bodyDiv w:val="1"/>
      <w:marLeft w:val="0"/>
      <w:marRight w:val="0"/>
      <w:marTop w:val="0"/>
      <w:marBottom w:val="0"/>
      <w:divBdr>
        <w:top w:val="none" w:sz="0" w:space="0" w:color="auto"/>
        <w:left w:val="none" w:sz="0" w:space="0" w:color="auto"/>
        <w:bottom w:val="none" w:sz="0" w:space="0" w:color="auto"/>
        <w:right w:val="none" w:sz="0" w:space="0" w:color="auto"/>
      </w:divBdr>
    </w:div>
    <w:div w:id="1549337969">
      <w:bodyDiv w:val="1"/>
      <w:marLeft w:val="0"/>
      <w:marRight w:val="0"/>
      <w:marTop w:val="0"/>
      <w:marBottom w:val="0"/>
      <w:divBdr>
        <w:top w:val="none" w:sz="0" w:space="0" w:color="auto"/>
        <w:left w:val="none" w:sz="0" w:space="0" w:color="auto"/>
        <w:bottom w:val="none" w:sz="0" w:space="0" w:color="auto"/>
        <w:right w:val="none" w:sz="0" w:space="0" w:color="auto"/>
      </w:divBdr>
    </w:div>
    <w:div w:id="1560701467">
      <w:bodyDiv w:val="1"/>
      <w:marLeft w:val="0"/>
      <w:marRight w:val="0"/>
      <w:marTop w:val="0"/>
      <w:marBottom w:val="0"/>
      <w:divBdr>
        <w:top w:val="none" w:sz="0" w:space="0" w:color="auto"/>
        <w:left w:val="none" w:sz="0" w:space="0" w:color="auto"/>
        <w:bottom w:val="none" w:sz="0" w:space="0" w:color="auto"/>
        <w:right w:val="none" w:sz="0" w:space="0" w:color="auto"/>
      </w:divBdr>
    </w:div>
    <w:div w:id="1678262311">
      <w:bodyDiv w:val="1"/>
      <w:marLeft w:val="0"/>
      <w:marRight w:val="0"/>
      <w:marTop w:val="0"/>
      <w:marBottom w:val="0"/>
      <w:divBdr>
        <w:top w:val="none" w:sz="0" w:space="0" w:color="auto"/>
        <w:left w:val="none" w:sz="0" w:space="0" w:color="auto"/>
        <w:bottom w:val="none" w:sz="0" w:space="0" w:color="auto"/>
        <w:right w:val="none" w:sz="0" w:space="0" w:color="auto"/>
      </w:divBdr>
    </w:div>
    <w:div w:id="1708679667">
      <w:bodyDiv w:val="1"/>
      <w:marLeft w:val="0"/>
      <w:marRight w:val="0"/>
      <w:marTop w:val="0"/>
      <w:marBottom w:val="0"/>
      <w:divBdr>
        <w:top w:val="none" w:sz="0" w:space="0" w:color="auto"/>
        <w:left w:val="none" w:sz="0" w:space="0" w:color="auto"/>
        <w:bottom w:val="none" w:sz="0" w:space="0" w:color="auto"/>
        <w:right w:val="none" w:sz="0" w:space="0" w:color="auto"/>
      </w:divBdr>
    </w:div>
    <w:div w:id="193038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hmrc.gov.au/about-us/publications/australian-code-responsible-conduct-research-2018" TargetMode="External"/><Relationship Id="rId18" Type="http://schemas.openxmlformats.org/officeDocument/2006/relationships/hyperlink" Target="https://nhmrc.gov.au/about-us/publications/australian-code-care-and-use-animals-scientific-purposes"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mailto:researchmisconduct@arc.gov.au"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aiatsis.gov.au/research/ethical-research/code-ethics"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nhmrc.gov.au/research-policy/ethics/ethical-guidelines-research-aboriginal-and-torres-strait-islander-peoples" TargetMode="External"/><Relationship Id="rId20" Type="http://schemas.openxmlformats.org/officeDocument/2006/relationships/hyperlink" Target="mailto:privacy@arc.gov.au"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nhmrc.gov.au/about-us/publications/national-statement-ethical-conduct-human-research-2025"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apo.org.au/sites/default/files/resource-files/2020-09/apo-nid308574.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hmrc.gov.au/about-us/publications/guide-managing-and-investigating-potential-breaches-code"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CB27DC719EB45C4842F8DB0955095F5"/>
        <w:category>
          <w:name w:val="General"/>
          <w:gallery w:val="placeholder"/>
        </w:category>
        <w:types>
          <w:type w:val="bbPlcHdr"/>
        </w:types>
        <w:behaviors>
          <w:behavior w:val="content"/>
        </w:behaviors>
        <w:guid w:val="{09F20105-560D-4FD0-8E6A-24B3CAA573BB}"/>
      </w:docPartPr>
      <w:docPartBody>
        <w:p w:rsidR="00805028" w:rsidRDefault="00AF7B52" w:rsidP="00AF7B52">
          <w:pPr>
            <w:pStyle w:val="6CB27DC719EB45C4842F8DB0955095F5"/>
          </w:pPr>
          <w:r w:rsidRPr="008D67F8">
            <w:rPr>
              <w:rStyle w:val="PlaceholderText"/>
            </w:rPr>
            <w:t>Click or tap here to enter text.</w:t>
          </w:r>
        </w:p>
      </w:docPartBody>
    </w:docPart>
    <w:docPart>
      <w:docPartPr>
        <w:name w:val="5BAA2800512247D08EE65CD782E553C1"/>
        <w:category>
          <w:name w:val="General"/>
          <w:gallery w:val="placeholder"/>
        </w:category>
        <w:types>
          <w:type w:val="bbPlcHdr"/>
        </w:types>
        <w:behaviors>
          <w:behavior w:val="content"/>
        </w:behaviors>
        <w:guid w:val="{E2E8EF97-0640-4209-B096-B2DE597F54D9}"/>
      </w:docPartPr>
      <w:docPartBody>
        <w:p w:rsidR="00805028" w:rsidRDefault="00AF7B52" w:rsidP="00AF7B52">
          <w:pPr>
            <w:pStyle w:val="5BAA2800512247D08EE65CD782E553C1"/>
          </w:pPr>
          <w:r w:rsidRPr="00250236">
            <w:rPr>
              <w:rStyle w:val="PlaceholderText"/>
              <w:color w:val="FF000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A18"/>
    <w:rsid w:val="00000D67"/>
    <w:rsid w:val="000056A8"/>
    <w:rsid w:val="000301E0"/>
    <w:rsid w:val="00094884"/>
    <w:rsid w:val="000D443F"/>
    <w:rsid w:val="000E093E"/>
    <w:rsid w:val="00117EEE"/>
    <w:rsid w:val="0012215B"/>
    <w:rsid w:val="0012792F"/>
    <w:rsid w:val="0015509C"/>
    <w:rsid w:val="00176D72"/>
    <w:rsid w:val="001A6303"/>
    <w:rsid w:val="001D2FE2"/>
    <w:rsid w:val="001F7D56"/>
    <w:rsid w:val="0021762A"/>
    <w:rsid w:val="00271734"/>
    <w:rsid w:val="00273C17"/>
    <w:rsid w:val="00283251"/>
    <w:rsid w:val="002B1CC3"/>
    <w:rsid w:val="00304338"/>
    <w:rsid w:val="00331119"/>
    <w:rsid w:val="003343B7"/>
    <w:rsid w:val="0034543C"/>
    <w:rsid w:val="00364CBC"/>
    <w:rsid w:val="00373223"/>
    <w:rsid w:val="0038194C"/>
    <w:rsid w:val="003C5709"/>
    <w:rsid w:val="003D3C33"/>
    <w:rsid w:val="003E4403"/>
    <w:rsid w:val="003F200F"/>
    <w:rsid w:val="0043365C"/>
    <w:rsid w:val="00450476"/>
    <w:rsid w:val="00487D85"/>
    <w:rsid w:val="00487EB3"/>
    <w:rsid w:val="00495452"/>
    <w:rsid w:val="0049650C"/>
    <w:rsid w:val="0050533E"/>
    <w:rsid w:val="00526865"/>
    <w:rsid w:val="005406FB"/>
    <w:rsid w:val="005B3CA1"/>
    <w:rsid w:val="005F594B"/>
    <w:rsid w:val="00606FA5"/>
    <w:rsid w:val="0061121C"/>
    <w:rsid w:val="00630A6E"/>
    <w:rsid w:val="00687951"/>
    <w:rsid w:val="00693318"/>
    <w:rsid w:val="007151C8"/>
    <w:rsid w:val="0074434E"/>
    <w:rsid w:val="00771DE7"/>
    <w:rsid w:val="00795702"/>
    <w:rsid w:val="007D31E6"/>
    <w:rsid w:val="007E380C"/>
    <w:rsid w:val="00805028"/>
    <w:rsid w:val="0081712C"/>
    <w:rsid w:val="00836918"/>
    <w:rsid w:val="00880C89"/>
    <w:rsid w:val="009438E3"/>
    <w:rsid w:val="009923E5"/>
    <w:rsid w:val="009A788E"/>
    <w:rsid w:val="009C3827"/>
    <w:rsid w:val="009C3E72"/>
    <w:rsid w:val="009C477B"/>
    <w:rsid w:val="009D4C62"/>
    <w:rsid w:val="00A03FEF"/>
    <w:rsid w:val="00A0415B"/>
    <w:rsid w:val="00A11684"/>
    <w:rsid w:val="00A158D8"/>
    <w:rsid w:val="00A54E3F"/>
    <w:rsid w:val="00AA2352"/>
    <w:rsid w:val="00AC32F7"/>
    <w:rsid w:val="00AE0C0F"/>
    <w:rsid w:val="00AF2C7C"/>
    <w:rsid w:val="00AF7B52"/>
    <w:rsid w:val="00B252E4"/>
    <w:rsid w:val="00B37E5B"/>
    <w:rsid w:val="00B46A18"/>
    <w:rsid w:val="00B5428F"/>
    <w:rsid w:val="00B570F0"/>
    <w:rsid w:val="00B61EC4"/>
    <w:rsid w:val="00B64440"/>
    <w:rsid w:val="00B64BF3"/>
    <w:rsid w:val="00BE6EDE"/>
    <w:rsid w:val="00C44C20"/>
    <w:rsid w:val="00C52EBC"/>
    <w:rsid w:val="00C611B8"/>
    <w:rsid w:val="00CD51D4"/>
    <w:rsid w:val="00D0319B"/>
    <w:rsid w:val="00D27A1D"/>
    <w:rsid w:val="00D45600"/>
    <w:rsid w:val="00DD27E5"/>
    <w:rsid w:val="00DD3B50"/>
    <w:rsid w:val="00DF5521"/>
    <w:rsid w:val="00E12678"/>
    <w:rsid w:val="00E20924"/>
    <w:rsid w:val="00E214A4"/>
    <w:rsid w:val="00E22190"/>
    <w:rsid w:val="00E368B9"/>
    <w:rsid w:val="00EC06ED"/>
    <w:rsid w:val="00ED0C39"/>
    <w:rsid w:val="00ED1F91"/>
    <w:rsid w:val="00EF63DF"/>
    <w:rsid w:val="00F003E7"/>
    <w:rsid w:val="00F10226"/>
    <w:rsid w:val="00F176D2"/>
    <w:rsid w:val="00F9183F"/>
    <w:rsid w:val="00FA698A"/>
    <w:rsid w:val="00FB2575"/>
    <w:rsid w:val="00FE19A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7B52"/>
    <w:rPr>
      <w:color w:val="808080"/>
    </w:rPr>
  </w:style>
  <w:style w:type="paragraph" w:customStyle="1" w:styleId="6CB27DC719EB45C4842F8DB0955095F5">
    <w:name w:val="6CB27DC719EB45C4842F8DB0955095F5"/>
    <w:rsid w:val="00AF7B52"/>
  </w:style>
  <w:style w:type="paragraph" w:customStyle="1" w:styleId="5BAA2800512247D08EE65CD782E553C1">
    <w:name w:val="5BAA2800512247D08EE65CD782E553C1"/>
    <w:rsid w:val="00AF7B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AE441AAE80FDB44A9D1F37906D32CCA" ma:contentTypeVersion="25" ma:contentTypeDescription="Create a new document." ma:contentTypeScope="" ma:versionID="c3b9a34698a0121f98d50c69c391ec26">
  <xsd:schema xmlns:xsd="http://www.w3.org/2001/XMLSchema" xmlns:xs="http://www.w3.org/2001/XMLSchema" xmlns:p="http://schemas.microsoft.com/office/2006/metadata/properties" xmlns:ns2="58fa4970-7f82-475f-885f-ec033aa4af35" xmlns:ns3="a2e84ca8-29c3-447a-8cba-2d1310f6d81f" targetNamespace="http://schemas.microsoft.com/office/2006/metadata/properties" ma:root="true" ma:fieldsID="f79ee8ac38427949cf54c8b76efea994" ns2:_="" ns3:_="">
    <xsd:import namespace="58fa4970-7f82-475f-885f-ec033aa4af35"/>
    <xsd:import namespace="a2e84ca8-29c3-447a-8cba-2d1310f6d8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_Flow_SignoffStatus" minOccurs="0"/>
                <xsd:element ref="ns2:MediaLengthInSeconds" minOccurs="0"/>
                <xsd:element ref="ns2:lcf76f155ced4ddcb4097134ff3c332f" minOccurs="0"/>
                <xsd:element ref="ns3:TaxCatchAll" minOccurs="0"/>
                <xsd:element ref="ns2:AllDocumentsPrinted" minOccurs="0"/>
                <xsd:element ref="ns2:MonthandYearDone" minOccurs="0"/>
                <xsd:element ref="ns2:MediaServiceObjectDetectorVersions" minOccurs="0"/>
                <xsd:element ref="ns2:MediaServiceSearchProperties" minOccurs="0"/>
                <xsd:element ref="ns2:BoardMembe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fa4970-7f82-475f-885f-ec033aa4af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79e5106-e974-4ada-8f00-e41e7cc1c616" ma:termSetId="09814cd3-568e-fe90-9814-8d621ff8fb84" ma:anchorId="fba54fb3-c3e1-fe81-a776-ca4b69148c4d" ma:open="true" ma:isKeyword="false">
      <xsd:complexType>
        <xsd:sequence>
          <xsd:element ref="pc:Terms" minOccurs="0" maxOccurs="1"/>
        </xsd:sequence>
      </xsd:complexType>
    </xsd:element>
    <xsd:element name="AllDocumentsPrinted" ma:index="25" nillable="true" ma:displayName="All Documents Printed" ma:default="0" ma:format="Dropdown" ma:internalName="AllDocumentsPrinted">
      <xsd:simpleType>
        <xsd:restriction base="dms:Boolean"/>
      </xsd:simpleType>
    </xsd:element>
    <xsd:element name="MonthandYearDone" ma:index="26" nillable="true" ma:displayName="Month and Year Done" ma:format="DateOnly" ma:internalName="MonthandYearDone">
      <xsd:simpleType>
        <xsd:restriction base="dms:DateTim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BoardMember" ma:index="29" nillable="true" ma:displayName="Board Member" ma:format="Dropdown" ma:internalName="BoardMember">
      <xsd:simpleType>
        <xsd:restriction base="dms:Text">
          <xsd:maxLength value="255"/>
        </xsd:restriction>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e84ca8-29c3-447a-8cba-2d1310f6d81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3f649450-cc36-4ff3-bea1-b72eb8f9b69d}" ma:internalName="TaxCatchAll" ma:showField="CatchAllData" ma:web="a2e84ca8-29c3-447a-8cba-2d1310f6d8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onthandYearDone xmlns="58fa4970-7f82-475f-885f-ec033aa4af35" xsi:nil="true"/>
    <AllDocumentsPrinted xmlns="58fa4970-7f82-475f-885f-ec033aa4af35">false</AllDocumentsPrinted>
    <_Flow_SignoffStatus xmlns="58fa4970-7f82-475f-885f-ec033aa4af35" xsi:nil="true"/>
    <lcf76f155ced4ddcb4097134ff3c332f xmlns="58fa4970-7f82-475f-885f-ec033aa4af35">
      <Terms xmlns="http://schemas.microsoft.com/office/infopath/2007/PartnerControls"/>
    </lcf76f155ced4ddcb4097134ff3c332f>
    <TaxCatchAll xmlns="a2e84ca8-29c3-447a-8cba-2d1310f6d81f" xsi:nil="true"/>
    <BoardMember xmlns="58fa4970-7f82-475f-885f-ec033aa4af35" xsi:nil="true"/>
  </documentManagement>
</p:properties>
</file>

<file path=customXml/itemProps1.xml><?xml version="1.0" encoding="utf-8"?>
<ds:datastoreItem xmlns:ds="http://schemas.openxmlformats.org/officeDocument/2006/customXml" ds:itemID="{9D5F2AD3-87CA-452B-B996-D4E9D711EB86}">
  <ds:schemaRefs>
    <ds:schemaRef ds:uri="http://schemas.microsoft.com/sharepoint/v3/contenttype/forms"/>
  </ds:schemaRefs>
</ds:datastoreItem>
</file>

<file path=customXml/itemProps2.xml><?xml version="1.0" encoding="utf-8"?>
<ds:datastoreItem xmlns:ds="http://schemas.openxmlformats.org/officeDocument/2006/customXml" ds:itemID="{B6B256A0-04F9-4BEB-8CF0-8E04FAC5F8D6}">
  <ds:schemaRefs>
    <ds:schemaRef ds:uri="http://schemas.openxmlformats.org/officeDocument/2006/bibliography"/>
  </ds:schemaRefs>
</ds:datastoreItem>
</file>

<file path=customXml/itemProps3.xml><?xml version="1.0" encoding="utf-8"?>
<ds:datastoreItem xmlns:ds="http://schemas.openxmlformats.org/officeDocument/2006/customXml" ds:itemID="{518C6D39-0691-44F2-B441-BF5792B2D1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fa4970-7f82-475f-885f-ec033aa4af35"/>
    <ds:schemaRef ds:uri="a2e84ca8-29c3-447a-8cba-2d1310f6d8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E08F2D-63AF-4CDC-9CC2-98841C8B4551}">
  <ds:schemaRefs>
    <ds:schemaRef ds:uri="http://schemas.microsoft.com/office/2006/metadata/properties"/>
    <ds:schemaRef ds:uri="http://schemas.microsoft.com/office/infopath/2007/PartnerControls"/>
    <ds:schemaRef ds:uri="58fa4970-7f82-475f-885f-ec033aa4af35"/>
    <ds:schemaRef ds:uri="a2e84ca8-29c3-447a-8cba-2d1310f6d81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7182</Words>
  <Characters>32104</Characters>
  <Application>Microsoft Office Word</Application>
  <DocSecurity>0</DocSecurity>
  <Lines>944</Lines>
  <Paragraphs>538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38748</CharactersWithSpaces>
  <SharedDoc>false</SharedDoc>
  <HLinks>
    <vt:vector size="210" baseType="variant">
      <vt:variant>
        <vt:i4>4128839</vt:i4>
      </vt:variant>
      <vt:variant>
        <vt:i4>183</vt:i4>
      </vt:variant>
      <vt:variant>
        <vt:i4>0</vt:i4>
      </vt:variant>
      <vt:variant>
        <vt:i4>5</vt:i4>
      </vt:variant>
      <vt:variant>
        <vt:lpwstr>mailto:researchmisconduct@arc.gov.au</vt:lpwstr>
      </vt:variant>
      <vt:variant>
        <vt:lpwstr/>
      </vt:variant>
      <vt:variant>
        <vt:i4>1114224</vt:i4>
      </vt:variant>
      <vt:variant>
        <vt:i4>180</vt:i4>
      </vt:variant>
      <vt:variant>
        <vt:i4>0</vt:i4>
      </vt:variant>
      <vt:variant>
        <vt:i4>5</vt:i4>
      </vt:variant>
      <vt:variant>
        <vt:lpwstr>mailto:privacy@arc.gov.au</vt:lpwstr>
      </vt:variant>
      <vt:variant>
        <vt:lpwstr/>
      </vt:variant>
      <vt:variant>
        <vt:i4>2883706</vt:i4>
      </vt:variant>
      <vt:variant>
        <vt:i4>177</vt:i4>
      </vt:variant>
      <vt:variant>
        <vt:i4>0</vt:i4>
      </vt:variant>
      <vt:variant>
        <vt:i4>5</vt:i4>
      </vt:variant>
      <vt:variant>
        <vt:lpwstr>https://apo.org.au/sites/default/files/resource-files/2020-09/apo-nid308574.pdf</vt:lpwstr>
      </vt:variant>
      <vt:variant>
        <vt:lpwstr/>
      </vt:variant>
      <vt:variant>
        <vt:i4>7667821</vt:i4>
      </vt:variant>
      <vt:variant>
        <vt:i4>174</vt:i4>
      </vt:variant>
      <vt:variant>
        <vt:i4>0</vt:i4>
      </vt:variant>
      <vt:variant>
        <vt:i4>5</vt:i4>
      </vt:variant>
      <vt:variant>
        <vt:lpwstr>https://nhmrc.gov.au/about-us/publications/australian-code-care-and-use-animals-scientific-purposes</vt:lpwstr>
      </vt:variant>
      <vt:variant>
        <vt:lpwstr/>
      </vt:variant>
      <vt:variant>
        <vt:i4>6029391</vt:i4>
      </vt:variant>
      <vt:variant>
        <vt:i4>171</vt:i4>
      </vt:variant>
      <vt:variant>
        <vt:i4>0</vt:i4>
      </vt:variant>
      <vt:variant>
        <vt:i4>5</vt:i4>
      </vt:variant>
      <vt:variant>
        <vt:lpwstr>https://aiatsis.gov.au/research/ethical-research/code-ethics</vt:lpwstr>
      </vt:variant>
      <vt:variant>
        <vt:lpwstr/>
      </vt:variant>
      <vt:variant>
        <vt:i4>4915284</vt:i4>
      </vt:variant>
      <vt:variant>
        <vt:i4>168</vt:i4>
      </vt:variant>
      <vt:variant>
        <vt:i4>0</vt:i4>
      </vt:variant>
      <vt:variant>
        <vt:i4>5</vt:i4>
      </vt:variant>
      <vt:variant>
        <vt:lpwstr>https://www.nhmrc.gov.au/research-policy/ethics/ethical-guidelines-research-aboriginal-and-torres-strait-islander-peoples</vt:lpwstr>
      </vt:variant>
      <vt:variant>
        <vt:lpwstr/>
      </vt:variant>
      <vt:variant>
        <vt:i4>5898259</vt:i4>
      </vt:variant>
      <vt:variant>
        <vt:i4>165</vt:i4>
      </vt:variant>
      <vt:variant>
        <vt:i4>0</vt:i4>
      </vt:variant>
      <vt:variant>
        <vt:i4>5</vt:i4>
      </vt:variant>
      <vt:variant>
        <vt:lpwstr>https://www.nhmrc.gov.au/about-us/publications/national-statement-ethical-conduct-human-research-2025</vt:lpwstr>
      </vt:variant>
      <vt:variant>
        <vt:lpwstr/>
      </vt:variant>
      <vt:variant>
        <vt:i4>4063349</vt:i4>
      </vt:variant>
      <vt:variant>
        <vt:i4>162</vt:i4>
      </vt:variant>
      <vt:variant>
        <vt:i4>0</vt:i4>
      </vt:variant>
      <vt:variant>
        <vt:i4>5</vt:i4>
      </vt:variant>
      <vt:variant>
        <vt:lpwstr>https://nhmrc.gov.au/about-us/publications/guide-managing-and-investigating-potential-breaches-code</vt:lpwstr>
      </vt:variant>
      <vt:variant>
        <vt:lpwstr/>
      </vt:variant>
      <vt:variant>
        <vt:i4>5832774</vt:i4>
      </vt:variant>
      <vt:variant>
        <vt:i4>159</vt:i4>
      </vt:variant>
      <vt:variant>
        <vt:i4>0</vt:i4>
      </vt:variant>
      <vt:variant>
        <vt:i4>5</vt:i4>
      </vt:variant>
      <vt:variant>
        <vt:lpwstr>https://nhmrc.gov.au/about-us/publications/australian-code-responsible-conduct-research-2018</vt:lpwstr>
      </vt:variant>
      <vt:variant>
        <vt:lpwstr/>
      </vt:variant>
      <vt:variant>
        <vt:i4>1048630</vt:i4>
      </vt:variant>
      <vt:variant>
        <vt:i4>152</vt:i4>
      </vt:variant>
      <vt:variant>
        <vt:i4>0</vt:i4>
      </vt:variant>
      <vt:variant>
        <vt:i4>5</vt:i4>
      </vt:variant>
      <vt:variant>
        <vt:lpwstr/>
      </vt:variant>
      <vt:variant>
        <vt:lpwstr>_Toc238647851</vt:lpwstr>
      </vt:variant>
      <vt:variant>
        <vt:i4>1048630</vt:i4>
      </vt:variant>
      <vt:variant>
        <vt:i4>146</vt:i4>
      </vt:variant>
      <vt:variant>
        <vt:i4>0</vt:i4>
      </vt:variant>
      <vt:variant>
        <vt:i4>5</vt:i4>
      </vt:variant>
      <vt:variant>
        <vt:lpwstr/>
      </vt:variant>
      <vt:variant>
        <vt:lpwstr>_Toc238647850</vt:lpwstr>
      </vt:variant>
      <vt:variant>
        <vt:i4>1114166</vt:i4>
      </vt:variant>
      <vt:variant>
        <vt:i4>140</vt:i4>
      </vt:variant>
      <vt:variant>
        <vt:i4>0</vt:i4>
      </vt:variant>
      <vt:variant>
        <vt:i4>5</vt:i4>
      </vt:variant>
      <vt:variant>
        <vt:lpwstr/>
      </vt:variant>
      <vt:variant>
        <vt:lpwstr>_Toc238647849</vt:lpwstr>
      </vt:variant>
      <vt:variant>
        <vt:i4>1114166</vt:i4>
      </vt:variant>
      <vt:variant>
        <vt:i4>134</vt:i4>
      </vt:variant>
      <vt:variant>
        <vt:i4>0</vt:i4>
      </vt:variant>
      <vt:variant>
        <vt:i4>5</vt:i4>
      </vt:variant>
      <vt:variant>
        <vt:lpwstr/>
      </vt:variant>
      <vt:variant>
        <vt:lpwstr>_Toc238647848</vt:lpwstr>
      </vt:variant>
      <vt:variant>
        <vt:i4>1114166</vt:i4>
      </vt:variant>
      <vt:variant>
        <vt:i4>128</vt:i4>
      </vt:variant>
      <vt:variant>
        <vt:i4>0</vt:i4>
      </vt:variant>
      <vt:variant>
        <vt:i4>5</vt:i4>
      </vt:variant>
      <vt:variant>
        <vt:lpwstr/>
      </vt:variant>
      <vt:variant>
        <vt:lpwstr>_Toc238647847</vt:lpwstr>
      </vt:variant>
      <vt:variant>
        <vt:i4>1114166</vt:i4>
      </vt:variant>
      <vt:variant>
        <vt:i4>122</vt:i4>
      </vt:variant>
      <vt:variant>
        <vt:i4>0</vt:i4>
      </vt:variant>
      <vt:variant>
        <vt:i4>5</vt:i4>
      </vt:variant>
      <vt:variant>
        <vt:lpwstr/>
      </vt:variant>
      <vt:variant>
        <vt:lpwstr>_Toc238647846</vt:lpwstr>
      </vt:variant>
      <vt:variant>
        <vt:i4>1114166</vt:i4>
      </vt:variant>
      <vt:variant>
        <vt:i4>116</vt:i4>
      </vt:variant>
      <vt:variant>
        <vt:i4>0</vt:i4>
      </vt:variant>
      <vt:variant>
        <vt:i4>5</vt:i4>
      </vt:variant>
      <vt:variant>
        <vt:lpwstr/>
      </vt:variant>
      <vt:variant>
        <vt:lpwstr>_Toc238647845</vt:lpwstr>
      </vt:variant>
      <vt:variant>
        <vt:i4>1114166</vt:i4>
      </vt:variant>
      <vt:variant>
        <vt:i4>110</vt:i4>
      </vt:variant>
      <vt:variant>
        <vt:i4>0</vt:i4>
      </vt:variant>
      <vt:variant>
        <vt:i4>5</vt:i4>
      </vt:variant>
      <vt:variant>
        <vt:lpwstr/>
      </vt:variant>
      <vt:variant>
        <vt:lpwstr>_Toc238647844</vt:lpwstr>
      </vt:variant>
      <vt:variant>
        <vt:i4>1114166</vt:i4>
      </vt:variant>
      <vt:variant>
        <vt:i4>104</vt:i4>
      </vt:variant>
      <vt:variant>
        <vt:i4>0</vt:i4>
      </vt:variant>
      <vt:variant>
        <vt:i4>5</vt:i4>
      </vt:variant>
      <vt:variant>
        <vt:lpwstr/>
      </vt:variant>
      <vt:variant>
        <vt:lpwstr>_Toc238647843</vt:lpwstr>
      </vt:variant>
      <vt:variant>
        <vt:i4>1114166</vt:i4>
      </vt:variant>
      <vt:variant>
        <vt:i4>98</vt:i4>
      </vt:variant>
      <vt:variant>
        <vt:i4>0</vt:i4>
      </vt:variant>
      <vt:variant>
        <vt:i4>5</vt:i4>
      </vt:variant>
      <vt:variant>
        <vt:lpwstr/>
      </vt:variant>
      <vt:variant>
        <vt:lpwstr>_Toc238647842</vt:lpwstr>
      </vt:variant>
      <vt:variant>
        <vt:i4>1114166</vt:i4>
      </vt:variant>
      <vt:variant>
        <vt:i4>92</vt:i4>
      </vt:variant>
      <vt:variant>
        <vt:i4>0</vt:i4>
      </vt:variant>
      <vt:variant>
        <vt:i4>5</vt:i4>
      </vt:variant>
      <vt:variant>
        <vt:lpwstr/>
      </vt:variant>
      <vt:variant>
        <vt:lpwstr>_Toc238647841</vt:lpwstr>
      </vt:variant>
      <vt:variant>
        <vt:i4>1114166</vt:i4>
      </vt:variant>
      <vt:variant>
        <vt:i4>86</vt:i4>
      </vt:variant>
      <vt:variant>
        <vt:i4>0</vt:i4>
      </vt:variant>
      <vt:variant>
        <vt:i4>5</vt:i4>
      </vt:variant>
      <vt:variant>
        <vt:lpwstr/>
      </vt:variant>
      <vt:variant>
        <vt:lpwstr>_Toc238647840</vt:lpwstr>
      </vt:variant>
      <vt:variant>
        <vt:i4>1441846</vt:i4>
      </vt:variant>
      <vt:variant>
        <vt:i4>80</vt:i4>
      </vt:variant>
      <vt:variant>
        <vt:i4>0</vt:i4>
      </vt:variant>
      <vt:variant>
        <vt:i4>5</vt:i4>
      </vt:variant>
      <vt:variant>
        <vt:lpwstr/>
      </vt:variant>
      <vt:variant>
        <vt:lpwstr>_Toc238647839</vt:lpwstr>
      </vt:variant>
      <vt:variant>
        <vt:i4>1441846</vt:i4>
      </vt:variant>
      <vt:variant>
        <vt:i4>74</vt:i4>
      </vt:variant>
      <vt:variant>
        <vt:i4>0</vt:i4>
      </vt:variant>
      <vt:variant>
        <vt:i4>5</vt:i4>
      </vt:variant>
      <vt:variant>
        <vt:lpwstr/>
      </vt:variant>
      <vt:variant>
        <vt:lpwstr>_Toc238647838</vt:lpwstr>
      </vt:variant>
      <vt:variant>
        <vt:i4>1441846</vt:i4>
      </vt:variant>
      <vt:variant>
        <vt:i4>68</vt:i4>
      </vt:variant>
      <vt:variant>
        <vt:i4>0</vt:i4>
      </vt:variant>
      <vt:variant>
        <vt:i4>5</vt:i4>
      </vt:variant>
      <vt:variant>
        <vt:lpwstr/>
      </vt:variant>
      <vt:variant>
        <vt:lpwstr>_Toc238647837</vt:lpwstr>
      </vt:variant>
      <vt:variant>
        <vt:i4>1441846</vt:i4>
      </vt:variant>
      <vt:variant>
        <vt:i4>62</vt:i4>
      </vt:variant>
      <vt:variant>
        <vt:i4>0</vt:i4>
      </vt:variant>
      <vt:variant>
        <vt:i4>5</vt:i4>
      </vt:variant>
      <vt:variant>
        <vt:lpwstr/>
      </vt:variant>
      <vt:variant>
        <vt:lpwstr>_Toc238647836</vt:lpwstr>
      </vt:variant>
      <vt:variant>
        <vt:i4>1441846</vt:i4>
      </vt:variant>
      <vt:variant>
        <vt:i4>56</vt:i4>
      </vt:variant>
      <vt:variant>
        <vt:i4>0</vt:i4>
      </vt:variant>
      <vt:variant>
        <vt:i4>5</vt:i4>
      </vt:variant>
      <vt:variant>
        <vt:lpwstr/>
      </vt:variant>
      <vt:variant>
        <vt:lpwstr>_Toc238647835</vt:lpwstr>
      </vt:variant>
      <vt:variant>
        <vt:i4>1441846</vt:i4>
      </vt:variant>
      <vt:variant>
        <vt:i4>50</vt:i4>
      </vt:variant>
      <vt:variant>
        <vt:i4>0</vt:i4>
      </vt:variant>
      <vt:variant>
        <vt:i4>5</vt:i4>
      </vt:variant>
      <vt:variant>
        <vt:lpwstr/>
      </vt:variant>
      <vt:variant>
        <vt:lpwstr>_Toc238647834</vt:lpwstr>
      </vt:variant>
      <vt:variant>
        <vt:i4>1441846</vt:i4>
      </vt:variant>
      <vt:variant>
        <vt:i4>44</vt:i4>
      </vt:variant>
      <vt:variant>
        <vt:i4>0</vt:i4>
      </vt:variant>
      <vt:variant>
        <vt:i4>5</vt:i4>
      </vt:variant>
      <vt:variant>
        <vt:lpwstr/>
      </vt:variant>
      <vt:variant>
        <vt:lpwstr>_Toc238647833</vt:lpwstr>
      </vt:variant>
      <vt:variant>
        <vt:i4>1441846</vt:i4>
      </vt:variant>
      <vt:variant>
        <vt:i4>38</vt:i4>
      </vt:variant>
      <vt:variant>
        <vt:i4>0</vt:i4>
      </vt:variant>
      <vt:variant>
        <vt:i4>5</vt:i4>
      </vt:variant>
      <vt:variant>
        <vt:lpwstr/>
      </vt:variant>
      <vt:variant>
        <vt:lpwstr>_Toc238647832</vt:lpwstr>
      </vt:variant>
      <vt:variant>
        <vt:i4>1441846</vt:i4>
      </vt:variant>
      <vt:variant>
        <vt:i4>32</vt:i4>
      </vt:variant>
      <vt:variant>
        <vt:i4>0</vt:i4>
      </vt:variant>
      <vt:variant>
        <vt:i4>5</vt:i4>
      </vt:variant>
      <vt:variant>
        <vt:lpwstr/>
      </vt:variant>
      <vt:variant>
        <vt:lpwstr>_Toc238647831</vt:lpwstr>
      </vt:variant>
      <vt:variant>
        <vt:i4>1441846</vt:i4>
      </vt:variant>
      <vt:variant>
        <vt:i4>26</vt:i4>
      </vt:variant>
      <vt:variant>
        <vt:i4>0</vt:i4>
      </vt:variant>
      <vt:variant>
        <vt:i4>5</vt:i4>
      </vt:variant>
      <vt:variant>
        <vt:lpwstr/>
      </vt:variant>
      <vt:variant>
        <vt:lpwstr>_Toc238647830</vt:lpwstr>
      </vt:variant>
      <vt:variant>
        <vt:i4>1507382</vt:i4>
      </vt:variant>
      <vt:variant>
        <vt:i4>20</vt:i4>
      </vt:variant>
      <vt:variant>
        <vt:i4>0</vt:i4>
      </vt:variant>
      <vt:variant>
        <vt:i4>5</vt:i4>
      </vt:variant>
      <vt:variant>
        <vt:lpwstr/>
      </vt:variant>
      <vt:variant>
        <vt:lpwstr>_Toc238647829</vt:lpwstr>
      </vt:variant>
      <vt:variant>
        <vt:i4>1507382</vt:i4>
      </vt:variant>
      <vt:variant>
        <vt:i4>14</vt:i4>
      </vt:variant>
      <vt:variant>
        <vt:i4>0</vt:i4>
      </vt:variant>
      <vt:variant>
        <vt:i4>5</vt:i4>
      </vt:variant>
      <vt:variant>
        <vt:lpwstr/>
      </vt:variant>
      <vt:variant>
        <vt:lpwstr>_Toc238647828</vt:lpwstr>
      </vt:variant>
      <vt:variant>
        <vt:i4>1507382</vt:i4>
      </vt:variant>
      <vt:variant>
        <vt:i4>8</vt:i4>
      </vt:variant>
      <vt:variant>
        <vt:i4>0</vt:i4>
      </vt:variant>
      <vt:variant>
        <vt:i4>5</vt:i4>
      </vt:variant>
      <vt:variant>
        <vt:lpwstr/>
      </vt:variant>
      <vt:variant>
        <vt:lpwstr>_Toc238647827</vt:lpwstr>
      </vt:variant>
      <vt:variant>
        <vt:i4>1507382</vt:i4>
      </vt:variant>
      <vt:variant>
        <vt:i4>2</vt:i4>
      </vt:variant>
      <vt:variant>
        <vt:i4>0</vt:i4>
      </vt:variant>
      <vt:variant>
        <vt:i4>5</vt:i4>
      </vt:variant>
      <vt:variant>
        <vt:lpwstr/>
      </vt:variant>
      <vt:variant>
        <vt:lpwstr>_Toc238647826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2026-09-06T22:17:00Z</dcterms:created>
  <dcterms:modified xsi:type="dcterms:W3CDTF">2026-09-06T22:17:00Z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41adb388,3e1ce4ea,1fa2cdd6</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55c27270,15d4736,284beaf3</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abea46ff-9697-4aa0-8ebf-843aa494d7e0_Enabled">
    <vt:lpwstr>true</vt:lpwstr>
  </property>
  <property fmtid="{D5CDD505-2E9C-101B-9397-08002B2CF9AE}" pid="9" name="MSIP_Label_abea46ff-9697-4aa0-8ebf-843aa494d7e0_SetDate">
    <vt:lpwstr>2026-09-04T02:39:06Z</vt:lpwstr>
  </property>
  <property fmtid="{D5CDD505-2E9C-101B-9397-08002B2CF9AE}" pid="10" name="MSIP_Label_abea46ff-9697-4aa0-8ebf-843aa494d7e0_Method">
    <vt:lpwstr>Privileged</vt:lpwstr>
  </property>
  <property fmtid="{D5CDD505-2E9C-101B-9397-08002B2CF9AE}" pid="11" name="MSIP_Label_abea46ff-9697-4aa0-8ebf-843aa494d7e0_Name">
    <vt:lpwstr>OFFICIAL</vt:lpwstr>
  </property>
  <property fmtid="{D5CDD505-2E9C-101B-9397-08002B2CF9AE}" pid="12" name="MSIP_Label_abea46ff-9697-4aa0-8ebf-843aa494d7e0_SiteId">
    <vt:lpwstr>c75dbeec-a1a5-49b4-8a3a-c54972b1ce77</vt:lpwstr>
  </property>
  <property fmtid="{D5CDD505-2E9C-101B-9397-08002B2CF9AE}" pid="13" name="MSIP_Label_abea46ff-9697-4aa0-8ebf-843aa494d7e0_ActionId">
    <vt:lpwstr>d874fbb7-12ae-4a23-983d-df4b99acd389</vt:lpwstr>
  </property>
  <property fmtid="{D5CDD505-2E9C-101B-9397-08002B2CF9AE}" pid="14" name="MSIP_Label_abea46ff-9697-4aa0-8ebf-843aa494d7e0_ContentBits">
    <vt:lpwstr>3</vt:lpwstr>
  </property>
  <property fmtid="{D5CDD505-2E9C-101B-9397-08002B2CF9AE}" pid="15" name="MSIP_Label_abea46ff-9697-4aa0-8ebf-843aa494d7e0_Tag">
    <vt:lpwstr>10, 0, 1, 1</vt:lpwstr>
  </property>
  <property fmtid="{D5CDD505-2E9C-101B-9397-08002B2CF9AE}" pid="16" name="Order">
    <vt:r8>48488900</vt:r8>
  </property>
  <property fmtid="{D5CDD505-2E9C-101B-9397-08002B2CF9AE}" pid="17" name="MediaServiceImageTags">
    <vt:lpwstr/>
  </property>
  <property fmtid="{D5CDD505-2E9C-101B-9397-08002B2CF9AE}" pid="18" name="xd_ProgID">
    <vt:lpwstr/>
  </property>
  <property fmtid="{D5CDD505-2E9C-101B-9397-08002B2CF9AE}" pid="19" name="ContentTypeId">
    <vt:lpwstr>0x010100CAE441AAE80FDB44A9D1F37906D32CCA</vt:lpwstr>
  </property>
  <property fmtid="{D5CDD505-2E9C-101B-9397-08002B2CF9AE}" pid="20" name="ComplianceAssetId">
    <vt:lpwstr/>
  </property>
  <property fmtid="{D5CDD505-2E9C-101B-9397-08002B2CF9AE}" pid="21" name="TemplateUrl">
    <vt:lpwstr/>
  </property>
  <property fmtid="{D5CDD505-2E9C-101B-9397-08002B2CF9AE}" pid="22" name="_ExtendedDescription">
    <vt:lpwstr/>
  </property>
  <property fmtid="{D5CDD505-2E9C-101B-9397-08002B2CF9AE}" pid="23" name="Work Stream">
    <vt:lpwstr>2;#Communications|15e6ef81-d812-447b-b8d8-b5adf8a29a3b</vt:lpwstr>
  </property>
  <property fmtid="{D5CDD505-2E9C-101B-9397-08002B2CF9AE}" pid="24" name="Document Type">
    <vt:lpwstr>8;#Operational|41901126-9e5d-4f3d-a0ab-e7b2d230cb99</vt:lpwstr>
  </property>
  <property fmtid="{D5CDD505-2E9C-101B-9397-08002B2CF9AE}" pid="25" name="docLang">
    <vt:lpwstr>en</vt:lpwstr>
  </property>
  <property fmtid="{D5CDD505-2E9C-101B-9397-08002B2CF9AE}" pid="26" name="xd_Signature">
    <vt:bool>false</vt:bool>
  </property>
  <property fmtid="{D5CDD505-2E9C-101B-9397-08002B2CF9AE}" pid="27" name="Function">
    <vt:lpwstr>1;#Comms|997e1c61-6f4e-4849-a67d-5a3a134b4320</vt:lpwstr>
  </property>
  <property fmtid="{D5CDD505-2E9C-101B-9397-08002B2CF9AE}" pid="28" name="TriggerFlowInfo">
    <vt:lpwstr/>
  </property>
</Properties>
</file>